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D8322" w14:textId="1CDDBF9D" w:rsidR="0095717D" w:rsidRPr="008D4A9B" w:rsidRDefault="00A461A9" w:rsidP="00613E0D">
      <w:pPr>
        <w:pStyle w:val="NoSpacing"/>
        <w:jc w:val="right"/>
        <w:rPr>
          <w:rFonts w:ascii="Tahoma" w:hAnsi="Tahoma" w:cs="Tahoma"/>
          <w:sz w:val="20"/>
          <w:szCs w:val="20"/>
          <w:lang w:val="en-GB"/>
        </w:rPr>
      </w:pPr>
      <w:r w:rsidRPr="008D4A9B">
        <w:rPr>
          <w:rFonts w:ascii="Tahoma" w:hAnsi="Tahoma" w:cs="Tahoma"/>
          <w:sz w:val="20"/>
          <w:szCs w:val="20"/>
          <w:lang w:val="en-GB"/>
        </w:rPr>
        <w:t>P</w:t>
      </w:r>
      <w:r w:rsidR="00613E0D" w:rsidRPr="008D4A9B">
        <w:rPr>
          <w:rFonts w:ascii="Tahoma" w:hAnsi="Tahoma" w:cs="Tahoma"/>
          <w:sz w:val="20"/>
          <w:szCs w:val="20"/>
          <w:lang w:val="en-GB"/>
        </w:rPr>
        <w:t>R</w:t>
      </w:r>
      <w:r w:rsidR="00700C63">
        <w:rPr>
          <w:rFonts w:ascii="Tahoma" w:hAnsi="Tahoma" w:cs="Tahoma"/>
          <w:sz w:val="20"/>
          <w:szCs w:val="20"/>
          <w:lang w:val="en-GB"/>
        </w:rPr>
        <w:t>ESS</w:t>
      </w:r>
      <w:r w:rsidR="00613E0D" w:rsidRPr="008D4A9B">
        <w:rPr>
          <w:rFonts w:ascii="Tahoma" w:hAnsi="Tahoma" w:cs="Tahoma"/>
          <w:sz w:val="20"/>
          <w:szCs w:val="20"/>
          <w:lang w:val="en-GB"/>
        </w:rPr>
        <w:t xml:space="preserve"> </w:t>
      </w:r>
      <w:r w:rsidR="00700C63">
        <w:rPr>
          <w:rFonts w:ascii="Tahoma" w:hAnsi="Tahoma" w:cs="Tahoma"/>
          <w:sz w:val="20"/>
          <w:szCs w:val="20"/>
          <w:lang w:val="en-GB"/>
        </w:rPr>
        <w:t>RELEASE</w:t>
      </w:r>
    </w:p>
    <w:p w14:paraId="186E6D78" w14:textId="2155BC16" w:rsidR="000800FB" w:rsidRPr="008D4A9B" w:rsidRDefault="00700C63" w:rsidP="00613E0D">
      <w:pPr>
        <w:pStyle w:val="NoSpacing"/>
        <w:jc w:val="right"/>
        <w:rPr>
          <w:rFonts w:ascii="Tahoma" w:hAnsi="Tahoma" w:cs="Tahoma"/>
          <w:sz w:val="20"/>
          <w:szCs w:val="20"/>
          <w:lang w:val="en-GB"/>
        </w:rPr>
      </w:pPr>
      <w:r>
        <w:rPr>
          <w:rFonts w:ascii="Tahoma" w:hAnsi="Tahoma" w:cs="Tahoma"/>
          <w:sz w:val="20"/>
          <w:szCs w:val="20"/>
          <w:lang w:val="en-GB"/>
        </w:rPr>
        <w:t>15-11-</w:t>
      </w:r>
      <w:r w:rsidR="00EF5F3C" w:rsidRPr="008D4A9B">
        <w:rPr>
          <w:rFonts w:ascii="Tahoma" w:hAnsi="Tahoma" w:cs="Tahoma"/>
          <w:sz w:val="20"/>
          <w:szCs w:val="20"/>
          <w:lang w:val="en-GB"/>
        </w:rPr>
        <w:t>20</w:t>
      </w:r>
      <w:r w:rsidR="002A6F3B" w:rsidRPr="008D4A9B">
        <w:rPr>
          <w:rFonts w:ascii="Tahoma" w:hAnsi="Tahoma" w:cs="Tahoma"/>
          <w:sz w:val="20"/>
          <w:szCs w:val="20"/>
          <w:lang w:val="en-GB"/>
        </w:rPr>
        <w:t>2</w:t>
      </w:r>
      <w:r w:rsidR="00920FC2" w:rsidRPr="008D4A9B">
        <w:rPr>
          <w:rFonts w:ascii="Tahoma" w:hAnsi="Tahoma" w:cs="Tahoma"/>
          <w:sz w:val="20"/>
          <w:szCs w:val="20"/>
          <w:lang w:val="en-GB"/>
        </w:rPr>
        <w:t>4</w:t>
      </w:r>
    </w:p>
    <w:p w14:paraId="60C8F4B9" w14:textId="77777777" w:rsidR="008653B8" w:rsidRPr="008D4A9B" w:rsidRDefault="008653B8" w:rsidP="00FE5322">
      <w:pPr>
        <w:pStyle w:val="NoSpacing"/>
        <w:jc w:val="both"/>
        <w:rPr>
          <w:rFonts w:ascii="Tahoma" w:hAnsi="Tahoma" w:cs="Tahoma"/>
          <w:sz w:val="20"/>
          <w:szCs w:val="20"/>
          <w:lang w:val="en-GB"/>
        </w:rPr>
      </w:pPr>
    </w:p>
    <w:p w14:paraId="5CF48EFB" w14:textId="14389C5E" w:rsidR="007409AE" w:rsidRPr="00700C63" w:rsidRDefault="007409AE" w:rsidP="00F6691E">
      <w:pPr>
        <w:pStyle w:val="NoSpacing"/>
        <w:jc w:val="both"/>
        <w:rPr>
          <w:rFonts w:ascii="Tahoma" w:hAnsi="Tahoma" w:cs="Tahoma"/>
          <w:b/>
          <w:bCs/>
          <w:sz w:val="24"/>
          <w:szCs w:val="24"/>
          <w:lang w:val="en-GB"/>
        </w:rPr>
      </w:pPr>
      <w:r w:rsidRPr="00700C63">
        <w:rPr>
          <w:rFonts w:ascii="Tahoma" w:hAnsi="Tahoma" w:cs="Tahoma"/>
          <w:b/>
          <w:bCs/>
          <w:sz w:val="24"/>
          <w:szCs w:val="24"/>
          <w:lang w:val="en-GB"/>
        </w:rPr>
        <w:t xml:space="preserve">The EPSO-G </w:t>
      </w:r>
      <w:proofErr w:type="gramStart"/>
      <w:r w:rsidRPr="00700C63">
        <w:rPr>
          <w:rFonts w:ascii="Tahoma" w:hAnsi="Tahoma" w:cs="Tahoma"/>
          <w:b/>
          <w:bCs/>
          <w:sz w:val="24"/>
          <w:szCs w:val="24"/>
          <w:lang w:val="en-GB"/>
        </w:rPr>
        <w:t>group‘</w:t>
      </w:r>
      <w:proofErr w:type="gramEnd"/>
      <w:r w:rsidRPr="00700C63">
        <w:rPr>
          <w:rFonts w:ascii="Tahoma" w:hAnsi="Tahoma" w:cs="Tahoma"/>
          <w:b/>
          <w:bCs/>
          <w:sz w:val="24"/>
          <w:szCs w:val="24"/>
          <w:lang w:val="en-GB"/>
        </w:rPr>
        <w:t xml:space="preserve">s results of 9 months: record investments were allocated, adjusted profitability indicators </w:t>
      </w:r>
      <w:r w:rsidR="001A7203">
        <w:rPr>
          <w:rFonts w:ascii="Tahoma" w:hAnsi="Tahoma" w:cs="Tahoma"/>
          <w:b/>
          <w:bCs/>
          <w:sz w:val="24"/>
          <w:szCs w:val="24"/>
          <w:lang w:val="en-GB"/>
        </w:rPr>
        <w:t>improved</w:t>
      </w:r>
    </w:p>
    <w:p w14:paraId="57D3B535" w14:textId="77777777" w:rsidR="00F6691E" w:rsidRPr="00700C63" w:rsidRDefault="00F6691E" w:rsidP="00F6691E">
      <w:pPr>
        <w:pStyle w:val="NoSpacing"/>
        <w:jc w:val="both"/>
        <w:rPr>
          <w:rFonts w:ascii="Tahoma" w:hAnsi="Tahoma" w:cs="Tahoma"/>
          <w:color w:val="0D0D0D" w:themeColor="text1" w:themeTint="F2"/>
          <w:lang w:val="en-GB"/>
        </w:rPr>
      </w:pPr>
    </w:p>
    <w:p w14:paraId="6FDB8858" w14:textId="2FF11EC1" w:rsidR="00F6691E" w:rsidRPr="00700C63" w:rsidRDefault="0065200F" w:rsidP="00F6691E">
      <w:pPr>
        <w:pStyle w:val="NoSpacing"/>
        <w:jc w:val="both"/>
        <w:rPr>
          <w:rFonts w:ascii="Tahoma" w:hAnsi="Tahoma" w:cs="Tahoma"/>
          <w:b/>
          <w:bCs/>
          <w:color w:val="0D0D0D" w:themeColor="text1" w:themeTint="F2"/>
          <w:lang w:val="en-GB"/>
        </w:rPr>
      </w:pPr>
      <w:r w:rsidRPr="00700C63">
        <w:rPr>
          <w:rFonts w:ascii="Tahoma" w:hAnsi="Tahoma" w:cs="Tahoma"/>
          <w:b/>
          <w:bCs/>
          <w:color w:val="0D0D0D" w:themeColor="text1" w:themeTint="F2"/>
          <w:lang w:val="en-GB"/>
        </w:rPr>
        <w:t xml:space="preserve">In the first nine months of this year, EPSO-G group of Energy Transmission and Exchange Companies allocated almost 10 percent more investments for projects that strengthen energy independence </w:t>
      </w:r>
      <w:r w:rsidR="00700C63" w:rsidRPr="00700C63">
        <w:rPr>
          <w:rFonts w:ascii="Tahoma" w:hAnsi="Tahoma" w:cs="Tahoma"/>
          <w:b/>
          <w:bCs/>
          <w:color w:val="0D0D0D" w:themeColor="text1" w:themeTint="F2"/>
          <w:lang w:val="en-GB"/>
        </w:rPr>
        <w:t>of Lithuania</w:t>
      </w:r>
      <w:r w:rsidRPr="00700C63">
        <w:rPr>
          <w:rFonts w:ascii="Tahoma" w:hAnsi="Tahoma" w:cs="Tahoma"/>
          <w:b/>
          <w:bCs/>
          <w:color w:val="0D0D0D" w:themeColor="text1" w:themeTint="F2"/>
          <w:lang w:val="en-GB"/>
        </w:rPr>
        <w:t>. In January-September of this year, compared to the same period in 2023, the adjusted profitability indicators i</w:t>
      </w:r>
      <w:r w:rsidR="001A7203">
        <w:rPr>
          <w:rFonts w:ascii="Tahoma" w:hAnsi="Tahoma" w:cs="Tahoma"/>
          <w:b/>
          <w:bCs/>
          <w:color w:val="0D0D0D" w:themeColor="text1" w:themeTint="F2"/>
          <w:lang w:val="en-GB"/>
        </w:rPr>
        <w:t>m</w:t>
      </w:r>
      <w:r w:rsidR="006C001B">
        <w:rPr>
          <w:rFonts w:ascii="Tahoma" w:hAnsi="Tahoma" w:cs="Tahoma"/>
          <w:b/>
          <w:bCs/>
          <w:color w:val="0D0D0D" w:themeColor="text1" w:themeTint="F2"/>
          <w:lang w:val="en-GB"/>
        </w:rPr>
        <w:t>proved</w:t>
      </w:r>
      <w:r w:rsidRPr="00700C63">
        <w:rPr>
          <w:rFonts w:ascii="Tahoma" w:hAnsi="Tahoma" w:cs="Tahoma"/>
          <w:b/>
          <w:bCs/>
          <w:color w:val="0D0D0D" w:themeColor="text1" w:themeTint="F2"/>
          <w:lang w:val="en-GB"/>
        </w:rPr>
        <w:t>.</w:t>
      </w:r>
    </w:p>
    <w:p w14:paraId="540A8CDB" w14:textId="77777777" w:rsidR="00F6691E" w:rsidRPr="00700C63" w:rsidRDefault="00F6691E" w:rsidP="00F6691E">
      <w:pPr>
        <w:pStyle w:val="NoSpacing"/>
        <w:jc w:val="both"/>
        <w:rPr>
          <w:rFonts w:ascii="Tahoma" w:hAnsi="Tahoma" w:cs="Tahoma"/>
          <w:b/>
          <w:bCs/>
          <w:color w:val="0D0D0D" w:themeColor="text1" w:themeTint="F2"/>
          <w:lang w:val="en-GB"/>
        </w:rPr>
      </w:pPr>
    </w:p>
    <w:p w14:paraId="33CA952F" w14:textId="5AAF8AD8" w:rsidR="00F6691E" w:rsidRPr="00700C63" w:rsidRDefault="004E1DE0" w:rsidP="00F6691E">
      <w:pPr>
        <w:pStyle w:val="NoSpacing"/>
        <w:jc w:val="both"/>
        <w:rPr>
          <w:rFonts w:ascii="Tahoma" w:hAnsi="Tahoma" w:cs="Tahoma"/>
          <w:color w:val="0D0D0D" w:themeColor="text1" w:themeTint="F2"/>
          <w:lang w:val="en-GB"/>
        </w:rPr>
      </w:pPr>
      <w:r w:rsidRPr="00700C63">
        <w:rPr>
          <w:rFonts w:ascii="Tahoma" w:hAnsi="Tahoma" w:cs="Tahoma"/>
          <w:color w:val="0D0D0D" w:themeColor="text1" w:themeTint="F2"/>
          <w:lang w:val="en-GB"/>
        </w:rPr>
        <w:t xml:space="preserve">“The group allocates record investments for the energy independence of Lithuania. The program of synchronization with continental European networks is one of the essential projects. Lithuania, Latvia and Estonia have less than 100 days left until the historic event. Also, the group companies continue their work by ensuring the reliability of transmission systems. They modernize the infrastructure </w:t>
      </w:r>
      <w:proofErr w:type="gramStart"/>
      <w:r w:rsidRPr="00700C63">
        <w:rPr>
          <w:rFonts w:ascii="Tahoma" w:hAnsi="Tahoma" w:cs="Tahoma"/>
          <w:color w:val="0D0D0D" w:themeColor="text1" w:themeTint="F2"/>
          <w:lang w:val="en-GB"/>
        </w:rPr>
        <w:t>in order to</w:t>
      </w:r>
      <w:proofErr w:type="gramEnd"/>
      <w:r w:rsidRPr="00700C63">
        <w:rPr>
          <w:rFonts w:ascii="Tahoma" w:hAnsi="Tahoma" w:cs="Tahoma"/>
          <w:color w:val="0D0D0D" w:themeColor="text1" w:themeTint="F2"/>
          <w:lang w:val="en-GB"/>
        </w:rPr>
        <w:t xml:space="preserve"> integrate renewable energy projects, are intensively preparing for the development of </w:t>
      </w:r>
      <w:r w:rsidR="003244AA">
        <w:rPr>
          <w:rFonts w:ascii="Tahoma" w:hAnsi="Tahoma" w:cs="Tahoma"/>
          <w:color w:val="0D0D0D" w:themeColor="text1" w:themeTint="F2"/>
          <w:lang w:val="en-GB"/>
        </w:rPr>
        <w:t>further</w:t>
      </w:r>
      <w:r w:rsidRPr="00700C63">
        <w:rPr>
          <w:rFonts w:ascii="Tahoma" w:hAnsi="Tahoma" w:cs="Tahoma"/>
          <w:color w:val="0D0D0D" w:themeColor="text1" w:themeTint="F2"/>
          <w:lang w:val="en-GB"/>
        </w:rPr>
        <w:t xml:space="preserve"> infrastructure, evaluate the possibilities of long-term energy storage",</w:t>
      </w:r>
      <w:r w:rsidR="00F6691E" w:rsidRPr="00700C63">
        <w:rPr>
          <w:rFonts w:ascii="Tahoma" w:hAnsi="Tahoma" w:cs="Tahoma"/>
          <w:color w:val="0D0D0D" w:themeColor="text1" w:themeTint="F2"/>
          <w:lang w:val="en-GB"/>
        </w:rPr>
        <w:t xml:space="preserve"> – Mindaugas Keizeris, </w:t>
      </w:r>
      <w:r w:rsidRPr="00700C63">
        <w:rPr>
          <w:rFonts w:ascii="Tahoma" w:hAnsi="Tahoma" w:cs="Tahoma"/>
          <w:color w:val="0D0D0D" w:themeColor="text1" w:themeTint="F2"/>
          <w:lang w:val="en-GB"/>
        </w:rPr>
        <w:t xml:space="preserve">CEO of </w:t>
      </w:r>
      <w:r w:rsidR="00F6691E" w:rsidRPr="00700C63">
        <w:rPr>
          <w:rFonts w:ascii="Tahoma" w:hAnsi="Tahoma" w:cs="Tahoma"/>
          <w:color w:val="0D0D0D" w:themeColor="text1" w:themeTint="F2"/>
          <w:lang w:val="en-GB"/>
        </w:rPr>
        <w:t>EPSO-G</w:t>
      </w:r>
      <w:r w:rsidRPr="00700C63">
        <w:rPr>
          <w:rFonts w:ascii="Tahoma" w:hAnsi="Tahoma" w:cs="Tahoma"/>
          <w:color w:val="0D0D0D" w:themeColor="text1" w:themeTint="F2"/>
          <w:lang w:val="en-GB"/>
        </w:rPr>
        <w:t>, said</w:t>
      </w:r>
      <w:r w:rsidR="00F6691E" w:rsidRPr="00700C63">
        <w:rPr>
          <w:rFonts w:ascii="Tahoma" w:hAnsi="Tahoma" w:cs="Tahoma"/>
          <w:color w:val="0D0D0D" w:themeColor="text1" w:themeTint="F2"/>
          <w:lang w:val="en-GB"/>
        </w:rPr>
        <w:t>.</w:t>
      </w:r>
    </w:p>
    <w:p w14:paraId="759823CE" w14:textId="77777777" w:rsidR="00FB3A79" w:rsidRPr="00700C63" w:rsidRDefault="00FB3A79" w:rsidP="00F6691E">
      <w:pPr>
        <w:pStyle w:val="NoSpacing"/>
        <w:jc w:val="both"/>
        <w:rPr>
          <w:rFonts w:ascii="Tahoma" w:hAnsi="Tahoma" w:cs="Tahoma"/>
          <w:color w:val="0D0D0D" w:themeColor="text1" w:themeTint="F2"/>
          <w:lang w:val="en-GB"/>
        </w:rPr>
      </w:pPr>
    </w:p>
    <w:p w14:paraId="3EDBE0F8" w14:textId="51AB55E0" w:rsidR="00FB3A79" w:rsidRPr="00700C63" w:rsidRDefault="004E1DE0" w:rsidP="00F6691E">
      <w:pPr>
        <w:pStyle w:val="NoSpacing"/>
        <w:jc w:val="both"/>
        <w:rPr>
          <w:rFonts w:ascii="Tahoma" w:hAnsi="Tahoma" w:cs="Tahoma"/>
          <w:color w:val="0D0D0D" w:themeColor="text1" w:themeTint="F2"/>
          <w:lang w:val="en-GB"/>
        </w:rPr>
      </w:pPr>
      <w:r w:rsidRPr="00700C63">
        <w:rPr>
          <w:rFonts w:ascii="Tahoma" w:hAnsi="Tahoma" w:cs="Tahoma"/>
          <w:color w:val="0D0D0D" w:themeColor="text1" w:themeTint="F2"/>
          <w:lang w:val="en-GB"/>
        </w:rPr>
        <w:t>According to M. Keizeris, the group presented the new energy strategy until 2035. It foresees investments for both existing and future infrastructure, which will strengthen energy independence of Lithuania, enable the use of the potential of green energy, will open export markets, and will simultaneously increase the country's competitiveness and help attract investments.</w:t>
      </w:r>
      <w:r w:rsidR="00893715" w:rsidRPr="00700C63">
        <w:rPr>
          <w:rFonts w:ascii="Tahoma" w:hAnsi="Tahoma" w:cs="Tahoma"/>
          <w:color w:val="0D0D0D" w:themeColor="text1" w:themeTint="F2"/>
          <w:lang w:val="en-GB"/>
        </w:rPr>
        <w:t xml:space="preserve"> </w:t>
      </w:r>
    </w:p>
    <w:p w14:paraId="7DCA0DED" w14:textId="77777777" w:rsidR="00F6691E" w:rsidRPr="00700C63" w:rsidRDefault="00F6691E" w:rsidP="00F6691E">
      <w:pPr>
        <w:pStyle w:val="NoSpacing"/>
        <w:jc w:val="both"/>
        <w:rPr>
          <w:rFonts w:ascii="Tahoma" w:hAnsi="Tahoma" w:cs="Tahoma"/>
          <w:color w:val="0D0D0D" w:themeColor="text1" w:themeTint="F2"/>
          <w:lang w:val="en-GB"/>
        </w:rPr>
      </w:pPr>
    </w:p>
    <w:p w14:paraId="4B8545D7" w14:textId="3FC01431" w:rsidR="00F6691E" w:rsidRPr="00700C63" w:rsidRDefault="009A7269" w:rsidP="00F6691E">
      <w:pPr>
        <w:pStyle w:val="NoSpacing"/>
        <w:jc w:val="both"/>
        <w:rPr>
          <w:rFonts w:ascii="Tahoma" w:hAnsi="Tahoma" w:cs="Tahoma"/>
          <w:color w:val="0D0D0D" w:themeColor="text1" w:themeTint="F2"/>
          <w:lang w:val="en-GB"/>
        </w:rPr>
      </w:pPr>
      <w:r w:rsidRPr="00700C63">
        <w:rPr>
          <w:rFonts w:ascii="Tahoma" w:hAnsi="Tahoma" w:cs="Tahoma"/>
          <w:color w:val="0D0D0D" w:themeColor="text1" w:themeTint="F2"/>
          <w:lang w:val="en-GB"/>
        </w:rPr>
        <w:t>In January-September of this year, the adjusted net profit of the group reached 28 million euros and grew by more than 56 percent. In the corresponding period last year, the said indicator was almost 18 million euros. In January-September of this year, the adjusted EBITDA (earnings before interest, taxes, depreciation, and amortization) of EPSO-G group reached 58 million euros, which is almost a fifth more compared to the same period in 2023. The adjusted indicators, by eliminating temporary regulatory differences, grew due to higher returns on investment, after an increase in the weighted average cost of capital, and the increased components for investment financing for the electricity transmission system operator.</w:t>
      </w:r>
      <w:r w:rsidR="00F6691E" w:rsidRPr="00700C63">
        <w:rPr>
          <w:rFonts w:ascii="Tahoma" w:hAnsi="Tahoma" w:cs="Tahoma"/>
          <w:color w:val="0D0D0D" w:themeColor="text1" w:themeTint="F2"/>
          <w:lang w:val="en-GB"/>
        </w:rPr>
        <w:t xml:space="preserve">  </w:t>
      </w:r>
    </w:p>
    <w:p w14:paraId="52D535FA" w14:textId="77777777" w:rsidR="00F6691E" w:rsidRPr="00700C63" w:rsidRDefault="00F6691E" w:rsidP="00F6691E">
      <w:pPr>
        <w:pStyle w:val="NoSpacing"/>
        <w:jc w:val="both"/>
        <w:rPr>
          <w:rFonts w:ascii="Tahoma" w:hAnsi="Tahoma" w:cs="Tahoma"/>
          <w:color w:val="0D0D0D" w:themeColor="text1" w:themeTint="F2"/>
          <w:lang w:val="en-GB"/>
        </w:rPr>
      </w:pPr>
    </w:p>
    <w:p w14:paraId="58848EBC" w14:textId="6608BE29" w:rsidR="00F6691E" w:rsidRPr="00700C63" w:rsidRDefault="00FA171D" w:rsidP="00F6691E">
      <w:pPr>
        <w:pStyle w:val="NoSpacing"/>
        <w:jc w:val="both"/>
        <w:rPr>
          <w:rFonts w:ascii="Tahoma" w:hAnsi="Tahoma" w:cs="Tahoma"/>
          <w:color w:val="0D0D0D" w:themeColor="text1" w:themeTint="F2"/>
          <w:lang w:val="en-GB"/>
        </w:rPr>
      </w:pPr>
      <w:r w:rsidRPr="00700C63">
        <w:rPr>
          <w:rFonts w:ascii="Tahoma" w:hAnsi="Tahoma" w:cs="Tahoma"/>
          <w:color w:val="0D0D0D" w:themeColor="text1" w:themeTint="F2"/>
          <w:lang w:val="en-GB"/>
        </w:rPr>
        <w:t>During the first nine months of this year, investments of EPSO-G group in the infrastructure amounted to 14</w:t>
      </w:r>
      <w:r w:rsidR="00FE2E99">
        <w:rPr>
          <w:rFonts w:ascii="Tahoma" w:hAnsi="Tahoma" w:cs="Tahoma"/>
          <w:color w:val="0D0D0D" w:themeColor="text1" w:themeTint="F2"/>
          <w:lang w:val="en-GB"/>
        </w:rPr>
        <w:t>9</w:t>
      </w:r>
      <w:r w:rsidRPr="00700C63">
        <w:rPr>
          <w:rFonts w:ascii="Tahoma" w:hAnsi="Tahoma" w:cs="Tahoma"/>
          <w:color w:val="0D0D0D" w:themeColor="text1" w:themeTint="F2"/>
          <w:lang w:val="en-GB"/>
        </w:rPr>
        <w:t xml:space="preserve"> million euros and were almost 10% higher than in the corresponding period in 2023. The largest part of the amount of the investments - 142.5 million euros for the modernization and development of the electricity transmission system was allocated by the group company Litgrid.</w:t>
      </w:r>
      <w:r w:rsidR="00F6691E" w:rsidRPr="00700C63">
        <w:rPr>
          <w:rFonts w:ascii="Tahoma" w:hAnsi="Tahoma" w:cs="Tahoma"/>
          <w:color w:val="0D0D0D" w:themeColor="text1" w:themeTint="F2"/>
          <w:lang w:val="en-GB"/>
        </w:rPr>
        <w:t xml:space="preserve"> </w:t>
      </w:r>
    </w:p>
    <w:p w14:paraId="7064B71C" w14:textId="77777777" w:rsidR="00F6691E" w:rsidRPr="00700C63" w:rsidRDefault="00F6691E" w:rsidP="00F6691E">
      <w:pPr>
        <w:pStyle w:val="NoSpacing"/>
        <w:jc w:val="both"/>
        <w:rPr>
          <w:rFonts w:ascii="Tahoma" w:hAnsi="Tahoma" w:cs="Tahoma"/>
          <w:color w:val="0D0D0D" w:themeColor="text1" w:themeTint="F2"/>
          <w:lang w:val="en-GB"/>
        </w:rPr>
      </w:pPr>
    </w:p>
    <w:p w14:paraId="62D18DD4" w14:textId="2203FEC3" w:rsidR="00F6691E" w:rsidRPr="00700C63" w:rsidRDefault="00FA171D" w:rsidP="00F6691E">
      <w:pPr>
        <w:pStyle w:val="NoSpacing"/>
        <w:jc w:val="both"/>
        <w:rPr>
          <w:rFonts w:ascii="Tahoma" w:hAnsi="Tahoma" w:cs="Tahoma"/>
          <w:color w:val="0D0D0D" w:themeColor="text1" w:themeTint="F2"/>
          <w:lang w:val="en-GB"/>
        </w:rPr>
      </w:pPr>
      <w:r w:rsidRPr="00700C63">
        <w:rPr>
          <w:rFonts w:ascii="Tahoma" w:hAnsi="Tahoma" w:cs="Tahoma"/>
          <w:color w:val="0D0D0D" w:themeColor="text1" w:themeTint="F2"/>
          <w:lang w:val="en-GB"/>
        </w:rPr>
        <w:t>During January-September of this year, 6.8 terawatt hours (TWh) of electricity were transferred through the Litgrid high voltage transmission networks for the needs of the country's residents and business, which is 0.4 percent less compared to the same period last year.</w:t>
      </w:r>
      <w:r w:rsidR="00F6691E" w:rsidRPr="00700C63">
        <w:rPr>
          <w:rFonts w:ascii="Tahoma" w:hAnsi="Tahoma" w:cs="Tahoma"/>
          <w:color w:val="0D0D0D" w:themeColor="text1" w:themeTint="F2"/>
          <w:lang w:val="en-GB"/>
        </w:rPr>
        <w:t xml:space="preserve"> </w:t>
      </w:r>
    </w:p>
    <w:p w14:paraId="1C3AE425" w14:textId="77777777" w:rsidR="00F6691E" w:rsidRPr="00700C63" w:rsidRDefault="00F6691E" w:rsidP="00F6691E">
      <w:pPr>
        <w:pStyle w:val="NoSpacing"/>
        <w:jc w:val="both"/>
        <w:rPr>
          <w:rFonts w:ascii="Tahoma" w:hAnsi="Tahoma" w:cs="Tahoma"/>
          <w:color w:val="0D0D0D" w:themeColor="text1" w:themeTint="F2"/>
          <w:lang w:val="en-GB"/>
        </w:rPr>
      </w:pPr>
    </w:p>
    <w:p w14:paraId="1A4F2906" w14:textId="31223CD8" w:rsidR="00F6691E" w:rsidRPr="00700C63" w:rsidRDefault="00211A79" w:rsidP="00F6691E">
      <w:pPr>
        <w:pStyle w:val="NoSpacing"/>
        <w:jc w:val="both"/>
        <w:rPr>
          <w:rFonts w:ascii="Tahoma" w:hAnsi="Tahoma" w:cs="Tahoma"/>
          <w:color w:val="0D0D0D" w:themeColor="text1" w:themeTint="F2"/>
          <w:lang w:val="en-GB"/>
        </w:rPr>
      </w:pPr>
      <w:r w:rsidRPr="00700C63">
        <w:rPr>
          <w:rFonts w:ascii="Tahoma" w:hAnsi="Tahoma" w:cs="Tahoma"/>
          <w:color w:val="0D0D0D" w:themeColor="text1" w:themeTint="F2"/>
          <w:lang w:val="en-GB"/>
        </w:rPr>
        <w:t>During the first nine months of 2024, Amber Grid transported to consumers in Lithuania, the Baltic States, Finland and Poland almost 21 TWh of natural gas, not including transit to the Königsberg region. This is almost 27 percent less than last year at the same time. In January-September 2024, the gas transmission operator transmitted 12.2 TWh (or 31 percent more than in the corresponding period of 2023 (9.3 TWh), of gas to the Lithuanian gas consumers. Demand for gas grew due to cooler winter weather and lower gas prices, which led to greater use of this energy resource in production of fertilizers</w:t>
      </w:r>
      <w:r w:rsidR="00F6691E" w:rsidRPr="00700C63">
        <w:rPr>
          <w:rFonts w:ascii="Tahoma" w:hAnsi="Tahoma" w:cs="Tahoma"/>
          <w:color w:val="0D0D0D" w:themeColor="text1" w:themeTint="F2"/>
          <w:lang w:val="en-GB"/>
        </w:rPr>
        <w:t>.</w:t>
      </w:r>
    </w:p>
    <w:p w14:paraId="4DE537F7" w14:textId="77777777" w:rsidR="00E2779B" w:rsidRPr="00700C63" w:rsidRDefault="00E2779B" w:rsidP="00F6691E">
      <w:pPr>
        <w:pStyle w:val="NoSpacing"/>
        <w:jc w:val="both"/>
        <w:rPr>
          <w:rFonts w:ascii="Tahoma" w:hAnsi="Tahoma" w:cs="Tahoma"/>
          <w:color w:val="0D0D0D" w:themeColor="text1" w:themeTint="F2"/>
          <w:lang w:val="en-GB"/>
        </w:rPr>
      </w:pPr>
    </w:p>
    <w:p w14:paraId="01BE4549" w14:textId="0964E6D1" w:rsidR="00E2779B" w:rsidRPr="00700C63" w:rsidRDefault="00DB346D" w:rsidP="00F6691E">
      <w:pPr>
        <w:pStyle w:val="NoSpacing"/>
        <w:jc w:val="both"/>
        <w:rPr>
          <w:rFonts w:ascii="Tahoma" w:hAnsi="Tahoma" w:cs="Tahoma"/>
          <w:color w:val="0D0D0D" w:themeColor="text1" w:themeTint="F2"/>
          <w:lang w:val="en-GB"/>
        </w:rPr>
      </w:pPr>
      <w:r w:rsidRPr="00700C63">
        <w:rPr>
          <w:rFonts w:ascii="Tahoma" w:hAnsi="Tahoma" w:cs="Tahoma"/>
          <w:color w:val="0D0D0D" w:themeColor="text1" w:themeTint="F2"/>
          <w:lang w:val="en-GB"/>
        </w:rPr>
        <w:lastRenderedPageBreak/>
        <w:t>The locally produced biogas is also used more and more in Lithuania. During the reporting period, about 100 gigawatt hours (GWh) of biomethane produced from agricultural waste were injected to the Lithuanian gas transmission system managed by Amber Grid. This amount of gas would be enough to heat about 8,000 households</w:t>
      </w:r>
      <w:r w:rsidR="00E2779B" w:rsidRPr="00700C63">
        <w:rPr>
          <w:rFonts w:ascii="Tahoma" w:hAnsi="Tahoma" w:cs="Tahoma"/>
          <w:color w:val="0D0D0D" w:themeColor="text1" w:themeTint="F2"/>
          <w:lang w:val="en-GB"/>
        </w:rPr>
        <w:t>.</w:t>
      </w:r>
    </w:p>
    <w:p w14:paraId="69E58CE4" w14:textId="77777777" w:rsidR="00F6691E" w:rsidRPr="00700C63" w:rsidRDefault="00F6691E" w:rsidP="00F6691E">
      <w:pPr>
        <w:pStyle w:val="NoSpacing"/>
        <w:jc w:val="both"/>
        <w:rPr>
          <w:rFonts w:ascii="Tahoma" w:hAnsi="Tahoma" w:cs="Tahoma"/>
          <w:color w:val="0D0D0D" w:themeColor="text1" w:themeTint="F2"/>
          <w:lang w:val="en-GB"/>
        </w:rPr>
      </w:pPr>
      <w:bookmarkStart w:id="0" w:name="_Hlk144301012"/>
    </w:p>
    <w:p w14:paraId="265AEC22" w14:textId="04FB5494" w:rsidR="00F6691E" w:rsidRPr="00700C63" w:rsidRDefault="00D71F8F" w:rsidP="00F6691E">
      <w:pPr>
        <w:pStyle w:val="NoSpacing"/>
        <w:jc w:val="both"/>
        <w:rPr>
          <w:rFonts w:ascii="Tahoma" w:hAnsi="Tahoma" w:cs="Tahoma"/>
          <w:color w:val="0D0D0D" w:themeColor="text1" w:themeTint="F2"/>
          <w:lang w:val="en-GB"/>
        </w:rPr>
      </w:pPr>
      <w:bookmarkStart w:id="1" w:name="_Hlk144366282"/>
      <w:r w:rsidRPr="00700C63">
        <w:rPr>
          <w:rFonts w:ascii="Tahoma" w:hAnsi="Tahoma" w:cs="Tahoma"/>
          <w:color w:val="0D0D0D" w:themeColor="text1" w:themeTint="F2"/>
          <w:lang w:val="en-GB"/>
        </w:rPr>
        <w:t>During January-September 2024, Lithuanian and foreign centralized heat supply companies, independent heat producers and industrial companies purchased almost 6 TWh of biomass on</w:t>
      </w:r>
      <w:r w:rsidR="00700C63">
        <w:rPr>
          <w:rFonts w:ascii="Tahoma" w:hAnsi="Tahoma" w:cs="Tahoma"/>
          <w:color w:val="0D0D0D" w:themeColor="text1" w:themeTint="F2"/>
          <w:lang w:val="en-GB"/>
        </w:rPr>
        <w:t xml:space="preserve"> </w:t>
      </w:r>
      <w:r w:rsidRPr="00700C63">
        <w:rPr>
          <w:rFonts w:ascii="Tahoma" w:hAnsi="Tahoma" w:cs="Tahoma"/>
          <w:color w:val="0D0D0D" w:themeColor="text1" w:themeTint="F2"/>
          <w:lang w:val="en-GB"/>
        </w:rPr>
        <w:t>B</w:t>
      </w:r>
      <w:r w:rsidR="00700C63">
        <w:rPr>
          <w:rFonts w:ascii="Tahoma" w:hAnsi="Tahoma" w:cs="Tahoma"/>
          <w:color w:val="0D0D0D" w:themeColor="text1" w:themeTint="F2"/>
          <w:lang w:val="en-GB"/>
        </w:rPr>
        <w:t>altpool</w:t>
      </w:r>
      <w:r w:rsidRPr="00700C63">
        <w:rPr>
          <w:rFonts w:ascii="Tahoma" w:hAnsi="Tahoma" w:cs="Tahoma"/>
          <w:color w:val="0D0D0D" w:themeColor="text1" w:themeTint="F2"/>
          <w:lang w:val="en-GB"/>
        </w:rPr>
        <w:t xml:space="preserve"> International Biomass Exchange. This is 5 percent less compared to the same period in 2023, when 6.3 TWh of biofuel were purchased.</w:t>
      </w:r>
      <w:r w:rsidR="00F6691E" w:rsidRPr="00700C63">
        <w:rPr>
          <w:rFonts w:ascii="Tahoma" w:hAnsi="Tahoma" w:cs="Tahoma"/>
          <w:color w:val="0D0D0D" w:themeColor="text1" w:themeTint="F2"/>
          <w:lang w:val="en-GB"/>
        </w:rPr>
        <w:t xml:space="preserve"> </w:t>
      </w:r>
    </w:p>
    <w:bookmarkEnd w:id="0"/>
    <w:bookmarkEnd w:id="1"/>
    <w:p w14:paraId="09219E02" w14:textId="77777777" w:rsidR="00F6691E" w:rsidRPr="00700C63" w:rsidRDefault="00F6691E" w:rsidP="00F6691E">
      <w:pPr>
        <w:pStyle w:val="NoSpacing"/>
        <w:jc w:val="both"/>
        <w:rPr>
          <w:rFonts w:ascii="Tahoma" w:hAnsi="Tahoma" w:cs="Tahoma"/>
          <w:color w:val="0D0D0D" w:themeColor="text1" w:themeTint="F2"/>
          <w:lang w:val="en-GB"/>
        </w:rPr>
      </w:pPr>
    </w:p>
    <w:p w14:paraId="69EB3EC2" w14:textId="2D175878" w:rsidR="00F6691E" w:rsidRDefault="006C502B" w:rsidP="00F6691E">
      <w:pPr>
        <w:pStyle w:val="NoSpacing"/>
        <w:jc w:val="both"/>
        <w:rPr>
          <w:rFonts w:ascii="Tahoma" w:hAnsi="Tahoma" w:cs="Tahoma"/>
          <w:color w:val="0D0D0D" w:themeColor="text1" w:themeTint="F2"/>
          <w:lang w:val="en-GB"/>
        </w:rPr>
      </w:pPr>
      <w:r w:rsidRPr="006C502B">
        <w:rPr>
          <w:rFonts w:ascii="Tahoma" w:hAnsi="Tahoma" w:cs="Tahoma"/>
          <w:color w:val="0D0D0D" w:themeColor="text1" w:themeTint="F2"/>
          <w:lang w:val="en-GB"/>
        </w:rPr>
        <w:t>The EPSO-G group of companies consists of the holding company EPSO-G and its six direct subsidiaries Amber Grid, Baltpool, Energy cells, EPSO-G Invest, Litgrid and Tetas. EPSO-G and the Group companies also own shares in GET Baltic, Baltic RCC OÜ and TSO Holding AS. The rights and obligations of the sole shareholder of EPSO-G are implemented by the Ministry of Energy of the Republic of Lithuania.</w:t>
      </w:r>
    </w:p>
    <w:p w14:paraId="48B32CBC" w14:textId="77777777" w:rsidR="006C502B" w:rsidRPr="00700C63" w:rsidRDefault="006C502B" w:rsidP="00F6691E">
      <w:pPr>
        <w:pStyle w:val="NoSpacing"/>
        <w:jc w:val="both"/>
        <w:rPr>
          <w:rFonts w:ascii="Tahoma" w:hAnsi="Tahoma" w:cs="Tahoma"/>
          <w:lang w:val="en-GB"/>
        </w:rPr>
      </w:pPr>
    </w:p>
    <w:p w14:paraId="00D38401" w14:textId="5C4A6704" w:rsidR="00F6691E" w:rsidRPr="00700C63" w:rsidRDefault="008D4A9B" w:rsidP="00F6691E">
      <w:pPr>
        <w:pStyle w:val="NoSpacing"/>
        <w:jc w:val="both"/>
        <w:rPr>
          <w:rFonts w:ascii="Tahoma" w:hAnsi="Tahoma" w:cs="Tahoma"/>
          <w:b/>
          <w:bCs/>
          <w:color w:val="0D0D0D" w:themeColor="text1" w:themeTint="F2"/>
          <w:sz w:val="20"/>
          <w:szCs w:val="20"/>
          <w:lang w:val="en-GB"/>
        </w:rPr>
      </w:pPr>
      <w:r w:rsidRPr="00700C63">
        <w:rPr>
          <w:rFonts w:ascii="Tahoma" w:hAnsi="Tahoma" w:cs="Tahoma"/>
          <w:b/>
          <w:bCs/>
          <w:color w:val="0D0D0D" w:themeColor="text1" w:themeTint="F2"/>
          <w:sz w:val="20"/>
          <w:szCs w:val="20"/>
          <w:lang w:val="en-GB"/>
        </w:rPr>
        <w:t>For more information</w:t>
      </w:r>
    </w:p>
    <w:p w14:paraId="4D7BC094" w14:textId="38AAE412" w:rsidR="00F6691E" w:rsidRPr="00700C63" w:rsidRDefault="00F6691E" w:rsidP="00F6691E">
      <w:pPr>
        <w:pStyle w:val="NoSpacing"/>
        <w:jc w:val="both"/>
        <w:rPr>
          <w:rFonts w:ascii="Tahoma" w:hAnsi="Tahoma" w:cs="Tahoma"/>
          <w:color w:val="0D0D0D" w:themeColor="text1" w:themeTint="F2"/>
          <w:sz w:val="20"/>
          <w:szCs w:val="20"/>
          <w:lang w:val="en-GB"/>
        </w:rPr>
      </w:pPr>
      <w:r w:rsidRPr="00700C63">
        <w:rPr>
          <w:rFonts w:ascii="Tahoma" w:hAnsi="Tahoma" w:cs="Tahoma"/>
          <w:color w:val="0D0D0D" w:themeColor="text1" w:themeTint="F2"/>
          <w:sz w:val="20"/>
          <w:szCs w:val="20"/>
          <w:lang w:val="en-GB"/>
        </w:rPr>
        <w:t xml:space="preserve">Gediminas Petrauskas, </w:t>
      </w:r>
      <w:r w:rsidR="008D4A9B" w:rsidRPr="00700C63">
        <w:rPr>
          <w:rFonts w:ascii="Tahoma" w:hAnsi="Tahoma" w:cs="Tahoma"/>
          <w:color w:val="0D0D0D" w:themeColor="text1" w:themeTint="F2"/>
          <w:sz w:val="20"/>
          <w:szCs w:val="20"/>
          <w:lang w:val="en-GB"/>
        </w:rPr>
        <w:t>Communication Partner of EPSO-G</w:t>
      </w:r>
    </w:p>
    <w:p w14:paraId="1F97B9AC" w14:textId="09E3402B" w:rsidR="00F6691E" w:rsidRPr="008D4A9B" w:rsidRDefault="00F6691E" w:rsidP="009B3CDE">
      <w:pPr>
        <w:pStyle w:val="NoSpacing"/>
        <w:tabs>
          <w:tab w:val="left" w:pos="7430"/>
        </w:tabs>
        <w:jc w:val="both"/>
        <w:rPr>
          <w:rStyle w:val="Hyperlink"/>
          <w:rFonts w:ascii="Tahoma" w:hAnsi="Tahoma" w:cs="Tahoma"/>
          <w:sz w:val="20"/>
          <w:szCs w:val="20"/>
          <w:lang w:val="en-GB"/>
        </w:rPr>
      </w:pPr>
      <w:r w:rsidRPr="00700C63">
        <w:rPr>
          <w:rFonts w:ascii="Tahoma" w:hAnsi="Tahoma" w:cs="Tahoma"/>
          <w:color w:val="0D0D0D" w:themeColor="text1" w:themeTint="F2"/>
          <w:sz w:val="20"/>
          <w:szCs w:val="20"/>
          <w:lang w:val="en-GB"/>
        </w:rPr>
        <w:t>Tel. +370 610 63306, e</w:t>
      </w:r>
      <w:r w:rsidR="008D4A9B" w:rsidRPr="00700C63">
        <w:rPr>
          <w:rFonts w:ascii="Tahoma" w:hAnsi="Tahoma" w:cs="Tahoma"/>
          <w:color w:val="0D0D0D" w:themeColor="text1" w:themeTint="F2"/>
          <w:sz w:val="20"/>
          <w:szCs w:val="20"/>
          <w:lang w:val="en-GB"/>
        </w:rPr>
        <w:t>-mail</w:t>
      </w:r>
      <w:r w:rsidRPr="00700C63">
        <w:rPr>
          <w:rFonts w:ascii="Tahoma" w:hAnsi="Tahoma" w:cs="Tahoma"/>
          <w:color w:val="0D0D0D" w:themeColor="text1" w:themeTint="F2"/>
          <w:sz w:val="20"/>
          <w:szCs w:val="20"/>
          <w:lang w:val="en-GB"/>
        </w:rPr>
        <w:t xml:space="preserve"> </w:t>
      </w:r>
      <w:hyperlink r:id="rId11" w:history="1">
        <w:r w:rsidRPr="00700C63">
          <w:rPr>
            <w:rStyle w:val="Hyperlink"/>
            <w:rFonts w:ascii="Tahoma" w:hAnsi="Tahoma" w:cs="Tahoma"/>
            <w:sz w:val="20"/>
            <w:szCs w:val="20"/>
            <w:lang w:val="en-GB"/>
          </w:rPr>
          <w:t>gediminas.petrauskas@epsog.lt</w:t>
        </w:r>
      </w:hyperlink>
    </w:p>
    <w:p w14:paraId="616414A2" w14:textId="77777777" w:rsidR="00FF72AB" w:rsidRPr="008D4A9B" w:rsidRDefault="00FF72AB" w:rsidP="00F6691E">
      <w:pPr>
        <w:pStyle w:val="NoSpacing"/>
        <w:jc w:val="both"/>
        <w:rPr>
          <w:rStyle w:val="Hyperlink"/>
          <w:rFonts w:ascii="Tahoma" w:hAnsi="Tahoma" w:cs="Tahoma"/>
          <w:b/>
          <w:bCs/>
          <w:color w:val="000000" w:themeColor="text1"/>
          <w:u w:val="none"/>
          <w:lang w:val="en-GB"/>
        </w:rPr>
      </w:pPr>
    </w:p>
    <w:p w14:paraId="4492BFBE" w14:textId="77777777" w:rsidR="00FF72AB" w:rsidRPr="008D4A9B" w:rsidRDefault="00FF72AB" w:rsidP="00F6691E">
      <w:pPr>
        <w:pStyle w:val="NoSpacing"/>
        <w:jc w:val="both"/>
        <w:rPr>
          <w:rStyle w:val="Hyperlink"/>
          <w:rFonts w:ascii="Tahoma" w:hAnsi="Tahoma" w:cs="Tahoma"/>
          <w:b/>
          <w:bCs/>
          <w:color w:val="000000" w:themeColor="text1"/>
          <w:u w:val="none"/>
          <w:lang w:val="en-GB"/>
        </w:rPr>
      </w:pPr>
    </w:p>
    <w:sectPr w:rsidR="00FF72AB" w:rsidRPr="008D4A9B" w:rsidSect="00D76F09">
      <w:headerReference w:type="default" r:id="rId12"/>
      <w:footerReference w:type="even" r:id="rId13"/>
      <w:footerReference w:type="default" r:id="rId14"/>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E5579" w14:textId="77777777" w:rsidR="008C32E7" w:rsidRDefault="008C32E7" w:rsidP="00F63D26">
      <w:r>
        <w:separator/>
      </w:r>
    </w:p>
  </w:endnote>
  <w:endnote w:type="continuationSeparator" w:id="0">
    <w:p w14:paraId="7DEFF8D5" w14:textId="77777777" w:rsidR="008C32E7" w:rsidRDefault="008C32E7" w:rsidP="00F63D26">
      <w:r>
        <w:continuationSeparator/>
      </w:r>
    </w:p>
  </w:endnote>
  <w:endnote w:type="continuationNotice" w:id="1">
    <w:p w14:paraId="39201991" w14:textId="77777777" w:rsidR="008C32E7" w:rsidRDefault="008C3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77C75" w14:textId="77777777" w:rsidR="008C32E7" w:rsidRDefault="008C32E7" w:rsidP="00F63D26">
      <w:r>
        <w:separator/>
      </w:r>
    </w:p>
  </w:footnote>
  <w:footnote w:type="continuationSeparator" w:id="0">
    <w:p w14:paraId="1F89CBF7" w14:textId="77777777" w:rsidR="008C32E7" w:rsidRDefault="008C32E7" w:rsidP="00F63D26">
      <w:r>
        <w:continuationSeparator/>
      </w:r>
    </w:p>
  </w:footnote>
  <w:footnote w:type="continuationNotice" w:id="1">
    <w:p w14:paraId="5085DF1D" w14:textId="77777777" w:rsidR="008C32E7" w:rsidRDefault="008C3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C3EAF" w14:textId="0E286B17" w:rsidR="003031C0" w:rsidRDefault="00E54C29" w:rsidP="00771614">
    <w:pPr>
      <w:pStyle w:val="Header"/>
    </w:pPr>
    <w:r>
      <w:rPr>
        <w:noProof/>
      </w:rPr>
      <w:drawing>
        <wp:inline distT="0" distB="0" distL="0" distR="0" wp14:anchorId="37EE4114" wp14:editId="483B90CC">
          <wp:extent cx="1323975" cy="334713"/>
          <wp:effectExtent l="0" t="0" r="0" b="8255"/>
          <wp:docPr id="2147423637" name="Picture 214742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67" cy="34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740549"/>
    <w:multiLevelType w:val="hybridMultilevel"/>
    <w:tmpl w:val="7C542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3"/>
  </w:num>
  <w:num w:numId="3" w16cid:durableId="484786229">
    <w:abstractNumId w:val="7"/>
  </w:num>
  <w:num w:numId="4" w16cid:durableId="1604797859">
    <w:abstractNumId w:val="16"/>
  </w:num>
  <w:num w:numId="5" w16cid:durableId="1296646095">
    <w:abstractNumId w:val="1"/>
  </w:num>
  <w:num w:numId="6" w16cid:durableId="814837252">
    <w:abstractNumId w:val="12"/>
  </w:num>
  <w:num w:numId="7" w16cid:durableId="871578147">
    <w:abstractNumId w:val="8"/>
  </w:num>
  <w:num w:numId="8" w16cid:durableId="1661805847">
    <w:abstractNumId w:val="15"/>
  </w:num>
  <w:num w:numId="9" w16cid:durableId="1879199462">
    <w:abstractNumId w:val="17"/>
  </w:num>
  <w:num w:numId="10" w16cid:durableId="16175646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10"/>
  </w:num>
  <w:num w:numId="16" w16cid:durableId="105926659">
    <w:abstractNumId w:val="14"/>
  </w:num>
  <w:num w:numId="17" w16cid:durableId="1784111069">
    <w:abstractNumId w:val="9"/>
  </w:num>
  <w:num w:numId="18" w16cid:durableId="957880185">
    <w:abstractNumId w:val="18"/>
  </w:num>
  <w:num w:numId="19" w16cid:durableId="788545798">
    <w:abstractNumId w:val="18"/>
  </w:num>
  <w:num w:numId="20" w16cid:durableId="28341510">
    <w:abstractNumId w:val="11"/>
    <w:lvlOverride w:ilvl="0">
      <w:startOverride w:val="1"/>
    </w:lvlOverride>
  </w:num>
  <w:num w:numId="21" w16cid:durableId="1942643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3893"/>
    <w:rsid w:val="0000413E"/>
    <w:rsid w:val="00004586"/>
    <w:rsid w:val="000045B4"/>
    <w:rsid w:val="00004F31"/>
    <w:rsid w:val="00006F11"/>
    <w:rsid w:val="00010C66"/>
    <w:rsid w:val="00010D31"/>
    <w:rsid w:val="00011D51"/>
    <w:rsid w:val="0001307B"/>
    <w:rsid w:val="00013404"/>
    <w:rsid w:val="00014D20"/>
    <w:rsid w:val="00015971"/>
    <w:rsid w:val="00017094"/>
    <w:rsid w:val="000170F8"/>
    <w:rsid w:val="0001770C"/>
    <w:rsid w:val="00017B5D"/>
    <w:rsid w:val="0002096E"/>
    <w:rsid w:val="000211F8"/>
    <w:rsid w:val="00022967"/>
    <w:rsid w:val="00022B7B"/>
    <w:rsid w:val="00022ECE"/>
    <w:rsid w:val="0002300A"/>
    <w:rsid w:val="0002475E"/>
    <w:rsid w:val="00027E1C"/>
    <w:rsid w:val="000305CB"/>
    <w:rsid w:val="00030F77"/>
    <w:rsid w:val="00030FFF"/>
    <w:rsid w:val="00031133"/>
    <w:rsid w:val="00031DA5"/>
    <w:rsid w:val="00032B1F"/>
    <w:rsid w:val="00034D8F"/>
    <w:rsid w:val="00035040"/>
    <w:rsid w:val="0003521E"/>
    <w:rsid w:val="00036350"/>
    <w:rsid w:val="00036A05"/>
    <w:rsid w:val="00036F2A"/>
    <w:rsid w:val="000377D4"/>
    <w:rsid w:val="00043BD7"/>
    <w:rsid w:val="000455B7"/>
    <w:rsid w:val="0004643C"/>
    <w:rsid w:val="000513EC"/>
    <w:rsid w:val="00051D77"/>
    <w:rsid w:val="0005278F"/>
    <w:rsid w:val="0005478E"/>
    <w:rsid w:val="0005539F"/>
    <w:rsid w:val="00055AED"/>
    <w:rsid w:val="000569FE"/>
    <w:rsid w:val="00057D07"/>
    <w:rsid w:val="00060066"/>
    <w:rsid w:val="00060682"/>
    <w:rsid w:val="00060C83"/>
    <w:rsid w:val="000616B5"/>
    <w:rsid w:val="0006225C"/>
    <w:rsid w:val="000628A8"/>
    <w:rsid w:val="00062E60"/>
    <w:rsid w:val="000636BA"/>
    <w:rsid w:val="0006384C"/>
    <w:rsid w:val="00064093"/>
    <w:rsid w:val="00064B04"/>
    <w:rsid w:val="00065EB9"/>
    <w:rsid w:val="000662E8"/>
    <w:rsid w:val="000701A3"/>
    <w:rsid w:val="000708EA"/>
    <w:rsid w:val="000718FB"/>
    <w:rsid w:val="0007431E"/>
    <w:rsid w:val="00074642"/>
    <w:rsid w:val="00074F3D"/>
    <w:rsid w:val="0007567A"/>
    <w:rsid w:val="000762F2"/>
    <w:rsid w:val="000765A8"/>
    <w:rsid w:val="00077736"/>
    <w:rsid w:val="00077ABB"/>
    <w:rsid w:val="000800FB"/>
    <w:rsid w:val="00080BA5"/>
    <w:rsid w:val="000832B2"/>
    <w:rsid w:val="00084208"/>
    <w:rsid w:val="00084739"/>
    <w:rsid w:val="00085577"/>
    <w:rsid w:val="000857F7"/>
    <w:rsid w:val="00085C0C"/>
    <w:rsid w:val="00085C38"/>
    <w:rsid w:val="00086888"/>
    <w:rsid w:val="000900D4"/>
    <w:rsid w:val="0009061A"/>
    <w:rsid w:val="00090C95"/>
    <w:rsid w:val="000913BC"/>
    <w:rsid w:val="00091FA3"/>
    <w:rsid w:val="00092194"/>
    <w:rsid w:val="000923A6"/>
    <w:rsid w:val="000925E5"/>
    <w:rsid w:val="00092F81"/>
    <w:rsid w:val="000944F2"/>
    <w:rsid w:val="000945EF"/>
    <w:rsid w:val="00095037"/>
    <w:rsid w:val="0009724D"/>
    <w:rsid w:val="00097A4D"/>
    <w:rsid w:val="00097EC1"/>
    <w:rsid w:val="000A2351"/>
    <w:rsid w:val="000A3A99"/>
    <w:rsid w:val="000A45A8"/>
    <w:rsid w:val="000A5D7F"/>
    <w:rsid w:val="000A6C35"/>
    <w:rsid w:val="000A79B9"/>
    <w:rsid w:val="000B030E"/>
    <w:rsid w:val="000B0764"/>
    <w:rsid w:val="000B07F2"/>
    <w:rsid w:val="000B0A71"/>
    <w:rsid w:val="000B0C9B"/>
    <w:rsid w:val="000B0FC1"/>
    <w:rsid w:val="000B140B"/>
    <w:rsid w:val="000B1551"/>
    <w:rsid w:val="000B1BEF"/>
    <w:rsid w:val="000B1EE6"/>
    <w:rsid w:val="000B27C1"/>
    <w:rsid w:val="000B31C7"/>
    <w:rsid w:val="000B5EE8"/>
    <w:rsid w:val="000B5FAD"/>
    <w:rsid w:val="000B61CF"/>
    <w:rsid w:val="000B6464"/>
    <w:rsid w:val="000B6472"/>
    <w:rsid w:val="000B6540"/>
    <w:rsid w:val="000B702E"/>
    <w:rsid w:val="000B752A"/>
    <w:rsid w:val="000B7FF6"/>
    <w:rsid w:val="000C0B97"/>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698"/>
    <w:rsid w:val="000D3F9A"/>
    <w:rsid w:val="000D3FF9"/>
    <w:rsid w:val="000D431A"/>
    <w:rsid w:val="000D46DE"/>
    <w:rsid w:val="000D7AFE"/>
    <w:rsid w:val="000E10DD"/>
    <w:rsid w:val="000E142C"/>
    <w:rsid w:val="000E1E6B"/>
    <w:rsid w:val="000E24AF"/>
    <w:rsid w:val="000E323C"/>
    <w:rsid w:val="000E3D1A"/>
    <w:rsid w:val="000E4CDF"/>
    <w:rsid w:val="000E637B"/>
    <w:rsid w:val="000E7519"/>
    <w:rsid w:val="000F02E1"/>
    <w:rsid w:val="000F174D"/>
    <w:rsid w:val="000F2CB8"/>
    <w:rsid w:val="000F3708"/>
    <w:rsid w:val="000F39C0"/>
    <w:rsid w:val="000F3B0C"/>
    <w:rsid w:val="000F4AB3"/>
    <w:rsid w:val="000F5FA9"/>
    <w:rsid w:val="0010191D"/>
    <w:rsid w:val="001034B7"/>
    <w:rsid w:val="00103EF9"/>
    <w:rsid w:val="00104071"/>
    <w:rsid w:val="00104629"/>
    <w:rsid w:val="00105099"/>
    <w:rsid w:val="00106E59"/>
    <w:rsid w:val="00107B54"/>
    <w:rsid w:val="00107C41"/>
    <w:rsid w:val="00107EF2"/>
    <w:rsid w:val="001109CA"/>
    <w:rsid w:val="00110A12"/>
    <w:rsid w:val="0011349F"/>
    <w:rsid w:val="00113884"/>
    <w:rsid w:val="00114436"/>
    <w:rsid w:val="0011493F"/>
    <w:rsid w:val="00114F3C"/>
    <w:rsid w:val="0011628C"/>
    <w:rsid w:val="00116AF0"/>
    <w:rsid w:val="0011769C"/>
    <w:rsid w:val="00117943"/>
    <w:rsid w:val="00120446"/>
    <w:rsid w:val="00120C69"/>
    <w:rsid w:val="0012189B"/>
    <w:rsid w:val="00121DCA"/>
    <w:rsid w:val="001224E9"/>
    <w:rsid w:val="00123057"/>
    <w:rsid w:val="0012372F"/>
    <w:rsid w:val="00123A52"/>
    <w:rsid w:val="0012439A"/>
    <w:rsid w:val="00124644"/>
    <w:rsid w:val="001246A5"/>
    <w:rsid w:val="00126133"/>
    <w:rsid w:val="00127D7D"/>
    <w:rsid w:val="00132D93"/>
    <w:rsid w:val="0013333B"/>
    <w:rsid w:val="00133946"/>
    <w:rsid w:val="00133C15"/>
    <w:rsid w:val="001340DE"/>
    <w:rsid w:val="001346F5"/>
    <w:rsid w:val="00134B9F"/>
    <w:rsid w:val="0013737C"/>
    <w:rsid w:val="001376B9"/>
    <w:rsid w:val="0014085C"/>
    <w:rsid w:val="001409C7"/>
    <w:rsid w:val="00140E79"/>
    <w:rsid w:val="001422C9"/>
    <w:rsid w:val="0014274A"/>
    <w:rsid w:val="001456DF"/>
    <w:rsid w:val="00147644"/>
    <w:rsid w:val="001477C8"/>
    <w:rsid w:val="001511C0"/>
    <w:rsid w:val="001512BC"/>
    <w:rsid w:val="001512E7"/>
    <w:rsid w:val="0015203E"/>
    <w:rsid w:val="00152B99"/>
    <w:rsid w:val="00152BEF"/>
    <w:rsid w:val="00152C77"/>
    <w:rsid w:val="00155CB7"/>
    <w:rsid w:val="0015666B"/>
    <w:rsid w:val="00157F23"/>
    <w:rsid w:val="00162EE3"/>
    <w:rsid w:val="001633DD"/>
    <w:rsid w:val="001637C6"/>
    <w:rsid w:val="001646A8"/>
    <w:rsid w:val="00164C54"/>
    <w:rsid w:val="0016630B"/>
    <w:rsid w:val="00167C7B"/>
    <w:rsid w:val="00170BAC"/>
    <w:rsid w:val="00172C87"/>
    <w:rsid w:val="00172EF0"/>
    <w:rsid w:val="00173291"/>
    <w:rsid w:val="001748A0"/>
    <w:rsid w:val="001751C4"/>
    <w:rsid w:val="00176F6C"/>
    <w:rsid w:val="001776C4"/>
    <w:rsid w:val="00180B8C"/>
    <w:rsid w:val="00181230"/>
    <w:rsid w:val="00181374"/>
    <w:rsid w:val="001817E5"/>
    <w:rsid w:val="00181D5A"/>
    <w:rsid w:val="00182860"/>
    <w:rsid w:val="0018373B"/>
    <w:rsid w:val="00183ACB"/>
    <w:rsid w:val="001844C8"/>
    <w:rsid w:val="00184AFA"/>
    <w:rsid w:val="001865B4"/>
    <w:rsid w:val="00186CAF"/>
    <w:rsid w:val="00187405"/>
    <w:rsid w:val="001925F3"/>
    <w:rsid w:val="001928B3"/>
    <w:rsid w:val="00193C69"/>
    <w:rsid w:val="001949B3"/>
    <w:rsid w:val="00195F37"/>
    <w:rsid w:val="001962EB"/>
    <w:rsid w:val="001974F6"/>
    <w:rsid w:val="00197F8B"/>
    <w:rsid w:val="001A0385"/>
    <w:rsid w:val="001A0A53"/>
    <w:rsid w:val="001A0C8A"/>
    <w:rsid w:val="001A14DC"/>
    <w:rsid w:val="001A1C45"/>
    <w:rsid w:val="001A1D2D"/>
    <w:rsid w:val="001A2A67"/>
    <w:rsid w:val="001A58EF"/>
    <w:rsid w:val="001A598F"/>
    <w:rsid w:val="001A5AE2"/>
    <w:rsid w:val="001A61E4"/>
    <w:rsid w:val="001A663D"/>
    <w:rsid w:val="001A6D70"/>
    <w:rsid w:val="001A7203"/>
    <w:rsid w:val="001A796D"/>
    <w:rsid w:val="001B2259"/>
    <w:rsid w:val="001B59B1"/>
    <w:rsid w:val="001B5DF0"/>
    <w:rsid w:val="001B7780"/>
    <w:rsid w:val="001C0A91"/>
    <w:rsid w:val="001C0C0B"/>
    <w:rsid w:val="001C1BD0"/>
    <w:rsid w:val="001C2EA5"/>
    <w:rsid w:val="001C34CA"/>
    <w:rsid w:val="001C414F"/>
    <w:rsid w:val="001C44EA"/>
    <w:rsid w:val="001C4562"/>
    <w:rsid w:val="001C4EED"/>
    <w:rsid w:val="001C61F6"/>
    <w:rsid w:val="001C6524"/>
    <w:rsid w:val="001C6D30"/>
    <w:rsid w:val="001C7507"/>
    <w:rsid w:val="001C7F21"/>
    <w:rsid w:val="001D054A"/>
    <w:rsid w:val="001D05B6"/>
    <w:rsid w:val="001D1C1F"/>
    <w:rsid w:val="001D3026"/>
    <w:rsid w:val="001D3936"/>
    <w:rsid w:val="001D3CD9"/>
    <w:rsid w:val="001D3F8A"/>
    <w:rsid w:val="001D4153"/>
    <w:rsid w:val="001D43C9"/>
    <w:rsid w:val="001D4820"/>
    <w:rsid w:val="001D6787"/>
    <w:rsid w:val="001D6FD5"/>
    <w:rsid w:val="001D714B"/>
    <w:rsid w:val="001E0623"/>
    <w:rsid w:val="001E0AE6"/>
    <w:rsid w:val="001E0C26"/>
    <w:rsid w:val="001E1193"/>
    <w:rsid w:val="001E1D1D"/>
    <w:rsid w:val="001E1DA1"/>
    <w:rsid w:val="001E1E92"/>
    <w:rsid w:val="001E1F28"/>
    <w:rsid w:val="001E1F4E"/>
    <w:rsid w:val="001E26CD"/>
    <w:rsid w:val="001E295E"/>
    <w:rsid w:val="001E309D"/>
    <w:rsid w:val="001E31EE"/>
    <w:rsid w:val="001E3E6B"/>
    <w:rsid w:val="001E4C01"/>
    <w:rsid w:val="001E582E"/>
    <w:rsid w:val="001E6335"/>
    <w:rsid w:val="001E63D6"/>
    <w:rsid w:val="001E6C9E"/>
    <w:rsid w:val="001F0BA3"/>
    <w:rsid w:val="001F1079"/>
    <w:rsid w:val="001F108F"/>
    <w:rsid w:val="001F26B0"/>
    <w:rsid w:val="001F2B43"/>
    <w:rsid w:val="001F4332"/>
    <w:rsid w:val="001F5603"/>
    <w:rsid w:val="001F666D"/>
    <w:rsid w:val="001F72F7"/>
    <w:rsid w:val="0020084A"/>
    <w:rsid w:val="00200F3E"/>
    <w:rsid w:val="00201099"/>
    <w:rsid w:val="00202794"/>
    <w:rsid w:val="002038B2"/>
    <w:rsid w:val="002041D5"/>
    <w:rsid w:val="00204BE5"/>
    <w:rsid w:val="0020672D"/>
    <w:rsid w:val="00206C47"/>
    <w:rsid w:val="00206DF7"/>
    <w:rsid w:val="00207361"/>
    <w:rsid w:val="0020754E"/>
    <w:rsid w:val="00207A1A"/>
    <w:rsid w:val="00207CC8"/>
    <w:rsid w:val="002100A4"/>
    <w:rsid w:val="00210F90"/>
    <w:rsid w:val="00211A79"/>
    <w:rsid w:val="00212277"/>
    <w:rsid w:val="002157EF"/>
    <w:rsid w:val="00215F09"/>
    <w:rsid w:val="00216970"/>
    <w:rsid w:val="00216992"/>
    <w:rsid w:val="00220CF4"/>
    <w:rsid w:val="002222CA"/>
    <w:rsid w:val="002228D3"/>
    <w:rsid w:val="0022362F"/>
    <w:rsid w:val="002237BD"/>
    <w:rsid w:val="00223E23"/>
    <w:rsid w:val="002245EC"/>
    <w:rsid w:val="00224760"/>
    <w:rsid w:val="00224E69"/>
    <w:rsid w:val="00225D90"/>
    <w:rsid w:val="0022606C"/>
    <w:rsid w:val="00226E4D"/>
    <w:rsid w:val="002275C3"/>
    <w:rsid w:val="002302BD"/>
    <w:rsid w:val="00230335"/>
    <w:rsid w:val="0023179B"/>
    <w:rsid w:val="0023314A"/>
    <w:rsid w:val="002342BF"/>
    <w:rsid w:val="00235E85"/>
    <w:rsid w:val="002373C6"/>
    <w:rsid w:val="00240346"/>
    <w:rsid w:val="002436BC"/>
    <w:rsid w:val="00243B90"/>
    <w:rsid w:val="00244092"/>
    <w:rsid w:val="002451BE"/>
    <w:rsid w:val="00245E4E"/>
    <w:rsid w:val="002462E1"/>
    <w:rsid w:val="00246932"/>
    <w:rsid w:val="00246E98"/>
    <w:rsid w:val="002479C5"/>
    <w:rsid w:val="00250CAF"/>
    <w:rsid w:val="00250FCB"/>
    <w:rsid w:val="002524F7"/>
    <w:rsid w:val="00252DF5"/>
    <w:rsid w:val="002536F4"/>
    <w:rsid w:val="00256559"/>
    <w:rsid w:val="0025788D"/>
    <w:rsid w:val="002634E3"/>
    <w:rsid w:val="00264433"/>
    <w:rsid w:val="00264777"/>
    <w:rsid w:val="002651F5"/>
    <w:rsid w:val="00265CD2"/>
    <w:rsid w:val="00265EF5"/>
    <w:rsid w:val="00270895"/>
    <w:rsid w:val="00272F74"/>
    <w:rsid w:val="00273334"/>
    <w:rsid w:val="0027422E"/>
    <w:rsid w:val="00274736"/>
    <w:rsid w:val="00275C0A"/>
    <w:rsid w:val="00275DA5"/>
    <w:rsid w:val="00277A54"/>
    <w:rsid w:val="00277D92"/>
    <w:rsid w:val="00280EF3"/>
    <w:rsid w:val="002813D2"/>
    <w:rsid w:val="002814C0"/>
    <w:rsid w:val="00281A2B"/>
    <w:rsid w:val="00281FBA"/>
    <w:rsid w:val="002831B7"/>
    <w:rsid w:val="00283475"/>
    <w:rsid w:val="00283E35"/>
    <w:rsid w:val="002861A8"/>
    <w:rsid w:val="00286BF2"/>
    <w:rsid w:val="002873EE"/>
    <w:rsid w:val="00287809"/>
    <w:rsid w:val="0029287B"/>
    <w:rsid w:val="0029326E"/>
    <w:rsid w:val="00293301"/>
    <w:rsid w:val="00293D29"/>
    <w:rsid w:val="00293FB7"/>
    <w:rsid w:val="0029426E"/>
    <w:rsid w:val="002944F5"/>
    <w:rsid w:val="002949A5"/>
    <w:rsid w:val="002956CC"/>
    <w:rsid w:val="00295764"/>
    <w:rsid w:val="00296075"/>
    <w:rsid w:val="00296436"/>
    <w:rsid w:val="0029684F"/>
    <w:rsid w:val="00297364"/>
    <w:rsid w:val="00297FB9"/>
    <w:rsid w:val="002A0350"/>
    <w:rsid w:val="002A0F70"/>
    <w:rsid w:val="002A1078"/>
    <w:rsid w:val="002A1FAE"/>
    <w:rsid w:val="002A230F"/>
    <w:rsid w:val="002A361A"/>
    <w:rsid w:val="002A4A6C"/>
    <w:rsid w:val="002A6F3B"/>
    <w:rsid w:val="002A7CC2"/>
    <w:rsid w:val="002A7F72"/>
    <w:rsid w:val="002ACF74"/>
    <w:rsid w:val="002B03C3"/>
    <w:rsid w:val="002B06BF"/>
    <w:rsid w:val="002B0F5D"/>
    <w:rsid w:val="002B1DCE"/>
    <w:rsid w:val="002B20CE"/>
    <w:rsid w:val="002B29AA"/>
    <w:rsid w:val="002B2BD1"/>
    <w:rsid w:val="002B2CE6"/>
    <w:rsid w:val="002B3B09"/>
    <w:rsid w:val="002B4253"/>
    <w:rsid w:val="002B5980"/>
    <w:rsid w:val="002C0FAD"/>
    <w:rsid w:val="002C0FF9"/>
    <w:rsid w:val="002C3825"/>
    <w:rsid w:val="002C3D86"/>
    <w:rsid w:val="002C42C3"/>
    <w:rsid w:val="002C4552"/>
    <w:rsid w:val="002C49FC"/>
    <w:rsid w:val="002C5BD9"/>
    <w:rsid w:val="002C6E56"/>
    <w:rsid w:val="002C7692"/>
    <w:rsid w:val="002C777E"/>
    <w:rsid w:val="002D03D6"/>
    <w:rsid w:val="002D154C"/>
    <w:rsid w:val="002D15D2"/>
    <w:rsid w:val="002D2387"/>
    <w:rsid w:val="002D27A4"/>
    <w:rsid w:val="002D417F"/>
    <w:rsid w:val="002D4323"/>
    <w:rsid w:val="002D4580"/>
    <w:rsid w:val="002D4D82"/>
    <w:rsid w:val="002D4E99"/>
    <w:rsid w:val="002D4EBE"/>
    <w:rsid w:val="002D4FE9"/>
    <w:rsid w:val="002D5AFD"/>
    <w:rsid w:val="002D5EFD"/>
    <w:rsid w:val="002E04DD"/>
    <w:rsid w:val="002E068E"/>
    <w:rsid w:val="002E0CB9"/>
    <w:rsid w:val="002E188A"/>
    <w:rsid w:val="002E1A3F"/>
    <w:rsid w:val="002E2DFE"/>
    <w:rsid w:val="002E311B"/>
    <w:rsid w:val="002E52C4"/>
    <w:rsid w:val="002E61C6"/>
    <w:rsid w:val="002E7503"/>
    <w:rsid w:val="002F0738"/>
    <w:rsid w:val="002F0D2D"/>
    <w:rsid w:val="002F10EF"/>
    <w:rsid w:val="002F1162"/>
    <w:rsid w:val="002F2F81"/>
    <w:rsid w:val="002F39B2"/>
    <w:rsid w:val="002F464B"/>
    <w:rsid w:val="002F4EBE"/>
    <w:rsid w:val="002F51CD"/>
    <w:rsid w:val="002F5BDA"/>
    <w:rsid w:val="002F6C3F"/>
    <w:rsid w:val="002F72B6"/>
    <w:rsid w:val="00301807"/>
    <w:rsid w:val="00301915"/>
    <w:rsid w:val="003031C0"/>
    <w:rsid w:val="00306095"/>
    <w:rsid w:val="0030692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474A"/>
    <w:rsid w:val="00315B59"/>
    <w:rsid w:val="00316250"/>
    <w:rsid w:val="003162A0"/>
    <w:rsid w:val="003163B3"/>
    <w:rsid w:val="0031674E"/>
    <w:rsid w:val="00317699"/>
    <w:rsid w:val="0031784F"/>
    <w:rsid w:val="00317879"/>
    <w:rsid w:val="00317C31"/>
    <w:rsid w:val="00320B49"/>
    <w:rsid w:val="0032199C"/>
    <w:rsid w:val="0032245C"/>
    <w:rsid w:val="00323099"/>
    <w:rsid w:val="003231D9"/>
    <w:rsid w:val="003244AA"/>
    <w:rsid w:val="0032641E"/>
    <w:rsid w:val="003267F9"/>
    <w:rsid w:val="00326EE9"/>
    <w:rsid w:val="00327C5D"/>
    <w:rsid w:val="003303AF"/>
    <w:rsid w:val="00330D39"/>
    <w:rsid w:val="00330D3D"/>
    <w:rsid w:val="00331D95"/>
    <w:rsid w:val="00334618"/>
    <w:rsid w:val="00334731"/>
    <w:rsid w:val="00335476"/>
    <w:rsid w:val="003359FE"/>
    <w:rsid w:val="00337324"/>
    <w:rsid w:val="0033791D"/>
    <w:rsid w:val="00337F91"/>
    <w:rsid w:val="00340AB9"/>
    <w:rsid w:val="00341605"/>
    <w:rsid w:val="00341C17"/>
    <w:rsid w:val="00342A06"/>
    <w:rsid w:val="00342AC0"/>
    <w:rsid w:val="00342F6E"/>
    <w:rsid w:val="00346559"/>
    <w:rsid w:val="003516F0"/>
    <w:rsid w:val="00351E77"/>
    <w:rsid w:val="00354E34"/>
    <w:rsid w:val="003600C5"/>
    <w:rsid w:val="00361197"/>
    <w:rsid w:val="00361AB0"/>
    <w:rsid w:val="003634AD"/>
    <w:rsid w:val="003638A2"/>
    <w:rsid w:val="00364E10"/>
    <w:rsid w:val="00364F6D"/>
    <w:rsid w:val="003654EF"/>
    <w:rsid w:val="00365E32"/>
    <w:rsid w:val="00366282"/>
    <w:rsid w:val="00367C10"/>
    <w:rsid w:val="00367D08"/>
    <w:rsid w:val="003709F3"/>
    <w:rsid w:val="003716C3"/>
    <w:rsid w:val="00372790"/>
    <w:rsid w:val="003738AD"/>
    <w:rsid w:val="00373C0E"/>
    <w:rsid w:val="00373FB9"/>
    <w:rsid w:val="003740BA"/>
    <w:rsid w:val="00375046"/>
    <w:rsid w:val="003757FB"/>
    <w:rsid w:val="00376A79"/>
    <w:rsid w:val="003774ED"/>
    <w:rsid w:val="00377FE6"/>
    <w:rsid w:val="00380E0B"/>
    <w:rsid w:val="003813F2"/>
    <w:rsid w:val="003818C1"/>
    <w:rsid w:val="00383DD4"/>
    <w:rsid w:val="00383EB9"/>
    <w:rsid w:val="00384AA0"/>
    <w:rsid w:val="003850C1"/>
    <w:rsid w:val="00386DD4"/>
    <w:rsid w:val="00387224"/>
    <w:rsid w:val="003879DB"/>
    <w:rsid w:val="00387D5B"/>
    <w:rsid w:val="0039019B"/>
    <w:rsid w:val="00390B50"/>
    <w:rsid w:val="00391C7E"/>
    <w:rsid w:val="00392746"/>
    <w:rsid w:val="00393FFD"/>
    <w:rsid w:val="00394876"/>
    <w:rsid w:val="0039491E"/>
    <w:rsid w:val="0039515D"/>
    <w:rsid w:val="00395C7D"/>
    <w:rsid w:val="003972A9"/>
    <w:rsid w:val="00397FE8"/>
    <w:rsid w:val="003A0C92"/>
    <w:rsid w:val="003A12DF"/>
    <w:rsid w:val="003A13F3"/>
    <w:rsid w:val="003A1C5A"/>
    <w:rsid w:val="003A1F88"/>
    <w:rsid w:val="003A28F7"/>
    <w:rsid w:val="003A4AD8"/>
    <w:rsid w:val="003A4E82"/>
    <w:rsid w:val="003A66BF"/>
    <w:rsid w:val="003A6866"/>
    <w:rsid w:val="003B0778"/>
    <w:rsid w:val="003B0D7A"/>
    <w:rsid w:val="003B26B6"/>
    <w:rsid w:val="003B512C"/>
    <w:rsid w:val="003B79A2"/>
    <w:rsid w:val="003C0233"/>
    <w:rsid w:val="003C04B8"/>
    <w:rsid w:val="003C17E5"/>
    <w:rsid w:val="003C321E"/>
    <w:rsid w:val="003C3843"/>
    <w:rsid w:val="003C3DE3"/>
    <w:rsid w:val="003C47DF"/>
    <w:rsid w:val="003C595A"/>
    <w:rsid w:val="003C7DF3"/>
    <w:rsid w:val="003C7F19"/>
    <w:rsid w:val="003D1013"/>
    <w:rsid w:val="003D1EB0"/>
    <w:rsid w:val="003D3755"/>
    <w:rsid w:val="003D57C7"/>
    <w:rsid w:val="003D6842"/>
    <w:rsid w:val="003D7B61"/>
    <w:rsid w:val="003E3AB0"/>
    <w:rsid w:val="003E5A3D"/>
    <w:rsid w:val="003E5BE9"/>
    <w:rsid w:val="003E66FB"/>
    <w:rsid w:val="003F094B"/>
    <w:rsid w:val="003F1037"/>
    <w:rsid w:val="003F27B9"/>
    <w:rsid w:val="003F30F4"/>
    <w:rsid w:val="003F3DD9"/>
    <w:rsid w:val="003F5127"/>
    <w:rsid w:val="003F57E7"/>
    <w:rsid w:val="00400D70"/>
    <w:rsid w:val="00401FA8"/>
    <w:rsid w:val="00402327"/>
    <w:rsid w:val="00403E91"/>
    <w:rsid w:val="004041C1"/>
    <w:rsid w:val="0040486D"/>
    <w:rsid w:val="004053DE"/>
    <w:rsid w:val="004056C2"/>
    <w:rsid w:val="00405761"/>
    <w:rsid w:val="00405D99"/>
    <w:rsid w:val="004109E0"/>
    <w:rsid w:val="00411732"/>
    <w:rsid w:val="00414775"/>
    <w:rsid w:val="00414E11"/>
    <w:rsid w:val="00417E6B"/>
    <w:rsid w:val="00420107"/>
    <w:rsid w:val="00422A52"/>
    <w:rsid w:val="00422BE8"/>
    <w:rsid w:val="00422E3B"/>
    <w:rsid w:val="004239B2"/>
    <w:rsid w:val="00424101"/>
    <w:rsid w:val="00424BA1"/>
    <w:rsid w:val="00425AAE"/>
    <w:rsid w:val="0042695F"/>
    <w:rsid w:val="00427CBE"/>
    <w:rsid w:val="00431C14"/>
    <w:rsid w:val="00431D4E"/>
    <w:rsid w:val="00432717"/>
    <w:rsid w:val="00432E73"/>
    <w:rsid w:val="00433302"/>
    <w:rsid w:val="004347CD"/>
    <w:rsid w:val="0043556A"/>
    <w:rsid w:val="004358DF"/>
    <w:rsid w:val="00435A35"/>
    <w:rsid w:val="00435CB0"/>
    <w:rsid w:val="00440BAB"/>
    <w:rsid w:val="004421AF"/>
    <w:rsid w:val="00442D22"/>
    <w:rsid w:val="00443488"/>
    <w:rsid w:val="00443B72"/>
    <w:rsid w:val="00444759"/>
    <w:rsid w:val="00446F54"/>
    <w:rsid w:val="00450A88"/>
    <w:rsid w:val="00452936"/>
    <w:rsid w:val="00453C78"/>
    <w:rsid w:val="00454247"/>
    <w:rsid w:val="00455945"/>
    <w:rsid w:val="00456143"/>
    <w:rsid w:val="00456629"/>
    <w:rsid w:val="00457C04"/>
    <w:rsid w:val="00460267"/>
    <w:rsid w:val="0046043C"/>
    <w:rsid w:val="00460580"/>
    <w:rsid w:val="004606D7"/>
    <w:rsid w:val="00460B5B"/>
    <w:rsid w:val="004640F5"/>
    <w:rsid w:val="004649ED"/>
    <w:rsid w:val="0047015F"/>
    <w:rsid w:val="0047021A"/>
    <w:rsid w:val="00470581"/>
    <w:rsid w:val="00470B14"/>
    <w:rsid w:val="0047185F"/>
    <w:rsid w:val="00472D98"/>
    <w:rsid w:val="00473115"/>
    <w:rsid w:val="00473C2A"/>
    <w:rsid w:val="00474DF0"/>
    <w:rsid w:val="00474E65"/>
    <w:rsid w:val="00474F2E"/>
    <w:rsid w:val="004762D8"/>
    <w:rsid w:val="0047682B"/>
    <w:rsid w:val="004774BE"/>
    <w:rsid w:val="004776BA"/>
    <w:rsid w:val="004812F5"/>
    <w:rsid w:val="00482A40"/>
    <w:rsid w:val="00482BCF"/>
    <w:rsid w:val="00482E83"/>
    <w:rsid w:val="00484A97"/>
    <w:rsid w:val="00485207"/>
    <w:rsid w:val="00485220"/>
    <w:rsid w:val="00485491"/>
    <w:rsid w:val="004859E2"/>
    <w:rsid w:val="00491A6F"/>
    <w:rsid w:val="004920E8"/>
    <w:rsid w:val="00492C14"/>
    <w:rsid w:val="00493FB7"/>
    <w:rsid w:val="0049412C"/>
    <w:rsid w:val="004952E3"/>
    <w:rsid w:val="0049726E"/>
    <w:rsid w:val="004A05CB"/>
    <w:rsid w:val="004A188B"/>
    <w:rsid w:val="004A1A26"/>
    <w:rsid w:val="004A1D5F"/>
    <w:rsid w:val="004A1DC9"/>
    <w:rsid w:val="004A2B63"/>
    <w:rsid w:val="004A2E80"/>
    <w:rsid w:val="004A37DD"/>
    <w:rsid w:val="004A3B0D"/>
    <w:rsid w:val="004A4B94"/>
    <w:rsid w:val="004A5B54"/>
    <w:rsid w:val="004A5BA0"/>
    <w:rsid w:val="004A5CB4"/>
    <w:rsid w:val="004A60EA"/>
    <w:rsid w:val="004A7005"/>
    <w:rsid w:val="004A7C61"/>
    <w:rsid w:val="004A7DE7"/>
    <w:rsid w:val="004B109A"/>
    <w:rsid w:val="004B2814"/>
    <w:rsid w:val="004B29A8"/>
    <w:rsid w:val="004B432D"/>
    <w:rsid w:val="004B6181"/>
    <w:rsid w:val="004B6EFC"/>
    <w:rsid w:val="004C06DD"/>
    <w:rsid w:val="004C330C"/>
    <w:rsid w:val="004C341A"/>
    <w:rsid w:val="004C4D33"/>
    <w:rsid w:val="004C4DC2"/>
    <w:rsid w:val="004C740D"/>
    <w:rsid w:val="004C7801"/>
    <w:rsid w:val="004C7AB6"/>
    <w:rsid w:val="004C7E10"/>
    <w:rsid w:val="004D0436"/>
    <w:rsid w:val="004D1A61"/>
    <w:rsid w:val="004D1BE5"/>
    <w:rsid w:val="004D278F"/>
    <w:rsid w:val="004D313B"/>
    <w:rsid w:val="004D3430"/>
    <w:rsid w:val="004D3CEC"/>
    <w:rsid w:val="004D5A27"/>
    <w:rsid w:val="004D66D7"/>
    <w:rsid w:val="004D77DE"/>
    <w:rsid w:val="004E049C"/>
    <w:rsid w:val="004E15A6"/>
    <w:rsid w:val="004E1DE0"/>
    <w:rsid w:val="004E2963"/>
    <w:rsid w:val="004E2E28"/>
    <w:rsid w:val="004E3155"/>
    <w:rsid w:val="004E413C"/>
    <w:rsid w:val="004E5F72"/>
    <w:rsid w:val="004E6069"/>
    <w:rsid w:val="004E6552"/>
    <w:rsid w:val="004E6EAF"/>
    <w:rsid w:val="004E7E24"/>
    <w:rsid w:val="004F0149"/>
    <w:rsid w:val="004F10BE"/>
    <w:rsid w:val="004F4BE2"/>
    <w:rsid w:val="004F4C68"/>
    <w:rsid w:val="004F688E"/>
    <w:rsid w:val="004F7E3A"/>
    <w:rsid w:val="004F7F69"/>
    <w:rsid w:val="00500322"/>
    <w:rsid w:val="00500B88"/>
    <w:rsid w:val="00503757"/>
    <w:rsid w:val="00503C97"/>
    <w:rsid w:val="00504122"/>
    <w:rsid w:val="00504925"/>
    <w:rsid w:val="0050527E"/>
    <w:rsid w:val="005052BD"/>
    <w:rsid w:val="0050731D"/>
    <w:rsid w:val="005076F8"/>
    <w:rsid w:val="005117C6"/>
    <w:rsid w:val="00512EB5"/>
    <w:rsid w:val="00513CDA"/>
    <w:rsid w:val="00514136"/>
    <w:rsid w:val="00514141"/>
    <w:rsid w:val="00514FB4"/>
    <w:rsid w:val="00515112"/>
    <w:rsid w:val="005153BE"/>
    <w:rsid w:val="00516018"/>
    <w:rsid w:val="005166FA"/>
    <w:rsid w:val="00516EDA"/>
    <w:rsid w:val="0051710C"/>
    <w:rsid w:val="00517E41"/>
    <w:rsid w:val="0052025B"/>
    <w:rsid w:val="005204A4"/>
    <w:rsid w:val="005215FF"/>
    <w:rsid w:val="00521BCB"/>
    <w:rsid w:val="00523121"/>
    <w:rsid w:val="00524A99"/>
    <w:rsid w:val="00525D52"/>
    <w:rsid w:val="00526388"/>
    <w:rsid w:val="005279D7"/>
    <w:rsid w:val="00527E20"/>
    <w:rsid w:val="005308B0"/>
    <w:rsid w:val="00530910"/>
    <w:rsid w:val="00531F7B"/>
    <w:rsid w:val="005324D2"/>
    <w:rsid w:val="00532EDA"/>
    <w:rsid w:val="005337AA"/>
    <w:rsid w:val="00535F29"/>
    <w:rsid w:val="005368CC"/>
    <w:rsid w:val="00541B32"/>
    <w:rsid w:val="00541C72"/>
    <w:rsid w:val="005420BA"/>
    <w:rsid w:val="00542454"/>
    <w:rsid w:val="00542AE7"/>
    <w:rsid w:val="00543961"/>
    <w:rsid w:val="00544EAF"/>
    <w:rsid w:val="00544EBD"/>
    <w:rsid w:val="00544EEE"/>
    <w:rsid w:val="00546477"/>
    <w:rsid w:val="005465EF"/>
    <w:rsid w:val="00546AB0"/>
    <w:rsid w:val="00547BF2"/>
    <w:rsid w:val="00547DAC"/>
    <w:rsid w:val="005515F6"/>
    <w:rsid w:val="00551D6E"/>
    <w:rsid w:val="005520E1"/>
    <w:rsid w:val="00554A80"/>
    <w:rsid w:val="00554C82"/>
    <w:rsid w:val="00561230"/>
    <w:rsid w:val="00561E55"/>
    <w:rsid w:val="00563616"/>
    <w:rsid w:val="00563B16"/>
    <w:rsid w:val="00563D5A"/>
    <w:rsid w:val="005643CE"/>
    <w:rsid w:val="005644B4"/>
    <w:rsid w:val="00564C05"/>
    <w:rsid w:val="0056670F"/>
    <w:rsid w:val="00567F9D"/>
    <w:rsid w:val="005722D5"/>
    <w:rsid w:val="00573909"/>
    <w:rsid w:val="005747F2"/>
    <w:rsid w:val="00574CAB"/>
    <w:rsid w:val="00575CA1"/>
    <w:rsid w:val="00576E16"/>
    <w:rsid w:val="00577A59"/>
    <w:rsid w:val="005801E8"/>
    <w:rsid w:val="00583A54"/>
    <w:rsid w:val="00583C79"/>
    <w:rsid w:val="005840EC"/>
    <w:rsid w:val="005852E1"/>
    <w:rsid w:val="00585B98"/>
    <w:rsid w:val="00586A5C"/>
    <w:rsid w:val="00586ACA"/>
    <w:rsid w:val="005879C9"/>
    <w:rsid w:val="00587B7F"/>
    <w:rsid w:val="005909AF"/>
    <w:rsid w:val="00590B21"/>
    <w:rsid w:val="00593B43"/>
    <w:rsid w:val="0059441B"/>
    <w:rsid w:val="00594678"/>
    <w:rsid w:val="00594E79"/>
    <w:rsid w:val="0059634E"/>
    <w:rsid w:val="00596E40"/>
    <w:rsid w:val="00597435"/>
    <w:rsid w:val="00597801"/>
    <w:rsid w:val="00597D01"/>
    <w:rsid w:val="005A01D9"/>
    <w:rsid w:val="005A0606"/>
    <w:rsid w:val="005A0E30"/>
    <w:rsid w:val="005A3DD3"/>
    <w:rsid w:val="005A3E67"/>
    <w:rsid w:val="005A498D"/>
    <w:rsid w:val="005A7AB2"/>
    <w:rsid w:val="005A7D1F"/>
    <w:rsid w:val="005B0FB6"/>
    <w:rsid w:val="005B11D0"/>
    <w:rsid w:val="005B15F9"/>
    <w:rsid w:val="005B1A07"/>
    <w:rsid w:val="005B228D"/>
    <w:rsid w:val="005B24FF"/>
    <w:rsid w:val="005B27E8"/>
    <w:rsid w:val="005B2BBC"/>
    <w:rsid w:val="005B39A9"/>
    <w:rsid w:val="005B3FD5"/>
    <w:rsid w:val="005B6FCB"/>
    <w:rsid w:val="005B7119"/>
    <w:rsid w:val="005B7D30"/>
    <w:rsid w:val="005B7DDC"/>
    <w:rsid w:val="005C0C61"/>
    <w:rsid w:val="005C1029"/>
    <w:rsid w:val="005C1CBB"/>
    <w:rsid w:val="005C296B"/>
    <w:rsid w:val="005C42A0"/>
    <w:rsid w:val="005C6AEE"/>
    <w:rsid w:val="005C7A9A"/>
    <w:rsid w:val="005C7D7C"/>
    <w:rsid w:val="005D2BE0"/>
    <w:rsid w:val="005D331B"/>
    <w:rsid w:val="005D351E"/>
    <w:rsid w:val="005D4682"/>
    <w:rsid w:val="005D4B14"/>
    <w:rsid w:val="005D4B35"/>
    <w:rsid w:val="005D4D38"/>
    <w:rsid w:val="005D7AB6"/>
    <w:rsid w:val="005E15A8"/>
    <w:rsid w:val="005E2012"/>
    <w:rsid w:val="005E259D"/>
    <w:rsid w:val="005E326F"/>
    <w:rsid w:val="005E37F4"/>
    <w:rsid w:val="005E3931"/>
    <w:rsid w:val="005E5035"/>
    <w:rsid w:val="005E5D79"/>
    <w:rsid w:val="005E67B3"/>
    <w:rsid w:val="005E7DE1"/>
    <w:rsid w:val="005E7E67"/>
    <w:rsid w:val="005F0174"/>
    <w:rsid w:val="005F1CA8"/>
    <w:rsid w:val="005F2BA1"/>
    <w:rsid w:val="005F377A"/>
    <w:rsid w:val="005F4EF6"/>
    <w:rsid w:val="005F5295"/>
    <w:rsid w:val="005F74AB"/>
    <w:rsid w:val="005F7B5D"/>
    <w:rsid w:val="006003FB"/>
    <w:rsid w:val="006004F9"/>
    <w:rsid w:val="00600703"/>
    <w:rsid w:val="00600DBC"/>
    <w:rsid w:val="00602392"/>
    <w:rsid w:val="00603CD8"/>
    <w:rsid w:val="00603EB9"/>
    <w:rsid w:val="00604071"/>
    <w:rsid w:val="006046DD"/>
    <w:rsid w:val="00611F0A"/>
    <w:rsid w:val="00611F6F"/>
    <w:rsid w:val="006123B5"/>
    <w:rsid w:val="006127BC"/>
    <w:rsid w:val="00613E0D"/>
    <w:rsid w:val="00614483"/>
    <w:rsid w:val="006179EB"/>
    <w:rsid w:val="00617DB5"/>
    <w:rsid w:val="00622BA1"/>
    <w:rsid w:val="00623423"/>
    <w:rsid w:val="00623749"/>
    <w:rsid w:val="006256C3"/>
    <w:rsid w:val="006260EB"/>
    <w:rsid w:val="00630DE6"/>
    <w:rsid w:val="00631D80"/>
    <w:rsid w:val="00631FE5"/>
    <w:rsid w:val="006327E3"/>
    <w:rsid w:val="00635A6C"/>
    <w:rsid w:val="00640218"/>
    <w:rsid w:val="0064043F"/>
    <w:rsid w:val="0064063E"/>
    <w:rsid w:val="00640B0A"/>
    <w:rsid w:val="00640FF6"/>
    <w:rsid w:val="00641AAC"/>
    <w:rsid w:val="00643866"/>
    <w:rsid w:val="00643F65"/>
    <w:rsid w:val="006446E7"/>
    <w:rsid w:val="006455F8"/>
    <w:rsid w:val="006456B8"/>
    <w:rsid w:val="006457A0"/>
    <w:rsid w:val="00646AE6"/>
    <w:rsid w:val="00647E7F"/>
    <w:rsid w:val="00650225"/>
    <w:rsid w:val="006502E5"/>
    <w:rsid w:val="0065200F"/>
    <w:rsid w:val="006525D0"/>
    <w:rsid w:val="006537C5"/>
    <w:rsid w:val="00653FB2"/>
    <w:rsid w:val="00655F38"/>
    <w:rsid w:val="00656B25"/>
    <w:rsid w:val="00660176"/>
    <w:rsid w:val="006604A9"/>
    <w:rsid w:val="00660C47"/>
    <w:rsid w:val="00661B8A"/>
    <w:rsid w:val="0066227B"/>
    <w:rsid w:val="00663322"/>
    <w:rsid w:val="006636D7"/>
    <w:rsid w:val="006638B7"/>
    <w:rsid w:val="00663956"/>
    <w:rsid w:val="00663AAD"/>
    <w:rsid w:val="00664F6F"/>
    <w:rsid w:val="006659C9"/>
    <w:rsid w:val="006659E0"/>
    <w:rsid w:val="0066677F"/>
    <w:rsid w:val="00666AA4"/>
    <w:rsid w:val="00666E3C"/>
    <w:rsid w:val="00670458"/>
    <w:rsid w:val="0067071D"/>
    <w:rsid w:val="006709CD"/>
    <w:rsid w:val="00670EF0"/>
    <w:rsid w:val="00675AA0"/>
    <w:rsid w:val="00680744"/>
    <w:rsid w:val="006820FA"/>
    <w:rsid w:val="006826F7"/>
    <w:rsid w:val="00682A50"/>
    <w:rsid w:val="00684537"/>
    <w:rsid w:val="00684CA9"/>
    <w:rsid w:val="00685DCE"/>
    <w:rsid w:val="00686C76"/>
    <w:rsid w:val="0068741A"/>
    <w:rsid w:val="0069058A"/>
    <w:rsid w:val="00691564"/>
    <w:rsid w:val="00691EAC"/>
    <w:rsid w:val="006944AF"/>
    <w:rsid w:val="00694777"/>
    <w:rsid w:val="00694DA7"/>
    <w:rsid w:val="006965C8"/>
    <w:rsid w:val="00697CE3"/>
    <w:rsid w:val="00697D75"/>
    <w:rsid w:val="006A008F"/>
    <w:rsid w:val="006A1464"/>
    <w:rsid w:val="006A2442"/>
    <w:rsid w:val="006A2BCF"/>
    <w:rsid w:val="006A3A17"/>
    <w:rsid w:val="006A4DA7"/>
    <w:rsid w:val="006A540A"/>
    <w:rsid w:val="006A6124"/>
    <w:rsid w:val="006A6380"/>
    <w:rsid w:val="006A67EA"/>
    <w:rsid w:val="006A6B24"/>
    <w:rsid w:val="006A6C2E"/>
    <w:rsid w:val="006A6F2E"/>
    <w:rsid w:val="006A79DB"/>
    <w:rsid w:val="006B1B37"/>
    <w:rsid w:val="006B20D1"/>
    <w:rsid w:val="006B26F4"/>
    <w:rsid w:val="006B2B2A"/>
    <w:rsid w:val="006B2BC1"/>
    <w:rsid w:val="006B45E8"/>
    <w:rsid w:val="006B53CE"/>
    <w:rsid w:val="006B6017"/>
    <w:rsid w:val="006B64CF"/>
    <w:rsid w:val="006C001B"/>
    <w:rsid w:val="006C046C"/>
    <w:rsid w:val="006C0813"/>
    <w:rsid w:val="006C2BF0"/>
    <w:rsid w:val="006C40D0"/>
    <w:rsid w:val="006C502B"/>
    <w:rsid w:val="006C5B13"/>
    <w:rsid w:val="006C5B5B"/>
    <w:rsid w:val="006C679E"/>
    <w:rsid w:val="006C6EE6"/>
    <w:rsid w:val="006C7C49"/>
    <w:rsid w:val="006C7FA1"/>
    <w:rsid w:val="006D06D2"/>
    <w:rsid w:val="006D2A82"/>
    <w:rsid w:val="006D2C5B"/>
    <w:rsid w:val="006D30F2"/>
    <w:rsid w:val="006D3A49"/>
    <w:rsid w:val="006D6044"/>
    <w:rsid w:val="006D7FD1"/>
    <w:rsid w:val="006E0B9B"/>
    <w:rsid w:val="006E1BD0"/>
    <w:rsid w:val="006E2D93"/>
    <w:rsid w:val="006E2F83"/>
    <w:rsid w:val="006E423D"/>
    <w:rsid w:val="006E54D5"/>
    <w:rsid w:val="006E54E0"/>
    <w:rsid w:val="006E6175"/>
    <w:rsid w:val="006F0B56"/>
    <w:rsid w:val="006F0F91"/>
    <w:rsid w:val="006F16DA"/>
    <w:rsid w:val="006F28C5"/>
    <w:rsid w:val="006F34AB"/>
    <w:rsid w:val="006F36C2"/>
    <w:rsid w:val="006F3746"/>
    <w:rsid w:val="006F498D"/>
    <w:rsid w:val="006F5C3A"/>
    <w:rsid w:val="00700C63"/>
    <w:rsid w:val="007026C7"/>
    <w:rsid w:val="0070284A"/>
    <w:rsid w:val="007031F9"/>
    <w:rsid w:val="007033C3"/>
    <w:rsid w:val="00705857"/>
    <w:rsid w:val="0070662D"/>
    <w:rsid w:val="007077AD"/>
    <w:rsid w:val="00710A92"/>
    <w:rsid w:val="00710F65"/>
    <w:rsid w:val="007125FB"/>
    <w:rsid w:val="00712A1C"/>
    <w:rsid w:val="00713042"/>
    <w:rsid w:val="00713889"/>
    <w:rsid w:val="007138CF"/>
    <w:rsid w:val="007140C7"/>
    <w:rsid w:val="00716637"/>
    <w:rsid w:val="00716A26"/>
    <w:rsid w:val="007219AB"/>
    <w:rsid w:val="00721EE1"/>
    <w:rsid w:val="00724941"/>
    <w:rsid w:val="00724C74"/>
    <w:rsid w:val="007254BF"/>
    <w:rsid w:val="00725BCE"/>
    <w:rsid w:val="00726361"/>
    <w:rsid w:val="00727477"/>
    <w:rsid w:val="00727A65"/>
    <w:rsid w:val="00727B13"/>
    <w:rsid w:val="00731051"/>
    <w:rsid w:val="007321B7"/>
    <w:rsid w:val="00732C41"/>
    <w:rsid w:val="00733032"/>
    <w:rsid w:val="00733139"/>
    <w:rsid w:val="00733AAE"/>
    <w:rsid w:val="007352AB"/>
    <w:rsid w:val="00735999"/>
    <w:rsid w:val="007360CD"/>
    <w:rsid w:val="007374E1"/>
    <w:rsid w:val="00737A06"/>
    <w:rsid w:val="00737A85"/>
    <w:rsid w:val="007403BB"/>
    <w:rsid w:val="007409AE"/>
    <w:rsid w:val="0074257E"/>
    <w:rsid w:val="007427BE"/>
    <w:rsid w:val="00742AA5"/>
    <w:rsid w:val="007444E6"/>
    <w:rsid w:val="00745946"/>
    <w:rsid w:val="00746B71"/>
    <w:rsid w:val="007505B8"/>
    <w:rsid w:val="007521B7"/>
    <w:rsid w:val="007526F6"/>
    <w:rsid w:val="00753F12"/>
    <w:rsid w:val="007551F8"/>
    <w:rsid w:val="0075547E"/>
    <w:rsid w:val="00755D45"/>
    <w:rsid w:val="00756351"/>
    <w:rsid w:val="00757D67"/>
    <w:rsid w:val="00760EFB"/>
    <w:rsid w:val="0076214B"/>
    <w:rsid w:val="00762185"/>
    <w:rsid w:val="00762D4D"/>
    <w:rsid w:val="00762E33"/>
    <w:rsid w:val="00763351"/>
    <w:rsid w:val="00763807"/>
    <w:rsid w:val="007641C0"/>
    <w:rsid w:val="00764AA6"/>
    <w:rsid w:val="007652FA"/>
    <w:rsid w:val="00765C43"/>
    <w:rsid w:val="00767E36"/>
    <w:rsid w:val="00771614"/>
    <w:rsid w:val="00771EFE"/>
    <w:rsid w:val="007722CD"/>
    <w:rsid w:val="0077246D"/>
    <w:rsid w:val="007726C2"/>
    <w:rsid w:val="00772D85"/>
    <w:rsid w:val="00772FF4"/>
    <w:rsid w:val="0077768C"/>
    <w:rsid w:val="0078018D"/>
    <w:rsid w:val="007826A5"/>
    <w:rsid w:val="00783BF1"/>
    <w:rsid w:val="0078448D"/>
    <w:rsid w:val="007850AF"/>
    <w:rsid w:val="0078558C"/>
    <w:rsid w:val="00785DD0"/>
    <w:rsid w:val="0078726F"/>
    <w:rsid w:val="007872F5"/>
    <w:rsid w:val="007877DC"/>
    <w:rsid w:val="00787807"/>
    <w:rsid w:val="0078794E"/>
    <w:rsid w:val="0079052F"/>
    <w:rsid w:val="00790DFD"/>
    <w:rsid w:val="00791440"/>
    <w:rsid w:val="007934AD"/>
    <w:rsid w:val="00793A97"/>
    <w:rsid w:val="0079487D"/>
    <w:rsid w:val="007A021E"/>
    <w:rsid w:val="007A1AC3"/>
    <w:rsid w:val="007A2C18"/>
    <w:rsid w:val="007A2EB4"/>
    <w:rsid w:val="007A4E82"/>
    <w:rsid w:val="007A6D02"/>
    <w:rsid w:val="007A72E5"/>
    <w:rsid w:val="007A776C"/>
    <w:rsid w:val="007B0697"/>
    <w:rsid w:val="007B06DA"/>
    <w:rsid w:val="007B40CE"/>
    <w:rsid w:val="007B42E9"/>
    <w:rsid w:val="007B4F42"/>
    <w:rsid w:val="007B5712"/>
    <w:rsid w:val="007B612B"/>
    <w:rsid w:val="007B625D"/>
    <w:rsid w:val="007B6B3B"/>
    <w:rsid w:val="007C112B"/>
    <w:rsid w:val="007C1EC6"/>
    <w:rsid w:val="007C337D"/>
    <w:rsid w:val="007C396B"/>
    <w:rsid w:val="007C5A0B"/>
    <w:rsid w:val="007C5ED2"/>
    <w:rsid w:val="007C5EE2"/>
    <w:rsid w:val="007C694C"/>
    <w:rsid w:val="007C73DD"/>
    <w:rsid w:val="007D02AA"/>
    <w:rsid w:val="007D0D4F"/>
    <w:rsid w:val="007D1FB0"/>
    <w:rsid w:val="007D2281"/>
    <w:rsid w:val="007D229B"/>
    <w:rsid w:val="007D49F2"/>
    <w:rsid w:val="007D4B0E"/>
    <w:rsid w:val="007D4DB6"/>
    <w:rsid w:val="007D60DF"/>
    <w:rsid w:val="007D76F1"/>
    <w:rsid w:val="007D7855"/>
    <w:rsid w:val="007E0166"/>
    <w:rsid w:val="007E249A"/>
    <w:rsid w:val="007E2FE0"/>
    <w:rsid w:val="007E3478"/>
    <w:rsid w:val="007E394E"/>
    <w:rsid w:val="007E4D3C"/>
    <w:rsid w:val="007E5376"/>
    <w:rsid w:val="007F1AAA"/>
    <w:rsid w:val="007F297B"/>
    <w:rsid w:val="007F3071"/>
    <w:rsid w:val="007F3528"/>
    <w:rsid w:val="007F3653"/>
    <w:rsid w:val="007F3895"/>
    <w:rsid w:val="007F4524"/>
    <w:rsid w:val="007F4CD9"/>
    <w:rsid w:val="007F5B4F"/>
    <w:rsid w:val="007F5D24"/>
    <w:rsid w:val="007F68B6"/>
    <w:rsid w:val="007F7B96"/>
    <w:rsid w:val="007F7E5B"/>
    <w:rsid w:val="00800918"/>
    <w:rsid w:val="00801960"/>
    <w:rsid w:val="00802994"/>
    <w:rsid w:val="00803286"/>
    <w:rsid w:val="00806D45"/>
    <w:rsid w:val="00807580"/>
    <w:rsid w:val="00810B11"/>
    <w:rsid w:val="00810BFD"/>
    <w:rsid w:val="00810FC6"/>
    <w:rsid w:val="00811939"/>
    <w:rsid w:val="00812749"/>
    <w:rsid w:val="00812772"/>
    <w:rsid w:val="00812F4C"/>
    <w:rsid w:val="00814B26"/>
    <w:rsid w:val="00814CE0"/>
    <w:rsid w:val="0081500B"/>
    <w:rsid w:val="00815A4D"/>
    <w:rsid w:val="008217D6"/>
    <w:rsid w:val="0082184D"/>
    <w:rsid w:val="00824B5E"/>
    <w:rsid w:val="00824DB7"/>
    <w:rsid w:val="00825BB4"/>
    <w:rsid w:val="008260E8"/>
    <w:rsid w:val="00827193"/>
    <w:rsid w:val="0083044E"/>
    <w:rsid w:val="0083073E"/>
    <w:rsid w:val="008311E7"/>
    <w:rsid w:val="00835199"/>
    <w:rsid w:val="00835C88"/>
    <w:rsid w:val="00836854"/>
    <w:rsid w:val="00837431"/>
    <w:rsid w:val="008405A5"/>
    <w:rsid w:val="008414DA"/>
    <w:rsid w:val="00841647"/>
    <w:rsid w:val="00841FEA"/>
    <w:rsid w:val="00842D1B"/>
    <w:rsid w:val="00842DA7"/>
    <w:rsid w:val="00843DD6"/>
    <w:rsid w:val="00843F07"/>
    <w:rsid w:val="00845D15"/>
    <w:rsid w:val="00845E89"/>
    <w:rsid w:val="00847710"/>
    <w:rsid w:val="008478F5"/>
    <w:rsid w:val="0085062E"/>
    <w:rsid w:val="00851CFF"/>
    <w:rsid w:val="0085246F"/>
    <w:rsid w:val="00852F39"/>
    <w:rsid w:val="00852FB6"/>
    <w:rsid w:val="00854831"/>
    <w:rsid w:val="00854BB4"/>
    <w:rsid w:val="008551B6"/>
    <w:rsid w:val="008551CE"/>
    <w:rsid w:val="00855AF3"/>
    <w:rsid w:val="00856C0C"/>
    <w:rsid w:val="00857A09"/>
    <w:rsid w:val="00860D1E"/>
    <w:rsid w:val="00861AF5"/>
    <w:rsid w:val="008625FB"/>
    <w:rsid w:val="008633B2"/>
    <w:rsid w:val="008636E5"/>
    <w:rsid w:val="00864AA8"/>
    <w:rsid w:val="00864B99"/>
    <w:rsid w:val="008653B8"/>
    <w:rsid w:val="008656E8"/>
    <w:rsid w:val="00865E07"/>
    <w:rsid w:val="00865FD2"/>
    <w:rsid w:val="00866174"/>
    <w:rsid w:val="008668DD"/>
    <w:rsid w:val="00870464"/>
    <w:rsid w:val="00871B7F"/>
    <w:rsid w:val="00875853"/>
    <w:rsid w:val="0087735C"/>
    <w:rsid w:val="0087737F"/>
    <w:rsid w:val="008773B7"/>
    <w:rsid w:val="00877AF5"/>
    <w:rsid w:val="00877E0A"/>
    <w:rsid w:val="0088069C"/>
    <w:rsid w:val="00880763"/>
    <w:rsid w:val="0088215A"/>
    <w:rsid w:val="00882A0C"/>
    <w:rsid w:val="00883012"/>
    <w:rsid w:val="008847EE"/>
    <w:rsid w:val="00884978"/>
    <w:rsid w:val="00884BC0"/>
    <w:rsid w:val="0088679B"/>
    <w:rsid w:val="0088756D"/>
    <w:rsid w:val="0089031A"/>
    <w:rsid w:val="00893715"/>
    <w:rsid w:val="00893855"/>
    <w:rsid w:val="00893A8F"/>
    <w:rsid w:val="0089434D"/>
    <w:rsid w:val="00895D48"/>
    <w:rsid w:val="00896D11"/>
    <w:rsid w:val="00897B1D"/>
    <w:rsid w:val="00897D1B"/>
    <w:rsid w:val="008A02AA"/>
    <w:rsid w:val="008A1CB5"/>
    <w:rsid w:val="008A5590"/>
    <w:rsid w:val="008A574C"/>
    <w:rsid w:val="008A5A25"/>
    <w:rsid w:val="008B072D"/>
    <w:rsid w:val="008B0F1F"/>
    <w:rsid w:val="008B1470"/>
    <w:rsid w:val="008B195D"/>
    <w:rsid w:val="008B1D02"/>
    <w:rsid w:val="008B2D7A"/>
    <w:rsid w:val="008B4584"/>
    <w:rsid w:val="008B65A7"/>
    <w:rsid w:val="008B7CD8"/>
    <w:rsid w:val="008C0388"/>
    <w:rsid w:val="008C0B3D"/>
    <w:rsid w:val="008C16A0"/>
    <w:rsid w:val="008C1E63"/>
    <w:rsid w:val="008C2950"/>
    <w:rsid w:val="008C2BB2"/>
    <w:rsid w:val="008C32E7"/>
    <w:rsid w:val="008C50EB"/>
    <w:rsid w:val="008C5B99"/>
    <w:rsid w:val="008C625C"/>
    <w:rsid w:val="008C6D47"/>
    <w:rsid w:val="008C6ED4"/>
    <w:rsid w:val="008D0935"/>
    <w:rsid w:val="008D1B9C"/>
    <w:rsid w:val="008D3D7C"/>
    <w:rsid w:val="008D4A9B"/>
    <w:rsid w:val="008D4BE2"/>
    <w:rsid w:val="008D53CF"/>
    <w:rsid w:val="008D589E"/>
    <w:rsid w:val="008D5C83"/>
    <w:rsid w:val="008E0541"/>
    <w:rsid w:val="008E09C2"/>
    <w:rsid w:val="008E0B97"/>
    <w:rsid w:val="008E0C42"/>
    <w:rsid w:val="008E0C5B"/>
    <w:rsid w:val="008E270C"/>
    <w:rsid w:val="008E3E17"/>
    <w:rsid w:val="008E42EE"/>
    <w:rsid w:val="008E54EF"/>
    <w:rsid w:val="008E5EC0"/>
    <w:rsid w:val="008E7089"/>
    <w:rsid w:val="008E7AA9"/>
    <w:rsid w:val="008E7B25"/>
    <w:rsid w:val="008E7C4D"/>
    <w:rsid w:val="008F1E62"/>
    <w:rsid w:val="008F26E9"/>
    <w:rsid w:val="008F2B40"/>
    <w:rsid w:val="008F2F6E"/>
    <w:rsid w:val="008F45D8"/>
    <w:rsid w:val="008F4629"/>
    <w:rsid w:val="008F472D"/>
    <w:rsid w:val="008F5028"/>
    <w:rsid w:val="008F5E5C"/>
    <w:rsid w:val="008F5EF1"/>
    <w:rsid w:val="008F690A"/>
    <w:rsid w:val="009000E3"/>
    <w:rsid w:val="00900247"/>
    <w:rsid w:val="00901D12"/>
    <w:rsid w:val="0090208D"/>
    <w:rsid w:val="0090270E"/>
    <w:rsid w:val="009033DA"/>
    <w:rsid w:val="009039F1"/>
    <w:rsid w:val="00904196"/>
    <w:rsid w:val="00904A02"/>
    <w:rsid w:val="00904DD0"/>
    <w:rsid w:val="009066BF"/>
    <w:rsid w:val="00907632"/>
    <w:rsid w:val="00907E77"/>
    <w:rsid w:val="00911F85"/>
    <w:rsid w:val="009120B8"/>
    <w:rsid w:val="00912C61"/>
    <w:rsid w:val="00914147"/>
    <w:rsid w:val="009143B8"/>
    <w:rsid w:val="00914641"/>
    <w:rsid w:val="00914971"/>
    <w:rsid w:val="009158AF"/>
    <w:rsid w:val="00915C38"/>
    <w:rsid w:val="00917546"/>
    <w:rsid w:val="00920498"/>
    <w:rsid w:val="00920F53"/>
    <w:rsid w:val="00920FC2"/>
    <w:rsid w:val="00921040"/>
    <w:rsid w:val="009210F4"/>
    <w:rsid w:val="0092121B"/>
    <w:rsid w:val="00921C5E"/>
    <w:rsid w:val="00923409"/>
    <w:rsid w:val="00923780"/>
    <w:rsid w:val="00923980"/>
    <w:rsid w:val="00923D2F"/>
    <w:rsid w:val="0092426A"/>
    <w:rsid w:val="00924AF5"/>
    <w:rsid w:val="00924B21"/>
    <w:rsid w:val="00925E2A"/>
    <w:rsid w:val="00926023"/>
    <w:rsid w:val="00926442"/>
    <w:rsid w:val="00926E2F"/>
    <w:rsid w:val="0092767F"/>
    <w:rsid w:val="00927972"/>
    <w:rsid w:val="00930BEE"/>
    <w:rsid w:val="00931540"/>
    <w:rsid w:val="0093161D"/>
    <w:rsid w:val="0093172F"/>
    <w:rsid w:val="00932244"/>
    <w:rsid w:val="00932DD4"/>
    <w:rsid w:val="00934291"/>
    <w:rsid w:val="00935525"/>
    <w:rsid w:val="00935F6C"/>
    <w:rsid w:val="009372F0"/>
    <w:rsid w:val="00937562"/>
    <w:rsid w:val="00940F96"/>
    <w:rsid w:val="00941469"/>
    <w:rsid w:val="00941B5E"/>
    <w:rsid w:val="00942227"/>
    <w:rsid w:val="009428BE"/>
    <w:rsid w:val="0094301D"/>
    <w:rsid w:val="00946F0F"/>
    <w:rsid w:val="00947B2C"/>
    <w:rsid w:val="00947FEF"/>
    <w:rsid w:val="009505D1"/>
    <w:rsid w:val="00952047"/>
    <w:rsid w:val="00952CE5"/>
    <w:rsid w:val="009530B1"/>
    <w:rsid w:val="0095530D"/>
    <w:rsid w:val="00956006"/>
    <w:rsid w:val="0095717D"/>
    <w:rsid w:val="00957693"/>
    <w:rsid w:val="009576A5"/>
    <w:rsid w:val="00957A11"/>
    <w:rsid w:val="009618EA"/>
    <w:rsid w:val="00964E7D"/>
    <w:rsid w:val="00965125"/>
    <w:rsid w:val="009672AC"/>
    <w:rsid w:val="0096736A"/>
    <w:rsid w:val="009701BA"/>
    <w:rsid w:val="009704BB"/>
    <w:rsid w:val="00970CFC"/>
    <w:rsid w:val="009710A8"/>
    <w:rsid w:val="009714DD"/>
    <w:rsid w:val="00971AB7"/>
    <w:rsid w:val="00971F60"/>
    <w:rsid w:val="00972016"/>
    <w:rsid w:val="009737E0"/>
    <w:rsid w:val="009738B1"/>
    <w:rsid w:val="00975A18"/>
    <w:rsid w:val="00977274"/>
    <w:rsid w:val="0098029E"/>
    <w:rsid w:val="0098332C"/>
    <w:rsid w:val="00986340"/>
    <w:rsid w:val="009900CE"/>
    <w:rsid w:val="0099082E"/>
    <w:rsid w:val="00990FEA"/>
    <w:rsid w:val="0099125D"/>
    <w:rsid w:val="009917D0"/>
    <w:rsid w:val="009922F1"/>
    <w:rsid w:val="0099267A"/>
    <w:rsid w:val="00992F70"/>
    <w:rsid w:val="00992FA8"/>
    <w:rsid w:val="009932B1"/>
    <w:rsid w:val="00993A01"/>
    <w:rsid w:val="009941AC"/>
    <w:rsid w:val="009953B5"/>
    <w:rsid w:val="00995742"/>
    <w:rsid w:val="009957F2"/>
    <w:rsid w:val="009963FB"/>
    <w:rsid w:val="00997EF8"/>
    <w:rsid w:val="009A002E"/>
    <w:rsid w:val="009A23E0"/>
    <w:rsid w:val="009A26FD"/>
    <w:rsid w:val="009A2A94"/>
    <w:rsid w:val="009A3957"/>
    <w:rsid w:val="009A3C32"/>
    <w:rsid w:val="009A4E5F"/>
    <w:rsid w:val="009A56DF"/>
    <w:rsid w:val="009A5AD7"/>
    <w:rsid w:val="009A7269"/>
    <w:rsid w:val="009B184F"/>
    <w:rsid w:val="009B2365"/>
    <w:rsid w:val="009B3CDE"/>
    <w:rsid w:val="009B48D8"/>
    <w:rsid w:val="009B58FD"/>
    <w:rsid w:val="009B5FD4"/>
    <w:rsid w:val="009B6862"/>
    <w:rsid w:val="009B7216"/>
    <w:rsid w:val="009C00C1"/>
    <w:rsid w:val="009C142F"/>
    <w:rsid w:val="009C25D0"/>
    <w:rsid w:val="009C38BF"/>
    <w:rsid w:val="009C46A6"/>
    <w:rsid w:val="009C5795"/>
    <w:rsid w:val="009C5A06"/>
    <w:rsid w:val="009C634F"/>
    <w:rsid w:val="009C63ED"/>
    <w:rsid w:val="009C671B"/>
    <w:rsid w:val="009C6D08"/>
    <w:rsid w:val="009C6EE5"/>
    <w:rsid w:val="009C6F86"/>
    <w:rsid w:val="009C7C99"/>
    <w:rsid w:val="009D14BC"/>
    <w:rsid w:val="009D194F"/>
    <w:rsid w:val="009D2550"/>
    <w:rsid w:val="009D37F0"/>
    <w:rsid w:val="009D4A6D"/>
    <w:rsid w:val="009D4D98"/>
    <w:rsid w:val="009D4EF4"/>
    <w:rsid w:val="009D6837"/>
    <w:rsid w:val="009D691A"/>
    <w:rsid w:val="009D7BB9"/>
    <w:rsid w:val="009E2FDB"/>
    <w:rsid w:val="009E3FF6"/>
    <w:rsid w:val="009E4817"/>
    <w:rsid w:val="009E4EF4"/>
    <w:rsid w:val="009E54D5"/>
    <w:rsid w:val="009E5623"/>
    <w:rsid w:val="009E5DE3"/>
    <w:rsid w:val="009E6F06"/>
    <w:rsid w:val="009E73CF"/>
    <w:rsid w:val="009E76F9"/>
    <w:rsid w:val="009F1BE4"/>
    <w:rsid w:val="009F52DE"/>
    <w:rsid w:val="009F5522"/>
    <w:rsid w:val="009F5909"/>
    <w:rsid w:val="009F7FE6"/>
    <w:rsid w:val="00A004C2"/>
    <w:rsid w:val="00A015B2"/>
    <w:rsid w:val="00A0180E"/>
    <w:rsid w:val="00A01892"/>
    <w:rsid w:val="00A018C2"/>
    <w:rsid w:val="00A03C5F"/>
    <w:rsid w:val="00A04BD0"/>
    <w:rsid w:val="00A058E7"/>
    <w:rsid w:val="00A05CB1"/>
    <w:rsid w:val="00A069AA"/>
    <w:rsid w:val="00A07F53"/>
    <w:rsid w:val="00A11A3A"/>
    <w:rsid w:val="00A14400"/>
    <w:rsid w:val="00A14FF8"/>
    <w:rsid w:val="00A1598D"/>
    <w:rsid w:val="00A17CBD"/>
    <w:rsid w:val="00A21355"/>
    <w:rsid w:val="00A223D2"/>
    <w:rsid w:val="00A22B44"/>
    <w:rsid w:val="00A30479"/>
    <w:rsid w:val="00A305B5"/>
    <w:rsid w:val="00A31006"/>
    <w:rsid w:val="00A33F1E"/>
    <w:rsid w:val="00A34227"/>
    <w:rsid w:val="00A34D73"/>
    <w:rsid w:val="00A3567C"/>
    <w:rsid w:val="00A35F55"/>
    <w:rsid w:val="00A375D1"/>
    <w:rsid w:val="00A40557"/>
    <w:rsid w:val="00A4133B"/>
    <w:rsid w:val="00A4187C"/>
    <w:rsid w:val="00A4511E"/>
    <w:rsid w:val="00A4518B"/>
    <w:rsid w:val="00A45312"/>
    <w:rsid w:val="00A45421"/>
    <w:rsid w:val="00A461A9"/>
    <w:rsid w:val="00A47054"/>
    <w:rsid w:val="00A47CFF"/>
    <w:rsid w:val="00A47D07"/>
    <w:rsid w:val="00A500AA"/>
    <w:rsid w:val="00A50817"/>
    <w:rsid w:val="00A51B4C"/>
    <w:rsid w:val="00A5293B"/>
    <w:rsid w:val="00A52E1A"/>
    <w:rsid w:val="00A533AF"/>
    <w:rsid w:val="00A53C67"/>
    <w:rsid w:val="00A540D0"/>
    <w:rsid w:val="00A546DF"/>
    <w:rsid w:val="00A55D76"/>
    <w:rsid w:val="00A55EBB"/>
    <w:rsid w:val="00A568D2"/>
    <w:rsid w:val="00A56D8A"/>
    <w:rsid w:val="00A5708D"/>
    <w:rsid w:val="00A61141"/>
    <w:rsid w:val="00A618ED"/>
    <w:rsid w:val="00A623D9"/>
    <w:rsid w:val="00A63D32"/>
    <w:rsid w:val="00A6415B"/>
    <w:rsid w:val="00A65A95"/>
    <w:rsid w:val="00A65F65"/>
    <w:rsid w:val="00A6638B"/>
    <w:rsid w:val="00A6641B"/>
    <w:rsid w:val="00A66639"/>
    <w:rsid w:val="00A66BD1"/>
    <w:rsid w:val="00A6733A"/>
    <w:rsid w:val="00A6737F"/>
    <w:rsid w:val="00A707E2"/>
    <w:rsid w:val="00A70F5A"/>
    <w:rsid w:val="00A726F4"/>
    <w:rsid w:val="00A73DA6"/>
    <w:rsid w:val="00A77D09"/>
    <w:rsid w:val="00A81966"/>
    <w:rsid w:val="00A81A35"/>
    <w:rsid w:val="00A82378"/>
    <w:rsid w:val="00A827F9"/>
    <w:rsid w:val="00A82879"/>
    <w:rsid w:val="00A82D4E"/>
    <w:rsid w:val="00A85B95"/>
    <w:rsid w:val="00A86596"/>
    <w:rsid w:val="00A867A9"/>
    <w:rsid w:val="00A8704C"/>
    <w:rsid w:val="00A90153"/>
    <w:rsid w:val="00A938ED"/>
    <w:rsid w:val="00A93CBC"/>
    <w:rsid w:val="00A93EA2"/>
    <w:rsid w:val="00A95CFF"/>
    <w:rsid w:val="00A96EA4"/>
    <w:rsid w:val="00A971C5"/>
    <w:rsid w:val="00A97C20"/>
    <w:rsid w:val="00A97CA5"/>
    <w:rsid w:val="00A97D66"/>
    <w:rsid w:val="00AA00B4"/>
    <w:rsid w:val="00AA0D69"/>
    <w:rsid w:val="00AA1A07"/>
    <w:rsid w:val="00AA208B"/>
    <w:rsid w:val="00AA323F"/>
    <w:rsid w:val="00AA46E8"/>
    <w:rsid w:val="00AA4738"/>
    <w:rsid w:val="00AA4D74"/>
    <w:rsid w:val="00AA502E"/>
    <w:rsid w:val="00AA72AA"/>
    <w:rsid w:val="00AB0976"/>
    <w:rsid w:val="00AB12FE"/>
    <w:rsid w:val="00AB1EA9"/>
    <w:rsid w:val="00AB1FB5"/>
    <w:rsid w:val="00AB2059"/>
    <w:rsid w:val="00AB2B87"/>
    <w:rsid w:val="00AB3BCC"/>
    <w:rsid w:val="00AB4266"/>
    <w:rsid w:val="00AB54EA"/>
    <w:rsid w:val="00AB5C86"/>
    <w:rsid w:val="00AB74EA"/>
    <w:rsid w:val="00AB7C02"/>
    <w:rsid w:val="00AB7F9C"/>
    <w:rsid w:val="00AC194A"/>
    <w:rsid w:val="00AC1D1C"/>
    <w:rsid w:val="00AC349E"/>
    <w:rsid w:val="00AC3563"/>
    <w:rsid w:val="00AC4CAD"/>
    <w:rsid w:val="00AC5E5D"/>
    <w:rsid w:val="00AC69AE"/>
    <w:rsid w:val="00AC72B2"/>
    <w:rsid w:val="00AD00DD"/>
    <w:rsid w:val="00AD165B"/>
    <w:rsid w:val="00AD178C"/>
    <w:rsid w:val="00AD17E0"/>
    <w:rsid w:val="00AD2148"/>
    <w:rsid w:val="00AD23AD"/>
    <w:rsid w:val="00AD2617"/>
    <w:rsid w:val="00AD3250"/>
    <w:rsid w:val="00AD3E91"/>
    <w:rsid w:val="00AD4AD3"/>
    <w:rsid w:val="00AD50B4"/>
    <w:rsid w:val="00AD5C79"/>
    <w:rsid w:val="00AD626C"/>
    <w:rsid w:val="00AD6770"/>
    <w:rsid w:val="00AE06BC"/>
    <w:rsid w:val="00AE11C0"/>
    <w:rsid w:val="00AE174E"/>
    <w:rsid w:val="00AE1C31"/>
    <w:rsid w:val="00AE2352"/>
    <w:rsid w:val="00AE25B6"/>
    <w:rsid w:val="00AE2776"/>
    <w:rsid w:val="00AE2CA0"/>
    <w:rsid w:val="00AE4D07"/>
    <w:rsid w:val="00AE60DA"/>
    <w:rsid w:val="00AE6960"/>
    <w:rsid w:val="00AE69D8"/>
    <w:rsid w:val="00AE76B6"/>
    <w:rsid w:val="00AE77EF"/>
    <w:rsid w:val="00AF132B"/>
    <w:rsid w:val="00AF21CD"/>
    <w:rsid w:val="00AF4E64"/>
    <w:rsid w:val="00AF63FF"/>
    <w:rsid w:val="00AF67DD"/>
    <w:rsid w:val="00AF6FA0"/>
    <w:rsid w:val="00AF7204"/>
    <w:rsid w:val="00B00439"/>
    <w:rsid w:val="00B00CC6"/>
    <w:rsid w:val="00B00FA6"/>
    <w:rsid w:val="00B0124B"/>
    <w:rsid w:val="00B02062"/>
    <w:rsid w:val="00B02E8F"/>
    <w:rsid w:val="00B03AED"/>
    <w:rsid w:val="00B0576A"/>
    <w:rsid w:val="00B06257"/>
    <w:rsid w:val="00B07760"/>
    <w:rsid w:val="00B0798F"/>
    <w:rsid w:val="00B1085C"/>
    <w:rsid w:val="00B10904"/>
    <w:rsid w:val="00B11164"/>
    <w:rsid w:val="00B13416"/>
    <w:rsid w:val="00B134FE"/>
    <w:rsid w:val="00B13D86"/>
    <w:rsid w:val="00B156C5"/>
    <w:rsid w:val="00B163B4"/>
    <w:rsid w:val="00B16423"/>
    <w:rsid w:val="00B16DE3"/>
    <w:rsid w:val="00B17840"/>
    <w:rsid w:val="00B21C47"/>
    <w:rsid w:val="00B224A6"/>
    <w:rsid w:val="00B23ED5"/>
    <w:rsid w:val="00B241B6"/>
    <w:rsid w:val="00B24E9E"/>
    <w:rsid w:val="00B25D13"/>
    <w:rsid w:val="00B262BE"/>
    <w:rsid w:val="00B2737A"/>
    <w:rsid w:val="00B27846"/>
    <w:rsid w:val="00B305F8"/>
    <w:rsid w:val="00B309FF"/>
    <w:rsid w:val="00B30BB1"/>
    <w:rsid w:val="00B3221A"/>
    <w:rsid w:val="00B33572"/>
    <w:rsid w:val="00B339B3"/>
    <w:rsid w:val="00B33A4F"/>
    <w:rsid w:val="00B34FA5"/>
    <w:rsid w:val="00B3527C"/>
    <w:rsid w:val="00B369A2"/>
    <w:rsid w:val="00B409D4"/>
    <w:rsid w:val="00B40A81"/>
    <w:rsid w:val="00B47114"/>
    <w:rsid w:val="00B473DD"/>
    <w:rsid w:val="00B5007F"/>
    <w:rsid w:val="00B54556"/>
    <w:rsid w:val="00B56682"/>
    <w:rsid w:val="00B60050"/>
    <w:rsid w:val="00B608EB"/>
    <w:rsid w:val="00B61DB9"/>
    <w:rsid w:val="00B62927"/>
    <w:rsid w:val="00B6464F"/>
    <w:rsid w:val="00B65A77"/>
    <w:rsid w:val="00B66463"/>
    <w:rsid w:val="00B671A5"/>
    <w:rsid w:val="00B701F5"/>
    <w:rsid w:val="00B70808"/>
    <w:rsid w:val="00B721CE"/>
    <w:rsid w:val="00B727EF"/>
    <w:rsid w:val="00B742EA"/>
    <w:rsid w:val="00B7550C"/>
    <w:rsid w:val="00B75DE1"/>
    <w:rsid w:val="00B763F1"/>
    <w:rsid w:val="00B76C91"/>
    <w:rsid w:val="00B774EC"/>
    <w:rsid w:val="00B8032E"/>
    <w:rsid w:val="00B80E2A"/>
    <w:rsid w:val="00B81418"/>
    <w:rsid w:val="00B8180F"/>
    <w:rsid w:val="00B81F50"/>
    <w:rsid w:val="00B82276"/>
    <w:rsid w:val="00B823BA"/>
    <w:rsid w:val="00B823F3"/>
    <w:rsid w:val="00B8276F"/>
    <w:rsid w:val="00B827B1"/>
    <w:rsid w:val="00B83676"/>
    <w:rsid w:val="00B84501"/>
    <w:rsid w:val="00B85287"/>
    <w:rsid w:val="00B85470"/>
    <w:rsid w:val="00B85CC9"/>
    <w:rsid w:val="00B8614B"/>
    <w:rsid w:val="00B87441"/>
    <w:rsid w:val="00B90407"/>
    <w:rsid w:val="00B904FA"/>
    <w:rsid w:val="00B90B08"/>
    <w:rsid w:val="00B91637"/>
    <w:rsid w:val="00B91705"/>
    <w:rsid w:val="00B919EF"/>
    <w:rsid w:val="00B91EEB"/>
    <w:rsid w:val="00B92E15"/>
    <w:rsid w:val="00B93592"/>
    <w:rsid w:val="00B96CB8"/>
    <w:rsid w:val="00B96D37"/>
    <w:rsid w:val="00B97E7D"/>
    <w:rsid w:val="00BA0475"/>
    <w:rsid w:val="00BA1818"/>
    <w:rsid w:val="00BA1CD4"/>
    <w:rsid w:val="00BA1FD9"/>
    <w:rsid w:val="00BA2ABF"/>
    <w:rsid w:val="00BA2E30"/>
    <w:rsid w:val="00BA3DD8"/>
    <w:rsid w:val="00BA4B68"/>
    <w:rsid w:val="00BA6EC5"/>
    <w:rsid w:val="00BA6F66"/>
    <w:rsid w:val="00BB12C8"/>
    <w:rsid w:val="00BB2D3B"/>
    <w:rsid w:val="00BB3027"/>
    <w:rsid w:val="00BB302C"/>
    <w:rsid w:val="00BB3A28"/>
    <w:rsid w:val="00BB3B00"/>
    <w:rsid w:val="00BB4242"/>
    <w:rsid w:val="00BB52A1"/>
    <w:rsid w:val="00BB5C60"/>
    <w:rsid w:val="00BB669A"/>
    <w:rsid w:val="00BB6FD5"/>
    <w:rsid w:val="00BB7200"/>
    <w:rsid w:val="00BB79CB"/>
    <w:rsid w:val="00BC0279"/>
    <w:rsid w:val="00BC0386"/>
    <w:rsid w:val="00BC09C4"/>
    <w:rsid w:val="00BC0DBB"/>
    <w:rsid w:val="00BC10C4"/>
    <w:rsid w:val="00BC1F1D"/>
    <w:rsid w:val="00BC273E"/>
    <w:rsid w:val="00BC296A"/>
    <w:rsid w:val="00BC297B"/>
    <w:rsid w:val="00BC3AA0"/>
    <w:rsid w:val="00BC5AD9"/>
    <w:rsid w:val="00BC60C4"/>
    <w:rsid w:val="00BC68F0"/>
    <w:rsid w:val="00BD0AAF"/>
    <w:rsid w:val="00BD1483"/>
    <w:rsid w:val="00BD3A3C"/>
    <w:rsid w:val="00BD3B3E"/>
    <w:rsid w:val="00BD3EC0"/>
    <w:rsid w:val="00BD42B0"/>
    <w:rsid w:val="00BD4382"/>
    <w:rsid w:val="00BD5BEC"/>
    <w:rsid w:val="00BD661C"/>
    <w:rsid w:val="00BD6BC4"/>
    <w:rsid w:val="00BD7122"/>
    <w:rsid w:val="00BD75D4"/>
    <w:rsid w:val="00BD7609"/>
    <w:rsid w:val="00BD7FDB"/>
    <w:rsid w:val="00BE2760"/>
    <w:rsid w:val="00BE29DB"/>
    <w:rsid w:val="00BE2B27"/>
    <w:rsid w:val="00BE3978"/>
    <w:rsid w:val="00BE5221"/>
    <w:rsid w:val="00BE5F74"/>
    <w:rsid w:val="00BF0EB1"/>
    <w:rsid w:val="00BF2ABF"/>
    <w:rsid w:val="00BF2D2C"/>
    <w:rsid w:val="00BF41FB"/>
    <w:rsid w:val="00BF43DC"/>
    <w:rsid w:val="00BF51F8"/>
    <w:rsid w:val="00BF5498"/>
    <w:rsid w:val="00BF732E"/>
    <w:rsid w:val="00BF7A25"/>
    <w:rsid w:val="00BF7B70"/>
    <w:rsid w:val="00C00275"/>
    <w:rsid w:val="00C009B3"/>
    <w:rsid w:val="00C01ECA"/>
    <w:rsid w:val="00C02E56"/>
    <w:rsid w:val="00C03782"/>
    <w:rsid w:val="00C06747"/>
    <w:rsid w:val="00C07569"/>
    <w:rsid w:val="00C07D57"/>
    <w:rsid w:val="00C100E3"/>
    <w:rsid w:val="00C1102B"/>
    <w:rsid w:val="00C1102D"/>
    <w:rsid w:val="00C112B0"/>
    <w:rsid w:val="00C11844"/>
    <w:rsid w:val="00C11CDB"/>
    <w:rsid w:val="00C1203B"/>
    <w:rsid w:val="00C141A9"/>
    <w:rsid w:val="00C1489E"/>
    <w:rsid w:val="00C152F5"/>
    <w:rsid w:val="00C20B25"/>
    <w:rsid w:val="00C21AC1"/>
    <w:rsid w:val="00C22FD5"/>
    <w:rsid w:val="00C2355C"/>
    <w:rsid w:val="00C24CEC"/>
    <w:rsid w:val="00C24D90"/>
    <w:rsid w:val="00C3028C"/>
    <w:rsid w:val="00C31868"/>
    <w:rsid w:val="00C31F83"/>
    <w:rsid w:val="00C343A5"/>
    <w:rsid w:val="00C3463B"/>
    <w:rsid w:val="00C34A61"/>
    <w:rsid w:val="00C3669A"/>
    <w:rsid w:val="00C40307"/>
    <w:rsid w:val="00C40C35"/>
    <w:rsid w:val="00C40F48"/>
    <w:rsid w:val="00C40F9C"/>
    <w:rsid w:val="00C43223"/>
    <w:rsid w:val="00C441D7"/>
    <w:rsid w:val="00C4449D"/>
    <w:rsid w:val="00C44D7D"/>
    <w:rsid w:val="00C45C84"/>
    <w:rsid w:val="00C466C1"/>
    <w:rsid w:val="00C46D48"/>
    <w:rsid w:val="00C470EC"/>
    <w:rsid w:val="00C47372"/>
    <w:rsid w:val="00C47C62"/>
    <w:rsid w:val="00C505F6"/>
    <w:rsid w:val="00C510E6"/>
    <w:rsid w:val="00C52CA5"/>
    <w:rsid w:val="00C5408A"/>
    <w:rsid w:val="00C54E45"/>
    <w:rsid w:val="00C557ED"/>
    <w:rsid w:val="00C55EAD"/>
    <w:rsid w:val="00C574A3"/>
    <w:rsid w:val="00C5782F"/>
    <w:rsid w:val="00C60E90"/>
    <w:rsid w:val="00C6178F"/>
    <w:rsid w:val="00C6186A"/>
    <w:rsid w:val="00C61CA1"/>
    <w:rsid w:val="00C6224C"/>
    <w:rsid w:val="00C62846"/>
    <w:rsid w:val="00C6294B"/>
    <w:rsid w:val="00C62FD1"/>
    <w:rsid w:val="00C64521"/>
    <w:rsid w:val="00C64838"/>
    <w:rsid w:val="00C65AE5"/>
    <w:rsid w:val="00C66FE6"/>
    <w:rsid w:val="00C700E5"/>
    <w:rsid w:val="00C70635"/>
    <w:rsid w:val="00C70C2A"/>
    <w:rsid w:val="00C7243E"/>
    <w:rsid w:val="00C7525C"/>
    <w:rsid w:val="00C76B2E"/>
    <w:rsid w:val="00C76CD8"/>
    <w:rsid w:val="00C76E8C"/>
    <w:rsid w:val="00C77D2F"/>
    <w:rsid w:val="00C77DDE"/>
    <w:rsid w:val="00C81BFB"/>
    <w:rsid w:val="00C82559"/>
    <w:rsid w:val="00C82E28"/>
    <w:rsid w:val="00C839BF"/>
    <w:rsid w:val="00C8432F"/>
    <w:rsid w:val="00C84CBF"/>
    <w:rsid w:val="00C877BD"/>
    <w:rsid w:val="00C87D2F"/>
    <w:rsid w:val="00C9032E"/>
    <w:rsid w:val="00C90726"/>
    <w:rsid w:val="00C91626"/>
    <w:rsid w:val="00C9206A"/>
    <w:rsid w:val="00C93020"/>
    <w:rsid w:val="00C93A6C"/>
    <w:rsid w:val="00C95650"/>
    <w:rsid w:val="00C96B3F"/>
    <w:rsid w:val="00C97F87"/>
    <w:rsid w:val="00CA079C"/>
    <w:rsid w:val="00CA09B9"/>
    <w:rsid w:val="00CA1FC8"/>
    <w:rsid w:val="00CA2B09"/>
    <w:rsid w:val="00CA301A"/>
    <w:rsid w:val="00CA3DE5"/>
    <w:rsid w:val="00CA5A3C"/>
    <w:rsid w:val="00CA701A"/>
    <w:rsid w:val="00CB0554"/>
    <w:rsid w:val="00CB0A97"/>
    <w:rsid w:val="00CB192E"/>
    <w:rsid w:val="00CB2099"/>
    <w:rsid w:val="00CB27E7"/>
    <w:rsid w:val="00CB2A5B"/>
    <w:rsid w:val="00CB2F0D"/>
    <w:rsid w:val="00CB3BDD"/>
    <w:rsid w:val="00CB3E4D"/>
    <w:rsid w:val="00CB4B12"/>
    <w:rsid w:val="00CB6CB0"/>
    <w:rsid w:val="00CB7B25"/>
    <w:rsid w:val="00CB7CF7"/>
    <w:rsid w:val="00CC4A52"/>
    <w:rsid w:val="00CC4E69"/>
    <w:rsid w:val="00CC6258"/>
    <w:rsid w:val="00CC77E2"/>
    <w:rsid w:val="00CC7AE0"/>
    <w:rsid w:val="00CC7E8A"/>
    <w:rsid w:val="00CD0AAB"/>
    <w:rsid w:val="00CD298D"/>
    <w:rsid w:val="00CD3577"/>
    <w:rsid w:val="00CD3ED9"/>
    <w:rsid w:val="00CD46BE"/>
    <w:rsid w:val="00CD4DBD"/>
    <w:rsid w:val="00CD552D"/>
    <w:rsid w:val="00CD5E6F"/>
    <w:rsid w:val="00CD6138"/>
    <w:rsid w:val="00CD7D49"/>
    <w:rsid w:val="00CE051D"/>
    <w:rsid w:val="00CE1CBD"/>
    <w:rsid w:val="00CE22ED"/>
    <w:rsid w:val="00CE23E0"/>
    <w:rsid w:val="00CE347F"/>
    <w:rsid w:val="00CE3DBB"/>
    <w:rsid w:val="00CE3EEA"/>
    <w:rsid w:val="00CE485F"/>
    <w:rsid w:val="00CE48C4"/>
    <w:rsid w:val="00CE4D7A"/>
    <w:rsid w:val="00CE58C9"/>
    <w:rsid w:val="00CE5C79"/>
    <w:rsid w:val="00CE63EB"/>
    <w:rsid w:val="00CE70E8"/>
    <w:rsid w:val="00CE751D"/>
    <w:rsid w:val="00CF15A0"/>
    <w:rsid w:val="00CF1B65"/>
    <w:rsid w:val="00CF3A38"/>
    <w:rsid w:val="00CF4E3F"/>
    <w:rsid w:val="00CF50CE"/>
    <w:rsid w:val="00CF60CE"/>
    <w:rsid w:val="00CF65FB"/>
    <w:rsid w:val="00CF7ED1"/>
    <w:rsid w:val="00D01083"/>
    <w:rsid w:val="00D02197"/>
    <w:rsid w:val="00D039B0"/>
    <w:rsid w:val="00D040BB"/>
    <w:rsid w:val="00D04921"/>
    <w:rsid w:val="00D05AA3"/>
    <w:rsid w:val="00D05E5A"/>
    <w:rsid w:val="00D05FB9"/>
    <w:rsid w:val="00D06CD9"/>
    <w:rsid w:val="00D06DD4"/>
    <w:rsid w:val="00D07EEC"/>
    <w:rsid w:val="00D13A2D"/>
    <w:rsid w:val="00D159AB"/>
    <w:rsid w:val="00D210E2"/>
    <w:rsid w:val="00D21347"/>
    <w:rsid w:val="00D213F2"/>
    <w:rsid w:val="00D22845"/>
    <w:rsid w:val="00D22848"/>
    <w:rsid w:val="00D232D3"/>
    <w:rsid w:val="00D26B80"/>
    <w:rsid w:val="00D27460"/>
    <w:rsid w:val="00D277A1"/>
    <w:rsid w:val="00D27CF2"/>
    <w:rsid w:val="00D3050C"/>
    <w:rsid w:val="00D30BF3"/>
    <w:rsid w:val="00D31665"/>
    <w:rsid w:val="00D31C33"/>
    <w:rsid w:val="00D32370"/>
    <w:rsid w:val="00D32398"/>
    <w:rsid w:val="00D33618"/>
    <w:rsid w:val="00D34895"/>
    <w:rsid w:val="00D354CB"/>
    <w:rsid w:val="00D35B56"/>
    <w:rsid w:val="00D415D1"/>
    <w:rsid w:val="00D41850"/>
    <w:rsid w:val="00D41B03"/>
    <w:rsid w:val="00D41F6B"/>
    <w:rsid w:val="00D42046"/>
    <w:rsid w:val="00D42070"/>
    <w:rsid w:val="00D4240F"/>
    <w:rsid w:val="00D43312"/>
    <w:rsid w:val="00D43A09"/>
    <w:rsid w:val="00D458FB"/>
    <w:rsid w:val="00D45AD4"/>
    <w:rsid w:val="00D47A81"/>
    <w:rsid w:val="00D50977"/>
    <w:rsid w:val="00D50AF5"/>
    <w:rsid w:val="00D50C03"/>
    <w:rsid w:val="00D52015"/>
    <w:rsid w:val="00D5427C"/>
    <w:rsid w:val="00D544F4"/>
    <w:rsid w:val="00D54A62"/>
    <w:rsid w:val="00D55689"/>
    <w:rsid w:val="00D557D9"/>
    <w:rsid w:val="00D5622E"/>
    <w:rsid w:val="00D601CD"/>
    <w:rsid w:val="00D603EE"/>
    <w:rsid w:val="00D611CB"/>
    <w:rsid w:val="00D62231"/>
    <w:rsid w:val="00D62574"/>
    <w:rsid w:val="00D62DC9"/>
    <w:rsid w:val="00D62E0A"/>
    <w:rsid w:val="00D63000"/>
    <w:rsid w:val="00D6477D"/>
    <w:rsid w:val="00D64C75"/>
    <w:rsid w:val="00D650B2"/>
    <w:rsid w:val="00D651D4"/>
    <w:rsid w:val="00D6527C"/>
    <w:rsid w:val="00D66317"/>
    <w:rsid w:val="00D66982"/>
    <w:rsid w:val="00D67097"/>
    <w:rsid w:val="00D6711E"/>
    <w:rsid w:val="00D6718E"/>
    <w:rsid w:val="00D67A88"/>
    <w:rsid w:val="00D705A7"/>
    <w:rsid w:val="00D712E8"/>
    <w:rsid w:val="00D71B40"/>
    <w:rsid w:val="00D71F8F"/>
    <w:rsid w:val="00D724F3"/>
    <w:rsid w:val="00D76F09"/>
    <w:rsid w:val="00D77A09"/>
    <w:rsid w:val="00D77EB4"/>
    <w:rsid w:val="00D819F6"/>
    <w:rsid w:val="00D81A99"/>
    <w:rsid w:val="00D81EA9"/>
    <w:rsid w:val="00D81F6A"/>
    <w:rsid w:val="00D824D1"/>
    <w:rsid w:val="00D829ED"/>
    <w:rsid w:val="00D8306B"/>
    <w:rsid w:val="00D83C62"/>
    <w:rsid w:val="00D84B42"/>
    <w:rsid w:val="00D87F3B"/>
    <w:rsid w:val="00D91F37"/>
    <w:rsid w:val="00D9460E"/>
    <w:rsid w:val="00D9605A"/>
    <w:rsid w:val="00D97758"/>
    <w:rsid w:val="00D97A96"/>
    <w:rsid w:val="00D97B7E"/>
    <w:rsid w:val="00DA064B"/>
    <w:rsid w:val="00DA1638"/>
    <w:rsid w:val="00DA1720"/>
    <w:rsid w:val="00DA1890"/>
    <w:rsid w:val="00DA22E6"/>
    <w:rsid w:val="00DA263C"/>
    <w:rsid w:val="00DA2DBC"/>
    <w:rsid w:val="00DA33F0"/>
    <w:rsid w:val="00DA59EE"/>
    <w:rsid w:val="00DB01EB"/>
    <w:rsid w:val="00DB0D67"/>
    <w:rsid w:val="00DB177C"/>
    <w:rsid w:val="00DB18AA"/>
    <w:rsid w:val="00DB26CC"/>
    <w:rsid w:val="00DB346D"/>
    <w:rsid w:val="00DB3BE7"/>
    <w:rsid w:val="00DB444F"/>
    <w:rsid w:val="00DB47D1"/>
    <w:rsid w:val="00DB4E19"/>
    <w:rsid w:val="00DC0179"/>
    <w:rsid w:val="00DC213B"/>
    <w:rsid w:val="00DC2698"/>
    <w:rsid w:val="00DC286C"/>
    <w:rsid w:val="00DC2D98"/>
    <w:rsid w:val="00DC4545"/>
    <w:rsid w:val="00DC6A80"/>
    <w:rsid w:val="00DC6FF8"/>
    <w:rsid w:val="00DC79C0"/>
    <w:rsid w:val="00DD158E"/>
    <w:rsid w:val="00DD2E01"/>
    <w:rsid w:val="00DD349D"/>
    <w:rsid w:val="00DD3DB1"/>
    <w:rsid w:val="00DD3FFD"/>
    <w:rsid w:val="00DD49C5"/>
    <w:rsid w:val="00DD60EE"/>
    <w:rsid w:val="00DD7DF7"/>
    <w:rsid w:val="00DE04E7"/>
    <w:rsid w:val="00DE083C"/>
    <w:rsid w:val="00DE1264"/>
    <w:rsid w:val="00DE1D74"/>
    <w:rsid w:val="00DE3BCA"/>
    <w:rsid w:val="00DE488C"/>
    <w:rsid w:val="00DE5088"/>
    <w:rsid w:val="00DE5156"/>
    <w:rsid w:val="00DE53C5"/>
    <w:rsid w:val="00DE677E"/>
    <w:rsid w:val="00DE7668"/>
    <w:rsid w:val="00DE7F26"/>
    <w:rsid w:val="00DF1181"/>
    <w:rsid w:val="00DF24B7"/>
    <w:rsid w:val="00DF2FBB"/>
    <w:rsid w:val="00DF336D"/>
    <w:rsid w:val="00DF3690"/>
    <w:rsid w:val="00DF581C"/>
    <w:rsid w:val="00DF768A"/>
    <w:rsid w:val="00DF7BB8"/>
    <w:rsid w:val="00E00412"/>
    <w:rsid w:val="00E00D90"/>
    <w:rsid w:val="00E018F7"/>
    <w:rsid w:val="00E01957"/>
    <w:rsid w:val="00E01A06"/>
    <w:rsid w:val="00E01D03"/>
    <w:rsid w:val="00E02C89"/>
    <w:rsid w:val="00E0456B"/>
    <w:rsid w:val="00E0498C"/>
    <w:rsid w:val="00E0540E"/>
    <w:rsid w:val="00E057F4"/>
    <w:rsid w:val="00E0643D"/>
    <w:rsid w:val="00E06BE6"/>
    <w:rsid w:val="00E070AB"/>
    <w:rsid w:val="00E07139"/>
    <w:rsid w:val="00E102D1"/>
    <w:rsid w:val="00E119F0"/>
    <w:rsid w:val="00E11A21"/>
    <w:rsid w:val="00E12293"/>
    <w:rsid w:val="00E129BC"/>
    <w:rsid w:val="00E1356C"/>
    <w:rsid w:val="00E13A37"/>
    <w:rsid w:val="00E1403C"/>
    <w:rsid w:val="00E1542E"/>
    <w:rsid w:val="00E15E5A"/>
    <w:rsid w:val="00E15F52"/>
    <w:rsid w:val="00E16334"/>
    <w:rsid w:val="00E167E1"/>
    <w:rsid w:val="00E16BE1"/>
    <w:rsid w:val="00E17E1F"/>
    <w:rsid w:val="00E21055"/>
    <w:rsid w:val="00E21426"/>
    <w:rsid w:val="00E2349A"/>
    <w:rsid w:val="00E27336"/>
    <w:rsid w:val="00E2779B"/>
    <w:rsid w:val="00E30A0A"/>
    <w:rsid w:val="00E32064"/>
    <w:rsid w:val="00E3209C"/>
    <w:rsid w:val="00E32A60"/>
    <w:rsid w:val="00E33E7A"/>
    <w:rsid w:val="00E351ED"/>
    <w:rsid w:val="00E35476"/>
    <w:rsid w:val="00E35E3A"/>
    <w:rsid w:val="00E36370"/>
    <w:rsid w:val="00E400CA"/>
    <w:rsid w:val="00E402FC"/>
    <w:rsid w:val="00E405C4"/>
    <w:rsid w:val="00E409AE"/>
    <w:rsid w:val="00E42D91"/>
    <w:rsid w:val="00E43647"/>
    <w:rsid w:val="00E439F2"/>
    <w:rsid w:val="00E44CCC"/>
    <w:rsid w:val="00E51BB8"/>
    <w:rsid w:val="00E52DB0"/>
    <w:rsid w:val="00E543BF"/>
    <w:rsid w:val="00E54502"/>
    <w:rsid w:val="00E54C29"/>
    <w:rsid w:val="00E5532D"/>
    <w:rsid w:val="00E5649B"/>
    <w:rsid w:val="00E56F73"/>
    <w:rsid w:val="00E57F51"/>
    <w:rsid w:val="00E6083A"/>
    <w:rsid w:val="00E60971"/>
    <w:rsid w:val="00E61E62"/>
    <w:rsid w:val="00E638C4"/>
    <w:rsid w:val="00E63928"/>
    <w:rsid w:val="00E63933"/>
    <w:rsid w:val="00E64339"/>
    <w:rsid w:val="00E647F6"/>
    <w:rsid w:val="00E67C2A"/>
    <w:rsid w:val="00E67F8B"/>
    <w:rsid w:val="00E706A5"/>
    <w:rsid w:val="00E72106"/>
    <w:rsid w:val="00E73862"/>
    <w:rsid w:val="00E7408E"/>
    <w:rsid w:val="00E7485A"/>
    <w:rsid w:val="00E74869"/>
    <w:rsid w:val="00E74984"/>
    <w:rsid w:val="00E75DA7"/>
    <w:rsid w:val="00E75FB6"/>
    <w:rsid w:val="00E76B81"/>
    <w:rsid w:val="00E771B6"/>
    <w:rsid w:val="00E81856"/>
    <w:rsid w:val="00E8205D"/>
    <w:rsid w:val="00E8289E"/>
    <w:rsid w:val="00E83055"/>
    <w:rsid w:val="00E8477F"/>
    <w:rsid w:val="00E86393"/>
    <w:rsid w:val="00E868CD"/>
    <w:rsid w:val="00E86E4D"/>
    <w:rsid w:val="00E87780"/>
    <w:rsid w:val="00E87DFD"/>
    <w:rsid w:val="00E903E9"/>
    <w:rsid w:val="00E90A5C"/>
    <w:rsid w:val="00E913A9"/>
    <w:rsid w:val="00E92106"/>
    <w:rsid w:val="00E93E0D"/>
    <w:rsid w:val="00E9427F"/>
    <w:rsid w:val="00E946E0"/>
    <w:rsid w:val="00E963E2"/>
    <w:rsid w:val="00E96FEC"/>
    <w:rsid w:val="00EA3CC6"/>
    <w:rsid w:val="00EA72BD"/>
    <w:rsid w:val="00EA7929"/>
    <w:rsid w:val="00EB09BF"/>
    <w:rsid w:val="00EB0CFB"/>
    <w:rsid w:val="00EB1385"/>
    <w:rsid w:val="00EB1CD5"/>
    <w:rsid w:val="00EB428D"/>
    <w:rsid w:val="00EB4747"/>
    <w:rsid w:val="00EB4CCB"/>
    <w:rsid w:val="00EB6DAF"/>
    <w:rsid w:val="00EC0705"/>
    <w:rsid w:val="00EC0F91"/>
    <w:rsid w:val="00EC10ED"/>
    <w:rsid w:val="00EC2C11"/>
    <w:rsid w:val="00EC41A9"/>
    <w:rsid w:val="00EC4D90"/>
    <w:rsid w:val="00EC5F68"/>
    <w:rsid w:val="00EC66B2"/>
    <w:rsid w:val="00EC670D"/>
    <w:rsid w:val="00EC6AA9"/>
    <w:rsid w:val="00EC764A"/>
    <w:rsid w:val="00ED0C8B"/>
    <w:rsid w:val="00ED16A7"/>
    <w:rsid w:val="00ED32B4"/>
    <w:rsid w:val="00ED33DC"/>
    <w:rsid w:val="00ED3DE3"/>
    <w:rsid w:val="00ED4312"/>
    <w:rsid w:val="00ED4F6B"/>
    <w:rsid w:val="00EE050C"/>
    <w:rsid w:val="00EE056B"/>
    <w:rsid w:val="00EE0D2A"/>
    <w:rsid w:val="00EE0E2E"/>
    <w:rsid w:val="00EE2649"/>
    <w:rsid w:val="00EE2EDB"/>
    <w:rsid w:val="00EE34C3"/>
    <w:rsid w:val="00EE3BC6"/>
    <w:rsid w:val="00EE41CE"/>
    <w:rsid w:val="00EE47D4"/>
    <w:rsid w:val="00EE4872"/>
    <w:rsid w:val="00EE5BC9"/>
    <w:rsid w:val="00EE6D14"/>
    <w:rsid w:val="00EE6D5C"/>
    <w:rsid w:val="00EF0904"/>
    <w:rsid w:val="00EF1236"/>
    <w:rsid w:val="00EF3785"/>
    <w:rsid w:val="00EF5F3C"/>
    <w:rsid w:val="00EF6CB3"/>
    <w:rsid w:val="00EF7410"/>
    <w:rsid w:val="00F013E3"/>
    <w:rsid w:val="00F017DB"/>
    <w:rsid w:val="00F01E1A"/>
    <w:rsid w:val="00F02850"/>
    <w:rsid w:val="00F0355F"/>
    <w:rsid w:val="00F03D52"/>
    <w:rsid w:val="00F04B60"/>
    <w:rsid w:val="00F056A1"/>
    <w:rsid w:val="00F06DB8"/>
    <w:rsid w:val="00F10C01"/>
    <w:rsid w:val="00F11F6E"/>
    <w:rsid w:val="00F126BB"/>
    <w:rsid w:val="00F142AB"/>
    <w:rsid w:val="00F1547B"/>
    <w:rsid w:val="00F16665"/>
    <w:rsid w:val="00F167A4"/>
    <w:rsid w:val="00F16916"/>
    <w:rsid w:val="00F16F97"/>
    <w:rsid w:val="00F179B6"/>
    <w:rsid w:val="00F17B8A"/>
    <w:rsid w:val="00F17CAF"/>
    <w:rsid w:val="00F17FFC"/>
    <w:rsid w:val="00F20A10"/>
    <w:rsid w:val="00F22AD2"/>
    <w:rsid w:val="00F23475"/>
    <w:rsid w:val="00F23EFB"/>
    <w:rsid w:val="00F25187"/>
    <w:rsid w:val="00F25366"/>
    <w:rsid w:val="00F25811"/>
    <w:rsid w:val="00F27F37"/>
    <w:rsid w:val="00F30E06"/>
    <w:rsid w:val="00F3377F"/>
    <w:rsid w:val="00F33F91"/>
    <w:rsid w:val="00F34BD3"/>
    <w:rsid w:val="00F351E1"/>
    <w:rsid w:val="00F35526"/>
    <w:rsid w:val="00F35E11"/>
    <w:rsid w:val="00F35E92"/>
    <w:rsid w:val="00F36200"/>
    <w:rsid w:val="00F37541"/>
    <w:rsid w:val="00F40709"/>
    <w:rsid w:val="00F41057"/>
    <w:rsid w:val="00F41F4B"/>
    <w:rsid w:val="00F42C5E"/>
    <w:rsid w:val="00F434B9"/>
    <w:rsid w:val="00F43714"/>
    <w:rsid w:val="00F43B41"/>
    <w:rsid w:val="00F469B6"/>
    <w:rsid w:val="00F50660"/>
    <w:rsid w:val="00F51667"/>
    <w:rsid w:val="00F52187"/>
    <w:rsid w:val="00F52491"/>
    <w:rsid w:val="00F525A1"/>
    <w:rsid w:val="00F52BAC"/>
    <w:rsid w:val="00F52CFD"/>
    <w:rsid w:val="00F5388F"/>
    <w:rsid w:val="00F53EE2"/>
    <w:rsid w:val="00F5448B"/>
    <w:rsid w:val="00F551C9"/>
    <w:rsid w:val="00F60ED1"/>
    <w:rsid w:val="00F636E7"/>
    <w:rsid w:val="00F63D26"/>
    <w:rsid w:val="00F645B4"/>
    <w:rsid w:val="00F64ED2"/>
    <w:rsid w:val="00F6691E"/>
    <w:rsid w:val="00F6794F"/>
    <w:rsid w:val="00F679DB"/>
    <w:rsid w:val="00F67E17"/>
    <w:rsid w:val="00F704BF"/>
    <w:rsid w:val="00F71058"/>
    <w:rsid w:val="00F7133C"/>
    <w:rsid w:val="00F71992"/>
    <w:rsid w:val="00F739A6"/>
    <w:rsid w:val="00F7487C"/>
    <w:rsid w:val="00F75D1A"/>
    <w:rsid w:val="00F77592"/>
    <w:rsid w:val="00F77EAE"/>
    <w:rsid w:val="00F81396"/>
    <w:rsid w:val="00F81482"/>
    <w:rsid w:val="00F819F6"/>
    <w:rsid w:val="00F8267E"/>
    <w:rsid w:val="00F82AE3"/>
    <w:rsid w:val="00F83F5E"/>
    <w:rsid w:val="00F84307"/>
    <w:rsid w:val="00F85AF9"/>
    <w:rsid w:val="00F85E75"/>
    <w:rsid w:val="00F86513"/>
    <w:rsid w:val="00F87916"/>
    <w:rsid w:val="00F87F0A"/>
    <w:rsid w:val="00F90721"/>
    <w:rsid w:val="00F91D3A"/>
    <w:rsid w:val="00F94A5B"/>
    <w:rsid w:val="00F94E5D"/>
    <w:rsid w:val="00F95268"/>
    <w:rsid w:val="00F95AAC"/>
    <w:rsid w:val="00F95B4E"/>
    <w:rsid w:val="00F96829"/>
    <w:rsid w:val="00F978B1"/>
    <w:rsid w:val="00FA0785"/>
    <w:rsid w:val="00FA0A33"/>
    <w:rsid w:val="00FA0E18"/>
    <w:rsid w:val="00FA171D"/>
    <w:rsid w:val="00FA2236"/>
    <w:rsid w:val="00FA25E3"/>
    <w:rsid w:val="00FA2B48"/>
    <w:rsid w:val="00FA31C3"/>
    <w:rsid w:val="00FA3323"/>
    <w:rsid w:val="00FA33CF"/>
    <w:rsid w:val="00FA5136"/>
    <w:rsid w:val="00FA7D0B"/>
    <w:rsid w:val="00FB1E02"/>
    <w:rsid w:val="00FB1E57"/>
    <w:rsid w:val="00FB2515"/>
    <w:rsid w:val="00FB347E"/>
    <w:rsid w:val="00FB3A79"/>
    <w:rsid w:val="00FB6CD5"/>
    <w:rsid w:val="00FB7391"/>
    <w:rsid w:val="00FB74FC"/>
    <w:rsid w:val="00FC3023"/>
    <w:rsid w:val="00FC6A02"/>
    <w:rsid w:val="00FC6ED9"/>
    <w:rsid w:val="00FC7FEB"/>
    <w:rsid w:val="00FD0EB7"/>
    <w:rsid w:val="00FD1390"/>
    <w:rsid w:val="00FD27FA"/>
    <w:rsid w:val="00FD2C1C"/>
    <w:rsid w:val="00FD327E"/>
    <w:rsid w:val="00FD4544"/>
    <w:rsid w:val="00FD48DB"/>
    <w:rsid w:val="00FD5CDA"/>
    <w:rsid w:val="00FD6122"/>
    <w:rsid w:val="00FD70F6"/>
    <w:rsid w:val="00FE03A5"/>
    <w:rsid w:val="00FE1002"/>
    <w:rsid w:val="00FE1778"/>
    <w:rsid w:val="00FE2E99"/>
    <w:rsid w:val="00FE3205"/>
    <w:rsid w:val="00FE367F"/>
    <w:rsid w:val="00FE5276"/>
    <w:rsid w:val="00FE5322"/>
    <w:rsid w:val="00FE5A06"/>
    <w:rsid w:val="00FE7FDF"/>
    <w:rsid w:val="00FF1849"/>
    <w:rsid w:val="00FF1CE4"/>
    <w:rsid w:val="00FF1D35"/>
    <w:rsid w:val="00FF2F27"/>
    <w:rsid w:val="00FF46CF"/>
    <w:rsid w:val="00FF59F5"/>
    <w:rsid w:val="00FF6F94"/>
    <w:rsid w:val="00FF72AB"/>
    <w:rsid w:val="00FF7332"/>
    <w:rsid w:val="00FF73A0"/>
    <w:rsid w:val="01BAEAF8"/>
    <w:rsid w:val="0210D7BE"/>
    <w:rsid w:val="0288D60B"/>
    <w:rsid w:val="02B54F1F"/>
    <w:rsid w:val="0302314E"/>
    <w:rsid w:val="033E5FAA"/>
    <w:rsid w:val="03564FE2"/>
    <w:rsid w:val="038E6EE1"/>
    <w:rsid w:val="04882FC7"/>
    <w:rsid w:val="04984053"/>
    <w:rsid w:val="04F8148F"/>
    <w:rsid w:val="04FE4097"/>
    <w:rsid w:val="05062E1D"/>
    <w:rsid w:val="0540D0A0"/>
    <w:rsid w:val="05C763E8"/>
    <w:rsid w:val="05DBD7C3"/>
    <w:rsid w:val="06630EA6"/>
    <w:rsid w:val="076F34A0"/>
    <w:rsid w:val="078C3320"/>
    <w:rsid w:val="081FC840"/>
    <w:rsid w:val="083DCEDF"/>
    <w:rsid w:val="0851996C"/>
    <w:rsid w:val="08A3DF18"/>
    <w:rsid w:val="08AAF898"/>
    <w:rsid w:val="091C7637"/>
    <w:rsid w:val="091D4D0A"/>
    <w:rsid w:val="0B49C351"/>
    <w:rsid w:val="0B52F0B7"/>
    <w:rsid w:val="0B5456C6"/>
    <w:rsid w:val="0B756FA1"/>
    <w:rsid w:val="0BB4B79F"/>
    <w:rsid w:val="0D114002"/>
    <w:rsid w:val="0D6CCD0C"/>
    <w:rsid w:val="0D8886B0"/>
    <w:rsid w:val="0DA49ABE"/>
    <w:rsid w:val="0DA72A97"/>
    <w:rsid w:val="0E002081"/>
    <w:rsid w:val="0EAD1063"/>
    <w:rsid w:val="0EB0C2D7"/>
    <w:rsid w:val="0EB4595B"/>
    <w:rsid w:val="10292E71"/>
    <w:rsid w:val="10A2BF65"/>
    <w:rsid w:val="10D50A8F"/>
    <w:rsid w:val="1133391F"/>
    <w:rsid w:val="1177463A"/>
    <w:rsid w:val="11DCC39F"/>
    <w:rsid w:val="122BDA08"/>
    <w:rsid w:val="124FF8DF"/>
    <w:rsid w:val="12C7AD80"/>
    <w:rsid w:val="12DD47D6"/>
    <w:rsid w:val="1330D7D2"/>
    <w:rsid w:val="13380C98"/>
    <w:rsid w:val="13B84BCE"/>
    <w:rsid w:val="13C7BB86"/>
    <w:rsid w:val="13F1A79C"/>
    <w:rsid w:val="140145A7"/>
    <w:rsid w:val="146C56F3"/>
    <w:rsid w:val="1484475A"/>
    <w:rsid w:val="14AEE6FC"/>
    <w:rsid w:val="14B25C28"/>
    <w:rsid w:val="168DC3EB"/>
    <w:rsid w:val="16D08AF4"/>
    <w:rsid w:val="16F3C025"/>
    <w:rsid w:val="17AF461F"/>
    <w:rsid w:val="18229B56"/>
    <w:rsid w:val="1853F2A9"/>
    <w:rsid w:val="187853BF"/>
    <w:rsid w:val="187E924B"/>
    <w:rsid w:val="1892812C"/>
    <w:rsid w:val="192C103E"/>
    <w:rsid w:val="198A9923"/>
    <w:rsid w:val="1A01C0B2"/>
    <w:rsid w:val="1A5E9AD3"/>
    <w:rsid w:val="1ACB0B86"/>
    <w:rsid w:val="1BD49FA3"/>
    <w:rsid w:val="1BDF22BB"/>
    <w:rsid w:val="1C98B091"/>
    <w:rsid w:val="1D8382E6"/>
    <w:rsid w:val="1DD4E6CB"/>
    <w:rsid w:val="1E7B3521"/>
    <w:rsid w:val="1E98D906"/>
    <w:rsid w:val="1F27A689"/>
    <w:rsid w:val="206AD470"/>
    <w:rsid w:val="2076EAD2"/>
    <w:rsid w:val="20BCE6BF"/>
    <w:rsid w:val="20C57FA4"/>
    <w:rsid w:val="20E1A6F6"/>
    <w:rsid w:val="2155464E"/>
    <w:rsid w:val="215551A8"/>
    <w:rsid w:val="2178FC1C"/>
    <w:rsid w:val="2270C0E6"/>
    <w:rsid w:val="22D50156"/>
    <w:rsid w:val="22E6AA5C"/>
    <w:rsid w:val="242E8C35"/>
    <w:rsid w:val="2447F83B"/>
    <w:rsid w:val="2454C308"/>
    <w:rsid w:val="24C942AC"/>
    <w:rsid w:val="24F8CE12"/>
    <w:rsid w:val="253275B1"/>
    <w:rsid w:val="25445C10"/>
    <w:rsid w:val="259CDE0B"/>
    <w:rsid w:val="25BB84BE"/>
    <w:rsid w:val="26038C72"/>
    <w:rsid w:val="263150B6"/>
    <w:rsid w:val="263AB0D4"/>
    <w:rsid w:val="26F6FD7A"/>
    <w:rsid w:val="286A1673"/>
    <w:rsid w:val="28C03A2A"/>
    <w:rsid w:val="290BAF19"/>
    <w:rsid w:val="29A6B2FF"/>
    <w:rsid w:val="29FAF03F"/>
    <w:rsid w:val="2A0F6D13"/>
    <w:rsid w:val="2A91551A"/>
    <w:rsid w:val="2AE0816A"/>
    <w:rsid w:val="2AE3AA6D"/>
    <w:rsid w:val="2B3F1719"/>
    <w:rsid w:val="2B94C193"/>
    <w:rsid w:val="2BA1B735"/>
    <w:rsid w:val="2C0D5D1A"/>
    <w:rsid w:val="2C214C81"/>
    <w:rsid w:val="2C2CEA99"/>
    <w:rsid w:val="2CC7FCDF"/>
    <w:rsid w:val="2CCA0C74"/>
    <w:rsid w:val="2D014045"/>
    <w:rsid w:val="2D3AF890"/>
    <w:rsid w:val="2D5CA12C"/>
    <w:rsid w:val="2DA392FB"/>
    <w:rsid w:val="2E739261"/>
    <w:rsid w:val="2EADADE8"/>
    <w:rsid w:val="2F1D22C7"/>
    <w:rsid w:val="2FB3F28D"/>
    <w:rsid w:val="2FE31218"/>
    <w:rsid w:val="30438749"/>
    <w:rsid w:val="309BB2D0"/>
    <w:rsid w:val="30F0025C"/>
    <w:rsid w:val="310E7184"/>
    <w:rsid w:val="3140DE33"/>
    <w:rsid w:val="32BB1225"/>
    <w:rsid w:val="337968E3"/>
    <w:rsid w:val="33B523B1"/>
    <w:rsid w:val="33D630C6"/>
    <w:rsid w:val="351A13C3"/>
    <w:rsid w:val="3542A208"/>
    <w:rsid w:val="35DE2D9F"/>
    <w:rsid w:val="35FFEA8A"/>
    <w:rsid w:val="366FC1F3"/>
    <w:rsid w:val="36A5783E"/>
    <w:rsid w:val="36DCAF27"/>
    <w:rsid w:val="370DD188"/>
    <w:rsid w:val="37CC4316"/>
    <w:rsid w:val="37FFB72E"/>
    <w:rsid w:val="38AD610F"/>
    <w:rsid w:val="38D0C9A3"/>
    <w:rsid w:val="392364FC"/>
    <w:rsid w:val="39A616CA"/>
    <w:rsid w:val="3B0AAA72"/>
    <w:rsid w:val="3BB482D5"/>
    <w:rsid w:val="3BE2ADB2"/>
    <w:rsid w:val="3C927595"/>
    <w:rsid w:val="3CAE07A3"/>
    <w:rsid w:val="3D6BDE09"/>
    <w:rsid w:val="3D80973E"/>
    <w:rsid w:val="3D969021"/>
    <w:rsid w:val="3E89EB7B"/>
    <w:rsid w:val="3EA151DC"/>
    <w:rsid w:val="3F082678"/>
    <w:rsid w:val="3F222B51"/>
    <w:rsid w:val="3F5ABFFB"/>
    <w:rsid w:val="3FBC21F6"/>
    <w:rsid w:val="41197681"/>
    <w:rsid w:val="4142354F"/>
    <w:rsid w:val="41AA3D29"/>
    <w:rsid w:val="422DB06E"/>
    <w:rsid w:val="4269385B"/>
    <w:rsid w:val="42A0AA69"/>
    <w:rsid w:val="42FF8274"/>
    <w:rsid w:val="4316F133"/>
    <w:rsid w:val="43220D4B"/>
    <w:rsid w:val="44766334"/>
    <w:rsid w:val="44EDE88A"/>
    <w:rsid w:val="45477E66"/>
    <w:rsid w:val="45DBFB51"/>
    <w:rsid w:val="4602D4E2"/>
    <w:rsid w:val="46A2C6CC"/>
    <w:rsid w:val="4769FAAE"/>
    <w:rsid w:val="492BACB7"/>
    <w:rsid w:val="49F4ED45"/>
    <w:rsid w:val="4A3D6EA2"/>
    <w:rsid w:val="4A5380B9"/>
    <w:rsid w:val="4A5D9565"/>
    <w:rsid w:val="4A9FF270"/>
    <w:rsid w:val="4AD0B986"/>
    <w:rsid w:val="4B7C5607"/>
    <w:rsid w:val="4BCBB0A0"/>
    <w:rsid w:val="4C671ECB"/>
    <w:rsid w:val="4C6FF156"/>
    <w:rsid w:val="4C7E403A"/>
    <w:rsid w:val="4DFE50B6"/>
    <w:rsid w:val="4EB0C9A2"/>
    <w:rsid w:val="4F0DA18B"/>
    <w:rsid w:val="4FF66420"/>
    <w:rsid w:val="50EC2A89"/>
    <w:rsid w:val="51318AB7"/>
    <w:rsid w:val="51B90379"/>
    <w:rsid w:val="51D7991D"/>
    <w:rsid w:val="51E2E743"/>
    <w:rsid w:val="52C8D4C3"/>
    <w:rsid w:val="52DD2976"/>
    <w:rsid w:val="535BA903"/>
    <w:rsid w:val="53AFC6EA"/>
    <w:rsid w:val="53B1689B"/>
    <w:rsid w:val="542D6C53"/>
    <w:rsid w:val="5464A524"/>
    <w:rsid w:val="55694D70"/>
    <w:rsid w:val="55BD3E6A"/>
    <w:rsid w:val="56D2BCC2"/>
    <w:rsid w:val="5733992D"/>
    <w:rsid w:val="576CB045"/>
    <w:rsid w:val="57AFE0CC"/>
    <w:rsid w:val="58A3E927"/>
    <w:rsid w:val="58CA0188"/>
    <w:rsid w:val="5910E3E9"/>
    <w:rsid w:val="5927345D"/>
    <w:rsid w:val="593A910D"/>
    <w:rsid w:val="5AA87EEC"/>
    <w:rsid w:val="5AE6F0AD"/>
    <w:rsid w:val="5B07010E"/>
    <w:rsid w:val="5B11B1F1"/>
    <w:rsid w:val="5B43B9B6"/>
    <w:rsid w:val="5BBDB303"/>
    <w:rsid w:val="5BEC4C87"/>
    <w:rsid w:val="5C444F4D"/>
    <w:rsid w:val="5CBEEF3B"/>
    <w:rsid w:val="5CC18790"/>
    <w:rsid w:val="5DA9F4D2"/>
    <w:rsid w:val="5E054528"/>
    <w:rsid w:val="5E1BA428"/>
    <w:rsid w:val="5E8BE2BC"/>
    <w:rsid w:val="5ECFAABB"/>
    <w:rsid w:val="5FA28421"/>
    <w:rsid w:val="5FFD4893"/>
    <w:rsid w:val="60459A05"/>
    <w:rsid w:val="6046EF3B"/>
    <w:rsid w:val="60C4376F"/>
    <w:rsid w:val="6125582E"/>
    <w:rsid w:val="61EAA2CB"/>
    <w:rsid w:val="6301D147"/>
    <w:rsid w:val="63F7815C"/>
    <w:rsid w:val="645316D2"/>
    <w:rsid w:val="64D1945B"/>
    <w:rsid w:val="6566615F"/>
    <w:rsid w:val="65A31309"/>
    <w:rsid w:val="66C10CF6"/>
    <w:rsid w:val="672B4985"/>
    <w:rsid w:val="6748278B"/>
    <w:rsid w:val="677B881E"/>
    <w:rsid w:val="67D248FC"/>
    <w:rsid w:val="67EBDCFF"/>
    <w:rsid w:val="6807EBEC"/>
    <w:rsid w:val="68521848"/>
    <w:rsid w:val="68CAE02C"/>
    <w:rsid w:val="68F6CE3A"/>
    <w:rsid w:val="6957B695"/>
    <w:rsid w:val="6A46D201"/>
    <w:rsid w:val="6B110E38"/>
    <w:rsid w:val="6BB7B7B0"/>
    <w:rsid w:val="6BDFEBF1"/>
    <w:rsid w:val="6D02BF79"/>
    <w:rsid w:val="6D624F96"/>
    <w:rsid w:val="6DB77AC6"/>
    <w:rsid w:val="6E418E6E"/>
    <w:rsid w:val="6EA00ABF"/>
    <w:rsid w:val="6F4A46B2"/>
    <w:rsid w:val="6FE3A690"/>
    <w:rsid w:val="700E16DE"/>
    <w:rsid w:val="7042F28B"/>
    <w:rsid w:val="714F90A4"/>
    <w:rsid w:val="7183ED67"/>
    <w:rsid w:val="71B79F49"/>
    <w:rsid w:val="71F150E1"/>
    <w:rsid w:val="7285B713"/>
    <w:rsid w:val="7342D15E"/>
    <w:rsid w:val="73A86162"/>
    <w:rsid w:val="73D67BA7"/>
    <w:rsid w:val="747429E7"/>
    <w:rsid w:val="74B5C1EF"/>
    <w:rsid w:val="74D52CA8"/>
    <w:rsid w:val="74F9F0C9"/>
    <w:rsid w:val="75312368"/>
    <w:rsid w:val="75525EF1"/>
    <w:rsid w:val="75ED1A96"/>
    <w:rsid w:val="76DFA593"/>
    <w:rsid w:val="77ED9959"/>
    <w:rsid w:val="7877C054"/>
    <w:rsid w:val="789B21D8"/>
    <w:rsid w:val="79192A0C"/>
    <w:rsid w:val="79238362"/>
    <w:rsid w:val="793C007F"/>
    <w:rsid w:val="7971CF01"/>
    <w:rsid w:val="797B8F71"/>
    <w:rsid w:val="79CA61B7"/>
    <w:rsid w:val="7B13AF29"/>
    <w:rsid w:val="7B575E50"/>
    <w:rsid w:val="7C5B2424"/>
    <w:rsid w:val="7C994024"/>
    <w:rsid w:val="7CB6AB09"/>
    <w:rsid w:val="7D12B276"/>
    <w:rsid w:val="7DBAB042"/>
    <w:rsid w:val="7E341E5D"/>
    <w:rsid w:val="7E39ECBB"/>
    <w:rsid w:val="7E8BF3FE"/>
    <w:rsid w:val="7E8EFF1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A6C2ACDF-2661-4331-AAF2-11BDE504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 w:type="character" w:customStyle="1" w:styleId="ui-provider">
    <w:name w:val="ui-provider"/>
    <w:basedOn w:val="DefaultParagraphFont"/>
    <w:rsid w:val="001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6739">
      <w:bodyDiv w:val="1"/>
      <w:marLeft w:val="0"/>
      <w:marRight w:val="0"/>
      <w:marTop w:val="0"/>
      <w:marBottom w:val="0"/>
      <w:divBdr>
        <w:top w:val="none" w:sz="0" w:space="0" w:color="auto"/>
        <w:left w:val="none" w:sz="0" w:space="0" w:color="auto"/>
        <w:bottom w:val="none" w:sz="0" w:space="0" w:color="auto"/>
        <w:right w:val="none" w:sz="0" w:space="0" w:color="auto"/>
      </w:divBdr>
    </w:div>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22914690">
      <w:bodyDiv w:val="1"/>
      <w:marLeft w:val="0"/>
      <w:marRight w:val="0"/>
      <w:marTop w:val="0"/>
      <w:marBottom w:val="0"/>
      <w:divBdr>
        <w:top w:val="none" w:sz="0" w:space="0" w:color="auto"/>
        <w:left w:val="none" w:sz="0" w:space="0" w:color="auto"/>
        <w:bottom w:val="none" w:sz="0" w:space="0" w:color="auto"/>
        <w:right w:val="none" w:sz="0" w:space="0" w:color="auto"/>
      </w:divBdr>
    </w:div>
    <w:div w:id="426579036">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980812174">
      <w:bodyDiv w:val="1"/>
      <w:marLeft w:val="0"/>
      <w:marRight w:val="0"/>
      <w:marTop w:val="0"/>
      <w:marBottom w:val="0"/>
      <w:divBdr>
        <w:top w:val="none" w:sz="0" w:space="0" w:color="auto"/>
        <w:left w:val="none" w:sz="0" w:space="0" w:color="auto"/>
        <w:bottom w:val="none" w:sz="0" w:space="0" w:color="auto"/>
        <w:right w:val="none" w:sz="0" w:space="0" w:color="auto"/>
      </w:divBdr>
    </w:div>
    <w:div w:id="1035740517">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692149679">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petrauskas@epso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2.xml><?xml version="1.0" encoding="utf-8"?>
<ds:datastoreItem xmlns:ds="http://schemas.openxmlformats.org/officeDocument/2006/customXml" ds:itemID="{C21E2849-1F5F-4CBC-82A8-F8049E813A46}">
  <ds:schemaRefs>
    <ds:schemaRef ds:uri="http://schemas.microsoft.com/sharepoint/v3/contenttype/forms"/>
  </ds:schemaRefs>
</ds:datastoreItem>
</file>

<file path=customXml/itemProps3.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4.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2994</Words>
  <Characters>1708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Gediminas Petrauskas</cp:lastModifiedBy>
  <cp:revision>30</cp:revision>
  <cp:lastPrinted>2023-08-30T11:05:00Z</cp:lastPrinted>
  <dcterms:created xsi:type="dcterms:W3CDTF">2024-11-14T13:10:00Z</dcterms:created>
  <dcterms:modified xsi:type="dcterms:W3CDTF">2024-11-15T13:02:00Z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