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468F" w14:textId="77777777" w:rsidR="00C773E4" w:rsidRPr="00944B7C" w:rsidRDefault="00C773E4" w:rsidP="00C773E4">
      <w:pPr>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9"/>
        <w:gridCol w:w="5189"/>
      </w:tblGrid>
      <w:tr w:rsidR="00C773E4" w:rsidRPr="00AE1554" w14:paraId="45814CD8" w14:textId="77777777" w:rsidTr="000D65EC">
        <w:trPr>
          <w:trHeight w:val="1051"/>
        </w:trPr>
        <w:tc>
          <w:tcPr>
            <w:tcW w:w="5184" w:type="dxa"/>
            <w:noWrap/>
            <w:tcMar>
              <w:left w:w="0" w:type="dxa"/>
              <w:right w:w="0" w:type="dxa"/>
            </w:tcMar>
          </w:tcPr>
          <w:p w14:paraId="041158ED" w14:textId="0491B296" w:rsidR="00C773E4" w:rsidRPr="00AE1554" w:rsidRDefault="00C773E4" w:rsidP="007174C2">
            <w:pPr>
              <w:jc w:val="left"/>
              <w:rPr>
                <w:rFonts w:ascii="Arial" w:hAnsi="Arial" w:cs="Arial"/>
                <w:szCs w:val="18"/>
              </w:rPr>
            </w:pPr>
          </w:p>
        </w:tc>
        <w:tc>
          <w:tcPr>
            <w:tcW w:w="5185" w:type="dxa"/>
            <w:noWrap/>
            <w:tcMar>
              <w:left w:w="0" w:type="dxa"/>
              <w:right w:w="0" w:type="dxa"/>
            </w:tcMar>
          </w:tcPr>
          <w:p w14:paraId="288D39B1" w14:textId="21EBD3AB" w:rsidR="00C773E4" w:rsidRPr="00AE1554" w:rsidRDefault="00826815" w:rsidP="00826815">
            <w:pPr>
              <w:pStyle w:val="Pastraipa"/>
              <w:ind w:left="148"/>
              <w:jc w:val="right"/>
              <w:rPr>
                <w:rFonts w:ascii="Arial" w:hAnsi="Arial" w:cs="Arial"/>
                <w:color w:val="2E3641" w:themeColor="text1"/>
                <w:szCs w:val="18"/>
              </w:rPr>
            </w:pPr>
            <w:r w:rsidRPr="00AE1554">
              <w:rPr>
                <w:rFonts w:ascii="Arial" w:hAnsi="Arial" w:cs="Arial"/>
                <w:color w:val="2E3641" w:themeColor="text1"/>
                <w:szCs w:val="18"/>
              </w:rPr>
              <w:t>Pr</w:t>
            </w:r>
            <w:r w:rsidR="00F57C1C">
              <w:rPr>
                <w:rFonts w:ascii="Arial" w:hAnsi="Arial" w:cs="Arial"/>
                <w:color w:val="2E3641" w:themeColor="text1"/>
                <w:szCs w:val="18"/>
              </w:rPr>
              <w:t>ess</w:t>
            </w:r>
            <w:r w:rsidRPr="00AE1554">
              <w:rPr>
                <w:rFonts w:ascii="Arial" w:hAnsi="Arial" w:cs="Arial"/>
                <w:color w:val="2E3641" w:themeColor="text1"/>
                <w:szCs w:val="18"/>
              </w:rPr>
              <w:t xml:space="preserve"> </w:t>
            </w:r>
            <w:r w:rsidR="00F57C1C">
              <w:rPr>
                <w:rFonts w:ascii="Arial" w:hAnsi="Arial" w:cs="Arial"/>
                <w:color w:val="2E3641" w:themeColor="text1"/>
                <w:szCs w:val="18"/>
              </w:rPr>
              <w:t>release</w:t>
            </w:r>
          </w:p>
          <w:p w14:paraId="6D9D4587" w14:textId="4FBE6514" w:rsidR="00C773E4" w:rsidRPr="00AE1554" w:rsidRDefault="008E3185" w:rsidP="00AE1554">
            <w:pPr>
              <w:ind w:left="148"/>
              <w:jc w:val="right"/>
              <w:rPr>
                <w:rFonts w:ascii="Arial" w:hAnsi="Arial" w:cs="Arial"/>
                <w:szCs w:val="18"/>
              </w:rPr>
            </w:pPr>
            <w:r>
              <w:rPr>
                <w:rFonts w:ascii="Arial" w:hAnsi="Arial" w:cs="Arial"/>
                <w:szCs w:val="18"/>
              </w:rPr>
              <w:t xml:space="preserve">May 15, </w:t>
            </w:r>
            <w:r w:rsidR="00826815" w:rsidRPr="00AE1554">
              <w:rPr>
                <w:rFonts w:ascii="Arial" w:hAnsi="Arial" w:cs="Arial"/>
                <w:szCs w:val="18"/>
              </w:rPr>
              <w:t xml:space="preserve">2026 </w:t>
            </w:r>
          </w:p>
        </w:tc>
      </w:tr>
    </w:tbl>
    <w:p w14:paraId="09838B18" w14:textId="77777777" w:rsidR="000D65EC" w:rsidRDefault="000D65EC" w:rsidP="00DE6DBD">
      <w:pPr>
        <w:pStyle w:val="Pastraipa"/>
        <w:jc w:val="both"/>
        <w:rPr>
          <w:rFonts w:ascii="Arial" w:hAnsi="Arial" w:cs="Arial"/>
          <w:b/>
          <w:bCs/>
          <w:sz w:val="24"/>
        </w:rPr>
      </w:pPr>
      <w:r w:rsidRPr="000D65EC">
        <w:rPr>
          <w:rFonts w:ascii="Arial" w:hAnsi="Arial" w:cs="Arial"/>
          <w:b/>
          <w:bCs/>
          <w:sz w:val="24"/>
        </w:rPr>
        <w:t>EPSO-G Group’s First-Quarter 2026 Results: Electricity and Gas Transmission and Consumption Volumes Increased</w:t>
      </w:r>
    </w:p>
    <w:p w14:paraId="14895E58" w14:textId="1A6D6BA6" w:rsidR="005F794F" w:rsidRPr="00AE1554" w:rsidRDefault="005F794F" w:rsidP="00DE6DBD">
      <w:pPr>
        <w:pStyle w:val="Pastraipa"/>
        <w:jc w:val="both"/>
        <w:rPr>
          <w:rFonts w:ascii="Arial" w:hAnsi="Arial" w:cs="Arial"/>
          <w:b/>
          <w:bCs/>
          <w:sz w:val="20"/>
          <w:szCs w:val="28"/>
        </w:rPr>
      </w:pPr>
      <w:r>
        <w:rPr>
          <w:rFonts w:ascii="Arial" w:hAnsi="Arial" w:cs="Arial"/>
          <w:b/>
          <w:bCs/>
          <w:sz w:val="20"/>
          <w:szCs w:val="28"/>
        </w:rPr>
        <w:t>N</w:t>
      </w:r>
      <w:r w:rsidRPr="005F794F">
        <w:rPr>
          <w:rFonts w:ascii="Arial" w:hAnsi="Arial" w:cs="Arial"/>
          <w:b/>
          <w:bCs/>
          <w:sz w:val="20"/>
          <w:szCs w:val="28"/>
        </w:rPr>
        <w:t>ew energy group EPSO-G recorded growth in electricity and gas transmission and consumption during the first quarter of 2026, while bio</w:t>
      </w:r>
      <w:r>
        <w:rPr>
          <w:rFonts w:ascii="Arial" w:hAnsi="Arial" w:cs="Arial"/>
          <w:b/>
          <w:bCs/>
          <w:sz w:val="20"/>
          <w:szCs w:val="28"/>
        </w:rPr>
        <w:t>mass</w:t>
      </w:r>
      <w:r w:rsidRPr="005F794F">
        <w:rPr>
          <w:rFonts w:ascii="Arial" w:hAnsi="Arial" w:cs="Arial"/>
          <w:b/>
          <w:bCs/>
          <w:sz w:val="20"/>
          <w:szCs w:val="28"/>
        </w:rPr>
        <w:t xml:space="preserve"> trading volumes also increased. In the first quarter of this year, adjusted net profit amounted to €8.2 million, while adjusted EBITDA reached €22 million.</w:t>
      </w:r>
    </w:p>
    <w:p w14:paraId="42E9B9EF" w14:textId="4B065AF7" w:rsidR="00F355B6" w:rsidRDefault="00F355B6" w:rsidP="00DE6DBD">
      <w:pPr>
        <w:pStyle w:val="Pastraipa"/>
        <w:jc w:val="both"/>
        <w:rPr>
          <w:rFonts w:ascii="Arial" w:hAnsi="Arial" w:cs="Arial"/>
          <w:sz w:val="20"/>
          <w:szCs w:val="28"/>
        </w:rPr>
      </w:pPr>
      <w:r w:rsidRPr="00F355B6">
        <w:rPr>
          <w:rFonts w:ascii="Arial" w:hAnsi="Arial" w:cs="Arial"/>
          <w:sz w:val="20"/>
          <w:szCs w:val="28"/>
        </w:rPr>
        <w:t xml:space="preserve">“During the first three months of this year, we repeatedly set records for electricity and gas consumption and transmission due to cold weather, while maintaining a steady pace of growth in renewable energy. The number of commercial energy storage facilities connected to the grid is growing rapidly, which has a positive impact on the balancing services market, strengthens system stability, and reduces price fluctuations. In April, for the first time in the country’s history, renewable energy sources fully met Lithuania’s electricity demand for an entire week. Since the start of the year, we have already had 37 days when the country’s electricity demand was fully covered by domestic production. Electricity imports account for about a quarter of the system’s demand. “This clearly shows that we are steadily moving toward full energy independence,” says Mindaugas Keizeris, </w:t>
      </w:r>
      <w:r w:rsidR="004E6F82">
        <w:rPr>
          <w:rFonts w:ascii="Arial" w:hAnsi="Arial" w:cs="Arial"/>
          <w:sz w:val="20"/>
          <w:szCs w:val="28"/>
        </w:rPr>
        <w:t>CEO</w:t>
      </w:r>
      <w:r w:rsidRPr="00F355B6">
        <w:rPr>
          <w:rFonts w:ascii="Arial" w:hAnsi="Arial" w:cs="Arial"/>
          <w:sz w:val="20"/>
          <w:szCs w:val="28"/>
        </w:rPr>
        <w:t xml:space="preserve"> of EPSO-G group.</w:t>
      </w:r>
    </w:p>
    <w:p w14:paraId="5E331B19" w14:textId="77777777" w:rsidR="005B056C" w:rsidRPr="005B056C" w:rsidRDefault="005B056C" w:rsidP="005B056C">
      <w:pPr>
        <w:pStyle w:val="Pastraipa"/>
        <w:rPr>
          <w:rFonts w:ascii="Arial" w:hAnsi="Arial" w:cs="Arial"/>
          <w:b/>
          <w:bCs/>
          <w:sz w:val="20"/>
          <w:szCs w:val="28"/>
        </w:rPr>
      </w:pPr>
      <w:r w:rsidRPr="005B056C">
        <w:rPr>
          <w:rFonts w:ascii="Arial" w:hAnsi="Arial" w:cs="Arial"/>
          <w:b/>
          <w:bCs/>
          <w:sz w:val="20"/>
          <w:szCs w:val="28"/>
        </w:rPr>
        <w:t>Local electricity generation has increased</w:t>
      </w:r>
    </w:p>
    <w:p w14:paraId="41CD213F" w14:textId="1E60DCA5" w:rsidR="005B056C" w:rsidRPr="005B056C" w:rsidRDefault="005B056C" w:rsidP="005B056C">
      <w:pPr>
        <w:pStyle w:val="Pastraipa"/>
        <w:rPr>
          <w:rFonts w:ascii="Arial" w:hAnsi="Arial" w:cs="Arial"/>
          <w:sz w:val="20"/>
          <w:szCs w:val="28"/>
        </w:rPr>
      </w:pPr>
      <w:r w:rsidRPr="005B056C">
        <w:rPr>
          <w:rFonts w:ascii="Arial" w:hAnsi="Arial" w:cs="Arial"/>
          <w:sz w:val="20"/>
          <w:szCs w:val="28"/>
        </w:rPr>
        <w:t>During the first quarter of 2026, the installed capacity of solar and wind power plants and other renewable energy sources connected to Lithuania’s electricity transmission and distribution networks reached 6.2 GW (compared to 4.3 GW during the corresponding period in 2025).</w:t>
      </w:r>
    </w:p>
    <w:p w14:paraId="758134D7" w14:textId="77777777" w:rsidR="005B056C" w:rsidRPr="005B056C" w:rsidRDefault="005B056C" w:rsidP="005B056C">
      <w:pPr>
        <w:pStyle w:val="Pastraipa"/>
        <w:rPr>
          <w:rFonts w:ascii="Arial" w:hAnsi="Arial" w:cs="Arial"/>
          <w:sz w:val="20"/>
          <w:szCs w:val="28"/>
        </w:rPr>
      </w:pPr>
      <w:r w:rsidRPr="005B056C">
        <w:rPr>
          <w:rFonts w:ascii="Arial" w:hAnsi="Arial" w:cs="Arial"/>
          <w:sz w:val="20"/>
          <w:szCs w:val="28"/>
        </w:rPr>
        <w:t>During the first three months of this year, 2.78 terawatt-hours (TWh) of electricity were generated in Lithuania, 10% more than during the same period last year, when generation reached 2.54 TWh. Electricity production in Lithuania was 10% higher than during the same period a year ago, with wind energy production, which grew by 28%, accounting for the largest share. Domestic electricity production met 68% of Lithuania’s electricity demand, and 69% of electricity production came from renewable energy sources.</w:t>
      </w:r>
    </w:p>
    <w:p w14:paraId="78D51CD4" w14:textId="563BD262" w:rsidR="005B056C" w:rsidRPr="005B056C" w:rsidRDefault="005B056C" w:rsidP="005B056C">
      <w:pPr>
        <w:pStyle w:val="Pastraipa"/>
        <w:rPr>
          <w:rFonts w:ascii="Arial" w:hAnsi="Arial" w:cs="Arial"/>
          <w:sz w:val="20"/>
          <w:szCs w:val="28"/>
        </w:rPr>
      </w:pPr>
      <w:r w:rsidRPr="005B056C">
        <w:rPr>
          <w:rFonts w:ascii="Arial" w:hAnsi="Arial" w:cs="Arial"/>
          <w:sz w:val="20"/>
          <w:szCs w:val="28"/>
        </w:rPr>
        <w:t>During the first quarter of 2026, 107 gigawatt-hours (GWh) of biomethane were also fed into the grid</w:t>
      </w:r>
      <w:r>
        <w:rPr>
          <w:rFonts w:ascii="Arial" w:hAnsi="Arial" w:cs="Arial"/>
          <w:sz w:val="20"/>
          <w:szCs w:val="28"/>
        </w:rPr>
        <w:t xml:space="preserve"> – </w:t>
      </w:r>
      <w:r w:rsidRPr="005B056C">
        <w:rPr>
          <w:rFonts w:ascii="Arial" w:hAnsi="Arial" w:cs="Arial"/>
          <w:sz w:val="20"/>
          <w:szCs w:val="28"/>
        </w:rPr>
        <w:t>2.8 times more than during the same period last year (38 GWh).</w:t>
      </w:r>
    </w:p>
    <w:p w14:paraId="786C8D63" w14:textId="77777777" w:rsidR="00C1090D" w:rsidRPr="00C1090D" w:rsidRDefault="00C1090D" w:rsidP="00C1090D">
      <w:pPr>
        <w:pStyle w:val="Pastraipa"/>
        <w:rPr>
          <w:rFonts w:ascii="Arial" w:hAnsi="Arial" w:cs="Arial"/>
          <w:b/>
          <w:bCs/>
          <w:sz w:val="20"/>
          <w:szCs w:val="28"/>
        </w:rPr>
      </w:pPr>
      <w:r w:rsidRPr="00C1090D">
        <w:rPr>
          <w:rFonts w:ascii="Arial" w:hAnsi="Arial" w:cs="Arial"/>
          <w:b/>
          <w:bCs/>
          <w:sz w:val="20"/>
          <w:szCs w:val="28"/>
        </w:rPr>
        <w:t>Financial Results</w:t>
      </w:r>
    </w:p>
    <w:p w14:paraId="77791070" w14:textId="64AAF4EA" w:rsidR="00C1090D" w:rsidRPr="00C1090D" w:rsidRDefault="00C1090D" w:rsidP="00C1090D">
      <w:pPr>
        <w:pStyle w:val="Pastraipa"/>
        <w:rPr>
          <w:rFonts w:ascii="Arial" w:hAnsi="Arial" w:cs="Arial"/>
          <w:sz w:val="20"/>
          <w:szCs w:val="28"/>
        </w:rPr>
      </w:pPr>
      <w:r w:rsidRPr="00C1090D">
        <w:rPr>
          <w:rFonts w:ascii="Arial" w:hAnsi="Arial" w:cs="Arial"/>
          <w:sz w:val="20"/>
          <w:szCs w:val="28"/>
        </w:rPr>
        <w:t xml:space="preserve">In the first quarter of this year, the EPSO-G </w:t>
      </w:r>
      <w:r>
        <w:rPr>
          <w:rFonts w:ascii="Arial" w:hAnsi="Arial" w:cs="Arial"/>
          <w:sz w:val="20"/>
          <w:szCs w:val="28"/>
        </w:rPr>
        <w:t>g</w:t>
      </w:r>
      <w:r w:rsidRPr="00C1090D">
        <w:rPr>
          <w:rFonts w:ascii="Arial" w:hAnsi="Arial" w:cs="Arial"/>
          <w:sz w:val="20"/>
          <w:szCs w:val="28"/>
        </w:rPr>
        <w:t xml:space="preserve">roup adjusted net profit amounted to </w:t>
      </w:r>
      <w:r w:rsidR="0026790E">
        <w:rPr>
          <w:rFonts w:ascii="Arial" w:hAnsi="Arial" w:cs="Arial"/>
          <w:sz w:val="20"/>
          <w:szCs w:val="28"/>
        </w:rPr>
        <w:t xml:space="preserve">EUR </w:t>
      </w:r>
      <w:r w:rsidRPr="00C1090D">
        <w:rPr>
          <w:rFonts w:ascii="Arial" w:hAnsi="Arial" w:cs="Arial"/>
          <w:sz w:val="20"/>
          <w:szCs w:val="28"/>
        </w:rPr>
        <w:t>8.2 million, a decrease of nearly 10% compared to the same period last year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9.1 million).</w:t>
      </w:r>
    </w:p>
    <w:p w14:paraId="7A789417" w14:textId="10681A7B" w:rsidR="00C1090D" w:rsidRPr="00C1090D" w:rsidRDefault="00C1090D" w:rsidP="00C1090D">
      <w:pPr>
        <w:pStyle w:val="Pastraipa"/>
        <w:rPr>
          <w:rFonts w:ascii="Arial" w:hAnsi="Arial" w:cs="Arial"/>
          <w:sz w:val="20"/>
          <w:szCs w:val="28"/>
        </w:rPr>
      </w:pPr>
      <w:r w:rsidRPr="00C1090D">
        <w:rPr>
          <w:rFonts w:ascii="Arial" w:hAnsi="Arial" w:cs="Arial"/>
          <w:sz w:val="20"/>
          <w:szCs w:val="28"/>
        </w:rPr>
        <w:t xml:space="preserve">The Group’s adjusted earnings before interest, taxes, depreciation, and amortization (EBITDA) calculated after adjusting for the results of transmission operators due to temporary regulatory differences, and after eliminating the results of asset revaluation and other non-recurring gains or losses, amounted to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22 million, an increase of nearly 3% year-on-year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21.4 million).</w:t>
      </w:r>
    </w:p>
    <w:p w14:paraId="7ED63CD9" w14:textId="2823674A" w:rsidR="00C1090D" w:rsidRPr="00C1090D" w:rsidRDefault="00C1090D" w:rsidP="00C1090D">
      <w:pPr>
        <w:pStyle w:val="Pastraipa"/>
        <w:rPr>
          <w:rFonts w:ascii="Arial" w:hAnsi="Arial" w:cs="Arial"/>
          <w:sz w:val="20"/>
          <w:szCs w:val="28"/>
        </w:rPr>
      </w:pPr>
      <w:r w:rsidRPr="00C1090D">
        <w:rPr>
          <w:rFonts w:ascii="Arial" w:hAnsi="Arial" w:cs="Arial"/>
          <w:sz w:val="20"/>
          <w:szCs w:val="28"/>
        </w:rPr>
        <w:t xml:space="preserve">Due to temporary regulatory effects, the EPSO-G </w:t>
      </w:r>
      <w:r w:rsidR="0026790E">
        <w:rPr>
          <w:rFonts w:ascii="Arial" w:hAnsi="Arial" w:cs="Arial"/>
          <w:sz w:val="20"/>
          <w:szCs w:val="28"/>
        </w:rPr>
        <w:t>g</w:t>
      </w:r>
      <w:r w:rsidRPr="00C1090D">
        <w:rPr>
          <w:rFonts w:ascii="Arial" w:hAnsi="Arial" w:cs="Arial"/>
          <w:sz w:val="20"/>
          <w:szCs w:val="28"/>
        </w:rPr>
        <w:t xml:space="preserve">roup’s unadjusted net profit amounted to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 xml:space="preserve">50.1 million, whereas in the first quarter of 2025 the Group had incurred a loss of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22.3 million. These effects were driven by increased volumes of transmitted electricity and natural gas due to the prolonged and unusually cold winter, which boosted revenue and improved financial results, and will be reflected in future pricing adjustments.</w:t>
      </w:r>
    </w:p>
    <w:p w14:paraId="7BE952D4" w14:textId="0552527C" w:rsidR="00C1090D" w:rsidRPr="00C1090D" w:rsidRDefault="00C1090D" w:rsidP="00C1090D">
      <w:pPr>
        <w:pStyle w:val="Pastraipa"/>
        <w:rPr>
          <w:rFonts w:ascii="Arial" w:hAnsi="Arial" w:cs="Arial"/>
          <w:sz w:val="20"/>
          <w:szCs w:val="28"/>
        </w:rPr>
      </w:pPr>
      <w:r w:rsidRPr="00C1090D">
        <w:rPr>
          <w:rFonts w:ascii="Arial" w:hAnsi="Arial" w:cs="Arial"/>
          <w:sz w:val="20"/>
          <w:szCs w:val="28"/>
        </w:rPr>
        <w:t xml:space="preserve">Unadjusted EBITDA amounted to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 xml:space="preserve">69.5 million, whereas in the January–March period of last year, this figure was negative at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 xml:space="preserve">16 million. These results were primarily driven by significantly higher costs of ancillary services in the electricity transmission business (Litgrid), due to higher balancing reserve costs than those included in the tariff </w:t>
      </w:r>
      <w:r w:rsidRPr="00C1090D">
        <w:rPr>
          <w:rFonts w:ascii="Arial" w:hAnsi="Arial" w:cs="Arial"/>
          <w:sz w:val="20"/>
          <w:szCs w:val="28"/>
        </w:rPr>
        <w:lastRenderedPageBreak/>
        <w:t>by the regulator, as well as other factors. Temporary regulatory differences are offset during subsequent regulatory periods.</w:t>
      </w:r>
    </w:p>
    <w:p w14:paraId="1A6C4E06" w14:textId="30A21A4A" w:rsidR="005B056C" w:rsidRPr="00284EC6" w:rsidRDefault="00C1090D" w:rsidP="00C1090D">
      <w:pPr>
        <w:pStyle w:val="Pastraipa"/>
        <w:rPr>
          <w:rFonts w:ascii="Arial" w:hAnsi="Arial" w:cs="Arial"/>
          <w:sz w:val="20"/>
          <w:szCs w:val="28"/>
        </w:rPr>
      </w:pPr>
      <w:r w:rsidRPr="00C1090D">
        <w:rPr>
          <w:rFonts w:ascii="Arial" w:hAnsi="Arial" w:cs="Arial"/>
          <w:sz w:val="20"/>
          <w:szCs w:val="28"/>
        </w:rPr>
        <w:t xml:space="preserve">The EPSO-G </w:t>
      </w:r>
      <w:r w:rsidR="0026790E">
        <w:rPr>
          <w:rFonts w:ascii="Arial" w:hAnsi="Arial" w:cs="Arial"/>
          <w:sz w:val="20"/>
          <w:szCs w:val="28"/>
        </w:rPr>
        <w:t>g</w:t>
      </w:r>
      <w:r w:rsidRPr="00C1090D">
        <w:rPr>
          <w:rFonts w:ascii="Arial" w:hAnsi="Arial" w:cs="Arial"/>
          <w:sz w:val="20"/>
          <w:szCs w:val="28"/>
        </w:rPr>
        <w:t xml:space="preserve">roup’s investments in infrastructure designed to strengthen the security, reliability, and resilience of transmission systems amounted to </w:t>
      </w:r>
      <w:r w:rsidR="0026790E">
        <w:rPr>
          <w:rFonts w:ascii="Arial" w:hAnsi="Arial" w:cs="Arial"/>
          <w:sz w:val="20"/>
          <w:szCs w:val="28"/>
        </w:rPr>
        <w:t>EUR</w:t>
      </w:r>
      <w:r w:rsidR="0026790E" w:rsidRPr="00C1090D">
        <w:rPr>
          <w:rFonts w:ascii="Arial" w:hAnsi="Arial" w:cs="Arial"/>
          <w:sz w:val="20"/>
          <w:szCs w:val="28"/>
        </w:rPr>
        <w:t xml:space="preserve"> </w:t>
      </w:r>
      <w:r w:rsidRPr="00C1090D">
        <w:rPr>
          <w:rFonts w:ascii="Arial" w:hAnsi="Arial" w:cs="Arial"/>
          <w:sz w:val="20"/>
          <w:szCs w:val="28"/>
        </w:rPr>
        <w:t>32.2 million—nearly 27% less than in the first quarter of 2025.</w:t>
      </w:r>
    </w:p>
    <w:p w14:paraId="2E78207A" w14:textId="77777777" w:rsidR="00341619" w:rsidRPr="00341619" w:rsidRDefault="00341619" w:rsidP="00341619">
      <w:pPr>
        <w:pStyle w:val="Pastraipa"/>
        <w:rPr>
          <w:rFonts w:ascii="Arial" w:hAnsi="Arial" w:cs="Arial"/>
          <w:b/>
          <w:bCs/>
          <w:sz w:val="20"/>
          <w:szCs w:val="28"/>
        </w:rPr>
      </w:pPr>
      <w:r w:rsidRPr="00341619">
        <w:rPr>
          <w:rFonts w:ascii="Arial" w:hAnsi="Arial" w:cs="Arial"/>
          <w:b/>
          <w:bCs/>
          <w:sz w:val="20"/>
          <w:szCs w:val="28"/>
        </w:rPr>
        <w:t>Transmission Network Performance Indicators</w:t>
      </w:r>
    </w:p>
    <w:p w14:paraId="2125C7A5" w14:textId="1E96B72E" w:rsidR="00341619" w:rsidRPr="00341619" w:rsidRDefault="00341619" w:rsidP="00341619">
      <w:pPr>
        <w:pStyle w:val="Pastraipa"/>
        <w:rPr>
          <w:rFonts w:ascii="Arial" w:hAnsi="Arial" w:cs="Arial"/>
          <w:sz w:val="20"/>
          <w:szCs w:val="28"/>
        </w:rPr>
      </w:pPr>
      <w:r w:rsidRPr="00341619">
        <w:rPr>
          <w:rFonts w:ascii="Arial" w:hAnsi="Arial" w:cs="Arial"/>
          <w:sz w:val="20"/>
          <w:szCs w:val="28"/>
        </w:rPr>
        <w:t>In the first quarter of 2026, the amount of electricity transmitted through Litgrid’s high-voltage transmission networks to meet the country’s needs reached 3.1 TWh, which is nearly 15% more than during the corresponding period in 2025 (2.7 TWh).</w:t>
      </w:r>
    </w:p>
    <w:p w14:paraId="6CC7AC64" w14:textId="31671FB0" w:rsidR="00341619" w:rsidRPr="00341619" w:rsidRDefault="00341619" w:rsidP="00341619">
      <w:pPr>
        <w:pStyle w:val="Pastraipa"/>
        <w:rPr>
          <w:rFonts w:ascii="Arial" w:hAnsi="Arial" w:cs="Arial"/>
          <w:sz w:val="20"/>
          <w:szCs w:val="28"/>
        </w:rPr>
      </w:pPr>
      <w:r w:rsidRPr="00341619">
        <w:rPr>
          <w:rFonts w:ascii="Arial" w:hAnsi="Arial" w:cs="Arial"/>
          <w:sz w:val="20"/>
          <w:szCs w:val="28"/>
        </w:rPr>
        <w:t>Final electricity consumption in Lithuania from January to March was 3.6 TWh. This is 12% more than during the same period last year, when the figure stood at 3.2 TWh. Growth in electricity consumption was recorded across all sectors: residential, services, industry, agriculture, and transportation.</w:t>
      </w:r>
    </w:p>
    <w:p w14:paraId="432D5DA2" w14:textId="77777777" w:rsidR="00341619" w:rsidRPr="00341619" w:rsidRDefault="00341619" w:rsidP="00341619">
      <w:pPr>
        <w:pStyle w:val="Pastraipa"/>
        <w:rPr>
          <w:rFonts w:ascii="Arial" w:hAnsi="Arial" w:cs="Arial"/>
          <w:sz w:val="20"/>
          <w:szCs w:val="28"/>
        </w:rPr>
      </w:pPr>
      <w:r w:rsidRPr="00341619">
        <w:rPr>
          <w:rFonts w:ascii="Arial" w:hAnsi="Arial" w:cs="Arial"/>
          <w:sz w:val="20"/>
          <w:szCs w:val="28"/>
        </w:rPr>
        <w:t>During the first quarter of 2026, 1.9 TWh of electricity was imported into Lithuania, 20% more than during the same period last year, while 0.6 TWh was exported, or 8% more than last year.</w:t>
      </w:r>
    </w:p>
    <w:p w14:paraId="3E6DD982" w14:textId="77777777" w:rsidR="00341619" w:rsidRPr="00341619" w:rsidRDefault="00341619" w:rsidP="00341619">
      <w:pPr>
        <w:pStyle w:val="Pastraipa"/>
        <w:rPr>
          <w:rFonts w:ascii="Arial" w:hAnsi="Arial" w:cs="Arial"/>
          <w:sz w:val="20"/>
          <w:szCs w:val="28"/>
        </w:rPr>
      </w:pPr>
      <w:r w:rsidRPr="00341619">
        <w:rPr>
          <w:rFonts w:ascii="Arial" w:hAnsi="Arial" w:cs="Arial"/>
          <w:sz w:val="20"/>
          <w:szCs w:val="28"/>
        </w:rPr>
        <w:t>In the first quarter of 2026, Lithuania consumed 6.8 TWh of natural gas, which is 19% more than during the same period last year (5.7 TWh). The main reason for this growth is the prolonged and colder-than-usual winter, which led to a significant increase in gas demand for heat and power generation.</w:t>
      </w:r>
    </w:p>
    <w:p w14:paraId="173E18E9" w14:textId="77777777" w:rsidR="00341619" w:rsidRPr="00341619" w:rsidRDefault="00341619" w:rsidP="00341619">
      <w:pPr>
        <w:pStyle w:val="Pastraipa"/>
        <w:rPr>
          <w:rFonts w:ascii="Arial" w:hAnsi="Arial" w:cs="Arial"/>
          <w:sz w:val="20"/>
          <w:szCs w:val="28"/>
        </w:rPr>
      </w:pPr>
      <w:r w:rsidRPr="00341619">
        <w:rPr>
          <w:rFonts w:ascii="Arial" w:hAnsi="Arial" w:cs="Arial"/>
          <w:sz w:val="20"/>
          <w:szCs w:val="28"/>
        </w:rPr>
        <w:t>At the beginning of this year, gas transmission to other EU countries and Ukraine increased by 88% compared to the same period last year, reaching 5.7 TWh (3 TWh last year). Gas transmission from Lithuania to Poland via the Santaka gas metering station increased 2.5-fold in the first quarter of this year—to 1.5 TWh—compared to 0.6 TWh during the same period last year. The country’s gas pipelines to Poland became a crucial link through which gas was transmitted to Ukraine.</w:t>
      </w:r>
    </w:p>
    <w:p w14:paraId="444E5D77" w14:textId="77777777" w:rsidR="00341619" w:rsidRPr="00341619" w:rsidRDefault="00341619" w:rsidP="00341619">
      <w:pPr>
        <w:pStyle w:val="Pastraipa"/>
        <w:rPr>
          <w:rFonts w:ascii="Arial" w:hAnsi="Arial" w:cs="Arial"/>
          <w:sz w:val="20"/>
          <w:szCs w:val="28"/>
        </w:rPr>
      </w:pPr>
      <w:r w:rsidRPr="00341619">
        <w:rPr>
          <w:rFonts w:ascii="Arial" w:hAnsi="Arial" w:cs="Arial"/>
          <w:sz w:val="20"/>
          <w:szCs w:val="28"/>
        </w:rPr>
        <w:t>Gas flow from Poland to Lithuania surged 33-fold in the first quarter of 2026—from 56 GWh to 1.9 TWh. Gas transmission from Poland to Lithuania during the exceptionally cold winter helped ensure a reliable gas supply for the entire region.</w:t>
      </w:r>
    </w:p>
    <w:p w14:paraId="0D646843" w14:textId="77777777" w:rsidR="00341619" w:rsidRPr="00341619" w:rsidRDefault="00341619" w:rsidP="00341619">
      <w:pPr>
        <w:pStyle w:val="Pastraipa"/>
        <w:rPr>
          <w:rFonts w:ascii="Arial" w:hAnsi="Arial" w:cs="Arial"/>
          <w:sz w:val="20"/>
          <w:szCs w:val="28"/>
        </w:rPr>
      </w:pPr>
      <w:r w:rsidRPr="00341619">
        <w:rPr>
          <w:rFonts w:ascii="Arial" w:hAnsi="Arial" w:cs="Arial"/>
          <w:sz w:val="20"/>
          <w:szCs w:val="28"/>
        </w:rPr>
        <w:t xml:space="preserve"> The largest volume of gas (4.2 TWh) was transmitted to Latvia via the Kiemėnai interconnector. This is 72% more than in the first quarter of 2025, when 2.4 TWh of gas was transmitted in this direction.</w:t>
      </w:r>
    </w:p>
    <w:p w14:paraId="32381CB5" w14:textId="6000977F" w:rsidR="00341619" w:rsidRPr="00341619" w:rsidRDefault="00341619" w:rsidP="00341619">
      <w:pPr>
        <w:pStyle w:val="Pastraipa"/>
        <w:rPr>
          <w:rFonts w:ascii="Arial" w:hAnsi="Arial" w:cs="Arial"/>
          <w:sz w:val="20"/>
          <w:szCs w:val="28"/>
        </w:rPr>
      </w:pPr>
      <w:r w:rsidRPr="00341619">
        <w:rPr>
          <w:rFonts w:ascii="Arial" w:hAnsi="Arial" w:cs="Arial"/>
          <w:sz w:val="20"/>
          <w:szCs w:val="28"/>
        </w:rPr>
        <w:t>During the first three months of this year, 10.2 TWh of gas was injected into the system from the Klaipėda liquefied natural gas terminal, which is 37% more than during the same period last year (7.4 TWh).</w:t>
      </w:r>
    </w:p>
    <w:p w14:paraId="3B540B2D" w14:textId="187579A8" w:rsidR="00C8161A" w:rsidRPr="00C8161A" w:rsidRDefault="00C8161A" w:rsidP="00C8161A">
      <w:pPr>
        <w:pStyle w:val="Pastraipa"/>
        <w:rPr>
          <w:rFonts w:ascii="Arial" w:hAnsi="Arial" w:cs="Arial"/>
          <w:b/>
          <w:bCs/>
          <w:sz w:val="20"/>
          <w:szCs w:val="28"/>
        </w:rPr>
      </w:pPr>
      <w:r w:rsidRPr="00C8161A">
        <w:rPr>
          <w:rFonts w:ascii="Arial" w:hAnsi="Arial" w:cs="Arial"/>
          <w:b/>
          <w:bCs/>
          <w:sz w:val="20"/>
          <w:szCs w:val="28"/>
        </w:rPr>
        <w:t xml:space="preserve">Growth of the biomass market </w:t>
      </w:r>
    </w:p>
    <w:p w14:paraId="347ED4F8" w14:textId="00F658DD" w:rsidR="00C8161A" w:rsidRPr="00C8161A" w:rsidRDefault="00C8161A" w:rsidP="00C8161A">
      <w:pPr>
        <w:pStyle w:val="Pastraipa"/>
        <w:rPr>
          <w:rFonts w:ascii="Arial" w:hAnsi="Arial" w:cs="Arial"/>
          <w:sz w:val="20"/>
          <w:szCs w:val="28"/>
        </w:rPr>
      </w:pPr>
      <w:r w:rsidRPr="00C8161A">
        <w:rPr>
          <w:rFonts w:ascii="Arial" w:hAnsi="Arial" w:cs="Arial"/>
          <w:sz w:val="20"/>
          <w:szCs w:val="28"/>
        </w:rPr>
        <w:t>In the first quarter of 2026, on the Baltpool energy exchange, Lithuanian, Latvian, Estonia, and Poland, as well as independent heat producers and industrial companies, purchased 2.2 TWh of bio</w:t>
      </w:r>
      <w:r>
        <w:rPr>
          <w:rFonts w:ascii="Arial" w:hAnsi="Arial" w:cs="Arial"/>
          <w:sz w:val="20"/>
          <w:szCs w:val="28"/>
        </w:rPr>
        <w:t xml:space="preserve">mass – </w:t>
      </w:r>
      <w:r w:rsidRPr="00C8161A">
        <w:rPr>
          <w:rFonts w:ascii="Arial" w:hAnsi="Arial" w:cs="Arial"/>
          <w:sz w:val="20"/>
          <w:szCs w:val="28"/>
        </w:rPr>
        <w:t>12% more than in the corresponding period of 2025 (1.96 TWh). The total value of the transactions amounted to 66 million euros, a 56% increase compared to the previous year. This growth was driven by a significant increase in the average transaction price.</w:t>
      </w:r>
    </w:p>
    <w:p w14:paraId="0B342A1F" w14:textId="328D2F02" w:rsidR="00E13C69" w:rsidRDefault="00E13C69" w:rsidP="00110345">
      <w:pPr>
        <w:pStyle w:val="Pastraipa"/>
        <w:rPr>
          <w:rFonts w:ascii="Arial" w:hAnsi="Arial" w:cs="Arial"/>
          <w:sz w:val="20"/>
          <w:szCs w:val="28"/>
        </w:rPr>
      </w:pPr>
      <w:r w:rsidRPr="00E13C69">
        <w:rPr>
          <w:rFonts w:ascii="Arial" w:hAnsi="Arial" w:cs="Arial"/>
          <w:sz w:val="20"/>
          <w:szCs w:val="28"/>
        </w:rPr>
        <w:t>EPSO-G group of companies consists of the holding company EPSO-G and six directly owned subsidiaries: Amber Grid, Baltpool, Energy cells, EPSO-G Invest, Litgrid and Tetas. EPSO-G and the Group’s companies also hold shares in Rheinmetall Defence Lietuva, Baltic RCC OÜ and TSO Holding AS. The Ministry of Energy of the Republic of Lithuania exercises the rights and obligations of the sole shareholder of EPSO-G.</w:t>
      </w:r>
    </w:p>
    <w:p w14:paraId="05A0B7CE" w14:textId="5EA8C255" w:rsidR="00110345" w:rsidRPr="00AE1554" w:rsidRDefault="00F42B56" w:rsidP="00110345">
      <w:pPr>
        <w:pStyle w:val="Pastraipa"/>
        <w:rPr>
          <w:rFonts w:ascii="Arial" w:hAnsi="Arial" w:cs="Arial"/>
        </w:rPr>
      </w:pPr>
      <w:r w:rsidRPr="00AE1554">
        <w:rPr>
          <w:rFonts w:ascii="Arial" w:hAnsi="Arial" w:cs="Arial"/>
        </w:rPr>
        <w:t xml:space="preserve">Daugiau informacijos </w:t>
      </w:r>
    </w:p>
    <w:p w14:paraId="078BF23B" w14:textId="77777777" w:rsidR="00AF144C" w:rsidRPr="00AE1554" w:rsidRDefault="00AF144C" w:rsidP="00AE1554">
      <w:pPr>
        <w:pStyle w:val="Pastraipa"/>
        <w:spacing w:before="0"/>
        <w:rPr>
          <w:rFonts w:ascii="Arial" w:hAnsi="Arial" w:cs="Arial"/>
        </w:rPr>
      </w:pPr>
      <w:r w:rsidRPr="00AE1554">
        <w:rPr>
          <w:rFonts w:ascii="Arial" w:hAnsi="Arial" w:cs="Arial"/>
        </w:rPr>
        <w:t>Gediminas Petrauskas, „EPSO-G“ komunikacijos partneris</w:t>
      </w:r>
    </w:p>
    <w:p w14:paraId="39E31153" w14:textId="318A85E8" w:rsidR="00C773E4" w:rsidRDefault="00AF144C" w:rsidP="00AE1554">
      <w:pPr>
        <w:pStyle w:val="Pastraipa"/>
        <w:spacing w:before="0" w:line="240" w:lineRule="auto"/>
        <w:rPr>
          <w:rFonts w:ascii="Arial" w:hAnsi="Arial" w:cs="Arial"/>
        </w:rPr>
      </w:pPr>
      <w:r w:rsidRPr="00AE1554">
        <w:rPr>
          <w:rFonts w:ascii="Arial" w:hAnsi="Arial" w:cs="Arial"/>
        </w:rPr>
        <w:t xml:space="preserve">Tel. +370 610 63306, el. paštas </w:t>
      </w:r>
      <w:hyperlink r:id="rId8" w:history="1">
        <w:r w:rsidRPr="00AE1554">
          <w:rPr>
            <w:rStyle w:val="Hyperlink"/>
            <w:rFonts w:ascii="Arial" w:hAnsi="Arial" w:cs="Arial"/>
          </w:rPr>
          <w:t>gediminas.petrauskas@epsog.lt</w:t>
        </w:r>
      </w:hyperlink>
      <w:r w:rsidRPr="00AE1554">
        <w:rPr>
          <w:rFonts w:ascii="Arial" w:hAnsi="Arial" w:cs="Arial"/>
        </w:rPr>
        <w:t xml:space="preserve"> </w:t>
      </w:r>
    </w:p>
    <w:p w14:paraId="6BC49322" w14:textId="77777777" w:rsidR="002C06D8" w:rsidRDefault="002C06D8" w:rsidP="00AE1554">
      <w:pPr>
        <w:pStyle w:val="Pastraipa"/>
        <w:spacing w:before="0" w:line="240" w:lineRule="auto"/>
        <w:rPr>
          <w:rFonts w:ascii="Arial" w:hAnsi="Arial" w:cs="Arial"/>
        </w:rPr>
      </w:pPr>
    </w:p>
    <w:p w14:paraId="058997B4" w14:textId="77777777" w:rsidR="003C56BC" w:rsidRDefault="003C56BC" w:rsidP="003C56BC">
      <w:pPr>
        <w:pStyle w:val="NoSpacing"/>
        <w:jc w:val="both"/>
        <w:rPr>
          <w:rFonts w:ascii="Tahoma" w:hAnsi="Tahoma" w:cs="Tahoma"/>
          <w:b/>
          <w:bCs/>
        </w:rPr>
      </w:pPr>
    </w:p>
    <w:sectPr w:rsidR="003C56BC" w:rsidSect="00826815">
      <w:headerReference w:type="even" r:id="rId9"/>
      <w:headerReference w:type="default" r:id="rId10"/>
      <w:footerReference w:type="default" r:id="rId11"/>
      <w:headerReference w:type="first" r:id="rId12"/>
      <w:footerReference w:type="first" r:id="rId13"/>
      <w:pgSz w:w="11909" w:h="16834" w:code="9"/>
      <w:pgMar w:top="1418" w:right="737" w:bottom="1134" w:left="794" w:header="709" w:footer="467" w:gutter="0"/>
      <w:cols w:space="1296"/>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538D" w14:textId="77777777" w:rsidR="000B3A7A" w:rsidRDefault="000B3A7A" w:rsidP="008512C2">
      <w:r>
        <w:separator/>
      </w:r>
    </w:p>
  </w:endnote>
  <w:endnote w:type="continuationSeparator" w:id="0">
    <w:p w14:paraId="6E31937F" w14:textId="77777777" w:rsidR="000B3A7A" w:rsidRDefault="000B3A7A" w:rsidP="0085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rompt">
    <w:charset w:val="DE"/>
    <w:family w:val="auto"/>
    <w:pitch w:val="variable"/>
    <w:sig w:usb0="21000007" w:usb1="00000001" w:usb2="00000000" w:usb3="00000000" w:csb0="0001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592167269"/>
      <w:docPartObj>
        <w:docPartGallery w:val="Page Numbers (Bottom of Page)"/>
        <w:docPartUnique/>
      </w:docPartObj>
    </w:sdtPr>
    <w:sdtEndPr>
      <w:rPr>
        <w:color w:val="00A071" w:themeColor="accent1"/>
      </w:rPr>
    </w:sdtEndPr>
    <w:sdtContent>
      <w:p w14:paraId="1CD74479" w14:textId="36F0BC2A" w:rsidR="00C15FA1" w:rsidRPr="000E1CF1" w:rsidRDefault="00C15FA1">
        <w:pPr>
          <w:pStyle w:val="Footer"/>
          <w:jc w:val="right"/>
          <w:rPr>
            <w:color w:val="00A071" w:themeColor="accent1"/>
            <w:sz w:val="15"/>
            <w:szCs w:val="15"/>
          </w:rPr>
        </w:pPr>
        <w:r w:rsidRPr="000E1CF1">
          <w:rPr>
            <w:color w:val="00A071" w:themeColor="accent1"/>
            <w:sz w:val="15"/>
            <w:szCs w:val="15"/>
          </w:rPr>
          <w:fldChar w:fldCharType="begin"/>
        </w:r>
        <w:r w:rsidRPr="000E1CF1">
          <w:rPr>
            <w:color w:val="00A071" w:themeColor="accent1"/>
            <w:sz w:val="15"/>
            <w:szCs w:val="15"/>
          </w:rPr>
          <w:instrText>PAGE   \* MERGEFORMAT</w:instrText>
        </w:r>
        <w:r w:rsidRPr="000E1CF1">
          <w:rPr>
            <w:color w:val="00A071" w:themeColor="accent1"/>
            <w:sz w:val="15"/>
            <w:szCs w:val="15"/>
          </w:rPr>
          <w:fldChar w:fldCharType="separate"/>
        </w:r>
        <w:r w:rsidRPr="000E1CF1">
          <w:rPr>
            <w:color w:val="00A071" w:themeColor="accent1"/>
            <w:sz w:val="15"/>
            <w:szCs w:val="15"/>
          </w:rPr>
          <w:t>2</w:t>
        </w:r>
        <w:r w:rsidRPr="000E1CF1">
          <w:rPr>
            <w:color w:val="00A071" w:themeColor="accent1"/>
            <w:sz w:val="15"/>
            <w:szCs w:val="15"/>
          </w:rPr>
          <w:fldChar w:fldCharType="end"/>
        </w:r>
      </w:p>
    </w:sdtContent>
  </w:sdt>
  <w:p w14:paraId="096A9068" w14:textId="0E7700C2" w:rsidR="00C15FA1" w:rsidRPr="00D965E8" w:rsidRDefault="00C15FA1">
    <w:pPr>
      <w:pStyle w:val="Footer"/>
      <w:rPr>
        <w:color w:val="2E3641" w:themeColor="text2"/>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F5D" w14:textId="7C511304" w:rsidR="00C773E4" w:rsidRDefault="00C773E4">
    <w:pPr>
      <w:pStyle w:val="Footer"/>
    </w:pPr>
    <w:r>
      <w:rPr>
        <w:noProof/>
      </w:rPr>
      <w:drawing>
        <wp:inline distT="0" distB="0" distL="0" distR="0" wp14:anchorId="4D5383A7" wp14:editId="1F41845D">
          <wp:extent cx="6584614" cy="230504"/>
          <wp:effectExtent l="0" t="0" r="0" b="0"/>
          <wp:docPr id="978519701"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08427" name="Graphic 10"/>
                  <pic:cNvPicPr/>
                </pic:nvPicPr>
                <pic:blipFill>
                  <a:blip r:embed="rId1">
                    <a:extLst>
                      <a:ext uri="{96DAC541-7B7A-43D3-8B79-37D633B846F1}">
                        <asvg:svgBlip xmlns:asvg="http://schemas.microsoft.com/office/drawing/2016/SVG/main" r:embed="rId2"/>
                      </a:ext>
                    </a:extLst>
                  </a:blip>
                  <a:stretch>
                    <a:fillRect/>
                  </a:stretch>
                </pic:blipFill>
                <pic:spPr>
                  <a:xfrm>
                    <a:off x="0" y="0"/>
                    <a:ext cx="6584614" cy="2305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457A" w14:textId="77777777" w:rsidR="000B3A7A" w:rsidRDefault="000B3A7A" w:rsidP="008512C2">
      <w:r>
        <w:separator/>
      </w:r>
    </w:p>
  </w:footnote>
  <w:footnote w:type="continuationSeparator" w:id="0">
    <w:p w14:paraId="6BF4C4F4" w14:textId="77777777" w:rsidR="000B3A7A" w:rsidRDefault="000B3A7A" w:rsidP="0085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53B4" w14:textId="714547CD" w:rsidR="00963CFC" w:rsidRDefault="00963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532F" w14:textId="157E64E9" w:rsidR="009A6CD4" w:rsidRDefault="009A6CD4" w:rsidP="009A6CD4">
    <w:pPr>
      <w:pStyle w:val="Header"/>
    </w:pPr>
    <w:r w:rsidRPr="001823D2">
      <w:rPr>
        <w:noProof/>
      </w:rPr>
      <w:drawing>
        <wp:anchor distT="0" distB="0" distL="114300" distR="114300" simplePos="0" relativeHeight="251658241" behindDoc="1" locked="0" layoutInCell="1" allowOverlap="1" wp14:anchorId="02D7148D" wp14:editId="63C27989">
          <wp:simplePos x="0" y="0"/>
          <wp:positionH relativeFrom="column">
            <wp:posOffset>635</wp:posOffset>
          </wp:positionH>
          <wp:positionV relativeFrom="paragraph">
            <wp:posOffset>6985</wp:posOffset>
          </wp:positionV>
          <wp:extent cx="900000" cy="208637"/>
          <wp:effectExtent l="0" t="0" r="1905" b="0"/>
          <wp:wrapNone/>
          <wp:docPr id="1447538678"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5D0E2610" w14:textId="77777777" w:rsidR="009A6CD4" w:rsidRPr="009A6CD4" w:rsidRDefault="009A6CD4" w:rsidP="009A6CD4">
    <w:pPr>
      <w:pStyle w:val="Header"/>
    </w:pPr>
  </w:p>
  <w:p w14:paraId="136A9C7B" w14:textId="6A5F24C4" w:rsidR="00C773E4" w:rsidRPr="009A6CD4" w:rsidRDefault="00C773E4" w:rsidP="009A6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D7F8" w14:textId="260CB839" w:rsidR="009A6CD4" w:rsidRDefault="009A6CD4" w:rsidP="009A6CD4">
    <w:pPr>
      <w:pStyle w:val="Header"/>
    </w:pPr>
    <w:r w:rsidRPr="001823D2">
      <w:rPr>
        <w:noProof/>
      </w:rPr>
      <w:drawing>
        <wp:anchor distT="0" distB="0" distL="114300" distR="114300" simplePos="0" relativeHeight="251658240" behindDoc="1" locked="0" layoutInCell="1" allowOverlap="1" wp14:anchorId="59A84D9D" wp14:editId="778B5E6C">
          <wp:simplePos x="0" y="0"/>
          <wp:positionH relativeFrom="column">
            <wp:posOffset>635</wp:posOffset>
          </wp:positionH>
          <wp:positionV relativeFrom="paragraph">
            <wp:posOffset>6985</wp:posOffset>
          </wp:positionV>
          <wp:extent cx="900000" cy="208637"/>
          <wp:effectExtent l="0" t="0" r="1905" b="0"/>
          <wp:wrapNone/>
          <wp:docPr id="1875804916"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242" name="Graphic 70"/>
                  <pic:cNvPicPr/>
                </pic:nvPicPr>
                <pic:blipFill>
                  <a:blip r:embed="rId1">
                    <a:extLst>
                      <a:ext uri="{96DAC541-7B7A-43D3-8B79-37D633B846F1}">
                        <asvg:svgBlip xmlns:asvg="http://schemas.microsoft.com/office/drawing/2016/SVG/main" r:embed="rId2"/>
                      </a:ext>
                    </a:extLst>
                  </a:blip>
                  <a:stretch>
                    <a:fillRect/>
                  </a:stretch>
                </pic:blipFill>
                <pic:spPr>
                  <a:xfrm>
                    <a:off x="0" y="0"/>
                    <a:ext cx="900000" cy="208637"/>
                  </a:xfrm>
                  <a:prstGeom prst="rect">
                    <a:avLst/>
                  </a:prstGeom>
                </pic:spPr>
              </pic:pic>
            </a:graphicData>
          </a:graphic>
          <wp14:sizeRelH relativeFrom="page">
            <wp14:pctWidth>0</wp14:pctWidth>
          </wp14:sizeRelH>
          <wp14:sizeRelV relativeFrom="page">
            <wp14:pctHeight>0</wp14:pctHeight>
          </wp14:sizeRelV>
        </wp:anchor>
      </w:drawing>
    </w:r>
  </w:p>
  <w:p w14:paraId="08E15A2F" w14:textId="1A53D5CF" w:rsidR="00C773E4" w:rsidRPr="009A6CD4" w:rsidRDefault="00C7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528891E8"/>
    <w:lvl w:ilvl="0">
      <w:start w:val="1"/>
      <w:numFmt w:val="decimal"/>
      <w:pStyle w:val="ListNumber4"/>
      <w:lvlText w:val="%1."/>
      <w:lvlJc w:val="left"/>
      <w:pPr>
        <w:tabs>
          <w:tab w:val="num" w:pos="1209"/>
        </w:tabs>
        <w:ind w:left="1209" w:hanging="360"/>
      </w:pPr>
    </w:lvl>
  </w:abstractNum>
  <w:abstractNum w:abstractNumId="1" w15:restartNumberingAfterBreak="0">
    <w:nsid w:val="FFFFFF7F"/>
    <w:multiLevelType w:val="singleLevel"/>
    <w:tmpl w:val="E71CA602"/>
    <w:lvl w:ilvl="0">
      <w:start w:val="1"/>
      <w:numFmt w:val="lowerLetter"/>
      <w:pStyle w:val="ListNumber2"/>
      <w:lvlText w:val="%1)"/>
      <w:lvlJc w:val="left"/>
      <w:pPr>
        <w:ind w:left="643" w:hanging="360"/>
      </w:pPr>
    </w:lvl>
  </w:abstractNum>
  <w:abstractNum w:abstractNumId="2" w15:restartNumberingAfterBreak="0">
    <w:nsid w:val="FFFFFF80"/>
    <w:multiLevelType w:val="singleLevel"/>
    <w:tmpl w:val="A62085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D80FC2E"/>
    <w:lvl w:ilvl="0">
      <w:start w:val="1"/>
      <w:numFmt w:val="bullet"/>
      <w:pStyle w:val="ListBullet4"/>
      <w:lvlText w:val=""/>
      <w:lvlJc w:val="left"/>
      <w:pPr>
        <w:tabs>
          <w:tab w:val="num" w:pos="1209"/>
        </w:tabs>
        <w:ind w:left="1209" w:hanging="360"/>
      </w:pPr>
      <w:rPr>
        <w:rFonts w:ascii="Symbol" w:hAnsi="Symbol" w:hint="default"/>
        <w:color w:val="00A071" w:themeColor="accent1"/>
      </w:rPr>
    </w:lvl>
  </w:abstractNum>
  <w:abstractNum w:abstractNumId="4" w15:restartNumberingAfterBreak="0">
    <w:nsid w:val="FFFFFF82"/>
    <w:multiLevelType w:val="singleLevel"/>
    <w:tmpl w:val="6F686C72"/>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D061FE"/>
    <w:lvl w:ilvl="0">
      <w:start w:val="1"/>
      <w:numFmt w:val="bullet"/>
      <w:pStyle w:val="ListBullet2"/>
      <w:lvlText w:val=""/>
      <w:lvlJc w:val="left"/>
      <w:pPr>
        <w:tabs>
          <w:tab w:val="num" w:pos="643"/>
        </w:tabs>
        <w:ind w:left="643" w:hanging="360"/>
      </w:pPr>
      <w:rPr>
        <w:rFonts w:ascii="Symbol" w:hAnsi="Symbol" w:hint="default"/>
        <w:color w:val="00A071" w:themeColor="accent1"/>
      </w:rPr>
    </w:lvl>
  </w:abstractNum>
  <w:abstractNum w:abstractNumId="6" w15:restartNumberingAfterBreak="0">
    <w:nsid w:val="FFFFFF88"/>
    <w:multiLevelType w:val="singleLevel"/>
    <w:tmpl w:val="2146F1D0"/>
    <w:lvl w:ilvl="0">
      <w:start w:val="1"/>
      <w:numFmt w:val="decimal"/>
      <w:pStyle w:val="ListNumber"/>
      <w:lvlText w:val="%1)"/>
      <w:lvlJc w:val="left"/>
      <w:pPr>
        <w:ind w:left="360" w:hanging="360"/>
      </w:pPr>
      <w:rPr>
        <w:rFonts w:hint="default"/>
      </w:rPr>
    </w:lvl>
  </w:abstractNum>
  <w:abstractNum w:abstractNumId="7" w15:restartNumberingAfterBreak="0">
    <w:nsid w:val="FFFFFF89"/>
    <w:multiLevelType w:val="singleLevel"/>
    <w:tmpl w:val="83BEAB60"/>
    <w:lvl w:ilvl="0">
      <w:start w:val="1"/>
      <w:numFmt w:val="bullet"/>
      <w:pStyle w:val="ListBullet"/>
      <w:lvlText w:val=""/>
      <w:lvlJc w:val="left"/>
      <w:pPr>
        <w:tabs>
          <w:tab w:val="num" w:pos="360"/>
        </w:tabs>
        <w:ind w:left="360" w:hanging="360"/>
      </w:pPr>
      <w:rPr>
        <w:rFonts w:ascii="Symbol" w:hAnsi="Symbol" w:hint="default"/>
        <w:color w:val="00A071" w:themeColor="accent1"/>
      </w:rPr>
    </w:lvl>
  </w:abstractNum>
  <w:abstractNum w:abstractNumId="8" w15:restartNumberingAfterBreak="0">
    <w:nsid w:val="059F5BC8"/>
    <w:multiLevelType w:val="multilevel"/>
    <w:tmpl w:val="3EE41112"/>
    <w:styleLink w:val="CurrentList25"/>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05A25355"/>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19205B"/>
    <w:multiLevelType w:val="multilevel"/>
    <w:tmpl w:val="5C48A064"/>
    <w:styleLink w:val="CurrentList24"/>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1" w15:restartNumberingAfterBreak="0">
    <w:nsid w:val="0FAC736D"/>
    <w:multiLevelType w:val="hybridMultilevel"/>
    <w:tmpl w:val="E4D69F14"/>
    <w:styleLink w:val="CurrentList11"/>
    <w:lvl w:ilvl="0" w:tplc="21B0C150">
      <w:start w:val="1"/>
      <w:numFmt w:val="lowerLetter"/>
      <w:lvlText w:val="%1."/>
      <w:lvlJc w:val="left"/>
      <w:pPr>
        <w:ind w:left="644" w:hanging="360"/>
      </w:pPr>
      <w:rPr>
        <w:rFonts w:ascii="Nunito Sans" w:hAnsi="Nunito Sans" w:hint="default"/>
        <w:b w:val="0"/>
        <w:i w:val="0"/>
        <w:color w:val="auto"/>
        <w:sz w:val="18"/>
      </w:rPr>
    </w:lvl>
    <w:lvl w:ilvl="1" w:tplc="D318F058" w:tentative="1">
      <w:start w:val="1"/>
      <w:numFmt w:val="lowerLetter"/>
      <w:lvlText w:val="%2."/>
      <w:lvlJc w:val="left"/>
      <w:pPr>
        <w:ind w:left="1440" w:hanging="360"/>
      </w:pPr>
    </w:lvl>
    <w:lvl w:ilvl="2" w:tplc="0B24E2A6" w:tentative="1">
      <w:start w:val="1"/>
      <w:numFmt w:val="lowerRoman"/>
      <w:lvlText w:val="%3."/>
      <w:lvlJc w:val="right"/>
      <w:pPr>
        <w:ind w:left="2160" w:hanging="180"/>
      </w:pPr>
    </w:lvl>
    <w:lvl w:ilvl="3" w:tplc="957EAC6C" w:tentative="1">
      <w:start w:val="1"/>
      <w:numFmt w:val="decimal"/>
      <w:lvlText w:val="%4."/>
      <w:lvlJc w:val="left"/>
      <w:pPr>
        <w:ind w:left="2880" w:hanging="360"/>
      </w:pPr>
    </w:lvl>
    <w:lvl w:ilvl="4" w:tplc="53508684" w:tentative="1">
      <w:start w:val="1"/>
      <w:numFmt w:val="lowerLetter"/>
      <w:lvlText w:val="%5."/>
      <w:lvlJc w:val="left"/>
      <w:pPr>
        <w:ind w:left="3600" w:hanging="360"/>
      </w:pPr>
    </w:lvl>
    <w:lvl w:ilvl="5" w:tplc="E152BE78" w:tentative="1">
      <w:start w:val="1"/>
      <w:numFmt w:val="lowerRoman"/>
      <w:lvlText w:val="%6."/>
      <w:lvlJc w:val="right"/>
      <w:pPr>
        <w:ind w:left="4320" w:hanging="180"/>
      </w:pPr>
    </w:lvl>
    <w:lvl w:ilvl="6" w:tplc="96941176" w:tentative="1">
      <w:start w:val="1"/>
      <w:numFmt w:val="decimal"/>
      <w:lvlText w:val="%7."/>
      <w:lvlJc w:val="left"/>
      <w:pPr>
        <w:ind w:left="5040" w:hanging="360"/>
      </w:pPr>
    </w:lvl>
    <w:lvl w:ilvl="7" w:tplc="2B363242" w:tentative="1">
      <w:start w:val="1"/>
      <w:numFmt w:val="lowerLetter"/>
      <w:lvlText w:val="%8."/>
      <w:lvlJc w:val="left"/>
      <w:pPr>
        <w:ind w:left="5760" w:hanging="360"/>
      </w:pPr>
    </w:lvl>
    <w:lvl w:ilvl="8" w:tplc="990CE390" w:tentative="1">
      <w:start w:val="1"/>
      <w:numFmt w:val="lowerRoman"/>
      <w:lvlText w:val="%9."/>
      <w:lvlJc w:val="right"/>
      <w:pPr>
        <w:ind w:left="6480" w:hanging="180"/>
      </w:pPr>
    </w:lvl>
  </w:abstractNum>
  <w:abstractNum w:abstractNumId="12" w15:restartNumberingAfterBreak="0">
    <w:nsid w:val="1276784B"/>
    <w:multiLevelType w:val="multilevel"/>
    <w:tmpl w:val="FB6CF706"/>
    <w:styleLink w:val="CurrentList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87E2B"/>
    <w:multiLevelType w:val="multilevel"/>
    <w:tmpl w:val="24D67250"/>
    <w:styleLink w:val="CurrentList22"/>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2%1..%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7ED258E"/>
    <w:multiLevelType w:val="hybridMultilevel"/>
    <w:tmpl w:val="3BFECA02"/>
    <w:styleLink w:val="CurrentList21"/>
    <w:lvl w:ilvl="0" w:tplc="4B461C1C">
      <w:start w:val="2023"/>
      <w:numFmt w:val="decimal"/>
      <w:lvlText w:val="%1"/>
      <w:lvlJc w:val="left"/>
      <w:pPr>
        <w:ind w:left="780" w:hanging="420"/>
      </w:pPr>
      <w:rPr>
        <w:rFonts w:hint="default"/>
      </w:rPr>
    </w:lvl>
    <w:lvl w:ilvl="1" w:tplc="CF7AFA98" w:tentative="1">
      <w:start w:val="1"/>
      <w:numFmt w:val="lowerLetter"/>
      <w:lvlText w:val="%2."/>
      <w:lvlJc w:val="left"/>
      <w:pPr>
        <w:ind w:left="1440" w:hanging="360"/>
      </w:pPr>
    </w:lvl>
    <w:lvl w:ilvl="2" w:tplc="2A5C9460" w:tentative="1">
      <w:start w:val="1"/>
      <w:numFmt w:val="lowerRoman"/>
      <w:lvlText w:val="%3."/>
      <w:lvlJc w:val="right"/>
      <w:pPr>
        <w:ind w:left="2160" w:hanging="180"/>
      </w:pPr>
    </w:lvl>
    <w:lvl w:ilvl="3" w:tplc="C4A0DF08" w:tentative="1">
      <w:start w:val="1"/>
      <w:numFmt w:val="decimal"/>
      <w:lvlText w:val="%4."/>
      <w:lvlJc w:val="left"/>
      <w:pPr>
        <w:ind w:left="2880" w:hanging="360"/>
      </w:pPr>
    </w:lvl>
    <w:lvl w:ilvl="4" w:tplc="C7B60AB2" w:tentative="1">
      <w:start w:val="1"/>
      <w:numFmt w:val="lowerLetter"/>
      <w:lvlText w:val="%5."/>
      <w:lvlJc w:val="left"/>
      <w:pPr>
        <w:ind w:left="3600" w:hanging="360"/>
      </w:pPr>
    </w:lvl>
    <w:lvl w:ilvl="5" w:tplc="96F0E750" w:tentative="1">
      <w:start w:val="1"/>
      <w:numFmt w:val="lowerRoman"/>
      <w:lvlText w:val="%6."/>
      <w:lvlJc w:val="right"/>
      <w:pPr>
        <w:ind w:left="4320" w:hanging="180"/>
      </w:pPr>
    </w:lvl>
    <w:lvl w:ilvl="6" w:tplc="7BF04A18" w:tentative="1">
      <w:start w:val="1"/>
      <w:numFmt w:val="decimal"/>
      <w:lvlText w:val="%7."/>
      <w:lvlJc w:val="left"/>
      <w:pPr>
        <w:ind w:left="5040" w:hanging="360"/>
      </w:pPr>
    </w:lvl>
    <w:lvl w:ilvl="7" w:tplc="CF3012A4" w:tentative="1">
      <w:start w:val="1"/>
      <w:numFmt w:val="lowerLetter"/>
      <w:lvlText w:val="%8."/>
      <w:lvlJc w:val="left"/>
      <w:pPr>
        <w:ind w:left="5760" w:hanging="360"/>
      </w:pPr>
    </w:lvl>
    <w:lvl w:ilvl="8" w:tplc="5AC24592" w:tentative="1">
      <w:start w:val="1"/>
      <w:numFmt w:val="lowerRoman"/>
      <w:lvlText w:val="%9."/>
      <w:lvlJc w:val="right"/>
      <w:pPr>
        <w:ind w:left="6480" w:hanging="180"/>
      </w:pPr>
    </w:lvl>
  </w:abstractNum>
  <w:abstractNum w:abstractNumId="15" w15:restartNumberingAfterBreak="0">
    <w:nsid w:val="23912FC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F032C9"/>
    <w:multiLevelType w:val="multilevel"/>
    <w:tmpl w:val="43DA7250"/>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6375875"/>
    <w:multiLevelType w:val="multilevel"/>
    <w:tmpl w:val="721C2810"/>
    <w:styleLink w:val="CurrentList26"/>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8" w15:restartNumberingAfterBreak="0">
    <w:nsid w:val="26EB3EE1"/>
    <w:multiLevelType w:val="multilevel"/>
    <w:tmpl w:val="7E309C1C"/>
    <w:styleLink w:val="CurrentList23"/>
    <w:lvl w:ilvl="0">
      <w:start w:val="1"/>
      <w:numFmt w:val="decimal"/>
      <w:lvlText w:val="%1."/>
      <w:lvlJc w:val="left"/>
      <w:pPr>
        <w:ind w:left="1440" w:hanging="360"/>
      </w:pPr>
      <w:rPr>
        <w:rFonts w:hint="default"/>
      </w:rPr>
    </w:lvl>
    <w:lvl w:ilvl="1">
      <w:start w:val="1"/>
      <w:numFmt w:val="decimal"/>
      <w:lvlText w:val="%1.%2.1."/>
      <w:lvlJc w:val="left"/>
      <w:pPr>
        <w:ind w:left="1872" w:hanging="432"/>
      </w:pPr>
      <w:rPr>
        <w:rFonts w:hint="default"/>
      </w:rPr>
    </w:lvl>
    <w:lvl w:ilvl="2">
      <w:start w:val="1"/>
      <w:numFmt w:val="decimal"/>
      <w:lvlText w:val="%2%1..%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9" w15:restartNumberingAfterBreak="0">
    <w:nsid w:val="27727FC4"/>
    <w:multiLevelType w:val="multilevel"/>
    <w:tmpl w:val="EEACFD18"/>
    <w:styleLink w:val="CurrentList9"/>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DA5612F"/>
    <w:multiLevelType w:val="multilevel"/>
    <w:tmpl w:val="3AA2B8C0"/>
    <w:styleLink w:val="CurrentList4"/>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916E1D"/>
    <w:multiLevelType w:val="multilevel"/>
    <w:tmpl w:val="A1B07150"/>
    <w:styleLink w:val="CurrentList30"/>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2C60604"/>
    <w:multiLevelType w:val="multilevel"/>
    <w:tmpl w:val="65F6199C"/>
    <w:styleLink w:val="CurrentList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4711A07"/>
    <w:multiLevelType w:val="multilevel"/>
    <w:tmpl w:val="3656DD36"/>
    <w:styleLink w:val="CurrentList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62733D9"/>
    <w:multiLevelType w:val="multilevel"/>
    <w:tmpl w:val="A154AD04"/>
    <w:styleLink w:val="CurrentList27"/>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25" w15:restartNumberingAfterBreak="0">
    <w:nsid w:val="41261C36"/>
    <w:multiLevelType w:val="multilevel"/>
    <w:tmpl w:val="A470EB08"/>
    <w:styleLink w:val="CurrentList1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217463"/>
    <w:multiLevelType w:val="multilevel"/>
    <w:tmpl w:val="32880324"/>
    <w:styleLink w:val="CurrentList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54F2FD5"/>
    <w:multiLevelType w:val="multilevel"/>
    <w:tmpl w:val="46DE2EA0"/>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8A648BF"/>
    <w:multiLevelType w:val="multilevel"/>
    <w:tmpl w:val="D5AA6A96"/>
    <w:styleLink w:val="CurrentList20"/>
    <w:lvl w:ilvl="0">
      <w:start w:val="1"/>
      <w:numFmt w:val="decimal"/>
      <w:lvlText w:val="%1."/>
      <w:lvlJc w:val="left"/>
      <w:pPr>
        <w:ind w:left="720" w:hanging="360"/>
      </w:pPr>
      <w:rPr>
        <w:rFonts w:hint="default"/>
      </w:rPr>
    </w:lvl>
    <w:lvl w:ilvl="1">
      <w:start w:val="1"/>
      <w:numFmt w:val="decimal"/>
      <w:lvlText w:val="%1.%2.1."/>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8BC14CA"/>
    <w:multiLevelType w:val="multilevel"/>
    <w:tmpl w:val="3370D53A"/>
    <w:styleLink w:val="CurrentList29"/>
    <w:lvl w:ilvl="0">
      <w:start w:val="1"/>
      <w:numFmt w:val="decimal"/>
      <w:lvlText w:val="%1."/>
      <w:lvlJc w:val="left"/>
      <w:pPr>
        <w:ind w:left="207" w:hanging="360"/>
      </w:pPr>
      <w:rPr>
        <w:rFonts w:hint="default"/>
      </w:rPr>
    </w:lvl>
    <w:lvl w:ilvl="1">
      <w:start w:val="1"/>
      <w:numFmt w:val="decimal"/>
      <w:lvlText w:val="%1.%2."/>
      <w:lvlJc w:val="left"/>
      <w:pPr>
        <w:ind w:left="639"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575" w:hanging="648"/>
      </w:pPr>
      <w:rPr>
        <w:rFonts w:hint="default"/>
      </w:rPr>
    </w:lvl>
    <w:lvl w:ilvl="4">
      <w:start w:val="1"/>
      <w:numFmt w:val="decimal"/>
      <w:lvlText w:val="%1.%2.%3.%4.%5."/>
      <w:lvlJc w:val="left"/>
      <w:pPr>
        <w:ind w:left="2079" w:hanging="792"/>
      </w:pPr>
      <w:rPr>
        <w:rFonts w:hint="default"/>
      </w:rPr>
    </w:lvl>
    <w:lvl w:ilvl="5">
      <w:start w:val="1"/>
      <w:numFmt w:val="decimal"/>
      <w:lvlText w:val="%1.%2.%3.%4.%5.%6."/>
      <w:lvlJc w:val="left"/>
      <w:pPr>
        <w:ind w:left="2583" w:hanging="936"/>
      </w:pPr>
      <w:rPr>
        <w:rFonts w:hint="default"/>
      </w:rPr>
    </w:lvl>
    <w:lvl w:ilvl="6">
      <w:start w:val="1"/>
      <w:numFmt w:val="decimal"/>
      <w:lvlText w:val="%1.%2.%3.%4.%5.%6.%7."/>
      <w:lvlJc w:val="left"/>
      <w:pPr>
        <w:ind w:left="3087" w:hanging="1080"/>
      </w:pPr>
      <w:rPr>
        <w:rFonts w:hint="default"/>
      </w:rPr>
    </w:lvl>
    <w:lvl w:ilvl="7">
      <w:start w:val="1"/>
      <w:numFmt w:val="decimal"/>
      <w:lvlText w:val="%1.%2.%3.%4.%5.%6.%7.%8."/>
      <w:lvlJc w:val="left"/>
      <w:pPr>
        <w:ind w:left="3591" w:hanging="1224"/>
      </w:pPr>
      <w:rPr>
        <w:rFonts w:hint="default"/>
      </w:rPr>
    </w:lvl>
    <w:lvl w:ilvl="8">
      <w:start w:val="1"/>
      <w:numFmt w:val="decimal"/>
      <w:lvlText w:val="%1.%2.%3.%4.%5.%6.%7.%8.%9."/>
      <w:lvlJc w:val="left"/>
      <w:pPr>
        <w:ind w:left="4167" w:hanging="1440"/>
      </w:pPr>
      <w:rPr>
        <w:rFonts w:hint="default"/>
      </w:rPr>
    </w:lvl>
  </w:abstractNum>
  <w:abstractNum w:abstractNumId="30" w15:restartNumberingAfterBreak="0">
    <w:nsid w:val="4B071F66"/>
    <w:multiLevelType w:val="multilevel"/>
    <w:tmpl w:val="1E88D25C"/>
    <w:styleLink w:val="CurrentList28"/>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isLgl/>
      <w:lvlText w:val="%1.%2.%3."/>
      <w:lvlJc w:val="left"/>
      <w:pPr>
        <w:ind w:left="851" w:hanging="28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31" w15:restartNumberingAfterBreak="0">
    <w:nsid w:val="501A2A57"/>
    <w:multiLevelType w:val="multilevel"/>
    <w:tmpl w:val="D9342112"/>
    <w:styleLink w:val="CurrentList12"/>
    <w:lvl w:ilvl="0">
      <w:start w:val="1"/>
      <w:numFmt w:val="decimal"/>
      <w:lvlText w:val="%1"/>
      <w:lvlJc w:val="left"/>
      <w:pPr>
        <w:ind w:left="290"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2" w15:restartNumberingAfterBreak="0">
    <w:nsid w:val="53E079D3"/>
    <w:multiLevelType w:val="hybridMultilevel"/>
    <w:tmpl w:val="B3A8E7D6"/>
    <w:styleLink w:val="CurrentList31"/>
    <w:lvl w:ilvl="0" w:tplc="6E46DB9E">
      <w:start w:val="1"/>
      <w:numFmt w:val="bullet"/>
      <w:lvlText w:val=""/>
      <w:lvlJc w:val="left"/>
      <w:pPr>
        <w:ind w:left="720" w:hanging="360"/>
      </w:pPr>
      <w:rPr>
        <w:rFonts w:ascii="Symbol" w:hAnsi="Symbol"/>
      </w:rPr>
    </w:lvl>
    <w:lvl w:ilvl="1" w:tplc="FC54B152">
      <w:start w:val="1"/>
      <w:numFmt w:val="bullet"/>
      <w:lvlText w:val=""/>
      <w:lvlJc w:val="left"/>
      <w:pPr>
        <w:ind w:left="720" w:hanging="360"/>
      </w:pPr>
      <w:rPr>
        <w:rFonts w:ascii="Symbol" w:hAnsi="Symbol"/>
      </w:rPr>
    </w:lvl>
    <w:lvl w:ilvl="2" w:tplc="2B863910">
      <w:start w:val="1"/>
      <w:numFmt w:val="bullet"/>
      <w:lvlText w:val=""/>
      <w:lvlJc w:val="left"/>
      <w:pPr>
        <w:ind w:left="720" w:hanging="360"/>
      </w:pPr>
      <w:rPr>
        <w:rFonts w:ascii="Symbol" w:hAnsi="Symbol"/>
      </w:rPr>
    </w:lvl>
    <w:lvl w:ilvl="3" w:tplc="91F87698">
      <w:start w:val="1"/>
      <w:numFmt w:val="bullet"/>
      <w:lvlText w:val=""/>
      <w:lvlJc w:val="left"/>
      <w:pPr>
        <w:ind w:left="720" w:hanging="360"/>
      </w:pPr>
      <w:rPr>
        <w:rFonts w:ascii="Symbol" w:hAnsi="Symbol"/>
      </w:rPr>
    </w:lvl>
    <w:lvl w:ilvl="4" w:tplc="0B90EFC0">
      <w:start w:val="1"/>
      <w:numFmt w:val="bullet"/>
      <w:lvlText w:val=""/>
      <w:lvlJc w:val="left"/>
      <w:pPr>
        <w:ind w:left="720" w:hanging="360"/>
      </w:pPr>
      <w:rPr>
        <w:rFonts w:ascii="Symbol" w:hAnsi="Symbol"/>
      </w:rPr>
    </w:lvl>
    <w:lvl w:ilvl="5" w:tplc="2D28E66A">
      <w:start w:val="1"/>
      <w:numFmt w:val="bullet"/>
      <w:lvlText w:val=""/>
      <w:lvlJc w:val="left"/>
      <w:pPr>
        <w:ind w:left="720" w:hanging="360"/>
      </w:pPr>
      <w:rPr>
        <w:rFonts w:ascii="Symbol" w:hAnsi="Symbol"/>
      </w:rPr>
    </w:lvl>
    <w:lvl w:ilvl="6" w:tplc="10340C94">
      <w:start w:val="1"/>
      <w:numFmt w:val="bullet"/>
      <w:lvlText w:val=""/>
      <w:lvlJc w:val="left"/>
      <w:pPr>
        <w:ind w:left="720" w:hanging="360"/>
      </w:pPr>
      <w:rPr>
        <w:rFonts w:ascii="Symbol" w:hAnsi="Symbol"/>
      </w:rPr>
    </w:lvl>
    <w:lvl w:ilvl="7" w:tplc="C722D586">
      <w:start w:val="1"/>
      <w:numFmt w:val="bullet"/>
      <w:lvlText w:val=""/>
      <w:lvlJc w:val="left"/>
      <w:pPr>
        <w:ind w:left="720" w:hanging="360"/>
      </w:pPr>
      <w:rPr>
        <w:rFonts w:ascii="Symbol" w:hAnsi="Symbol"/>
      </w:rPr>
    </w:lvl>
    <w:lvl w:ilvl="8" w:tplc="08AC1240">
      <w:start w:val="1"/>
      <w:numFmt w:val="bullet"/>
      <w:lvlText w:val=""/>
      <w:lvlJc w:val="left"/>
      <w:pPr>
        <w:ind w:left="720" w:hanging="360"/>
      </w:pPr>
      <w:rPr>
        <w:rFonts w:ascii="Symbol" w:hAnsi="Symbol"/>
      </w:rPr>
    </w:lvl>
  </w:abstractNum>
  <w:abstractNum w:abstractNumId="33" w15:restartNumberingAfterBreak="0">
    <w:nsid w:val="5B047506"/>
    <w:multiLevelType w:val="multilevel"/>
    <w:tmpl w:val="AF06ED86"/>
    <w:styleLink w:val="CurrentList19"/>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644E4F30"/>
    <w:multiLevelType w:val="multilevel"/>
    <w:tmpl w:val="6A047D5C"/>
    <w:styleLink w:val="CurrentList32"/>
    <w:lvl w:ilvl="0">
      <w:start w:val="1"/>
      <w:numFmt w:val="decimal"/>
      <w:lvlText w:val="%1"/>
      <w:lvlJc w:val="left"/>
      <w:pPr>
        <w:ind w:left="1152" w:hanging="432"/>
      </w:pPr>
      <w:rPr>
        <w:rFonts w:hint="default"/>
      </w:rPr>
    </w:lvl>
    <w:lvl w:ilvl="1">
      <w:start w:val="1"/>
      <w:numFmt w:val="decimal"/>
      <w:lvlText w:val="%1.%2"/>
      <w:lvlJc w:val="left"/>
      <w:pPr>
        <w:ind w:left="1438"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5" w15:restartNumberingAfterBreak="0">
    <w:nsid w:val="647A5D0D"/>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77066"/>
    <w:multiLevelType w:val="multilevel"/>
    <w:tmpl w:val="3D0EC768"/>
    <w:styleLink w:val="CurrentList33"/>
    <w:lvl w:ilvl="0">
      <w:start w:val="1"/>
      <w:numFmt w:val="decimal"/>
      <w:lvlText w:val="%1"/>
      <w:lvlJc w:val="left"/>
      <w:pPr>
        <w:ind w:left="290" w:hanging="432"/>
      </w:pPr>
      <w:rPr>
        <w:rFonts w:hint="default"/>
      </w:rPr>
    </w:lvl>
    <w:lvl w:ilvl="1">
      <w:start w:val="1"/>
      <w:numFmt w:val="decimal"/>
      <w:lvlText w:val="%1.%2"/>
      <w:lvlJc w:val="left"/>
      <w:pPr>
        <w:ind w:left="576" w:hanging="519"/>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37" w15:restartNumberingAfterBreak="0">
    <w:nsid w:val="76C36D82"/>
    <w:multiLevelType w:val="multilevel"/>
    <w:tmpl w:val="6DFCF9D6"/>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432" w:hanging="432"/>
      </w:pPr>
      <w:rPr>
        <w:rFonts w:asciiTheme="minorHAnsi" w:hAnsiTheme="minorHAnsi" w:hint="default"/>
      </w:rPr>
    </w:lvl>
    <w:lvl w:ilvl="2">
      <w:start w:val="1"/>
      <w:numFmt w:val="decimal"/>
      <w:pStyle w:val="Heading4"/>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8505C98"/>
    <w:multiLevelType w:val="multilevel"/>
    <w:tmpl w:val="3656DD36"/>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95452BC"/>
    <w:multiLevelType w:val="multilevel"/>
    <w:tmpl w:val="4762F2D8"/>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1247" w:hanging="85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B8D2CA3"/>
    <w:multiLevelType w:val="multilevel"/>
    <w:tmpl w:val="7632D826"/>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C86758B"/>
    <w:multiLevelType w:val="multilevel"/>
    <w:tmpl w:val="DE5E36B2"/>
    <w:styleLink w:val="CurrentList18"/>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7F652830"/>
    <w:multiLevelType w:val="multilevel"/>
    <w:tmpl w:val="D1623272"/>
    <w:styleLink w:val="CurrentList17"/>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9354626">
    <w:abstractNumId w:val="0"/>
  </w:num>
  <w:num w:numId="2" w16cid:durableId="1994213243">
    <w:abstractNumId w:val="7"/>
  </w:num>
  <w:num w:numId="3" w16cid:durableId="1691763362">
    <w:abstractNumId w:val="5"/>
  </w:num>
  <w:num w:numId="4" w16cid:durableId="521355796">
    <w:abstractNumId w:val="4"/>
  </w:num>
  <w:num w:numId="5" w16cid:durableId="1329358215">
    <w:abstractNumId w:val="3"/>
  </w:num>
  <w:num w:numId="6" w16cid:durableId="615216157">
    <w:abstractNumId w:val="2"/>
  </w:num>
  <w:num w:numId="7" w16cid:durableId="1847280201">
    <w:abstractNumId w:val="6"/>
  </w:num>
  <w:num w:numId="8" w16cid:durableId="2109542814">
    <w:abstractNumId w:val="1"/>
  </w:num>
  <w:num w:numId="9" w16cid:durableId="909190619">
    <w:abstractNumId w:val="37"/>
  </w:num>
  <w:num w:numId="10" w16cid:durableId="582763243">
    <w:abstractNumId w:val="12"/>
  </w:num>
  <w:num w:numId="11" w16cid:durableId="503714409">
    <w:abstractNumId w:val="9"/>
  </w:num>
  <w:num w:numId="12" w16cid:durableId="2094280005">
    <w:abstractNumId w:val="35"/>
  </w:num>
  <w:num w:numId="13" w16cid:durableId="511339481">
    <w:abstractNumId w:val="20"/>
  </w:num>
  <w:num w:numId="14" w16cid:durableId="268971738">
    <w:abstractNumId w:val="15"/>
  </w:num>
  <w:num w:numId="15" w16cid:durableId="1682393560">
    <w:abstractNumId w:val="11"/>
  </w:num>
  <w:num w:numId="16" w16cid:durableId="212009838">
    <w:abstractNumId w:val="14"/>
  </w:num>
  <w:num w:numId="17" w16cid:durableId="1442382091">
    <w:abstractNumId w:val="32"/>
  </w:num>
  <w:num w:numId="18" w16cid:durableId="2090081026">
    <w:abstractNumId w:val="22"/>
  </w:num>
  <w:num w:numId="19" w16cid:durableId="1222903411">
    <w:abstractNumId w:val="27"/>
  </w:num>
  <w:num w:numId="20" w16cid:durableId="1956323056">
    <w:abstractNumId w:val="38"/>
  </w:num>
  <w:num w:numId="21" w16cid:durableId="846017706">
    <w:abstractNumId w:val="23"/>
  </w:num>
  <w:num w:numId="22" w16cid:durableId="1136484307">
    <w:abstractNumId w:val="19"/>
  </w:num>
  <w:num w:numId="23" w16cid:durableId="360934477">
    <w:abstractNumId w:val="40"/>
  </w:num>
  <w:num w:numId="24" w16cid:durableId="350301628">
    <w:abstractNumId w:val="31"/>
  </w:num>
  <w:num w:numId="25" w16cid:durableId="1326787960">
    <w:abstractNumId w:val="39"/>
  </w:num>
  <w:num w:numId="26" w16cid:durableId="1056539">
    <w:abstractNumId w:val="16"/>
  </w:num>
  <w:num w:numId="27" w16cid:durableId="1806656123">
    <w:abstractNumId w:val="25"/>
  </w:num>
  <w:num w:numId="28" w16cid:durableId="1078017395">
    <w:abstractNumId w:val="26"/>
  </w:num>
  <w:num w:numId="29" w16cid:durableId="2022320769">
    <w:abstractNumId w:val="42"/>
  </w:num>
  <w:num w:numId="30" w16cid:durableId="550656047">
    <w:abstractNumId w:val="41"/>
  </w:num>
  <w:num w:numId="31" w16cid:durableId="817302972">
    <w:abstractNumId w:val="33"/>
  </w:num>
  <w:num w:numId="32" w16cid:durableId="208223406">
    <w:abstractNumId w:val="28"/>
  </w:num>
  <w:num w:numId="33" w16cid:durableId="445587876">
    <w:abstractNumId w:val="13"/>
  </w:num>
  <w:num w:numId="34" w16cid:durableId="2094234530">
    <w:abstractNumId w:val="18"/>
  </w:num>
  <w:num w:numId="35" w16cid:durableId="1776359418">
    <w:abstractNumId w:val="10"/>
  </w:num>
  <w:num w:numId="36" w16cid:durableId="1051537054">
    <w:abstractNumId w:val="8"/>
  </w:num>
  <w:num w:numId="37" w16cid:durableId="1377662892">
    <w:abstractNumId w:val="17"/>
  </w:num>
  <w:num w:numId="38" w16cid:durableId="1054042471">
    <w:abstractNumId w:val="24"/>
  </w:num>
  <w:num w:numId="39" w16cid:durableId="1261917192">
    <w:abstractNumId w:val="30"/>
  </w:num>
  <w:num w:numId="40" w16cid:durableId="989364161">
    <w:abstractNumId w:val="29"/>
  </w:num>
  <w:num w:numId="41" w16cid:durableId="243073050">
    <w:abstractNumId w:val="21"/>
  </w:num>
  <w:num w:numId="42" w16cid:durableId="497616347">
    <w:abstractNumId w:val="34"/>
  </w:num>
  <w:num w:numId="43" w16cid:durableId="1311790138">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6"/>
  <w:defaultTableStyle w:val="TableEPSOGletne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76"/>
    <w:rsid w:val="00002296"/>
    <w:rsid w:val="00005B8D"/>
    <w:rsid w:val="00007EB1"/>
    <w:rsid w:val="00011495"/>
    <w:rsid w:val="0001332D"/>
    <w:rsid w:val="0002181A"/>
    <w:rsid w:val="0002217A"/>
    <w:rsid w:val="0002482E"/>
    <w:rsid w:val="000261F9"/>
    <w:rsid w:val="00027536"/>
    <w:rsid w:val="00030490"/>
    <w:rsid w:val="00030F74"/>
    <w:rsid w:val="0003263C"/>
    <w:rsid w:val="00032A0F"/>
    <w:rsid w:val="00034506"/>
    <w:rsid w:val="00037FD8"/>
    <w:rsid w:val="0004120E"/>
    <w:rsid w:val="000416FD"/>
    <w:rsid w:val="0004289B"/>
    <w:rsid w:val="00044EE6"/>
    <w:rsid w:val="00045240"/>
    <w:rsid w:val="000466D8"/>
    <w:rsid w:val="00046830"/>
    <w:rsid w:val="00046F1C"/>
    <w:rsid w:val="00047798"/>
    <w:rsid w:val="00050671"/>
    <w:rsid w:val="0005479A"/>
    <w:rsid w:val="000563E8"/>
    <w:rsid w:val="0006575F"/>
    <w:rsid w:val="000663F7"/>
    <w:rsid w:val="00070233"/>
    <w:rsid w:val="00071E0A"/>
    <w:rsid w:val="00075337"/>
    <w:rsid w:val="00082252"/>
    <w:rsid w:val="00084240"/>
    <w:rsid w:val="0009041F"/>
    <w:rsid w:val="000909C0"/>
    <w:rsid w:val="000A4F90"/>
    <w:rsid w:val="000A62AA"/>
    <w:rsid w:val="000A67F4"/>
    <w:rsid w:val="000A695F"/>
    <w:rsid w:val="000B14F8"/>
    <w:rsid w:val="000B17BF"/>
    <w:rsid w:val="000B391D"/>
    <w:rsid w:val="000B3A7A"/>
    <w:rsid w:val="000B4E1E"/>
    <w:rsid w:val="000B743C"/>
    <w:rsid w:val="000C16A0"/>
    <w:rsid w:val="000C2BCE"/>
    <w:rsid w:val="000C5C5A"/>
    <w:rsid w:val="000C6C4C"/>
    <w:rsid w:val="000C7BA0"/>
    <w:rsid w:val="000C7C18"/>
    <w:rsid w:val="000D3795"/>
    <w:rsid w:val="000D65EC"/>
    <w:rsid w:val="000E1CF1"/>
    <w:rsid w:val="000E35D2"/>
    <w:rsid w:val="000E61E6"/>
    <w:rsid w:val="000E735E"/>
    <w:rsid w:val="000E7A02"/>
    <w:rsid w:val="000F325D"/>
    <w:rsid w:val="000F3BA2"/>
    <w:rsid w:val="00101851"/>
    <w:rsid w:val="001054F8"/>
    <w:rsid w:val="0010677E"/>
    <w:rsid w:val="00110005"/>
    <w:rsid w:val="00110345"/>
    <w:rsid w:val="00110F0E"/>
    <w:rsid w:val="00114249"/>
    <w:rsid w:val="00114D5F"/>
    <w:rsid w:val="00115DEF"/>
    <w:rsid w:val="001203A7"/>
    <w:rsid w:val="0012115D"/>
    <w:rsid w:val="00122B74"/>
    <w:rsid w:val="00125C59"/>
    <w:rsid w:val="001309AC"/>
    <w:rsid w:val="00131BF6"/>
    <w:rsid w:val="00132636"/>
    <w:rsid w:val="00134FEF"/>
    <w:rsid w:val="00142411"/>
    <w:rsid w:val="00142521"/>
    <w:rsid w:val="00143D98"/>
    <w:rsid w:val="0015031A"/>
    <w:rsid w:val="00156333"/>
    <w:rsid w:val="00156825"/>
    <w:rsid w:val="00164DB7"/>
    <w:rsid w:val="00166AA2"/>
    <w:rsid w:val="00171218"/>
    <w:rsid w:val="0017534E"/>
    <w:rsid w:val="00180972"/>
    <w:rsid w:val="001823D2"/>
    <w:rsid w:val="00184DC7"/>
    <w:rsid w:val="00192F8B"/>
    <w:rsid w:val="00193484"/>
    <w:rsid w:val="001970B7"/>
    <w:rsid w:val="001978F5"/>
    <w:rsid w:val="001A0AE9"/>
    <w:rsid w:val="001A0C87"/>
    <w:rsid w:val="001A3DD8"/>
    <w:rsid w:val="001A5A34"/>
    <w:rsid w:val="001A6216"/>
    <w:rsid w:val="001A66A9"/>
    <w:rsid w:val="001B095B"/>
    <w:rsid w:val="001B0AC0"/>
    <w:rsid w:val="001B2D7E"/>
    <w:rsid w:val="001B42C9"/>
    <w:rsid w:val="001B48C4"/>
    <w:rsid w:val="001C04FC"/>
    <w:rsid w:val="001C16D1"/>
    <w:rsid w:val="001C1F06"/>
    <w:rsid w:val="001C305D"/>
    <w:rsid w:val="001D2314"/>
    <w:rsid w:val="001D4743"/>
    <w:rsid w:val="001E0FCE"/>
    <w:rsid w:val="001E24E6"/>
    <w:rsid w:val="001E34AE"/>
    <w:rsid w:val="001F08B1"/>
    <w:rsid w:val="001F1D21"/>
    <w:rsid w:val="001F2349"/>
    <w:rsid w:val="001F376D"/>
    <w:rsid w:val="001F38C8"/>
    <w:rsid w:val="001F393A"/>
    <w:rsid w:val="001F6357"/>
    <w:rsid w:val="00203E5B"/>
    <w:rsid w:val="0020418D"/>
    <w:rsid w:val="002061F1"/>
    <w:rsid w:val="00210B65"/>
    <w:rsid w:val="0021463E"/>
    <w:rsid w:val="002157C4"/>
    <w:rsid w:val="00215A25"/>
    <w:rsid w:val="00224100"/>
    <w:rsid w:val="00224EF2"/>
    <w:rsid w:val="00225EBF"/>
    <w:rsid w:val="00231974"/>
    <w:rsid w:val="00233671"/>
    <w:rsid w:val="00235127"/>
    <w:rsid w:val="002403B8"/>
    <w:rsid w:val="0024154D"/>
    <w:rsid w:val="00241CC0"/>
    <w:rsid w:val="00241EAB"/>
    <w:rsid w:val="002434B0"/>
    <w:rsid w:val="002571BC"/>
    <w:rsid w:val="002612D9"/>
    <w:rsid w:val="00264953"/>
    <w:rsid w:val="0026790E"/>
    <w:rsid w:val="00270022"/>
    <w:rsid w:val="00272551"/>
    <w:rsid w:val="00272EC5"/>
    <w:rsid w:val="00273238"/>
    <w:rsid w:val="002747CF"/>
    <w:rsid w:val="00274F54"/>
    <w:rsid w:val="00277C30"/>
    <w:rsid w:val="00283EE1"/>
    <w:rsid w:val="00284A16"/>
    <w:rsid w:val="00284EC6"/>
    <w:rsid w:val="00285499"/>
    <w:rsid w:val="00285D4B"/>
    <w:rsid w:val="00286125"/>
    <w:rsid w:val="0029721D"/>
    <w:rsid w:val="00297AB3"/>
    <w:rsid w:val="002A1258"/>
    <w:rsid w:val="002A1DA1"/>
    <w:rsid w:val="002A4D6A"/>
    <w:rsid w:val="002B1452"/>
    <w:rsid w:val="002B1693"/>
    <w:rsid w:val="002B1A98"/>
    <w:rsid w:val="002B1DA5"/>
    <w:rsid w:val="002B205F"/>
    <w:rsid w:val="002B3B4C"/>
    <w:rsid w:val="002B5C78"/>
    <w:rsid w:val="002B6D7B"/>
    <w:rsid w:val="002C06D8"/>
    <w:rsid w:val="002C39A0"/>
    <w:rsid w:val="002C3AB8"/>
    <w:rsid w:val="002C7F96"/>
    <w:rsid w:val="002D02BC"/>
    <w:rsid w:val="002D20F8"/>
    <w:rsid w:val="002D55E6"/>
    <w:rsid w:val="002D5C43"/>
    <w:rsid w:val="002D5E4F"/>
    <w:rsid w:val="002D5ED7"/>
    <w:rsid w:val="002D7B6F"/>
    <w:rsid w:val="002E0916"/>
    <w:rsid w:val="002E3292"/>
    <w:rsid w:val="002E4459"/>
    <w:rsid w:val="002E4BAB"/>
    <w:rsid w:val="002E5DF1"/>
    <w:rsid w:val="002F3B35"/>
    <w:rsid w:val="002F4906"/>
    <w:rsid w:val="002F6C68"/>
    <w:rsid w:val="003015B1"/>
    <w:rsid w:val="00311F5E"/>
    <w:rsid w:val="0032016B"/>
    <w:rsid w:val="00321F5E"/>
    <w:rsid w:val="00334E03"/>
    <w:rsid w:val="00335461"/>
    <w:rsid w:val="00336CD8"/>
    <w:rsid w:val="00336EBA"/>
    <w:rsid w:val="00340B13"/>
    <w:rsid w:val="00340F24"/>
    <w:rsid w:val="00341619"/>
    <w:rsid w:val="00342037"/>
    <w:rsid w:val="00342E8E"/>
    <w:rsid w:val="003508E6"/>
    <w:rsid w:val="003522BD"/>
    <w:rsid w:val="003547FF"/>
    <w:rsid w:val="003551EF"/>
    <w:rsid w:val="003557D3"/>
    <w:rsid w:val="00357673"/>
    <w:rsid w:val="00360299"/>
    <w:rsid w:val="00363DB2"/>
    <w:rsid w:val="00364FBF"/>
    <w:rsid w:val="00366612"/>
    <w:rsid w:val="003738BC"/>
    <w:rsid w:val="003743CA"/>
    <w:rsid w:val="00375115"/>
    <w:rsid w:val="00377D1E"/>
    <w:rsid w:val="00377DDE"/>
    <w:rsid w:val="00384E8C"/>
    <w:rsid w:val="0038706D"/>
    <w:rsid w:val="0039065C"/>
    <w:rsid w:val="00393403"/>
    <w:rsid w:val="003939E2"/>
    <w:rsid w:val="003946FD"/>
    <w:rsid w:val="00394D05"/>
    <w:rsid w:val="0039670C"/>
    <w:rsid w:val="0039690A"/>
    <w:rsid w:val="00396B6E"/>
    <w:rsid w:val="00397339"/>
    <w:rsid w:val="003A3BD7"/>
    <w:rsid w:val="003A49A9"/>
    <w:rsid w:val="003B23B9"/>
    <w:rsid w:val="003B3FBC"/>
    <w:rsid w:val="003C1118"/>
    <w:rsid w:val="003C2EF3"/>
    <w:rsid w:val="003C43F1"/>
    <w:rsid w:val="003C4DAB"/>
    <w:rsid w:val="003C53E8"/>
    <w:rsid w:val="003C56BC"/>
    <w:rsid w:val="003C7B9D"/>
    <w:rsid w:val="003D2C47"/>
    <w:rsid w:val="003D441C"/>
    <w:rsid w:val="003D4EFD"/>
    <w:rsid w:val="003D7883"/>
    <w:rsid w:val="003E1588"/>
    <w:rsid w:val="003E1A1E"/>
    <w:rsid w:val="003E30D3"/>
    <w:rsid w:val="003E4A0B"/>
    <w:rsid w:val="003F07D4"/>
    <w:rsid w:val="003F261F"/>
    <w:rsid w:val="003F2D3B"/>
    <w:rsid w:val="003F5B94"/>
    <w:rsid w:val="00400DD5"/>
    <w:rsid w:val="0040118B"/>
    <w:rsid w:val="004022B4"/>
    <w:rsid w:val="00405938"/>
    <w:rsid w:val="00406EF0"/>
    <w:rsid w:val="004102C3"/>
    <w:rsid w:val="0041089E"/>
    <w:rsid w:val="00411243"/>
    <w:rsid w:val="004121C7"/>
    <w:rsid w:val="0041410B"/>
    <w:rsid w:val="004167E0"/>
    <w:rsid w:val="00420634"/>
    <w:rsid w:val="00420EDB"/>
    <w:rsid w:val="00422D14"/>
    <w:rsid w:val="00424A38"/>
    <w:rsid w:val="00425703"/>
    <w:rsid w:val="004267B3"/>
    <w:rsid w:val="0043034A"/>
    <w:rsid w:val="004303FA"/>
    <w:rsid w:val="00430D4A"/>
    <w:rsid w:val="00431A81"/>
    <w:rsid w:val="00434828"/>
    <w:rsid w:val="00435677"/>
    <w:rsid w:val="004444C8"/>
    <w:rsid w:val="0044768F"/>
    <w:rsid w:val="004500F6"/>
    <w:rsid w:val="00451947"/>
    <w:rsid w:val="004572C9"/>
    <w:rsid w:val="004614F5"/>
    <w:rsid w:val="00464048"/>
    <w:rsid w:val="004664AA"/>
    <w:rsid w:val="00466D4C"/>
    <w:rsid w:val="004712D7"/>
    <w:rsid w:val="0048281C"/>
    <w:rsid w:val="00486ABE"/>
    <w:rsid w:val="004932B3"/>
    <w:rsid w:val="004959B0"/>
    <w:rsid w:val="0049609E"/>
    <w:rsid w:val="00496A58"/>
    <w:rsid w:val="004972DA"/>
    <w:rsid w:val="00497EB6"/>
    <w:rsid w:val="004A1F0C"/>
    <w:rsid w:val="004A2635"/>
    <w:rsid w:val="004A59CC"/>
    <w:rsid w:val="004A5EAE"/>
    <w:rsid w:val="004A755F"/>
    <w:rsid w:val="004B054C"/>
    <w:rsid w:val="004B2AE6"/>
    <w:rsid w:val="004B5184"/>
    <w:rsid w:val="004C091B"/>
    <w:rsid w:val="004C3637"/>
    <w:rsid w:val="004C4A40"/>
    <w:rsid w:val="004C6989"/>
    <w:rsid w:val="004C7F59"/>
    <w:rsid w:val="004D056E"/>
    <w:rsid w:val="004D4D03"/>
    <w:rsid w:val="004E194E"/>
    <w:rsid w:val="004E206C"/>
    <w:rsid w:val="004E21DA"/>
    <w:rsid w:val="004E31DE"/>
    <w:rsid w:val="004E40DF"/>
    <w:rsid w:val="004E4963"/>
    <w:rsid w:val="004E6F82"/>
    <w:rsid w:val="004F212E"/>
    <w:rsid w:val="004F2677"/>
    <w:rsid w:val="004F27A6"/>
    <w:rsid w:val="004F3DFF"/>
    <w:rsid w:val="005021A4"/>
    <w:rsid w:val="00504D5E"/>
    <w:rsid w:val="00505C0B"/>
    <w:rsid w:val="005072F1"/>
    <w:rsid w:val="00512753"/>
    <w:rsid w:val="00513AEF"/>
    <w:rsid w:val="00513C86"/>
    <w:rsid w:val="00515B73"/>
    <w:rsid w:val="005168E2"/>
    <w:rsid w:val="005240D5"/>
    <w:rsid w:val="0052688C"/>
    <w:rsid w:val="00531AC2"/>
    <w:rsid w:val="00531DB5"/>
    <w:rsid w:val="0053237B"/>
    <w:rsid w:val="00532422"/>
    <w:rsid w:val="00532A83"/>
    <w:rsid w:val="00533E60"/>
    <w:rsid w:val="005344E2"/>
    <w:rsid w:val="00535450"/>
    <w:rsid w:val="0054269C"/>
    <w:rsid w:val="005436C7"/>
    <w:rsid w:val="00545470"/>
    <w:rsid w:val="00547B3C"/>
    <w:rsid w:val="005509F2"/>
    <w:rsid w:val="00551F79"/>
    <w:rsid w:val="0055444B"/>
    <w:rsid w:val="00554487"/>
    <w:rsid w:val="00556311"/>
    <w:rsid w:val="0055686B"/>
    <w:rsid w:val="00556A5D"/>
    <w:rsid w:val="00556EBD"/>
    <w:rsid w:val="005606E2"/>
    <w:rsid w:val="00564CD9"/>
    <w:rsid w:val="005672AC"/>
    <w:rsid w:val="00570FB6"/>
    <w:rsid w:val="00573FFF"/>
    <w:rsid w:val="005764E3"/>
    <w:rsid w:val="00577268"/>
    <w:rsid w:val="0057797C"/>
    <w:rsid w:val="0058053D"/>
    <w:rsid w:val="00580EC9"/>
    <w:rsid w:val="005833B8"/>
    <w:rsid w:val="00590B5B"/>
    <w:rsid w:val="0059121A"/>
    <w:rsid w:val="00595571"/>
    <w:rsid w:val="005A1CFF"/>
    <w:rsid w:val="005A224F"/>
    <w:rsid w:val="005A43CC"/>
    <w:rsid w:val="005A6635"/>
    <w:rsid w:val="005A6B85"/>
    <w:rsid w:val="005A6C75"/>
    <w:rsid w:val="005B056C"/>
    <w:rsid w:val="005B06F1"/>
    <w:rsid w:val="005B485B"/>
    <w:rsid w:val="005D3630"/>
    <w:rsid w:val="005D4491"/>
    <w:rsid w:val="005D45B2"/>
    <w:rsid w:val="005D552E"/>
    <w:rsid w:val="005E0A4D"/>
    <w:rsid w:val="005E165A"/>
    <w:rsid w:val="005E1B04"/>
    <w:rsid w:val="005E288F"/>
    <w:rsid w:val="005E37DE"/>
    <w:rsid w:val="005E6DAF"/>
    <w:rsid w:val="005F303E"/>
    <w:rsid w:val="005F337A"/>
    <w:rsid w:val="005F5759"/>
    <w:rsid w:val="005F794F"/>
    <w:rsid w:val="00602C77"/>
    <w:rsid w:val="00602F57"/>
    <w:rsid w:val="00610822"/>
    <w:rsid w:val="0061115F"/>
    <w:rsid w:val="006114F3"/>
    <w:rsid w:val="006118D9"/>
    <w:rsid w:val="00611B04"/>
    <w:rsid w:val="00616ABF"/>
    <w:rsid w:val="00617040"/>
    <w:rsid w:val="00617D78"/>
    <w:rsid w:val="00620362"/>
    <w:rsid w:val="00623C43"/>
    <w:rsid w:val="006257B9"/>
    <w:rsid w:val="00627AB0"/>
    <w:rsid w:val="00630C4A"/>
    <w:rsid w:val="00631DA3"/>
    <w:rsid w:val="00633A56"/>
    <w:rsid w:val="0063672E"/>
    <w:rsid w:val="00637132"/>
    <w:rsid w:val="006419AC"/>
    <w:rsid w:val="00641D55"/>
    <w:rsid w:val="006446EA"/>
    <w:rsid w:val="00650C18"/>
    <w:rsid w:val="00661931"/>
    <w:rsid w:val="006622B8"/>
    <w:rsid w:val="006636E6"/>
    <w:rsid w:val="006655E9"/>
    <w:rsid w:val="0066580D"/>
    <w:rsid w:val="006665A8"/>
    <w:rsid w:val="00671C81"/>
    <w:rsid w:val="006735F4"/>
    <w:rsid w:val="00682B44"/>
    <w:rsid w:val="00684F46"/>
    <w:rsid w:val="00690CE0"/>
    <w:rsid w:val="00693774"/>
    <w:rsid w:val="00694EB5"/>
    <w:rsid w:val="0069541E"/>
    <w:rsid w:val="00695D82"/>
    <w:rsid w:val="006A4D2B"/>
    <w:rsid w:val="006B1989"/>
    <w:rsid w:val="006B1DAF"/>
    <w:rsid w:val="006B2305"/>
    <w:rsid w:val="006B569C"/>
    <w:rsid w:val="006B5889"/>
    <w:rsid w:val="006B58DA"/>
    <w:rsid w:val="006B6A01"/>
    <w:rsid w:val="006C45D5"/>
    <w:rsid w:val="006E1640"/>
    <w:rsid w:val="006E1938"/>
    <w:rsid w:val="006E6D13"/>
    <w:rsid w:val="006F088E"/>
    <w:rsid w:val="006F24CB"/>
    <w:rsid w:val="006F2750"/>
    <w:rsid w:val="00701525"/>
    <w:rsid w:val="00706F54"/>
    <w:rsid w:val="00716D83"/>
    <w:rsid w:val="007174C2"/>
    <w:rsid w:val="007179D6"/>
    <w:rsid w:val="00720E98"/>
    <w:rsid w:val="007216C1"/>
    <w:rsid w:val="007255BA"/>
    <w:rsid w:val="007271A5"/>
    <w:rsid w:val="007301E7"/>
    <w:rsid w:val="00730FD7"/>
    <w:rsid w:val="00735EBA"/>
    <w:rsid w:val="00736199"/>
    <w:rsid w:val="00741EEA"/>
    <w:rsid w:val="007432FA"/>
    <w:rsid w:val="0074423E"/>
    <w:rsid w:val="00753AAC"/>
    <w:rsid w:val="00756F90"/>
    <w:rsid w:val="00765DE2"/>
    <w:rsid w:val="00765F34"/>
    <w:rsid w:val="00767255"/>
    <w:rsid w:val="00772BEA"/>
    <w:rsid w:val="00773E1E"/>
    <w:rsid w:val="0077696B"/>
    <w:rsid w:val="00776E30"/>
    <w:rsid w:val="00777855"/>
    <w:rsid w:val="007815B4"/>
    <w:rsid w:val="00790BA5"/>
    <w:rsid w:val="007930AA"/>
    <w:rsid w:val="00795EC0"/>
    <w:rsid w:val="00797926"/>
    <w:rsid w:val="00797B0B"/>
    <w:rsid w:val="007A1016"/>
    <w:rsid w:val="007A110C"/>
    <w:rsid w:val="007A1C80"/>
    <w:rsid w:val="007B17B6"/>
    <w:rsid w:val="007B75DB"/>
    <w:rsid w:val="007B774B"/>
    <w:rsid w:val="007C0FEE"/>
    <w:rsid w:val="007C68FB"/>
    <w:rsid w:val="007C6F73"/>
    <w:rsid w:val="007D1528"/>
    <w:rsid w:val="007D4496"/>
    <w:rsid w:val="007D4B18"/>
    <w:rsid w:val="007D5170"/>
    <w:rsid w:val="007E0E40"/>
    <w:rsid w:val="007E0F85"/>
    <w:rsid w:val="007E2225"/>
    <w:rsid w:val="007E27A0"/>
    <w:rsid w:val="007E5064"/>
    <w:rsid w:val="007E69BA"/>
    <w:rsid w:val="007F10AE"/>
    <w:rsid w:val="007F3901"/>
    <w:rsid w:val="007F3ED1"/>
    <w:rsid w:val="007F421A"/>
    <w:rsid w:val="007F663D"/>
    <w:rsid w:val="007F71B9"/>
    <w:rsid w:val="00810B31"/>
    <w:rsid w:val="00810F23"/>
    <w:rsid w:val="00811D32"/>
    <w:rsid w:val="008154D9"/>
    <w:rsid w:val="008218AF"/>
    <w:rsid w:val="00822B3E"/>
    <w:rsid w:val="00826815"/>
    <w:rsid w:val="008275CB"/>
    <w:rsid w:val="00830D24"/>
    <w:rsid w:val="008339EB"/>
    <w:rsid w:val="00835829"/>
    <w:rsid w:val="008454D3"/>
    <w:rsid w:val="008463BD"/>
    <w:rsid w:val="0084729E"/>
    <w:rsid w:val="008506E1"/>
    <w:rsid w:val="008512C2"/>
    <w:rsid w:val="00851328"/>
    <w:rsid w:val="00852A1B"/>
    <w:rsid w:val="00856030"/>
    <w:rsid w:val="00861467"/>
    <w:rsid w:val="00867AE8"/>
    <w:rsid w:val="00870EEB"/>
    <w:rsid w:val="008738EB"/>
    <w:rsid w:val="00873F22"/>
    <w:rsid w:val="00876EB1"/>
    <w:rsid w:val="0088141D"/>
    <w:rsid w:val="0088231E"/>
    <w:rsid w:val="008830DC"/>
    <w:rsid w:val="00883B5D"/>
    <w:rsid w:val="008873D8"/>
    <w:rsid w:val="00887AAA"/>
    <w:rsid w:val="00890A2B"/>
    <w:rsid w:val="008925BD"/>
    <w:rsid w:val="008927A3"/>
    <w:rsid w:val="008938DA"/>
    <w:rsid w:val="00893919"/>
    <w:rsid w:val="008B15DB"/>
    <w:rsid w:val="008B16A6"/>
    <w:rsid w:val="008B2852"/>
    <w:rsid w:val="008B2870"/>
    <w:rsid w:val="008B43AE"/>
    <w:rsid w:val="008B4C0F"/>
    <w:rsid w:val="008B7834"/>
    <w:rsid w:val="008B789A"/>
    <w:rsid w:val="008C1ED3"/>
    <w:rsid w:val="008C4AF9"/>
    <w:rsid w:val="008C549B"/>
    <w:rsid w:val="008C6B79"/>
    <w:rsid w:val="008D2D1A"/>
    <w:rsid w:val="008D4B9F"/>
    <w:rsid w:val="008D6D8A"/>
    <w:rsid w:val="008E0189"/>
    <w:rsid w:val="008E1B12"/>
    <w:rsid w:val="008E3185"/>
    <w:rsid w:val="008E441E"/>
    <w:rsid w:val="008E45F1"/>
    <w:rsid w:val="008E57CE"/>
    <w:rsid w:val="008E5D9C"/>
    <w:rsid w:val="008F5600"/>
    <w:rsid w:val="008F6FF5"/>
    <w:rsid w:val="008F75DF"/>
    <w:rsid w:val="00901C88"/>
    <w:rsid w:val="009029BD"/>
    <w:rsid w:val="0090481D"/>
    <w:rsid w:val="00913386"/>
    <w:rsid w:val="009134CF"/>
    <w:rsid w:val="009177B3"/>
    <w:rsid w:val="009228C4"/>
    <w:rsid w:val="00925099"/>
    <w:rsid w:val="00935186"/>
    <w:rsid w:val="009379CB"/>
    <w:rsid w:val="009400F8"/>
    <w:rsid w:val="00942A69"/>
    <w:rsid w:val="00944B7C"/>
    <w:rsid w:val="00953823"/>
    <w:rsid w:val="00953C84"/>
    <w:rsid w:val="009546EB"/>
    <w:rsid w:val="00955DAB"/>
    <w:rsid w:val="009574D7"/>
    <w:rsid w:val="0095752C"/>
    <w:rsid w:val="00957B3E"/>
    <w:rsid w:val="00962994"/>
    <w:rsid w:val="009633CC"/>
    <w:rsid w:val="00963CFC"/>
    <w:rsid w:val="009661A6"/>
    <w:rsid w:val="00971E73"/>
    <w:rsid w:val="0097355D"/>
    <w:rsid w:val="00982D19"/>
    <w:rsid w:val="00986D9C"/>
    <w:rsid w:val="00987AE4"/>
    <w:rsid w:val="00992192"/>
    <w:rsid w:val="00994A62"/>
    <w:rsid w:val="00994D91"/>
    <w:rsid w:val="009977C5"/>
    <w:rsid w:val="009A21E5"/>
    <w:rsid w:val="009A6C60"/>
    <w:rsid w:val="009A6CD4"/>
    <w:rsid w:val="009B0E6E"/>
    <w:rsid w:val="009B320D"/>
    <w:rsid w:val="009B53E2"/>
    <w:rsid w:val="009B6355"/>
    <w:rsid w:val="009C75C9"/>
    <w:rsid w:val="009D0C9E"/>
    <w:rsid w:val="009D1D3C"/>
    <w:rsid w:val="009D666F"/>
    <w:rsid w:val="009E0C6E"/>
    <w:rsid w:val="009E228B"/>
    <w:rsid w:val="009E73C9"/>
    <w:rsid w:val="009F23D6"/>
    <w:rsid w:val="009F2666"/>
    <w:rsid w:val="009F3019"/>
    <w:rsid w:val="009F6303"/>
    <w:rsid w:val="00A00A8A"/>
    <w:rsid w:val="00A03C9F"/>
    <w:rsid w:val="00A03D12"/>
    <w:rsid w:val="00A04EAE"/>
    <w:rsid w:val="00A0685E"/>
    <w:rsid w:val="00A07DDE"/>
    <w:rsid w:val="00A13433"/>
    <w:rsid w:val="00A14D64"/>
    <w:rsid w:val="00A160F9"/>
    <w:rsid w:val="00A166EB"/>
    <w:rsid w:val="00A21EED"/>
    <w:rsid w:val="00A25BCC"/>
    <w:rsid w:val="00A263B9"/>
    <w:rsid w:val="00A3018D"/>
    <w:rsid w:val="00A429DE"/>
    <w:rsid w:val="00A50B8D"/>
    <w:rsid w:val="00A523CE"/>
    <w:rsid w:val="00A56F1B"/>
    <w:rsid w:val="00A62172"/>
    <w:rsid w:val="00A63784"/>
    <w:rsid w:val="00A6585A"/>
    <w:rsid w:val="00A65D64"/>
    <w:rsid w:val="00A76A51"/>
    <w:rsid w:val="00A85179"/>
    <w:rsid w:val="00A8560D"/>
    <w:rsid w:val="00A86C0D"/>
    <w:rsid w:val="00A87A6B"/>
    <w:rsid w:val="00A968C3"/>
    <w:rsid w:val="00AA0E00"/>
    <w:rsid w:val="00AA162E"/>
    <w:rsid w:val="00AA4A1C"/>
    <w:rsid w:val="00AB1C10"/>
    <w:rsid w:val="00AB1EB6"/>
    <w:rsid w:val="00AB287D"/>
    <w:rsid w:val="00AB442E"/>
    <w:rsid w:val="00AC15D8"/>
    <w:rsid w:val="00AC2839"/>
    <w:rsid w:val="00AD1177"/>
    <w:rsid w:val="00AD1829"/>
    <w:rsid w:val="00AD3D31"/>
    <w:rsid w:val="00AD531B"/>
    <w:rsid w:val="00AD677B"/>
    <w:rsid w:val="00AD7ABE"/>
    <w:rsid w:val="00AE1554"/>
    <w:rsid w:val="00AE224D"/>
    <w:rsid w:val="00AE5FAB"/>
    <w:rsid w:val="00AE6AC5"/>
    <w:rsid w:val="00AE7077"/>
    <w:rsid w:val="00AF07EC"/>
    <w:rsid w:val="00AF144C"/>
    <w:rsid w:val="00AF5F85"/>
    <w:rsid w:val="00B022BF"/>
    <w:rsid w:val="00B02541"/>
    <w:rsid w:val="00B02DAA"/>
    <w:rsid w:val="00B0343B"/>
    <w:rsid w:val="00B04FA5"/>
    <w:rsid w:val="00B11FD7"/>
    <w:rsid w:val="00B13F11"/>
    <w:rsid w:val="00B15DC3"/>
    <w:rsid w:val="00B168AF"/>
    <w:rsid w:val="00B17AFA"/>
    <w:rsid w:val="00B228AE"/>
    <w:rsid w:val="00B242C9"/>
    <w:rsid w:val="00B26566"/>
    <w:rsid w:val="00B32B71"/>
    <w:rsid w:val="00B345C3"/>
    <w:rsid w:val="00B34728"/>
    <w:rsid w:val="00B3498E"/>
    <w:rsid w:val="00B35B30"/>
    <w:rsid w:val="00B41CD6"/>
    <w:rsid w:val="00B424E6"/>
    <w:rsid w:val="00B52D45"/>
    <w:rsid w:val="00B56121"/>
    <w:rsid w:val="00B56E4A"/>
    <w:rsid w:val="00B57D36"/>
    <w:rsid w:val="00B622B0"/>
    <w:rsid w:val="00B63448"/>
    <w:rsid w:val="00B63E22"/>
    <w:rsid w:val="00B658FD"/>
    <w:rsid w:val="00B668D9"/>
    <w:rsid w:val="00B66A76"/>
    <w:rsid w:val="00B671A3"/>
    <w:rsid w:val="00B7060C"/>
    <w:rsid w:val="00B73A35"/>
    <w:rsid w:val="00B7473C"/>
    <w:rsid w:val="00B74FDA"/>
    <w:rsid w:val="00B83BAA"/>
    <w:rsid w:val="00B8443C"/>
    <w:rsid w:val="00B87ADB"/>
    <w:rsid w:val="00B903F9"/>
    <w:rsid w:val="00B91328"/>
    <w:rsid w:val="00B93FB5"/>
    <w:rsid w:val="00B969A3"/>
    <w:rsid w:val="00B977D7"/>
    <w:rsid w:val="00BA0DDE"/>
    <w:rsid w:val="00BA4CD2"/>
    <w:rsid w:val="00BA65C9"/>
    <w:rsid w:val="00BA6EEE"/>
    <w:rsid w:val="00BB0F52"/>
    <w:rsid w:val="00BB2437"/>
    <w:rsid w:val="00BB24A3"/>
    <w:rsid w:val="00BB4342"/>
    <w:rsid w:val="00BB4CD2"/>
    <w:rsid w:val="00BB7745"/>
    <w:rsid w:val="00BC3B72"/>
    <w:rsid w:val="00BC44A7"/>
    <w:rsid w:val="00BC4EC5"/>
    <w:rsid w:val="00BD0686"/>
    <w:rsid w:val="00BD103B"/>
    <w:rsid w:val="00BD143B"/>
    <w:rsid w:val="00BD1D3C"/>
    <w:rsid w:val="00BD4D11"/>
    <w:rsid w:val="00BD52A2"/>
    <w:rsid w:val="00BE2F07"/>
    <w:rsid w:val="00BE3950"/>
    <w:rsid w:val="00BE5AB6"/>
    <w:rsid w:val="00BE74A2"/>
    <w:rsid w:val="00BF0944"/>
    <w:rsid w:val="00BF2340"/>
    <w:rsid w:val="00BF3ABA"/>
    <w:rsid w:val="00BF5E7F"/>
    <w:rsid w:val="00C0059D"/>
    <w:rsid w:val="00C02E66"/>
    <w:rsid w:val="00C07AE2"/>
    <w:rsid w:val="00C1090D"/>
    <w:rsid w:val="00C12AE7"/>
    <w:rsid w:val="00C12FC9"/>
    <w:rsid w:val="00C13998"/>
    <w:rsid w:val="00C13E61"/>
    <w:rsid w:val="00C15FA1"/>
    <w:rsid w:val="00C24336"/>
    <w:rsid w:val="00C250C0"/>
    <w:rsid w:val="00C2724E"/>
    <w:rsid w:val="00C37594"/>
    <w:rsid w:val="00C37FBE"/>
    <w:rsid w:val="00C40161"/>
    <w:rsid w:val="00C411CF"/>
    <w:rsid w:val="00C47C93"/>
    <w:rsid w:val="00C54CC1"/>
    <w:rsid w:val="00C54F1C"/>
    <w:rsid w:val="00C56D54"/>
    <w:rsid w:val="00C57E70"/>
    <w:rsid w:val="00C60032"/>
    <w:rsid w:val="00C67951"/>
    <w:rsid w:val="00C73181"/>
    <w:rsid w:val="00C74C86"/>
    <w:rsid w:val="00C773E4"/>
    <w:rsid w:val="00C8161A"/>
    <w:rsid w:val="00C84FE1"/>
    <w:rsid w:val="00C8752F"/>
    <w:rsid w:val="00C906AD"/>
    <w:rsid w:val="00C90D98"/>
    <w:rsid w:val="00C90F00"/>
    <w:rsid w:val="00C92A99"/>
    <w:rsid w:val="00C954ED"/>
    <w:rsid w:val="00C95D25"/>
    <w:rsid w:val="00C975B3"/>
    <w:rsid w:val="00CA0380"/>
    <w:rsid w:val="00CA07DF"/>
    <w:rsid w:val="00CA0DC6"/>
    <w:rsid w:val="00CA3F04"/>
    <w:rsid w:val="00CA4F60"/>
    <w:rsid w:val="00CB2FBC"/>
    <w:rsid w:val="00CB566C"/>
    <w:rsid w:val="00CC470E"/>
    <w:rsid w:val="00CC531C"/>
    <w:rsid w:val="00CC5437"/>
    <w:rsid w:val="00CD0CA0"/>
    <w:rsid w:val="00CD2FCF"/>
    <w:rsid w:val="00CD62FF"/>
    <w:rsid w:val="00CE2AEF"/>
    <w:rsid w:val="00CE4DF5"/>
    <w:rsid w:val="00CF495B"/>
    <w:rsid w:val="00CF64B3"/>
    <w:rsid w:val="00CF786E"/>
    <w:rsid w:val="00D019EE"/>
    <w:rsid w:val="00D039B5"/>
    <w:rsid w:val="00D11FA1"/>
    <w:rsid w:val="00D1217F"/>
    <w:rsid w:val="00D134F8"/>
    <w:rsid w:val="00D148D7"/>
    <w:rsid w:val="00D24DA8"/>
    <w:rsid w:val="00D26D94"/>
    <w:rsid w:val="00D27163"/>
    <w:rsid w:val="00D30108"/>
    <w:rsid w:val="00D360DA"/>
    <w:rsid w:val="00D4276B"/>
    <w:rsid w:val="00D44681"/>
    <w:rsid w:val="00D46DAA"/>
    <w:rsid w:val="00D47C3B"/>
    <w:rsid w:val="00D53947"/>
    <w:rsid w:val="00D55824"/>
    <w:rsid w:val="00D623FA"/>
    <w:rsid w:val="00D63362"/>
    <w:rsid w:val="00D65331"/>
    <w:rsid w:val="00D658C9"/>
    <w:rsid w:val="00D7012A"/>
    <w:rsid w:val="00D8164F"/>
    <w:rsid w:val="00D81E4D"/>
    <w:rsid w:val="00D837D6"/>
    <w:rsid w:val="00D83C5F"/>
    <w:rsid w:val="00D842EA"/>
    <w:rsid w:val="00D86BCF"/>
    <w:rsid w:val="00D92214"/>
    <w:rsid w:val="00D9300A"/>
    <w:rsid w:val="00D955AC"/>
    <w:rsid w:val="00D9617D"/>
    <w:rsid w:val="00D965E8"/>
    <w:rsid w:val="00D971BE"/>
    <w:rsid w:val="00DA1DF9"/>
    <w:rsid w:val="00DA29DB"/>
    <w:rsid w:val="00DA32C8"/>
    <w:rsid w:val="00DA51C0"/>
    <w:rsid w:val="00DB22D4"/>
    <w:rsid w:val="00DB53D3"/>
    <w:rsid w:val="00DB785B"/>
    <w:rsid w:val="00DC1E6A"/>
    <w:rsid w:val="00DC24C3"/>
    <w:rsid w:val="00DC3454"/>
    <w:rsid w:val="00DC6787"/>
    <w:rsid w:val="00DC72B5"/>
    <w:rsid w:val="00DD7F93"/>
    <w:rsid w:val="00DE21D8"/>
    <w:rsid w:val="00DE2F3B"/>
    <w:rsid w:val="00DE6DBD"/>
    <w:rsid w:val="00DF09F5"/>
    <w:rsid w:val="00DF0ED3"/>
    <w:rsid w:val="00DF13CC"/>
    <w:rsid w:val="00DF40BF"/>
    <w:rsid w:val="00E01420"/>
    <w:rsid w:val="00E017BC"/>
    <w:rsid w:val="00E038AD"/>
    <w:rsid w:val="00E03DE7"/>
    <w:rsid w:val="00E05DA9"/>
    <w:rsid w:val="00E10BB5"/>
    <w:rsid w:val="00E12EA1"/>
    <w:rsid w:val="00E13C69"/>
    <w:rsid w:val="00E23225"/>
    <w:rsid w:val="00E27FE7"/>
    <w:rsid w:val="00E33FCC"/>
    <w:rsid w:val="00E3724A"/>
    <w:rsid w:val="00E37674"/>
    <w:rsid w:val="00E41E3E"/>
    <w:rsid w:val="00E45190"/>
    <w:rsid w:val="00E45315"/>
    <w:rsid w:val="00E6636D"/>
    <w:rsid w:val="00E66490"/>
    <w:rsid w:val="00E66D99"/>
    <w:rsid w:val="00E75B46"/>
    <w:rsid w:val="00E80943"/>
    <w:rsid w:val="00E8366C"/>
    <w:rsid w:val="00E8642A"/>
    <w:rsid w:val="00E8780F"/>
    <w:rsid w:val="00E925FC"/>
    <w:rsid w:val="00E93179"/>
    <w:rsid w:val="00E975F0"/>
    <w:rsid w:val="00E9760D"/>
    <w:rsid w:val="00EA46F5"/>
    <w:rsid w:val="00EB1A4A"/>
    <w:rsid w:val="00EB1B5E"/>
    <w:rsid w:val="00EB4FCF"/>
    <w:rsid w:val="00EB665A"/>
    <w:rsid w:val="00EC7A5E"/>
    <w:rsid w:val="00ED0A52"/>
    <w:rsid w:val="00ED3EE9"/>
    <w:rsid w:val="00ED43CD"/>
    <w:rsid w:val="00EE0666"/>
    <w:rsid w:val="00EE6C07"/>
    <w:rsid w:val="00EF4DB9"/>
    <w:rsid w:val="00F00997"/>
    <w:rsid w:val="00F024D5"/>
    <w:rsid w:val="00F0334B"/>
    <w:rsid w:val="00F03E7A"/>
    <w:rsid w:val="00F073F3"/>
    <w:rsid w:val="00F07E0E"/>
    <w:rsid w:val="00F1123D"/>
    <w:rsid w:val="00F129E3"/>
    <w:rsid w:val="00F15D9C"/>
    <w:rsid w:val="00F168AA"/>
    <w:rsid w:val="00F206C0"/>
    <w:rsid w:val="00F2106D"/>
    <w:rsid w:val="00F2219D"/>
    <w:rsid w:val="00F24170"/>
    <w:rsid w:val="00F243A6"/>
    <w:rsid w:val="00F25776"/>
    <w:rsid w:val="00F261C5"/>
    <w:rsid w:val="00F30945"/>
    <w:rsid w:val="00F311FA"/>
    <w:rsid w:val="00F326A0"/>
    <w:rsid w:val="00F329CE"/>
    <w:rsid w:val="00F33E62"/>
    <w:rsid w:val="00F34116"/>
    <w:rsid w:val="00F355B6"/>
    <w:rsid w:val="00F3592C"/>
    <w:rsid w:val="00F41AD5"/>
    <w:rsid w:val="00F42B56"/>
    <w:rsid w:val="00F44C36"/>
    <w:rsid w:val="00F561A9"/>
    <w:rsid w:val="00F57C1C"/>
    <w:rsid w:val="00F61138"/>
    <w:rsid w:val="00F62658"/>
    <w:rsid w:val="00F635C3"/>
    <w:rsid w:val="00F70E67"/>
    <w:rsid w:val="00F72C30"/>
    <w:rsid w:val="00F803D6"/>
    <w:rsid w:val="00F8609E"/>
    <w:rsid w:val="00F92CD1"/>
    <w:rsid w:val="00F92F10"/>
    <w:rsid w:val="00FA06E0"/>
    <w:rsid w:val="00FA3B15"/>
    <w:rsid w:val="00FA6508"/>
    <w:rsid w:val="00FB0EDE"/>
    <w:rsid w:val="00FB42A2"/>
    <w:rsid w:val="00FB57EB"/>
    <w:rsid w:val="00FB5FFE"/>
    <w:rsid w:val="00FC0C5A"/>
    <w:rsid w:val="00FC0F1A"/>
    <w:rsid w:val="00FC176D"/>
    <w:rsid w:val="00FC1ABA"/>
    <w:rsid w:val="00FC201A"/>
    <w:rsid w:val="00FC28A0"/>
    <w:rsid w:val="00FC353E"/>
    <w:rsid w:val="00FC4D17"/>
    <w:rsid w:val="00FD0A52"/>
    <w:rsid w:val="00FD30C0"/>
    <w:rsid w:val="00FE0736"/>
    <w:rsid w:val="00FE501E"/>
    <w:rsid w:val="00FEA5E2"/>
    <w:rsid w:val="00FF0F91"/>
    <w:rsid w:val="00FF10B8"/>
    <w:rsid w:val="00FF197C"/>
    <w:rsid w:val="00FF220F"/>
    <w:rsid w:val="00FF2BA3"/>
    <w:rsid w:val="00FF46F5"/>
    <w:rsid w:val="01DC9E35"/>
    <w:rsid w:val="03987617"/>
    <w:rsid w:val="03F77872"/>
    <w:rsid w:val="04B53BBD"/>
    <w:rsid w:val="0833869F"/>
    <w:rsid w:val="0AE804B8"/>
    <w:rsid w:val="0B104023"/>
    <w:rsid w:val="0BF8909F"/>
    <w:rsid w:val="0DEC5280"/>
    <w:rsid w:val="0FD682F6"/>
    <w:rsid w:val="138148C0"/>
    <w:rsid w:val="16A3A8B5"/>
    <w:rsid w:val="177FD699"/>
    <w:rsid w:val="17936C66"/>
    <w:rsid w:val="1798472D"/>
    <w:rsid w:val="1840F37B"/>
    <w:rsid w:val="184FEE3F"/>
    <w:rsid w:val="196DE219"/>
    <w:rsid w:val="1B2AE5D4"/>
    <w:rsid w:val="1B923E54"/>
    <w:rsid w:val="1BB4B1A0"/>
    <w:rsid w:val="1D3D5803"/>
    <w:rsid w:val="1D68BEDF"/>
    <w:rsid w:val="1E742F37"/>
    <w:rsid w:val="1EA737BB"/>
    <w:rsid w:val="1FD7E8CF"/>
    <w:rsid w:val="20434D9A"/>
    <w:rsid w:val="236B4A35"/>
    <w:rsid w:val="238E38DD"/>
    <w:rsid w:val="23CBE62E"/>
    <w:rsid w:val="27AB84D3"/>
    <w:rsid w:val="28E5423B"/>
    <w:rsid w:val="29070D34"/>
    <w:rsid w:val="29C5A493"/>
    <w:rsid w:val="2A92B629"/>
    <w:rsid w:val="2B744DDF"/>
    <w:rsid w:val="2E45876C"/>
    <w:rsid w:val="2F265E44"/>
    <w:rsid w:val="31A8364F"/>
    <w:rsid w:val="31E21CCD"/>
    <w:rsid w:val="337F399F"/>
    <w:rsid w:val="3454BBAB"/>
    <w:rsid w:val="352C37E3"/>
    <w:rsid w:val="3604AED1"/>
    <w:rsid w:val="38082588"/>
    <w:rsid w:val="38931EA1"/>
    <w:rsid w:val="39C09189"/>
    <w:rsid w:val="3CC9B0BE"/>
    <w:rsid w:val="3DF64C3E"/>
    <w:rsid w:val="414D2348"/>
    <w:rsid w:val="442F211C"/>
    <w:rsid w:val="4550F322"/>
    <w:rsid w:val="46DA63CB"/>
    <w:rsid w:val="49A2AD25"/>
    <w:rsid w:val="4A7AB8FE"/>
    <w:rsid w:val="4B4412A1"/>
    <w:rsid w:val="4C2203D7"/>
    <w:rsid w:val="4CB83E72"/>
    <w:rsid w:val="4EB7C315"/>
    <w:rsid w:val="510AC65D"/>
    <w:rsid w:val="5157A172"/>
    <w:rsid w:val="515A1F70"/>
    <w:rsid w:val="518B4FDE"/>
    <w:rsid w:val="5541A664"/>
    <w:rsid w:val="56FA0540"/>
    <w:rsid w:val="59C1498B"/>
    <w:rsid w:val="5A57D54A"/>
    <w:rsid w:val="5B03B33F"/>
    <w:rsid w:val="5B2C06E5"/>
    <w:rsid w:val="5C1605BF"/>
    <w:rsid w:val="5D9DDF3D"/>
    <w:rsid w:val="61AD1AFD"/>
    <w:rsid w:val="654D627F"/>
    <w:rsid w:val="65548563"/>
    <w:rsid w:val="675527D2"/>
    <w:rsid w:val="68569407"/>
    <w:rsid w:val="68656FCB"/>
    <w:rsid w:val="6C50D7BC"/>
    <w:rsid w:val="6F2E3B60"/>
    <w:rsid w:val="6F5D2E58"/>
    <w:rsid w:val="71407048"/>
    <w:rsid w:val="72B2437C"/>
    <w:rsid w:val="742094F0"/>
    <w:rsid w:val="74BE5D2D"/>
    <w:rsid w:val="769818C3"/>
    <w:rsid w:val="786A7879"/>
    <w:rsid w:val="79AA452D"/>
    <w:rsid w:val="79B7B6C4"/>
    <w:rsid w:val="79BBF5B2"/>
    <w:rsid w:val="7B1B76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7AFD9"/>
  <w15:chartTrackingRefBased/>
  <w15:docId w15:val="{24E51397-1DE6-4562-834D-3520E950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18"/>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4B"/>
    <w:pPr>
      <w:spacing w:after="0" w:line="240" w:lineRule="auto"/>
      <w:jc w:val="both"/>
    </w:pPr>
    <w:rPr>
      <w:color w:val="2E3641" w:themeColor="text1"/>
    </w:rPr>
  </w:style>
  <w:style w:type="paragraph" w:styleId="Heading1">
    <w:name w:val="heading 1"/>
    <w:basedOn w:val="Normal"/>
    <w:next w:val="Normal"/>
    <w:link w:val="Heading1Char"/>
    <w:qFormat/>
    <w:rsid w:val="00B26566"/>
    <w:pPr>
      <w:keepNext/>
      <w:keepLines/>
      <w:spacing w:before="360" w:after="80"/>
      <w:outlineLvl w:val="0"/>
    </w:pPr>
    <w:rPr>
      <w:rFonts w:asciiTheme="majorHAnsi" w:eastAsiaTheme="majorEastAsia" w:hAnsiTheme="majorHAnsi" w:cstheme="majorBidi"/>
      <w:b/>
      <w:color w:val="00A071" w:themeColor="accent1"/>
      <w:sz w:val="32"/>
      <w:szCs w:val="40"/>
    </w:rPr>
  </w:style>
  <w:style w:type="paragraph" w:styleId="Heading2">
    <w:name w:val="heading 2"/>
    <w:basedOn w:val="Normal"/>
    <w:next w:val="Normal"/>
    <w:link w:val="Heading2Char"/>
    <w:uiPriority w:val="9"/>
    <w:unhideWhenUsed/>
    <w:qFormat/>
    <w:rsid w:val="00B02DAA"/>
    <w:pPr>
      <w:keepNext/>
      <w:keepLines/>
      <w:numPr>
        <w:numId w:val="9"/>
      </w:numPr>
      <w:spacing w:before="160" w:after="80"/>
      <w:jc w:val="left"/>
      <w:outlineLvl w:val="1"/>
    </w:pPr>
    <w:rPr>
      <w:rFonts w:asciiTheme="majorHAnsi" w:eastAsiaTheme="majorEastAsia" w:hAnsiTheme="majorHAnsi" w:cstheme="majorBidi"/>
      <w:b/>
      <w:color w:val="00A071" w:themeColor="accent1"/>
      <w:sz w:val="24"/>
      <w:szCs w:val="32"/>
    </w:rPr>
  </w:style>
  <w:style w:type="paragraph" w:styleId="Heading3">
    <w:name w:val="heading 3"/>
    <w:basedOn w:val="Normal"/>
    <w:next w:val="Normal"/>
    <w:link w:val="Heading3Char"/>
    <w:uiPriority w:val="9"/>
    <w:unhideWhenUsed/>
    <w:qFormat/>
    <w:rsid w:val="00FA6508"/>
    <w:pPr>
      <w:keepNext/>
      <w:keepLines/>
      <w:numPr>
        <w:ilvl w:val="1"/>
        <w:numId w:val="9"/>
      </w:numPr>
      <w:tabs>
        <w:tab w:val="left" w:pos="567"/>
      </w:tabs>
      <w:spacing w:before="160" w:after="80"/>
      <w:ind w:left="0" w:firstLine="0"/>
      <w:jc w:val="left"/>
      <w:outlineLvl w:val="2"/>
    </w:pPr>
    <w:rPr>
      <w:rFonts w:eastAsiaTheme="majorEastAsia" w:cstheme="majorBidi"/>
      <w:b/>
      <w:color w:val="00A071" w:themeColor="accent1"/>
      <w:sz w:val="20"/>
      <w:szCs w:val="28"/>
    </w:rPr>
  </w:style>
  <w:style w:type="paragraph" w:styleId="Heading4">
    <w:name w:val="heading 4"/>
    <w:basedOn w:val="Normal"/>
    <w:next w:val="Normal"/>
    <w:link w:val="Heading4Char"/>
    <w:uiPriority w:val="9"/>
    <w:unhideWhenUsed/>
    <w:qFormat/>
    <w:rsid w:val="00FA6508"/>
    <w:pPr>
      <w:keepNext/>
      <w:keepLines/>
      <w:numPr>
        <w:ilvl w:val="2"/>
        <w:numId w:val="9"/>
      </w:numPr>
      <w:spacing w:before="80" w:after="40"/>
      <w:ind w:left="709" w:hanging="709"/>
      <w:jc w:val="left"/>
      <w:outlineLvl w:val="3"/>
    </w:pPr>
    <w:rPr>
      <w:rFonts w:eastAsiaTheme="majorEastAsia" w:cstheme="majorBidi"/>
      <w:b/>
      <w:iCs/>
      <w:color w:val="00A071" w:themeColor="accent1"/>
    </w:rPr>
  </w:style>
  <w:style w:type="paragraph" w:styleId="Heading5">
    <w:name w:val="heading 5"/>
    <w:basedOn w:val="Normal"/>
    <w:next w:val="Normal"/>
    <w:link w:val="Heading5Char"/>
    <w:uiPriority w:val="9"/>
    <w:unhideWhenUsed/>
    <w:qFormat/>
    <w:rsid w:val="00377D1E"/>
    <w:pPr>
      <w:keepNext/>
      <w:keepLines/>
      <w:spacing w:before="80" w:after="40"/>
      <w:outlineLvl w:val="4"/>
    </w:pPr>
    <w:rPr>
      <w:rFonts w:eastAsiaTheme="majorEastAsia" w:cstheme="majorBidi"/>
      <w:color w:val="00A071" w:themeColor="accent1"/>
    </w:rPr>
  </w:style>
  <w:style w:type="paragraph" w:styleId="Heading6">
    <w:name w:val="heading 6"/>
    <w:basedOn w:val="Normal"/>
    <w:next w:val="Normal"/>
    <w:link w:val="Heading6Char"/>
    <w:uiPriority w:val="9"/>
    <w:unhideWhenUsed/>
    <w:qFormat/>
    <w:rsid w:val="00377D1E"/>
    <w:pPr>
      <w:keepNext/>
      <w:keepLines/>
      <w:spacing w:before="40"/>
      <w:outlineLvl w:val="5"/>
    </w:pPr>
    <w:rPr>
      <w:rFonts w:eastAsiaTheme="majorEastAsia" w:cstheme="majorBidi"/>
      <w:b/>
      <w:iCs/>
    </w:rPr>
  </w:style>
  <w:style w:type="paragraph" w:styleId="Heading7">
    <w:name w:val="heading 7"/>
    <w:basedOn w:val="Normal"/>
    <w:next w:val="Normal"/>
    <w:link w:val="Heading7Char"/>
    <w:uiPriority w:val="9"/>
    <w:unhideWhenUsed/>
    <w:qFormat/>
    <w:rsid w:val="00377D1E"/>
    <w:pPr>
      <w:keepNext/>
      <w:keepLines/>
      <w:spacing w:before="40"/>
      <w:outlineLvl w:val="6"/>
    </w:pPr>
    <w:rPr>
      <w:rFonts w:eastAsiaTheme="majorEastAsia" w:cstheme="majorBidi"/>
      <w:b/>
      <w:color w:val="677992" w:themeColor="text1" w:themeTint="A6"/>
    </w:rPr>
  </w:style>
  <w:style w:type="paragraph" w:styleId="Heading8">
    <w:name w:val="heading 8"/>
    <w:basedOn w:val="Normal"/>
    <w:next w:val="Normal"/>
    <w:link w:val="Heading8Char"/>
    <w:unhideWhenUsed/>
    <w:qFormat/>
    <w:rsid w:val="00377D1E"/>
    <w:pPr>
      <w:keepNext/>
      <w:keepLines/>
      <w:outlineLvl w:val="7"/>
    </w:pPr>
    <w:rPr>
      <w:rFonts w:eastAsiaTheme="majorEastAsia" w:cstheme="majorBidi"/>
      <w:iCs/>
      <w:color w:val="72839B" w:themeColor="text1" w:themeTint="99"/>
    </w:rPr>
  </w:style>
  <w:style w:type="paragraph" w:styleId="Heading9">
    <w:name w:val="heading 9"/>
    <w:basedOn w:val="Normal"/>
    <w:next w:val="Normal"/>
    <w:link w:val="Heading9Char"/>
    <w:unhideWhenUsed/>
    <w:qFormat/>
    <w:rsid w:val="00377D1E"/>
    <w:pPr>
      <w:keepNext/>
      <w:keepLines/>
      <w:outlineLvl w:val="8"/>
    </w:pPr>
    <w:rPr>
      <w:rFonts w:eastAsiaTheme="majorEastAsia" w:cstheme="majorBidi"/>
      <w:color w:val="A1ACBC" w:themeColor="text1" w:themeTint="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566"/>
    <w:rPr>
      <w:rFonts w:asciiTheme="majorHAnsi" w:eastAsiaTheme="majorEastAsia" w:hAnsiTheme="majorHAnsi" w:cstheme="majorBidi"/>
      <w:b/>
      <w:color w:val="00A071" w:themeColor="accent1"/>
      <w:sz w:val="32"/>
      <w:szCs w:val="40"/>
    </w:rPr>
  </w:style>
  <w:style w:type="character" w:customStyle="1" w:styleId="Heading2Char">
    <w:name w:val="Heading 2 Char"/>
    <w:basedOn w:val="DefaultParagraphFont"/>
    <w:link w:val="Heading2"/>
    <w:uiPriority w:val="9"/>
    <w:rsid w:val="00B02DAA"/>
    <w:rPr>
      <w:rFonts w:asciiTheme="majorHAnsi" w:eastAsiaTheme="majorEastAsia" w:hAnsiTheme="majorHAnsi" w:cstheme="majorBidi"/>
      <w:b/>
      <w:color w:val="00A071" w:themeColor="accent1"/>
      <w:sz w:val="24"/>
      <w:szCs w:val="32"/>
    </w:rPr>
  </w:style>
  <w:style w:type="character" w:customStyle="1" w:styleId="Heading3Char">
    <w:name w:val="Heading 3 Char"/>
    <w:basedOn w:val="DefaultParagraphFont"/>
    <w:link w:val="Heading3"/>
    <w:uiPriority w:val="9"/>
    <w:rsid w:val="00FA6508"/>
    <w:rPr>
      <w:rFonts w:eastAsiaTheme="majorEastAsia" w:cstheme="majorBidi"/>
      <w:b/>
      <w:color w:val="00A071" w:themeColor="accent1"/>
      <w:sz w:val="20"/>
      <w:szCs w:val="28"/>
    </w:rPr>
  </w:style>
  <w:style w:type="character" w:customStyle="1" w:styleId="Heading4Char">
    <w:name w:val="Heading 4 Char"/>
    <w:basedOn w:val="DefaultParagraphFont"/>
    <w:link w:val="Heading4"/>
    <w:uiPriority w:val="9"/>
    <w:rsid w:val="00FA6508"/>
    <w:rPr>
      <w:rFonts w:eastAsiaTheme="majorEastAsia" w:cstheme="majorBidi"/>
      <w:b/>
      <w:iCs/>
      <w:color w:val="00A071" w:themeColor="accent1"/>
    </w:rPr>
  </w:style>
  <w:style w:type="character" w:customStyle="1" w:styleId="Heading5Char">
    <w:name w:val="Heading 5 Char"/>
    <w:basedOn w:val="DefaultParagraphFont"/>
    <w:link w:val="Heading5"/>
    <w:uiPriority w:val="9"/>
    <w:rsid w:val="00377D1E"/>
    <w:rPr>
      <w:rFonts w:eastAsiaTheme="majorEastAsia" w:cstheme="majorBidi"/>
      <w:color w:val="00A071" w:themeColor="accent1"/>
    </w:rPr>
  </w:style>
  <w:style w:type="character" w:customStyle="1" w:styleId="Heading6Char">
    <w:name w:val="Heading 6 Char"/>
    <w:basedOn w:val="DefaultParagraphFont"/>
    <w:link w:val="Heading6"/>
    <w:uiPriority w:val="9"/>
    <w:rsid w:val="00377D1E"/>
    <w:rPr>
      <w:rFonts w:eastAsiaTheme="majorEastAsia" w:cstheme="majorBidi"/>
      <w:b/>
      <w:iCs/>
      <w:color w:val="2E3641" w:themeColor="text1"/>
    </w:rPr>
  </w:style>
  <w:style w:type="character" w:customStyle="1" w:styleId="Heading7Char">
    <w:name w:val="Heading 7 Char"/>
    <w:basedOn w:val="DefaultParagraphFont"/>
    <w:link w:val="Heading7"/>
    <w:uiPriority w:val="9"/>
    <w:rsid w:val="00377D1E"/>
    <w:rPr>
      <w:rFonts w:eastAsiaTheme="majorEastAsia" w:cstheme="majorBidi"/>
      <w:b/>
      <w:color w:val="677992" w:themeColor="text1" w:themeTint="A6"/>
    </w:rPr>
  </w:style>
  <w:style w:type="character" w:customStyle="1" w:styleId="Heading8Char">
    <w:name w:val="Heading 8 Char"/>
    <w:basedOn w:val="DefaultParagraphFont"/>
    <w:link w:val="Heading8"/>
    <w:rsid w:val="00377D1E"/>
    <w:rPr>
      <w:rFonts w:eastAsiaTheme="majorEastAsia" w:cstheme="majorBidi"/>
      <w:iCs/>
      <w:color w:val="72839B" w:themeColor="text1" w:themeTint="99"/>
    </w:rPr>
  </w:style>
  <w:style w:type="character" w:customStyle="1" w:styleId="Heading9Char">
    <w:name w:val="Heading 9 Char"/>
    <w:basedOn w:val="DefaultParagraphFont"/>
    <w:link w:val="Heading9"/>
    <w:rsid w:val="00377D1E"/>
    <w:rPr>
      <w:rFonts w:eastAsiaTheme="majorEastAsia" w:cstheme="majorBidi"/>
      <w:color w:val="A1ACBC" w:themeColor="text1" w:themeTint="66"/>
    </w:rPr>
  </w:style>
  <w:style w:type="paragraph" w:styleId="Title">
    <w:name w:val="Title"/>
    <w:basedOn w:val="Normal"/>
    <w:next w:val="Normal"/>
    <w:link w:val="TitleChar"/>
    <w:uiPriority w:val="10"/>
    <w:qFormat/>
    <w:rsid w:val="00377D1E"/>
    <w:pPr>
      <w:spacing w:after="80"/>
      <w:contextualSpacing/>
    </w:pPr>
    <w:rPr>
      <w:rFonts w:asciiTheme="majorHAnsi" w:eastAsiaTheme="majorEastAsia" w:hAnsiTheme="majorHAnsi" w:cstheme="majorBidi"/>
      <w:color w:val="72839B" w:themeColor="text1" w:themeTint="99"/>
      <w:spacing w:val="-10"/>
      <w:kern w:val="28"/>
      <w:sz w:val="56"/>
      <w:szCs w:val="56"/>
    </w:rPr>
  </w:style>
  <w:style w:type="character" w:customStyle="1" w:styleId="TitleChar">
    <w:name w:val="Title Char"/>
    <w:basedOn w:val="DefaultParagraphFont"/>
    <w:link w:val="Title"/>
    <w:uiPriority w:val="10"/>
    <w:rsid w:val="00377D1E"/>
    <w:rPr>
      <w:rFonts w:asciiTheme="majorHAnsi" w:eastAsiaTheme="majorEastAsia" w:hAnsiTheme="majorHAnsi" w:cstheme="majorBidi"/>
      <w:color w:val="72839B" w:themeColor="text1" w:themeTint="99"/>
      <w:spacing w:val="-10"/>
      <w:kern w:val="28"/>
      <w:sz w:val="56"/>
      <w:szCs w:val="56"/>
    </w:rPr>
  </w:style>
  <w:style w:type="character" w:styleId="Hyperlink">
    <w:name w:val="Hyperlink"/>
    <w:basedOn w:val="DefaultParagraphFont"/>
    <w:uiPriority w:val="99"/>
    <w:unhideWhenUsed/>
    <w:rsid w:val="00B02DAA"/>
    <w:rPr>
      <w:color w:val="00A071" w:themeColor="hyperlink"/>
      <w:u w:val="single"/>
    </w:rPr>
  </w:style>
  <w:style w:type="character" w:styleId="UnresolvedMention">
    <w:name w:val="Unresolved Mention"/>
    <w:basedOn w:val="DefaultParagraphFont"/>
    <w:uiPriority w:val="99"/>
    <w:semiHidden/>
    <w:unhideWhenUsed/>
    <w:rsid w:val="00B02DAA"/>
    <w:rPr>
      <w:color w:val="605E5C"/>
      <w:shd w:val="clear" w:color="auto" w:fill="E1DFDD"/>
    </w:rPr>
  </w:style>
  <w:style w:type="paragraph" w:customStyle="1" w:styleId="NORMALINTEXTBOX">
    <w:name w:val="NORMAL IN TEXT BOX"/>
    <w:basedOn w:val="Normal"/>
    <w:qFormat/>
    <w:rsid w:val="00765F34"/>
    <w:pPr>
      <w:tabs>
        <w:tab w:val="right" w:pos="9200"/>
      </w:tabs>
      <w:spacing w:line="192" w:lineRule="auto"/>
      <w:jc w:val="center"/>
    </w:pPr>
    <w:rPr>
      <w:rFonts w:eastAsia="Times New Roman" w:cs="Arial"/>
      <w:spacing w:val="-2"/>
      <w:kern w:val="0"/>
      <w:sz w:val="12"/>
      <w:szCs w:val="16"/>
      <w14:ligatures w14:val="none"/>
    </w:rPr>
  </w:style>
  <w:style w:type="paragraph" w:styleId="NormalWeb">
    <w:name w:val="Normal (Web)"/>
    <w:basedOn w:val="Normal"/>
    <w:uiPriority w:val="99"/>
    <w:unhideWhenUsed/>
    <w:rsid w:val="00270022"/>
    <w:rPr>
      <w:rFonts w:cs="Times New Roman"/>
      <w:sz w:val="24"/>
    </w:rPr>
  </w:style>
  <w:style w:type="paragraph" w:styleId="NormalIndent">
    <w:name w:val="Normal Indent"/>
    <w:basedOn w:val="Normal"/>
    <w:uiPriority w:val="99"/>
    <w:unhideWhenUsed/>
    <w:rsid w:val="00FD0A52"/>
    <w:pPr>
      <w:ind w:left="720"/>
    </w:pPr>
  </w:style>
  <w:style w:type="paragraph" w:styleId="NoteHeading">
    <w:name w:val="Note Heading"/>
    <w:basedOn w:val="Normal"/>
    <w:next w:val="Normal"/>
    <w:link w:val="NoteHeadingChar"/>
    <w:uiPriority w:val="99"/>
    <w:unhideWhenUsed/>
    <w:rsid w:val="00FD0A52"/>
  </w:style>
  <w:style w:type="character" w:customStyle="1" w:styleId="NoteHeadingChar">
    <w:name w:val="Note Heading Char"/>
    <w:basedOn w:val="DefaultParagraphFont"/>
    <w:link w:val="NoteHeading"/>
    <w:uiPriority w:val="99"/>
    <w:rsid w:val="00FD0A52"/>
  </w:style>
  <w:style w:type="character" w:styleId="PlaceholderText">
    <w:name w:val="Placeholder Text"/>
    <w:basedOn w:val="DefaultParagraphFont"/>
    <w:uiPriority w:val="99"/>
    <w:semiHidden/>
    <w:rsid w:val="00FD0A52"/>
    <w:rPr>
      <w:color w:val="666666"/>
    </w:rPr>
  </w:style>
  <w:style w:type="paragraph" w:styleId="PlainText">
    <w:name w:val="Plain Text"/>
    <w:basedOn w:val="Normal"/>
    <w:link w:val="PlainTextChar"/>
    <w:uiPriority w:val="99"/>
    <w:unhideWhenUsed/>
    <w:rsid w:val="00FD0A52"/>
    <w:rPr>
      <w:rFonts w:ascii="Consolas" w:hAnsi="Consolas" w:cs="Consolas"/>
      <w:sz w:val="21"/>
      <w:szCs w:val="21"/>
    </w:rPr>
  </w:style>
  <w:style w:type="character" w:customStyle="1" w:styleId="PlainTextChar">
    <w:name w:val="Plain Text Char"/>
    <w:basedOn w:val="DefaultParagraphFont"/>
    <w:link w:val="PlainText"/>
    <w:uiPriority w:val="99"/>
    <w:rsid w:val="00FD0A52"/>
    <w:rPr>
      <w:rFonts w:ascii="Consolas" w:hAnsi="Consolas" w:cs="Consolas"/>
      <w:sz w:val="21"/>
      <w:szCs w:val="21"/>
    </w:rPr>
  </w:style>
  <w:style w:type="character" w:styleId="SmartLink">
    <w:name w:val="Smart Link"/>
    <w:basedOn w:val="DefaultParagraphFont"/>
    <w:uiPriority w:val="99"/>
    <w:unhideWhenUsed/>
    <w:rsid w:val="00FD0A52"/>
    <w:rPr>
      <w:color w:val="0000FF"/>
      <w:u w:val="single"/>
      <w:shd w:val="clear" w:color="auto" w:fill="F3F2F1"/>
    </w:rPr>
  </w:style>
  <w:style w:type="character" w:styleId="SmartHyperlink">
    <w:name w:val="Smart Hyperlink"/>
    <w:basedOn w:val="DefaultParagraphFont"/>
    <w:uiPriority w:val="99"/>
    <w:unhideWhenUsed/>
    <w:rsid w:val="00FD0A52"/>
    <w:rPr>
      <w:u w:val="dotted"/>
    </w:rPr>
  </w:style>
  <w:style w:type="paragraph" w:styleId="ListNumber4">
    <w:name w:val="List Number 4"/>
    <w:basedOn w:val="Normal"/>
    <w:uiPriority w:val="99"/>
    <w:unhideWhenUsed/>
    <w:rsid w:val="00FD0A52"/>
    <w:pPr>
      <w:numPr>
        <w:numId w:val="1"/>
      </w:numPr>
      <w:contextualSpacing/>
    </w:pPr>
  </w:style>
  <w:style w:type="paragraph" w:styleId="TOC1">
    <w:name w:val="toc 1"/>
    <w:basedOn w:val="Normal"/>
    <w:next w:val="Normal"/>
    <w:autoRedefine/>
    <w:uiPriority w:val="39"/>
    <w:unhideWhenUsed/>
    <w:rsid w:val="00B02DAA"/>
    <w:pPr>
      <w:spacing w:after="100"/>
      <w:jc w:val="left"/>
    </w:pPr>
    <w:rPr>
      <w:b/>
      <w:color w:val="00A071" w:themeColor="accent1"/>
    </w:rPr>
  </w:style>
  <w:style w:type="paragraph" w:styleId="TOC2">
    <w:name w:val="toc 2"/>
    <w:basedOn w:val="Normal"/>
    <w:next w:val="Normal"/>
    <w:autoRedefine/>
    <w:uiPriority w:val="39"/>
    <w:unhideWhenUsed/>
    <w:rsid w:val="008275CB"/>
    <w:pPr>
      <w:spacing w:after="100"/>
      <w:ind w:left="180"/>
    </w:pPr>
    <w:rPr>
      <w:b/>
      <w:color w:val="00A071" w:themeColor="accent1"/>
      <w:sz w:val="15"/>
    </w:rPr>
  </w:style>
  <w:style w:type="paragraph" w:styleId="TOC3">
    <w:name w:val="toc 3"/>
    <w:basedOn w:val="Normal"/>
    <w:next w:val="Normal"/>
    <w:autoRedefine/>
    <w:uiPriority w:val="39"/>
    <w:unhideWhenUsed/>
    <w:rsid w:val="00B02DAA"/>
    <w:pPr>
      <w:spacing w:after="100"/>
      <w:ind w:left="360"/>
    </w:pPr>
    <w:rPr>
      <w:sz w:val="15"/>
    </w:rPr>
  </w:style>
  <w:style w:type="paragraph" w:styleId="TOCHeading">
    <w:name w:val="TOC Heading"/>
    <w:basedOn w:val="Heading1"/>
    <w:next w:val="Normal"/>
    <w:uiPriority w:val="39"/>
    <w:unhideWhenUsed/>
    <w:qFormat/>
    <w:rsid w:val="00270022"/>
    <w:pPr>
      <w:spacing w:before="240" w:after="0"/>
      <w:outlineLvl w:val="9"/>
    </w:pPr>
    <w:rPr>
      <w:szCs w:val="32"/>
    </w:rPr>
  </w:style>
  <w:style w:type="paragraph" w:styleId="Date">
    <w:name w:val="Date"/>
    <w:basedOn w:val="Normal"/>
    <w:next w:val="Normal"/>
    <w:link w:val="DateChar"/>
    <w:uiPriority w:val="99"/>
    <w:unhideWhenUsed/>
    <w:rsid w:val="00270022"/>
  </w:style>
  <w:style w:type="character" w:customStyle="1" w:styleId="DateChar">
    <w:name w:val="Date Char"/>
    <w:basedOn w:val="DefaultParagraphFont"/>
    <w:link w:val="Date"/>
    <w:uiPriority w:val="99"/>
    <w:rsid w:val="00270022"/>
    <w:rPr>
      <w:color w:val="2E3641" w:themeColor="text1"/>
    </w:rPr>
  </w:style>
  <w:style w:type="paragraph" w:styleId="EnvelopeAddress">
    <w:name w:val="envelope address"/>
    <w:basedOn w:val="Normal"/>
    <w:uiPriority w:val="99"/>
    <w:unhideWhenUsed/>
    <w:rsid w:val="0027002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270022"/>
    <w:rPr>
      <w:rFonts w:asciiTheme="majorHAnsi" w:eastAsiaTheme="majorEastAsia" w:hAnsiTheme="majorHAnsi" w:cstheme="majorBidi"/>
      <w:sz w:val="20"/>
      <w:szCs w:val="20"/>
    </w:rPr>
  </w:style>
  <w:style w:type="character" w:styleId="FollowedHyperlink">
    <w:name w:val="FollowedHyperlink"/>
    <w:basedOn w:val="DefaultParagraphFont"/>
    <w:unhideWhenUsed/>
    <w:qFormat/>
    <w:rsid w:val="00270022"/>
    <w:rPr>
      <w:color w:val="00A071" w:themeColor="followedHyperlink"/>
      <w:u w:val="single"/>
    </w:rPr>
  </w:style>
  <w:style w:type="paragraph" w:styleId="Footer">
    <w:name w:val="footer"/>
    <w:basedOn w:val="Normal"/>
    <w:link w:val="FooterChar"/>
    <w:uiPriority w:val="99"/>
    <w:unhideWhenUsed/>
    <w:rsid w:val="00270022"/>
    <w:pPr>
      <w:tabs>
        <w:tab w:val="center" w:pos="4513"/>
        <w:tab w:val="right" w:pos="9026"/>
      </w:tabs>
    </w:pPr>
  </w:style>
  <w:style w:type="character" w:customStyle="1" w:styleId="FooterChar">
    <w:name w:val="Footer Char"/>
    <w:basedOn w:val="DefaultParagraphFont"/>
    <w:link w:val="Footer"/>
    <w:uiPriority w:val="99"/>
    <w:rsid w:val="00270022"/>
    <w:rPr>
      <w:color w:val="2E3641" w:themeColor="text1"/>
    </w:rPr>
  </w:style>
  <w:style w:type="character" w:styleId="FootnoteReference">
    <w:name w:val="footnote reference"/>
    <w:basedOn w:val="DefaultParagraphFont"/>
    <w:unhideWhenUsed/>
    <w:rsid w:val="00270022"/>
    <w:rPr>
      <w:vertAlign w:val="superscript"/>
    </w:rPr>
  </w:style>
  <w:style w:type="paragraph" w:styleId="FootnoteText">
    <w:name w:val="footnote text"/>
    <w:basedOn w:val="Normal"/>
    <w:link w:val="FootnoteTextChar"/>
    <w:unhideWhenUsed/>
    <w:rsid w:val="00115DEF"/>
    <w:pPr>
      <w:jc w:val="left"/>
    </w:pPr>
    <w:rPr>
      <w:sz w:val="13"/>
      <w:szCs w:val="20"/>
    </w:rPr>
  </w:style>
  <w:style w:type="character" w:customStyle="1" w:styleId="FootnoteTextChar">
    <w:name w:val="Footnote Text Char"/>
    <w:basedOn w:val="DefaultParagraphFont"/>
    <w:link w:val="FootnoteText"/>
    <w:rsid w:val="00115DEF"/>
    <w:rPr>
      <w:color w:val="2E3641" w:themeColor="text1"/>
      <w:sz w:val="13"/>
      <w:szCs w:val="20"/>
    </w:rPr>
  </w:style>
  <w:style w:type="character" w:styleId="Hashtag">
    <w:name w:val="Hashtag"/>
    <w:basedOn w:val="DefaultParagraphFont"/>
    <w:uiPriority w:val="99"/>
    <w:unhideWhenUsed/>
    <w:rsid w:val="00270022"/>
    <w:rPr>
      <w:rFonts w:asciiTheme="minorHAnsi" w:hAnsiTheme="minorHAnsi"/>
      <w:color w:val="2B579A"/>
      <w:sz w:val="18"/>
      <w:shd w:val="clear" w:color="auto" w:fill="E1DFDD"/>
    </w:rPr>
  </w:style>
  <w:style w:type="paragraph" w:styleId="HTMLPreformatted">
    <w:name w:val="HTML Preformatted"/>
    <w:basedOn w:val="Normal"/>
    <w:link w:val="HTMLPreformattedChar"/>
    <w:uiPriority w:val="99"/>
    <w:unhideWhenUsed/>
    <w:rsid w:val="00270022"/>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70022"/>
    <w:rPr>
      <w:rFonts w:ascii="Consolas" w:hAnsi="Consolas" w:cs="Consolas"/>
      <w:color w:val="2E3641" w:themeColor="text1"/>
      <w:sz w:val="20"/>
      <w:szCs w:val="20"/>
    </w:rPr>
  </w:style>
  <w:style w:type="paragraph" w:styleId="Index3">
    <w:name w:val="index 3"/>
    <w:basedOn w:val="Normal"/>
    <w:next w:val="Normal"/>
    <w:autoRedefine/>
    <w:uiPriority w:val="99"/>
    <w:unhideWhenUsed/>
    <w:rsid w:val="00270022"/>
    <w:pPr>
      <w:ind w:left="540" w:hanging="180"/>
    </w:pPr>
  </w:style>
  <w:style w:type="paragraph" w:styleId="Index4">
    <w:name w:val="index 4"/>
    <w:basedOn w:val="Normal"/>
    <w:next w:val="Normal"/>
    <w:autoRedefine/>
    <w:uiPriority w:val="99"/>
    <w:unhideWhenUsed/>
    <w:rsid w:val="00270022"/>
    <w:pPr>
      <w:ind w:left="720" w:hanging="180"/>
    </w:pPr>
  </w:style>
  <w:style w:type="paragraph" w:styleId="ListBullet">
    <w:name w:val="List Bullet"/>
    <w:basedOn w:val="Normal"/>
    <w:uiPriority w:val="99"/>
    <w:unhideWhenUsed/>
    <w:rsid w:val="008275CB"/>
    <w:pPr>
      <w:numPr>
        <w:numId w:val="2"/>
      </w:numPr>
      <w:contextualSpacing/>
    </w:pPr>
  </w:style>
  <w:style w:type="paragraph" w:styleId="ListBullet2">
    <w:name w:val="List Bullet 2"/>
    <w:basedOn w:val="Normal"/>
    <w:uiPriority w:val="99"/>
    <w:unhideWhenUsed/>
    <w:rsid w:val="008275CB"/>
    <w:pPr>
      <w:numPr>
        <w:numId w:val="3"/>
      </w:numPr>
      <w:contextualSpacing/>
    </w:pPr>
  </w:style>
  <w:style w:type="paragraph" w:styleId="ListBullet3">
    <w:name w:val="List Bullet 3"/>
    <w:basedOn w:val="Normal"/>
    <w:uiPriority w:val="99"/>
    <w:unhideWhenUsed/>
    <w:rsid w:val="00270022"/>
    <w:pPr>
      <w:numPr>
        <w:numId w:val="4"/>
      </w:numPr>
      <w:contextualSpacing/>
    </w:pPr>
  </w:style>
  <w:style w:type="paragraph" w:styleId="ListBullet4">
    <w:name w:val="List Bullet 4"/>
    <w:basedOn w:val="Normal"/>
    <w:uiPriority w:val="99"/>
    <w:unhideWhenUsed/>
    <w:rsid w:val="009228C4"/>
    <w:pPr>
      <w:numPr>
        <w:numId w:val="5"/>
      </w:numPr>
      <w:ind w:left="1095" w:hanging="244"/>
      <w:contextualSpacing/>
    </w:pPr>
  </w:style>
  <w:style w:type="paragraph" w:styleId="ListBullet5">
    <w:name w:val="List Bullet 5"/>
    <w:basedOn w:val="Normal"/>
    <w:uiPriority w:val="99"/>
    <w:unhideWhenUsed/>
    <w:rsid w:val="00270022"/>
    <w:pPr>
      <w:numPr>
        <w:numId w:val="6"/>
      </w:numPr>
      <w:contextualSpacing/>
    </w:pPr>
  </w:style>
  <w:style w:type="paragraph" w:styleId="ListNumber">
    <w:name w:val="List Number"/>
    <w:basedOn w:val="Normal"/>
    <w:uiPriority w:val="99"/>
    <w:unhideWhenUsed/>
    <w:rsid w:val="00AA162E"/>
    <w:pPr>
      <w:numPr>
        <w:numId w:val="7"/>
      </w:numPr>
      <w:contextualSpacing/>
    </w:pPr>
  </w:style>
  <w:style w:type="paragraph" w:styleId="ListNumber2">
    <w:name w:val="List Number 2"/>
    <w:basedOn w:val="Normal"/>
    <w:uiPriority w:val="99"/>
    <w:unhideWhenUsed/>
    <w:rsid w:val="00AA162E"/>
    <w:pPr>
      <w:numPr>
        <w:numId w:val="8"/>
      </w:numPr>
      <w:contextualSpacing/>
    </w:pPr>
  </w:style>
  <w:style w:type="character" w:styleId="Mention">
    <w:name w:val="Mention"/>
    <w:basedOn w:val="DefaultParagraphFont"/>
    <w:uiPriority w:val="99"/>
    <w:unhideWhenUsed/>
    <w:rsid w:val="00270022"/>
    <w:rPr>
      <w:color w:val="2B579A"/>
      <w:shd w:val="clear" w:color="auto" w:fill="E1DFDD"/>
    </w:rPr>
  </w:style>
  <w:style w:type="paragraph" w:styleId="MessageHeader">
    <w:name w:val="Message Header"/>
    <w:basedOn w:val="Normal"/>
    <w:link w:val="MessageHeaderChar"/>
    <w:uiPriority w:val="99"/>
    <w:unhideWhenUsed/>
    <w:rsid w:val="002700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sid w:val="00270022"/>
    <w:rPr>
      <w:rFonts w:asciiTheme="majorHAnsi" w:eastAsiaTheme="majorEastAsia" w:hAnsiTheme="majorHAnsi" w:cstheme="majorBidi"/>
      <w:color w:val="2E3641" w:themeColor="text1"/>
      <w:sz w:val="24"/>
      <w:shd w:val="pct20" w:color="auto" w:fill="auto"/>
    </w:rPr>
  </w:style>
  <w:style w:type="paragraph" w:styleId="Salutation">
    <w:name w:val="Salutation"/>
    <w:basedOn w:val="Normal"/>
    <w:next w:val="Normal"/>
    <w:link w:val="SalutationChar"/>
    <w:uiPriority w:val="99"/>
    <w:unhideWhenUsed/>
    <w:rsid w:val="00270022"/>
  </w:style>
  <w:style w:type="character" w:customStyle="1" w:styleId="SalutationChar">
    <w:name w:val="Salutation Char"/>
    <w:basedOn w:val="DefaultParagraphFont"/>
    <w:link w:val="Salutation"/>
    <w:uiPriority w:val="99"/>
    <w:rsid w:val="00270022"/>
    <w:rPr>
      <w:color w:val="2E3641" w:themeColor="text1"/>
    </w:rPr>
  </w:style>
  <w:style w:type="paragraph" w:styleId="TableofAuthorities">
    <w:name w:val="table of authorities"/>
    <w:basedOn w:val="Normal"/>
    <w:next w:val="Normal"/>
    <w:uiPriority w:val="99"/>
    <w:unhideWhenUsed/>
    <w:rsid w:val="00270022"/>
    <w:pPr>
      <w:ind w:left="180" w:hanging="180"/>
    </w:pPr>
  </w:style>
  <w:style w:type="numbering" w:customStyle="1" w:styleId="CurrentList1">
    <w:name w:val="Current List1"/>
    <w:uiPriority w:val="99"/>
    <w:rsid w:val="00BA4CD2"/>
    <w:pPr>
      <w:numPr>
        <w:numId w:val="10"/>
      </w:numPr>
    </w:pPr>
  </w:style>
  <w:style w:type="numbering" w:customStyle="1" w:styleId="CurrentList2">
    <w:name w:val="Current List2"/>
    <w:uiPriority w:val="99"/>
    <w:rsid w:val="00BA4CD2"/>
    <w:pPr>
      <w:numPr>
        <w:numId w:val="11"/>
      </w:numPr>
    </w:pPr>
  </w:style>
  <w:style w:type="numbering" w:customStyle="1" w:styleId="CurrentList3">
    <w:name w:val="Current List3"/>
    <w:uiPriority w:val="99"/>
    <w:rsid w:val="00BA4CD2"/>
    <w:pPr>
      <w:numPr>
        <w:numId w:val="12"/>
      </w:numPr>
    </w:pPr>
  </w:style>
  <w:style w:type="numbering" w:customStyle="1" w:styleId="CurrentList4">
    <w:name w:val="Current List4"/>
    <w:uiPriority w:val="99"/>
    <w:rsid w:val="00BA4CD2"/>
    <w:pPr>
      <w:numPr>
        <w:numId w:val="13"/>
      </w:numPr>
    </w:pPr>
  </w:style>
  <w:style w:type="numbering" w:styleId="111111">
    <w:name w:val="Outline List 2"/>
    <w:basedOn w:val="NoList"/>
    <w:uiPriority w:val="99"/>
    <w:semiHidden/>
    <w:unhideWhenUsed/>
    <w:rsid w:val="00BA4CD2"/>
    <w:pPr>
      <w:numPr>
        <w:numId w:val="14"/>
      </w:numPr>
    </w:pPr>
  </w:style>
  <w:style w:type="paragraph" w:styleId="TOC4">
    <w:name w:val="toc 4"/>
    <w:basedOn w:val="Normal"/>
    <w:next w:val="Normal"/>
    <w:autoRedefine/>
    <w:uiPriority w:val="39"/>
    <w:unhideWhenUsed/>
    <w:rsid w:val="003522BD"/>
    <w:pPr>
      <w:spacing w:after="100"/>
      <w:ind w:left="540"/>
    </w:pPr>
    <w:rPr>
      <w:sz w:val="15"/>
    </w:rPr>
  </w:style>
  <w:style w:type="table" w:styleId="TableGrid">
    <w:name w:val="Table Grid"/>
    <w:basedOn w:val="TableNormal"/>
    <w:uiPriority w:val="59"/>
    <w:rsid w:val="0060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602F57"/>
    <w:pPr>
      <w:spacing w:after="0" w:line="240" w:lineRule="auto"/>
    </w:pPr>
    <w:tblPr>
      <w:tblStyleRowBandSize w:val="1"/>
      <w:tblStyleColBandSize w:val="1"/>
      <w:tblBorders>
        <w:top w:val="single" w:sz="4" w:space="0" w:color="00A071" w:themeColor="accent1"/>
        <w:left w:val="single" w:sz="4" w:space="0" w:color="00A071" w:themeColor="accent1"/>
        <w:bottom w:val="single" w:sz="4" w:space="0" w:color="00A071" w:themeColor="accent1"/>
        <w:right w:val="single" w:sz="4" w:space="0" w:color="00A071" w:themeColor="accent1"/>
      </w:tblBorders>
    </w:tblPr>
    <w:tblStylePr w:type="firstRow">
      <w:rPr>
        <w:b/>
        <w:bCs/>
        <w:color w:val="FFFFFF" w:themeColor="background1"/>
      </w:rPr>
      <w:tblPr/>
      <w:tcPr>
        <w:shd w:val="clear" w:color="auto" w:fill="00A071" w:themeFill="accent1"/>
      </w:tcPr>
    </w:tblStylePr>
    <w:tblStylePr w:type="lastRow">
      <w:rPr>
        <w:b/>
        <w:bCs/>
      </w:rPr>
      <w:tblPr/>
      <w:tcPr>
        <w:tcBorders>
          <w:top w:val="double" w:sz="4" w:space="0" w:color="00A07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71" w:themeColor="accent1"/>
          <w:right w:val="single" w:sz="4" w:space="0" w:color="00A071" w:themeColor="accent1"/>
        </w:tcBorders>
      </w:tcPr>
    </w:tblStylePr>
    <w:tblStylePr w:type="band1Horz">
      <w:tblPr/>
      <w:tcPr>
        <w:tcBorders>
          <w:top w:val="single" w:sz="4" w:space="0" w:color="00A071" w:themeColor="accent1"/>
          <w:bottom w:val="single" w:sz="4" w:space="0" w:color="00A07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71" w:themeColor="accent1"/>
          <w:left w:val="nil"/>
        </w:tcBorders>
      </w:tcPr>
    </w:tblStylePr>
    <w:tblStylePr w:type="swCell">
      <w:tblPr/>
      <w:tcPr>
        <w:tcBorders>
          <w:top w:val="double" w:sz="4" w:space="0" w:color="00A071" w:themeColor="accent1"/>
          <w:right w:val="nil"/>
        </w:tcBorders>
      </w:tcPr>
    </w:tblStylePr>
  </w:style>
  <w:style w:type="table" w:styleId="TableGridLight">
    <w:name w:val="Grid Table Light"/>
    <w:basedOn w:val="TableNormal"/>
    <w:uiPriority w:val="40"/>
    <w:rsid w:val="00602F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32A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2E3292"/>
    <w:pPr>
      <w:spacing w:after="0" w:line="240" w:lineRule="auto"/>
    </w:pPr>
    <w:rPr>
      <w:color w:val="2E3641" w:themeColor="text2"/>
      <w:sz w:val="16"/>
    </w:rPr>
    <w:tblPr>
      <w:tblStyleRowBandSize w:val="1"/>
      <w:tblStyleColBandSize w:val="1"/>
      <w:tblBorders>
        <w:top w:val="single" w:sz="4" w:space="0" w:color="B7DFBE" w:themeColor="background2" w:themeShade="E6"/>
        <w:bottom w:val="single" w:sz="4" w:space="0" w:color="B7DFBE" w:themeColor="background2" w:themeShade="E6"/>
        <w:insideH w:val="single" w:sz="4" w:space="0" w:color="B7DFBE" w:themeColor="background2" w:themeShade="E6"/>
      </w:tblBorders>
    </w:tblPr>
    <w:tcPr>
      <w:shd w:val="clear" w:color="auto" w:fill="auto"/>
      <w:vAlign w:val="center"/>
    </w:tcPr>
    <w:tblStylePr w:type="firstRow">
      <w:rPr>
        <w:rFonts w:asciiTheme="minorHAnsi" w:hAnsiTheme="minorHAnsi"/>
        <w:b w:val="0"/>
        <w:bCs/>
        <w:sz w:val="15"/>
      </w:rPr>
      <w:tblPr/>
      <w:tcPr>
        <w:tcBorders>
          <w:top w:val="single" w:sz="4" w:space="0" w:color="B7DFBE" w:themeColor="background2" w:themeShade="E6"/>
          <w:bottom w:val="nil"/>
        </w:tcBorders>
        <w:shd w:val="clear" w:color="auto" w:fill="auto"/>
      </w:tcPr>
    </w:tblStylePr>
    <w:tblStylePr w:type="lastRow">
      <w:rPr>
        <w:b/>
        <w:bCs/>
      </w:rPr>
      <w:tblPr/>
      <w:tcPr>
        <w:tcBorders>
          <w:top w:val="double" w:sz="2" w:space="0" w:color="2DFFC1" w:themeColor="accent1" w:themeTint="99"/>
        </w:tcBorders>
      </w:tcPr>
    </w:tblStylePr>
    <w:tblStylePr w:type="firstCol">
      <w:pPr>
        <w:wordWrap/>
        <w:adjustRightInd/>
        <w:spacing w:beforeLines="0" w:before="0" w:beforeAutospacing="0" w:afterLines="0" w:after="0" w:afterAutospacing="0" w:line="240" w:lineRule="auto"/>
        <w:ind w:leftChars="0" w:left="0" w:rightChars="0" w:right="0"/>
        <w:jc w:val="left"/>
        <w:outlineLvl w:val="9"/>
      </w:pPr>
      <w:rPr>
        <w:rFonts w:asciiTheme="minorHAnsi" w:hAnsiTheme="minorHAnsi"/>
        <w:b w:val="0"/>
        <w:bCs/>
        <w:sz w:val="15"/>
      </w:rPr>
    </w:tblStylePr>
    <w:tblStylePr w:type="lastCol">
      <w:rPr>
        <w:b/>
        <w:bCs/>
      </w:rPr>
    </w:tblStylePr>
    <w:tblStylePr w:type="nwCell">
      <w:pPr>
        <w:wordWrap/>
        <w:spacing w:beforeLines="0" w:before="0" w:beforeAutospacing="0" w:afterLines="0" w:after="0" w:afterAutospacing="0" w:line="240" w:lineRule="auto"/>
        <w:ind w:leftChars="0" w:left="0" w:rightChars="0" w:right="0"/>
      </w:pPr>
      <w:rPr>
        <w:rFonts w:asciiTheme="minorHAnsi" w:hAnsiTheme="minorHAnsi"/>
        <w:color w:val="85BC28" w:themeColor="accent4"/>
        <w:sz w:val="16"/>
      </w:rPr>
    </w:tblStylePr>
  </w:style>
  <w:style w:type="numbering" w:customStyle="1" w:styleId="CurrentList11">
    <w:name w:val="Current List11"/>
    <w:uiPriority w:val="99"/>
    <w:rsid w:val="00283EE1"/>
    <w:pPr>
      <w:numPr>
        <w:numId w:val="15"/>
      </w:numPr>
    </w:pPr>
  </w:style>
  <w:style w:type="table" w:customStyle="1" w:styleId="TableEPSOGlentele2">
    <w:name w:val="Table EPSOG lentele 2"/>
    <w:basedOn w:val="TableNormal"/>
    <w:uiPriority w:val="99"/>
    <w:rsid w:val="00623C43"/>
    <w:pPr>
      <w:spacing w:after="0" w:line="240" w:lineRule="auto"/>
      <w:jc w:val="center"/>
    </w:pPr>
    <w:rPr>
      <w:rFonts w:eastAsia="MS Mincho" w:cs="Times New Roman"/>
      <w:color w:val="2E3641" w:themeColor="text1"/>
      <w:kern w:val="0"/>
      <w:sz w:val="16"/>
      <w:szCs w:val="20"/>
      <w:lang w:eastAsia="lt-LT" w:bidi="bo-CN"/>
      <w14:ligatures w14:val="none"/>
    </w:rPr>
    <w:tblPr>
      <w:tblBorders>
        <w:top w:val="single" w:sz="4" w:space="0" w:color="00A071" w:themeColor="accent1"/>
        <w:bottom w:val="single" w:sz="4" w:space="0" w:color="00A071" w:themeColor="accent1"/>
        <w:insideH w:val="single" w:sz="4" w:space="0" w:color="00A071" w:themeColor="accent1"/>
        <w:insideV w:val="single" w:sz="4" w:space="0" w:color="00A071" w:themeColor="accent1"/>
      </w:tblBorders>
      <w:tblCellMar>
        <w:top w:w="28" w:type="dxa"/>
        <w:left w:w="68" w:type="dxa"/>
        <w:bottom w:w="28" w:type="dxa"/>
        <w:right w:w="68" w:type="dxa"/>
      </w:tblCellMar>
    </w:tblPr>
    <w:tcPr>
      <w:shd w:val="clear" w:color="auto" w:fill="FFFFFF"/>
      <w:vAlign w:val="center"/>
    </w:tcPr>
    <w:tblStylePr w:type="firstRow">
      <w:rPr>
        <w:rFonts w:asciiTheme="minorHAnsi" w:hAnsiTheme="minorHAnsi"/>
        <w:b/>
        <w:i w:val="0"/>
        <w:color w:val="2E3641" w:themeColor="text1"/>
        <w:sz w:val="16"/>
      </w:rPr>
      <w:tblPr/>
      <w:tcPr>
        <w:shd w:val="clear" w:color="auto" w:fill="D6EDDA" w:themeFill="background2"/>
      </w:tcPr>
    </w:tblStylePr>
    <w:tblStylePr w:type="lastRow">
      <w:tblPr/>
      <w:tcPr>
        <w:tcBorders>
          <w:top w:val="nil"/>
          <w:left w:val="nil"/>
          <w:bottom w:val="nil"/>
          <w:right w:val="nil"/>
          <w:insideH w:val="nil"/>
          <w:insideV w:val="single" w:sz="6" w:space="0" w:color="3E8D4B" w:themeColor="accent5" w:themeShade="E6"/>
          <w:tl2br w:val="nil"/>
          <w:tr2bl w:val="nil"/>
        </w:tcBorders>
        <w:shd w:val="clear" w:color="auto" w:fill="D8EFEF"/>
      </w:tcPr>
    </w:tblStylePr>
  </w:style>
  <w:style w:type="paragraph" w:styleId="Revision">
    <w:name w:val="Revision"/>
    <w:hidden/>
    <w:uiPriority w:val="99"/>
    <w:semiHidden/>
    <w:rsid w:val="00F073F3"/>
    <w:pPr>
      <w:spacing w:after="0" w:line="240" w:lineRule="auto"/>
    </w:pPr>
    <w:rPr>
      <w:rFonts w:ascii="Verdana" w:eastAsia="Times New Roman" w:hAnsi="Verdana" w:cs="Times New Roman"/>
      <w:kern w:val="0"/>
      <w:sz w:val="16"/>
      <w:szCs w:val="16"/>
      <w14:ligatures w14:val="none"/>
    </w:rPr>
  </w:style>
  <w:style w:type="character" w:styleId="EndnoteReference">
    <w:name w:val="endnote reference"/>
    <w:basedOn w:val="DefaultParagraphFont"/>
    <w:uiPriority w:val="99"/>
    <w:rsid w:val="00F073F3"/>
    <w:rPr>
      <w:vertAlign w:val="superscript"/>
    </w:rPr>
  </w:style>
  <w:style w:type="table" w:styleId="TableList5">
    <w:name w:val="Table List 5"/>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Professional">
    <w:name w:val="Table Professional"/>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3">
    <w:name w:val="Table Simple 3"/>
    <w:basedOn w:val="TableNormal"/>
    <w:rsid w:val="00F073F3"/>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NoList1">
    <w:name w:val="No List1"/>
    <w:next w:val="NoList"/>
    <w:uiPriority w:val="99"/>
    <w:semiHidden/>
    <w:unhideWhenUsed/>
    <w:rsid w:val="00F073F3"/>
  </w:style>
  <w:style w:type="character" w:customStyle="1" w:styleId="Mention2">
    <w:name w:val="Mention2"/>
    <w:basedOn w:val="DefaultParagraphFont"/>
    <w:uiPriority w:val="99"/>
    <w:semiHidden/>
    <w:unhideWhenUsed/>
    <w:rsid w:val="00F073F3"/>
    <w:rPr>
      <w:color w:val="2B579A"/>
      <w:shd w:val="clear" w:color="auto" w:fill="E6E6E6"/>
    </w:rPr>
  </w:style>
  <w:style w:type="paragraph" w:styleId="TOC5">
    <w:name w:val="toc 5"/>
    <w:basedOn w:val="Normal"/>
    <w:next w:val="Normal"/>
    <w:autoRedefine/>
    <w:uiPriority w:val="39"/>
    <w:unhideWhenUsed/>
    <w:rsid w:val="00F073F3"/>
    <w:pPr>
      <w:spacing w:after="120" w:line="264" w:lineRule="auto"/>
      <w:ind w:left="720"/>
      <w:jc w:val="left"/>
    </w:pPr>
    <w:rPr>
      <w:rFonts w:ascii="Nunito Sans" w:eastAsia="MS Mincho" w:hAnsi="Nunito Sans" w:cs="Times New Roman"/>
      <w:kern w:val="0"/>
      <w:sz w:val="20"/>
      <w:szCs w:val="20"/>
      <w:lang w:eastAsia="lt-LT" w:bidi="bo-CN"/>
      <w14:ligatures w14:val="none"/>
    </w:rPr>
  </w:style>
  <w:style w:type="paragraph" w:styleId="TOC6">
    <w:name w:val="toc 6"/>
    <w:basedOn w:val="Normal"/>
    <w:next w:val="Normal"/>
    <w:autoRedefine/>
    <w:uiPriority w:val="39"/>
    <w:unhideWhenUsed/>
    <w:rsid w:val="00F073F3"/>
    <w:pPr>
      <w:spacing w:after="120" w:line="264" w:lineRule="auto"/>
      <w:ind w:left="900"/>
      <w:jc w:val="left"/>
    </w:pPr>
    <w:rPr>
      <w:rFonts w:ascii="Nunito Sans" w:eastAsia="MS Mincho" w:hAnsi="Nunito Sans" w:cs="Times New Roman"/>
      <w:kern w:val="0"/>
      <w:sz w:val="20"/>
      <w:szCs w:val="20"/>
      <w:lang w:eastAsia="lt-LT" w:bidi="bo-CN"/>
      <w14:ligatures w14:val="none"/>
    </w:rPr>
  </w:style>
  <w:style w:type="paragraph" w:styleId="TOC7">
    <w:name w:val="toc 7"/>
    <w:basedOn w:val="Normal"/>
    <w:next w:val="Normal"/>
    <w:autoRedefine/>
    <w:uiPriority w:val="39"/>
    <w:unhideWhenUsed/>
    <w:rsid w:val="00F073F3"/>
    <w:pPr>
      <w:spacing w:after="120" w:line="264" w:lineRule="auto"/>
      <w:ind w:left="1080"/>
      <w:jc w:val="left"/>
    </w:pPr>
    <w:rPr>
      <w:rFonts w:ascii="Nunito Sans" w:eastAsia="MS Mincho" w:hAnsi="Nunito Sans" w:cs="Times New Roman"/>
      <w:kern w:val="0"/>
      <w:sz w:val="20"/>
      <w:szCs w:val="20"/>
      <w:lang w:eastAsia="lt-LT" w:bidi="bo-CN"/>
      <w14:ligatures w14:val="none"/>
    </w:rPr>
  </w:style>
  <w:style w:type="paragraph" w:styleId="TOC8">
    <w:name w:val="toc 8"/>
    <w:basedOn w:val="Normal"/>
    <w:next w:val="Normal"/>
    <w:autoRedefine/>
    <w:uiPriority w:val="39"/>
    <w:unhideWhenUsed/>
    <w:rsid w:val="00F073F3"/>
    <w:pPr>
      <w:spacing w:after="120" w:line="264" w:lineRule="auto"/>
      <w:ind w:left="1260"/>
      <w:jc w:val="left"/>
    </w:pPr>
    <w:rPr>
      <w:rFonts w:ascii="Nunito Sans" w:eastAsia="MS Mincho" w:hAnsi="Nunito Sans" w:cs="Times New Roman"/>
      <w:kern w:val="0"/>
      <w:sz w:val="20"/>
      <w:szCs w:val="20"/>
      <w:lang w:eastAsia="lt-LT" w:bidi="bo-CN"/>
      <w14:ligatures w14:val="none"/>
    </w:rPr>
  </w:style>
  <w:style w:type="paragraph" w:styleId="TOC9">
    <w:name w:val="toc 9"/>
    <w:basedOn w:val="Normal"/>
    <w:next w:val="Normal"/>
    <w:autoRedefine/>
    <w:uiPriority w:val="39"/>
    <w:unhideWhenUsed/>
    <w:rsid w:val="00F073F3"/>
    <w:pPr>
      <w:spacing w:after="120" w:line="264" w:lineRule="auto"/>
      <w:ind w:left="1440"/>
      <w:jc w:val="left"/>
    </w:pPr>
    <w:rPr>
      <w:rFonts w:ascii="Nunito Sans" w:eastAsia="MS Mincho" w:hAnsi="Nunito Sans" w:cs="Times New Roman"/>
      <w:kern w:val="0"/>
      <w:sz w:val="20"/>
      <w:szCs w:val="20"/>
      <w:lang w:eastAsia="lt-LT" w:bidi="bo-CN"/>
      <w14:ligatures w14:val="none"/>
    </w:rPr>
  </w:style>
  <w:style w:type="numbering" w:customStyle="1" w:styleId="CurrentList21">
    <w:name w:val="Current List21"/>
    <w:uiPriority w:val="99"/>
    <w:rsid w:val="00F073F3"/>
    <w:pPr>
      <w:numPr>
        <w:numId w:val="16"/>
      </w:numPr>
    </w:pPr>
  </w:style>
  <w:style w:type="numbering" w:customStyle="1" w:styleId="CurrentList31">
    <w:name w:val="Current List31"/>
    <w:uiPriority w:val="99"/>
    <w:rsid w:val="00F073F3"/>
    <w:pPr>
      <w:numPr>
        <w:numId w:val="17"/>
      </w:numPr>
    </w:pPr>
  </w:style>
  <w:style w:type="table" w:styleId="GridTable5Dark-Accent3">
    <w:name w:val="Grid Table 5 Dark Accent 3"/>
    <w:basedOn w:val="TableNormal"/>
    <w:uiPriority w:val="50"/>
    <w:rsid w:val="00F073F3"/>
    <w:pPr>
      <w:spacing w:after="0" w:line="240" w:lineRule="auto"/>
    </w:pPr>
    <w:rPr>
      <w:rFonts w:ascii="Verdana" w:eastAsia="Times New Roman" w:hAnsi="Verdana" w:cs="Times New Roman"/>
      <w:kern w:val="0"/>
      <w:sz w:val="20"/>
      <w:szCs w:val="20"/>
      <w:lang w:eastAsia="lt-LT" w:bidi="bo-C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7C" w:themeFill="accent3"/>
      </w:tcPr>
    </w:tblStylePr>
    <w:tblStylePr w:type="band1Vert">
      <w:tblPr/>
      <w:tcPr>
        <w:shd w:val="clear" w:color="auto" w:fill="64E3FF" w:themeFill="accent3" w:themeFillTint="66"/>
      </w:tcPr>
    </w:tblStylePr>
    <w:tblStylePr w:type="band1Horz">
      <w:tblPr/>
      <w:tcPr>
        <w:shd w:val="clear" w:color="auto" w:fill="64E3FF" w:themeFill="accent3" w:themeFillTint="66"/>
      </w:tcPr>
    </w:tblStylePr>
  </w:style>
  <w:style w:type="table" w:styleId="MediumList2-Accent1">
    <w:name w:val="Medium List 2 Accent 1"/>
    <w:basedOn w:val="TableNormal"/>
    <w:uiPriority w:val="66"/>
    <w:semiHidden/>
    <w:unhideWhenUsed/>
    <w:rsid w:val="00F073F3"/>
    <w:pPr>
      <w:spacing w:after="0" w:line="240" w:lineRule="auto"/>
    </w:pPr>
    <w:rPr>
      <w:rFonts w:asciiTheme="majorHAnsi" w:eastAsiaTheme="majorEastAsia" w:hAnsiTheme="majorHAnsi" w:cstheme="majorBidi"/>
      <w:color w:val="2E3641" w:themeColor="text1"/>
      <w:kern w:val="0"/>
      <w:sz w:val="20"/>
      <w:szCs w:val="20"/>
      <w:lang w:eastAsia="lt-LT" w:bidi="bo-CN"/>
      <w14:ligatures w14:val="none"/>
    </w:rPr>
    <w:tblPr>
      <w:tblStyleRowBandSize w:val="1"/>
      <w:tblStyleColBandSize w:val="1"/>
      <w:tblBorders>
        <w:top w:val="single" w:sz="8" w:space="0" w:color="00A071" w:themeColor="accent1"/>
        <w:left w:val="single" w:sz="8" w:space="0" w:color="00A071" w:themeColor="accent1"/>
        <w:bottom w:val="single" w:sz="8" w:space="0" w:color="00A071" w:themeColor="accent1"/>
        <w:right w:val="single" w:sz="8" w:space="0" w:color="00A071" w:themeColor="accent1"/>
      </w:tblBorders>
    </w:tblPr>
    <w:tblStylePr w:type="firstRow">
      <w:rPr>
        <w:sz w:val="24"/>
        <w:szCs w:val="24"/>
      </w:rPr>
      <w:tblPr/>
      <w:tcPr>
        <w:tcBorders>
          <w:top w:val="nil"/>
          <w:left w:val="nil"/>
          <w:bottom w:val="single" w:sz="24" w:space="0" w:color="00A071" w:themeColor="accent1"/>
          <w:right w:val="nil"/>
          <w:insideH w:val="nil"/>
          <w:insideV w:val="nil"/>
        </w:tcBorders>
        <w:shd w:val="clear" w:color="auto" w:fill="FFFFFF" w:themeFill="background1"/>
      </w:tcPr>
    </w:tblStylePr>
    <w:tblStylePr w:type="lastRow">
      <w:tblPr/>
      <w:tcPr>
        <w:tcBorders>
          <w:top w:val="single" w:sz="8" w:space="0" w:color="00A07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071" w:themeColor="accent1"/>
          <w:insideH w:val="nil"/>
          <w:insideV w:val="nil"/>
        </w:tcBorders>
        <w:shd w:val="clear" w:color="auto" w:fill="FFFFFF" w:themeFill="background1"/>
      </w:tcPr>
    </w:tblStylePr>
    <w:tblStylePr w:type="lastCol">
      <w:tblPr/>
      <w:tcPr>
        <w:tcBorders>
          <w:top w:val="nil"/>
          <w:left w:val="single" w:sz="8" w:space="0" w:color="00A07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top w:val="nil"/>
          <w:bottom w:val="nil"/>
          <w:insideH w:val="nil"/>
          <w:insideV w:val="nil"/>
        </w:tcBorders>
        <w:shd w:val="clear" w:color="auto" w:fill="A8FF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semiHidden/>
    <w:unhideWhenUsed/>
    <w:rsid w:val="00F073F3"/>
    <w:pPr>
      <w:spacing w:after="0" w:line="240" w:lineRule="auto"/>
    </w:pPr>
    <w:rPr>
      <w:rFonts w:ascii="Verdana" w:eastAsia="Times New Roman" w:hAnsi="Verdana" w:cs="Times New Roman"/>
      <w:color w:val="007754" w:themeColor="accent1" w:themeShade="BF"/>
      <w:kern w:val="0"/>
      <w:sz w:val="20"/>
      <w:szCs w:val="20"/>
      <w:lang w:eastAsia="lt-LT" w:bidi="bo-CN"/>
      <w14:ligatures w14:val="none"/>
    </w:rPr>
    <w:tblPr>
      <w:tblStyleRowBandSize w:val="1"/>
      <w:tblStyleColBandSize w:val="1"/>
      <w:tblBorders>
        <w:top w:val="single" w:sz="8" w:space="0" w:color="00A071" w:themeColor="accent1"/>
        <w:bottom w:val="single" w:sz="8" w:space="0" w:color="00A071" w:themeColor="accent1"/>
      </w:tblBorders>
    </w:tblPr>
    <w:tblStylePr w:type="fir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lastRow">
      <w:pPr>
        <w:spacing w:before="0" w:after="0" w:line="240" w:lineRule="auto"/>
      </w:pPr>
      <w:rPr>
        <w:b/>
        <w:bCs/>
      </w:rPr>
      <w:tblPr/>
      <w:tcPr>
        <w:tcBorders>
          <w:top w:val="single" w:sz="8" w:space="0" w:color="00A071" w:themeColor="accent1"/>
          <w:left w:val="nil"/>
          <w:bottom w:val="single" w:sz="8" w:space="0" w:color="00A07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E5" w:themeFill="accent1" w:themeFillTint="3F"/>
      </w:tcPr>
    </w:tblStylePr>
    <w:tblStylePr w:type="band1Horz">
      <w:tblPr/>
      <w:tcPr>
        <w:tcBorders>
          <w:left w:val="nil"/>
          <w:right w:val="nil"/>
          <w:insideH w:val="nil"/>
          <w:insideV w:val="nil"/>
        </w:tcBorders>
        <w:shd w:val="clear" w:color="auto" w:fill="A8FFE5" w:themeFill="accent1" w:themeFillTint="3F"/>
      </w:tcPr>
    </w:tblStylePr>
  </w:style>
  <w:style w:type="table" w:customStyle="1" w:styleId="TableEPSOGletnele1">
    <w:name w:val="Table EPSOG letnele 1"/>
    <w:basedOn w:val="TableNormal"/>
    <w:uiPriority w:val="99"/>
    <w:rsid w:val="00F33E62"/>
    <w:pPr>
      <w:spacing w:after="120" w:line="264" w:lineRule="auto"/>
    </w:pPr>
    <w:rPr>
      <w:rFonts w:eastAsia="MS Mincho" w:cs="Times New Roman"/>
      <w:color w:val="2E3641" w:themeColor="text1"/>
      <w:kern w:val="0"/>
      <w:sz w:val="16"/>
      <w:szCs w:val="20"/>
      <w:lang w:eastAsia="lt-LT" w:bidi="bo-CN"/>
      <w14:ligatures w14:val="none"/>
    </w:rPr>
    <w:tblPr>
      <w:tblBorders>
        <w:top w:val="single" w:sz="4" w:space="0" w:color="D7EEDB"/>
        <w:bottom w:val="single" w:sz="4" w:space="0" w:color="D7EEDB"/>
        <w:insideH w:val="single" w:sz="4" w:space="0" w:color="D7EEDB"/>
      </w:tblBorders>
    </w:tblPr>
    <w:tcPr>
      <w:shd w:val="clear" w:color="auto" w:fill="FFFFFF"/>
      <w:vAlign w:val="center"/>
    </w:tcPr>
    <w:tblStylePr w:type="firstRow">
      <w:rPr>
        <w:rFonts w:asciiTheme="minorHAnsi" w:hAnsiTheme="minorHAnsi"/>
        <w:b/>
        <w:i w:val="0"/>
        <w:color w:val="00A071" w:themeColor="accent1"/>
        <w:sz w:val="16"/>
      </w:rPr>
      <w:tblPr/>
      <w:tcPr>
        <w:tcBorders>
          <w:top w:val="single" w:sz="12" w:space="0" w:color="00A071" w:themeColor="accent1"/>
        </w:tcBorders>
        <w:shd w:val="clear" w:color="auto" w:fill="D6EDDA" w:themeFill="background2"/>
      </w:tcPr>
    </w:tblStylePr>
    <w:tblStylePr w:type="lastRow">
      <w:tblPr/>
      <w:tcPr>
        <w:tcBorders>
          <w:top w:val="nil"/>
          <w:left w:val="nil"/>
          <w:bottom w:val="dotted" w:sz="2" w:space="0" w:color="85BC28"/>
          <w:right w:val="nil"/>
          <w:insideH w:val="nil"/>
          <w:insideV w:val="nil"/>
          <w:tl2br w:val="nil"/>
          <w:tr2bl w:val="nil"/>
        </w:tcBorders>
      </w:tcPr>
    </w:tblStylePr>
  </w:style>
  <w:style w:type="numbering" w:customStyle="1" w:styleId="CurrentList5">
    <w:name w:val="Current List5"/>
    <w:uiPriority w:val="99"/>
    <w:rsid w:val="00F073F3"/>
    <w:pPr>
      <w:numPr>
        <w:numId w:val="18"/>
      </w:numPr>
    </w:pPr>
  </w:style>
  <w:style w:type="numbering" w:customStyle="1" w:styleId="CurrentList6">
    <w:name w:val="Current List6"/>
    <w:uiPriority w:val="99"/>
    <w:rsid w:val="00F073F3"/>
    <w:pPr>
      <w:numPr>
        <w:numId w:val="19"/>
      </w:numPr>
    </w:pPr>
  </w:style>
  <w:style w:type="numbering" w:customStyle="1" w:styleId="CurrentList7">
    <w:name w:val="Current List7"/>
    <w:uiPriority w:val="99"/>
    <w:rsid w:val="00F073F3"/>
    <w:pPr>
      <w:numPr>
        <w:numId w:val="20"/>
      </w:numPr>
    </w:pPr>
  </w:style>
  <w:style w:type="numbering" w:customStyle="1" w:styleId="CurrentList8">
    <w:name w:val="Current List8"/>
    <w:uiPriority w:val="99"/>
    <w:rsid w:val="00F073F3"/>
    <w:pPr>
      <w:numPr>
        <w:numId w:val="21"/>
      </w:numPr>
    </w:pPr>
  </w:style>
  <w:style w:type="numbering" w:customStyle="1" w:styleId="CurrentList9">
    <w:name w:val="Current List9"/>
    <w:uiPriority w:val="99"/>
    <w:rsid w:val="00F073F3"/>
    <w:pPr>
      <w:numPr>
        <w:numId w:val="22"/>
      </w:numPr>
    </w:pPr>
  </w:style>
  <w:style w:type="numbering" w:customStyle="1" w:styleId="CurrentList10">
    <w:name w:val="Current List10"/>
    <w:uiPriority w:val="99"/>
    <w:rsid w:val="00F073F3"/>
    <w:pPr>
      <w:numPr>
        <w:numId w:val="23"/>
      </w:numPr>
    </w:pPr>
  </w:style>
  <w:style w:type="numbering" w:customStyle="1" w:styleId="CurrentList12">
    <w:name w:val="Current List12"/>
    <w:uiPriority w:val="99"/>
    <w:rsid w:val="00F073F3"/>
    <w:pPr>
      <w:numPr>
        <w:numId w:val="24"/>
      </w:numPr>
    </w:pPr>
  </w:style>
  <w:style w:type="numbering" w:customStyle="1" w:styleId="CurrentList13">
    <w:name w:val="Current List13"/>
    <w:uiPriority w:val="99"/>
    <w:rsid w:val="00F073F3"/>
    <w:pPr>
      <w:numPr>
        <w:numId w:val="25"/>
      </w:numPr>
    </w:pPr>
  </w:style>
  <w:style w:type="numbering" w:customStyle="1" w:styleId="CurrentList14">
    <w:name w:val="Current List14"/>
    <w:uiPriority w:val="99"/>
    <w:rsid w:val="00F073F3"/>
    <w:pPr>
      <w:numPr>
        <w:numId w:val="26"/>
      </w:numPr>
    </w:pPr>
  </w:style>
  <w:style w:type="numbering" w:customStyle="1" w:styleId="CurrentList15">
    <w:name w:val="Current List15"/>
    <w:uiPriority w:val="99"/>
    <w:rsid w:val="00F073F3"/>
    <w:pPr>
      <w:numPr>
        <w:numId w:val="27"/>
      </w:numPr>
    </w:pPr>
  </w:style>
  <w:style w:type="numbering" w:customStyle="1" w:styleId="CurrentList16">
    <w:name w:val="Current List16"/>
    <w:uiPriority w:val="99"/>
    <w:rsid w:val="00F073F3"/>
    <w:pPr>
      <w:numPr>
        <w:numId w:val="28"/>
      </w:numPr>
    </w:pPr>
  </w:style>
  <w:style w:type="numbering" w:customStyle="1" w:styleId="CurrentList17">
    <w:name w:val="Current List17"/>
    <w:uiPriority w:val="99"/>
    <w:rsid w:val="00F073F3"/>
    <w:pPr>
      <w:numPr>
        <w:numId w:val="29"/>
      </w:numPr>
    </w:pPr>
  </w:style>
  <w:style w:type="numbering" w:customStyle="1" w:styleId="CurrentList18">
    <w:name w:val="Current List18"/>
    <w:uiPriority w:val="99"/>
    <w:rsid w:val="00F073F3"/>
    <w:pPr>
      <w:numPr>
        <w:numId w:val="30"/>
      </w:numPr>
    </w:pPr>
  </w:style>
  <w:style w:type="numbering" w:customStyle="1" w:styleId="CurrentList19">
    <w:name w:val="Current List19"/>
    <w:uiPriority w:val="99"/>
    <w:rsid w:val="00F073F3"/>
    <w:pPr>
      <w:numPr>
        <w:numId w:val="31"/>
      </w:numPr>
    </w:pPr>
  </w:style>
  <w:style w:type="numbering" w:customStyle="1" w:styleId="CurrentList20">
    <w:name w:val="Current List20"/>
    <w:uiPriority w:val="99"/>
    <w:rsid w:val="00F073F3"/>
    <w:pPr>
      <w:numPr>
        <w:numId w:val="32"/>
      </w:numPr>
    </w:pPr>
  </w:style>
  <w:style w:type="numbering" w:customStyle="1" w:styleId="CurrentList22">
    <w:name w:val="Current List22"/>
    <w:uiPriority w:val="99"/>
    <w:rsid w:val="00F073F3"/>
    <w:pPr>
      <w:numPr>
        <w:numId w:val="33"/>
      </w:numPr>
    </w:pPr>
  </w:style>
  <w:style w:type="numbering" w:customStyle="1" w:styleId="CurrentList23">
    <w:name w:val="Current List23"/>
    <w:uiPriority w:val="99"/>
    <w:rsid w:val="00F073F3"/>
    <w:pPr>
      <w:numPr>
        <w:numId w:val="34"/>
      </w:numPr>
    </w:pPr>
  </w:style>
  <w:style w:type="numbering" w:customStyle="1" w:styleId="CurrentList24">
    <w:name w:val="Current List24"/>
    <w:uiPriority w:val="99"/>
    <w:rsid w:val="00F073F3"/>
    <w:pPr>
      <w:numPr>
        <w:numId w:val="35"/>
      </w:numPr>
    </w:pPr>
  </w:style>
  <w:style w:type="numbering" w:customStyle="1" w:styleId="CurrentList25">
    <w:name w:val="Current List25"/>
    <w:uiPriority w:val="99"/>
    <w:rsid w:val="00F073F3"/>
    <w:pPr>
      <w:numPr>
        <w:numId w:val="36"/>
      </w:numPr>
    </w:pPr>
  </w:style>
  <w:style w:type="numbering" w:customStyle="1" w:styleId="CurrentList26">
    <w:name w:val="Current List26"/>
    <w:uiPriority w:val="99"/>
    <w:rsid w:val="00F073F3"/>
    <w:pPr>
      <w:numPr>
        <w:numId w:val="37"/>
      </w:numPr>
    </w:pPr>
  </w:style>
  <w:style w:type="numbering" w:customStyle="1" w:styleId="CurrentList27">
    <w:name w:val="Current List27"/>
    <w:uiPriority w:val="99"/>
    <w:rsid w:val="00F073F3"/>
    <w:pPr>
      <w:numPr>
        <w:numId w:val="38"/>
      </w:numPr>
    </w:pPr>
  </w:style>
  <w:style w:type="numbering" w:customStyle="1" w:styleId="CurrentList28">
    <w:name w:val="Current List28"/>
    <w:uiPriority w:val="99"/>
    <w:rsid w:val="00F073F3"/>
    <w:pPr>
      <w:numPr>
        <w:numId w:val="39"/>
      </w:numPr>
    </w:pPr>
  </w:style>
  <w:style w:type="numbering" w:customStyle="1" w:styleId="CurrentList29">
    <w:name w:val="Current List29"/>
    <w:uiPriority w:val="99"/>
    <w:rsid w:val="00F073F3"/>
    <w:pPr>
      <w:numPr>
        <w:numId w:val="40"/>
      </w:numPr>
    </w:pPr>
  </w:style>
  <w:style w:type="numbering" w:customStyle="1" w:styleId="CurrentList30">
    <w:name w:val="Current List30"/>
    <w:uiPriority w:val="99"/>
    <w:rsid w:val="00F073F3"/>
    <w:pPr>
      <w:numPr>
        <w:numId w:val="41"/>
      </w:numPr>
    </w:pPr>
  </w:style>
  <w:style w:type="numbering" w:customStyle="1" w:styleId="CurrentList32">
    <w:name w:val="Current List32"/>
    <w:uiPriority w:val="99"/>
    <w:rsid w:val="00F073F3"/>
    <w:pPr>
      <w:numPr>
        <w:numId w:val="42"/>
      </w:numPr>
    </w:pPr>
  </w:style>
  <w:style w:type="numbering" w:customStyle="1" w:styleId="CurrentList33">
    <w:name w:val="Current List33"/>
    <w:uiPriority w:val="99"/>
    <w:rsid w:val="00F073F3"/>
    <w:pPr>
      <w:numPr>
        <w:numId w:val="43"/>
      </w:numPr>
    </w:pPr>
  </w:style>
  <w:style w:type="table" w:styleId="GridTable1Light-Accent3">
    <w:name w:val="Grid Table 1 Light Accent 3"/>
    <w:basedOn w:val="TableNormal"/>
    <w:uiPriority w:val="46"/>
    <w:rsid w:val="002E3292"/>
    <w:pPr>
      <w:spacing w:after="0" w:line="240" w:lineRule="auto"/>
    </w:pPr>
    <w:tblPr>
      <w:tblStyleRowBandSize w:val="1"/>
      <w:tblStyleColBandSize w:val="1"/>
      <w:tblBorders>
        <w:top w:val="single" w:sz="4" w:space="0" w:color="64E3FF" w:themeColor="accent3" w:themeTint="66"/>
        <w:left w:val="single" w:sz="4" w:space="0" w:color="64E3FF" w:themeColor="accent3" w:themeTint="66"/>
        <w:bottom w:val="single" w:sz="4" w:space="0" w:color="64E3FF" w:themeColor="accent3" w:themeTint="66"/>
        <w:right w:val="single" w:sz="4" w:space="0" w:color="64E3FF" w:themeColor="accent3" w:themeTint="66"/>
        <w:insideH w:val="single" w:sz="4" w:space="0" w:color="64E3FF" w:themeColor="accent3" w:themeTint="66"/>
        <w:insideV w:val="single" w:sz="4" w:space="0" w:color="64E3FF" w:themeColor="accent3" w:themeTint="66"/>
      </w:tblBorders>
    </w:tblPr>
    <w:tblStylePr w:type="firstRow">
      <w:rPr>
        <w:b/>
        <w:bCs/>
      </w:rPr>
      <w:tblPr/>
      <w:tcPr>
        <w:tcBorders>
          <w:bottom w:val="single" w:sz="12" w:space="0" w:color="17D5FF" w:themeColor="accent3" w:themeTint="99"/>
        </w:tcBorders>
      </w:tcPr>
    </w:tblStylePr>
    <w:tblStylePr w:type="lastRow">
      <w:rPr>
        <w:b/>
        <w:bCs/>
      </w:rPr>
      <w:tblPr/>
      <w:tcPr>
        <w:tcBorders>
          <w:top w:val="double" w:sz="2" w:space="0" w:color="17D5FF" w:themeColor="accent3"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115DEF"/>
    <w:pPr>
      <w:tabs>
        <w:tab w:val="center" w:pos="4513"/>
        <w:tab w:val="right" w:pos="9026"/>
      </w:tabs>
    </w:pPr>
  </w:style>
  <w:style w:type="character" w:customStyle="1" w:styleId="HeaderChar">
    <w:name w:val="Header Char"/>
    <w:basedOn w:val="DefaultParagraphFont"/>
    <w:link w:val="Header"/>
    <w:rsid w:val="00115DEF"/>
    <w:rPr>
      <w:color w:val="2E3641" w:themeColor="text1"/>
    </w:rPr>
  </w:style>
  <w:style w:type="table" w:styleId="GridTable1Light-Accent5">
    <w:name w:val="Grid Table 1 Light Accent 5"/>
    <w:basedOn w:val="TableNormal"/>
    <w:uiPriority w:val="46"/>
    <w:rsid w:val="009134CF"/>
    <w:pPr>
      <w:spacing w:after="0" w:line="240" w:lineRule="auto"/>
    </w:pPr>
    <w:tblPr>
      <w:tblStyleRowBandSize w:val="1"/>
      <w:tblStyleColBandSize w:val="1"/>
      <w:tblBorders>
        <w:top w:val="single" w:sz="4" w:space="0" w:color="B0DCB7" w:themeColor="accent5" w:themeTint="66"/>
        <w:left w:val="single" w:sz="4" w:space="0" w:color="B0DCB7" w:themeColor="accent5" w:themeTint="66"/>
        <w:bottom w:val="single" w:sz="4" w:space="0" w:color="B0DCB7" w:themeColor="accent5" w:themeTint="66"/>
        <w:right w:val="single" w:sz="4" w:space="0" w:color="B0DCB7" w:themeColor="accent5" w:themeTint="66"/>
        <w:insideH w:val="single" w:sz="4" w:space="0" w:color="B0DCB7" w:themeColor="accent5" w:themeTint="66"/>
        <w:insideV w:val="single" w:sz="4" w:space="0" w:color="B0DCB7" w:themeColor="accent5" w:themeTint="66"/>
      </w:tblBorders>
    </w:tblPr>
    <w:tblStylePr w:type="firstRow">
      <w:rPr>
        <w:b/>
        <w:bCs/>
      </w:rPr>
      <w:tblPr/>
      <w:tcPr>
        <w:tcBorders>
          <w:bottom w:val="single" w:sz="12" w:space="0" w:color="88CB93" w:themeColor="accent5" w:themeTint="99"/>
        </w:tcBorders>
      </w:tcPr>
    </w:tblStylePr>
    <w:tblStylePr w:type="lastRow">
      <w:rPr>
        <w:b/>
        <w:bCs/>
      </w:rPr>
      <w:tblPr/>
      <w:tcPr>
        <w:tcBorders>
          <w:top w:val="double" w:sz="2" w:space="0" w:color="88CB93" w:themeColor="accent5" w:themeTint="99"/>
        </w:tcBorders>
      </w:tcPr>
    </w:tblStylePr>
    <w:tblStylePr w:type="firstCol">
      <w:rPr>
        <w:b/>
        <w:bCs/>
      </w:rPr>
    </w:tblStylePr>
    <w:tblStylePr w:type="lastCol">
      <w:rPr>
        <w:b/>
        <w:bCs/>
      </w:rPr>
    </w:tblStylePr>
  </w:style>
  <w:style w:type="paragraph" w:customStyle="1" w:styleId="TableNormal1">
    <w:name w:val="Table Normal1"/>
    <w:basedOn w:val="Normal"/>
    <w:qFormat/>
    <w:rsid w:val="00F33E62"/>
    <w:pPr>
      <w:spacing w:before="20" w:after="20" w:line="216" w:lineRule="auto"/>
      <w:jc w:val="left"/>
    </w:pPr>
    <w:rPr>
      <w:rFonts w:eastAsia="MS Mincho" w:cs="Times New Roman"/>
      <w:kern w:val="0"/>
      <w:sz w:val="16"/>
      <w:szCs w:val="20"/>
      <w:lang w:eastAsia="lt-LT" w:bidi="bo-CN"/>
      <w14:ligatures w14:val="none"/>
    </w:rPr>
  </w:style>
  <w:style w:type="paragraph" w:customStyle="1" w:styleId="Normaltimeline">
    <w:name w:val="Normal timeline"/>
    <w:basedOn w:val="Normal"/>
    <w:qFormat/>
    <w:rsid w:val="00556A5D"/>
    <w:pPr>
      <w:tabs>
        <w:tab w:val="right" w:pos="9200"/>
      </w:tabs>
      <w:ind w:left="1049" w:hanging="142"/>
    </w:pPr>
    <w:rPr>
      <w:rFonts w:ascii="Prompt" w:eastAsia="Times New Roman" w:hAnsi="Prompt" w:cs="Prompt"/>
      <w:spacing w:val="-2"/>
      <w:kern w:val="0"/>
      <w:szCs w:val="18"/>
      <w14:ligatures w14:val="none"/>
    </w:rPr>
  </w:style>
  <w:style w:type="character" w:styleId="Strong">
    <w:name w:val="Strong"/>
    <w:basedOn w:val="DefaultParagraphFont"/>
    <w:uiPriority w:val="22"/>
    <w:qFormat/>
    <w:rsid w:val="0005479A"/>
    <w:rPr>
      <w:rFonts w:asciiTheme="minorHAnsi" w:hAnsiTheme="minorHAnsi"/>
      <w:b/>
      <w:bCs/>
      <w:sz w:val="18"/>
    </w:rPr>
  </w:style>
  <w:style w:type="paragraph" w:styleId="CommentText">
    <w:name w:val="annotation text"/>
    <w:basedOn w:val="Normal"/>
    <w:link w:val="CommentTextChar"/>
    <w:unhideWhenUsed/>
    <w:rsid w:val="0005479A"/>
    <w:rPr>
      <w:sz w:val="20"/>
      <w:szCs w:val="20"/>
    </w:rPr>
  </w:style>
  <w:style w:type="character" w:customStyle="1" w:styleId="CommentTextChar">
    <w:name w:val="Comment Text Char"/>
    <w:basedOn w:val="DefaultParagraphFont"/>
    <w:link w:val="CommentText"/>
    <w:rsid w:val="0005479A"/>
    <w:rPr>
      <w:color w:val="2E3641" w:themeColor="text1"/>
      <w:sz w:val="20"/>
      <w:szCs w:val="20"/>
    </w:rPr>
  </w:style>
  <w:style w:type="paragraph" w:styleId="CommentSubject">
    <w:name w:val="annotation subject"/>
    <w:basedOn w:val="CommentText"/>
    <w:next w:val="CommentText"/>
    <w:link w:val="CommentSubjectChar"/>
    <w:uiPriority w:val="99"/>
    <w:unhideWhenUsed/>
    <w:rsid w:val="0005479A"/>
    <w:rPr>
      <w:b/>
      <w:bCs/>
    </w:rPr>
  </w:style>
  <w:style w:type="character" w:customStyle="1" w:styleId="CommentSubjectChar">
    <w:name w:val="Comment Subject Char"/>
    <w:basedOn w:val="CommentTextChar"/>
    <w:link w:val="CommentSubject"/>
    <w:uiPriority w:val="99"/>
    <w:rsid w:val="0005479A"/>
    <w:rPr>
      <w:b/>
      <w:bCs/>
      <w:color w:val="2E3641" w:themeColor="text1"/>
      <w:sz w:val="20"/>
      <w:szCs w:val="20"/>
    </w:rPr>
  </w:style>
  <w:style w:type="paragraph" w:styleId="BodyText3">
    <w:name w:val="Body Text 3"/>
    <w:basedOn w:val="Normal"/>
    <w:link w:val="BodyText3Char"/>
    <w:unhideWhenUsed/>
    <w:rsid w:val="0005479A"/>
    <w:pPr>
      <w:spacing w:after="120"/>
    </w:pPr>
    <w:rPr>
      <w:sz w:val="16"/>
      <w:szCs w:val="16"/>
    </w:rPr>
  </w:style>
  <w:style w:type="character" w:customStyle="1" w:styleId="BodyText3Char">
    <w:name w:val="Body Text 3 Char"/>
    <w:basedOn w:val="DefaultParagraphFont"/>
    <w:link w:val="BodyText3"/>
    <w:rsid w:val="0005479A"/>
    <w:rPr>
      <w:color w:val="2E3641" w:themeColor="text1"/>
      <w:sz w:val="16"/>
      <w:szCs w:val="16"/>
    </w:rPr>
  </w:style>
  <w:style w:type="paragraph" w:styleId="BodyText">
    <w:name w:val="Body Text"/>
    <w:basedOn w:val="Normal"/>
    <w:link w:val="BodyTextChar"/>
    <w:unhideWhenUsed/>
    <w:rsid w:val="0005479A"/>
    <w:pPr>
      <w:spacing w:after="120"/>
    </w:pPr>
  </w:style>
  <w:style w:type="character" w:customStyle="1" w:styleId="BodyTextChar">
    <w:name w:val="Body Text Char"/>
    <w:basedOn w:val="DefaultParagraphFont"/>
    <w:link w:val="BodyText"/>
    <w:rsid w:val="0005479A"/>
    <w:rPr>
      <w:color w:val="2E3641" w:themeColor="text1"/>
    </w:rPr>
  </w:style>
  <w:style w:type="paragraph" w:styleId="BodyText2">
    <w:name w:val="Body Text 2"/>
    <w:basedOn w:val="Normal"/>
    <w:link w:val="BodyText2Char"/>
    <w:unhideWhenUsed/>
    <w:rsid w:val="0005479A"/>
    <w:pPr>
      <w:spacing w:after="120" w:line="480" w:lineRule="auto"/>
    </w:pPr>
  </w:style>
  <w:style w:type="character" w:customStyle="1" w:styleId="BodyText2Char">
    <w:name w:val="Body Text 2 Char"/>
    <w:basedOn w:val="DefaultParagraphFont"/>
    <w:link w:val="BodyText2"/>
    <w:rsid w:val="0005479A"/>
    <w:rPr>
      <w:color w:val="2E3641" w:themeColor="text1"/>
    </w:rPr>
  </w:style>
  <w:style w:type="paragraph" w:styleId="BalloonText">
    <w:name w:val="Balloon Text"/>
    <w:basedOn w:val="Normal"/>
    <w:link w:val="BalloonTextChar"/>
    <w:unhideWhenUsed/>
    <w:rsid w:val="0005479A"/>
    <w:rPr>
      <w:rFonts w:ascii="Times New Roman" w:hAnsi="Times New Roman" w:cs="Times New Roman"/>
      <w:szCs w:val="18"/>
    </w:rPr>
  </w:style>
  <w:style w:type="character" w:customStyle="1" w:styleId="BalloonTextChar">
    <w:name w:val="Balloon Text Char"/>
    <w:basedOn w:val="DefaultParagraphFont"/>
    <w:link w:val="BalloonText"/>
    <w:rsid w:val="0005479A"/>
    <w:rPr>
      <w:rFonts w:ascii="Times New Roman" w:hAnsi="Times New Roman" w:cs="Times New Roman"/>
      <w:color w:val="2E3641" w:themeColor="text1"/>
      <w:szCs w:val="18"/>
    </w:rPr>
  </w:style>
  <w:style w:type="paragraph" w:customStyle="1" w:styleId="NormalHeader">
    <w:name w:val="Normal Header"/>
    <w:basedOn w:val="Normal"/>
    <w:qFormat/>
    <w:rsid w:val="00050671"/>
    <w:pPr>
      <w:spacing w:before="160" w:after="80"/>
    </w:pPr>
    <w:rPr>
      <w:b/>
      <w:bCs/>
      <w:szCs w:val="20"/>
    </w:rPr>
  </w:style>
  <w:style w:type="paragraph" w:styleId="List">
    <w:name w:val="List"/>
    <w:basedOn w:val="Normal"/>
    <w:uiPriority w:val="99"/>
    <w:unhideWhenUsed/>
    <w:rsid w:val="00B52D45"/>
    <w:pPr>
      <w:ind w:left="283" w:hanging="283"/>
      <w:contextualSpacing/>
    </w:pPr>
  </w:style>
  <w:style w:type="paragraph" w:styleId="List2">
    <w:name w:val="List 2"/>
    <w:basedOn w:val="Normal"/>
    <w:uiPriority w:val="99"/>
    <w:unhideWhenUsed/>
    <w:rsid w:val="00B52D45"/>
    <w:pPr>
      <w:ind w:left="566" w:hanging="283"/>
      <w:contextualSpacing/>
    </w:pPr>
  </w:style>
  <w:style w:type="paragraph" w:customStyle="1" w:styleId="Pastraipa">
    <w:name w:val="Pastraipa"/>
    <w:basedOn w:val="Normal"/>
    <w:qFormat/>
    <w:rsid w:val="00C773E4"/>
    <w:pPr>
      <w:spacing w:before="200" w:line="276" w:lineRule="auto"/>
      <w:jc w:val="left"/>
    </w:pPr>
    <w:rPr>
      <w:rFonts w:cs="Prompt"/>
      <w:color w:val="000000"/>
      <w:kern w:val="0"/>
      <w14:ligatures w14:val="none"/>
    </w:rPr>
  </w:style>
  <w:style w:type="paragraph" w:customStyle="1" w:styleId="Ratopavadinimas">
    <w:name w:val="Rašto pavadinimas"/>
    <w:basedOn w:val="Normal"/>
    <w:link w:val="RatopavadinimasDiagrama"/>
    <w:qFormat/>
    <w:rsid w:val="002C7F96"/>
    <w:pPr>
      <w:spacing w:before="400" w:after="400" w:line="288" w:lineRule="auto"/>
      <w:jc w:val="left"/>
    </w:pPr>
    <w:rPr>
      <w:rFonts w:cs="Prompt"/>
      <w:b/>
      <w:bCs/>
      <w:color w:val="000000"/>
      <w:kern w:val="0"/>
      <w:sz w:val="24"/>
      <w14:ligatures w14:val="none"/>
    </w:rPr>
  </w:style>
  <w:style w:type="character" w:customStyle="1" w:styleId="RatopavadinimasDiagrama">
    <w:name w:val="Rašto pavadinimas Diagrama"/>
    <w:basedOn w:val="DefaultParagraphFont"/>
    <w:link w:val="Ratopavadinimas"/>
    <w:rsid w:val="002C7F96"/>
    <w:rPr>
      <w:rFonts w:cs="Prompt"/>
      <w:b/>
      <w:bCs/>
      <w:color w:val="000000"/>
      <w:kern w:val="0"/>
      <w:sz w:val="24"/>
      <w:lang w:val="lt-LT"/>
      <w14:ligatures w14:val="none"/>
    </w:rPr>
  </w:style>
  <w:style w:type="paragraph" w:styleId="NoSpacing">
    <w:name w:val="No Spacing"/>
    <w:uiPriority w:val="1"/>
    <w:qFormat/>
    <w:rsid w:val="003C56BC"/>
    <w:pPr>
      <w:spacing w:after="0" w:line="240" w:lineRule="auto"/>
    </w:pPr>
    <w:rPr>
      <w:rFonts w:cstheme="minorBidi"/>
      <w:kern w:val="0"/>
      <w:sz w:val="22"/>
      <w:szCs w:val="22"/>
      <w14:ligatures w14:val="none"/>
    </w:rPr>
  </w:style>
  <w:style w:type="character" w:styleId="CommentReference">
    <w:name w:val="annotation reference"/>
    <w:basedOn w:val="DefaultParagraphFont"/>
    <w:semiHidden/>
    <w:unhideWhenUsed/>
    <w:rsid w:val="00765DE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petrauskas@epsog.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SOG_NEW">
      <a:dk1>
        <a:srgbClr val="2E3641"/>
      </a:dk1>
      <a:lt1>
        <a:srgbClr val="FFFFFF"/>
      </a:lt1>
      <a:dk2>
        <a:srgbClr val="2E3641"/>
      </a:dk2>
      <a:lt2>
        <a:srgbClr val="D6EDDA"/>
      </a:lt2>
      <a:accent1>
        <a:srgbClr val="00A071"/>
      </a:accent1>
      <a:accent2>
        <a:srgbClr val="00A5C3"/>
      </a:accent2>
      <a:accent3>
        <a:srgbClr val="00667C"/>
      </a:accent3>
      <a:accent4>
        <a:srgbClr val="85BC28"/>
      </a:accent4>
      <a:accent5>
        <a:srgbClr val="459D54"/>
      </a:accent5>
      <a:accent6>
        <a:srgbClr val="FAB03B"/>
      </a:accent6>
      <a:hlink>
        <a:srgbClr val="00A071"/>
      </a:hlink>
      <a:folHlink>
        <a:srgbClr val="00A071"/>
      </a:folHlink>
    </a:clrScheme>
    <a:fontScheme name="Test">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bg2"/>
        </a:solidFill>
        <a:ln w="6350">
          <a:solidFill>
            <a:schemeClr val="accent1"/>
          </a:solidFill>
        </a:ln>
      </a:spPr>
      <a:bodyPr rot="0" spcFirstLastPara="0" vertOverflow="overflow" horzOverflow="overflow" vert="horz" wrap="square" lIns="0" tIns="0" rIns="0" bIns="0" numCol="1" spcCol="0" rtlCol="0" fromWordArt="0" anchor="ctr" anchorCtr="0" forceAA="0" compatLnSpc="1">
        <a:prstTxWarp prst="textNoShape">
          <a:avLst/>
        </a:prstTxWarp>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67FD8-4559-C54B-A2D3-985B733C40DB}">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4691</Words>
  <Characters>2674</Characters>
  <Application>Microsoft Office Word</Application>
  <DocSecurity>0</DocSecurity>
  <Lines>22</Lines>
  <Paragraphs>14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Jonušas</dc:creator>
  <cp:keywords/>
  <dc:description/>
  <cp:lastModifiedBy>Gediminas Petrauskas</cp:lastModifiedBy>
  <cp:revision>14</cp:revision>
  <cp:lastPrinted>2026-01-26T15:16:00Z</cp:lastPrinted>
  <dcterms:created xsi:type="dcterms:W3CDTF">2026-05-15T07:56:00Z</dcterms:created>
  <dcterms:modified xsi:type="dcterms:W3CDTF">2026-05-15T08:06:00Z</dcterms:modified>
</cp:coreProperties>
</file>