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D584" w14:textId="77777777" w:rsidR="003B4945" w:rsidRPr="005B5FD7" w:rsidRDefault="003B4945" w:rsidP="003B4945">
      <w:pPr>
        <w:pStyle w:val="NormalWeb"/>
        <w:shd w:val="clear" w:color="auto" w:fill="FFFFFF"/>
        <w:jc w:val="center"/>
        <w:rPr>
          <w:rFonts w:eastAsia="SimSun"/>
          <w:bCs/>
        </w:rPr>
      </w:pPr>
      <w:bookmarkStart w:id="0" w:name="_Hlk3365109"/>
      <w:bookmarkEnd w:id="0"/>
      <w:r>
        <w:rPr>
          <w:rFonts w:eastAsia="SimSun"/>
          <w:bCs/>
        </w:rPr>
        <w:t xml:space="preserve">   </w:t>
      </w:r>
      <w:r>
        <w:rPr>
          <w:noProof/>
        </w:rPr>
        <w:drawing>
          <wp:inline distT="0" distB="0" distL="0" distR="0" wp14:anchorId="1DE98C7F" wp14:editId="23BFAE2B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E02CB" w14:textId="77777777" w:rsidR="003B4945" w:rsidRPr="0038207F" w:rsidRDefault="003B4945" w:rsidP="003B494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>Pranešimas žiniasklaidai</w:t>
      </w:r>
    </w:p>
    <w:p w14:paraId="7D1DF76A" w14:textId="11AED3CB" w:rsidR="003B4945" w:rsidRPr="00D87ADF" w:rsidRDefault="003B4945" w:rsidP="003B4945">
      <w:pPr>
        <w:spacing w:after="0" w:line="240" w:lineRule="auto"/>
        <w:rPr>
          <w:rFonts w:cs="Arial"/>
          <w:b/>
          <w:sz w:val="20"/>
          <w:szCs w:val="20"/>
        </w:rPr>
      </w:pPr>
      <w:r w:rsidRPr="00484AD2">
        <w:rPr>
          <w:rFonts w:cs="Arial"/>
          <w:b/>
          <w:sz w:val="20"/>
          <w:szCs w:val="20"/>
        </w:rPr>
        <w:t>202</w:t>
      </w:r>
      <w:r w:rsidR="00484AD2" w:rsidRPr="00484AD2">
        <w:rPr>
          <w:rFonts w:cs="Arial"/>
          <w:b/>
          <w:sz w:val="20"/>
          <w:szCs w:val="20"/>
        </w:rPr>
        <w:t>5</w:t>
      </w:r>
      <w:r w:rsidRPr="00484AD2">
        <w:rPr>
          <w:rFonts w:cs="Arial"/>
          <w:b/>
          <w:sz w:val="20"/>
          <w:szCs w:val="20"/>
        </w:rPr>
        <w:t>-05-</w:t>
      </w:r>
      <w:r w:rsidR="00BE76B6">
        <w:rPr>
          <w:rFonts w:cs="Arial"/>
          <w:b/>
          <w:sz w:val="20"/>
          <w:szCs w:val="20"/>
        </w:rPr>
        <w:t>29</w:t>
      </w:r>
    </w:p>
    <w:p w14:paraId="6302E1A3" w14:textId="32CCCF1A" w:rsidR="003B4945" w:rsidRPr="007451D1" w:rsidRDefault="00733EBC" w:rsidP="003B4945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VERT patvirtino dujų </w:t>
      </w:r>
      <w:r w:rsidRPr="007451D1">
        <w:rPr>
          <w:rFonts w:eastAsia="Times New Roman" w:cs="Arial"/>
          <w:b/>
          <w:bCs/>
          <w:color w:val="000000" w:themeColor="text1"/>
          <w:sz w:val="24"/>
          <w:szCs w:val="24"/>
        </w:rPr>
        <w:t>perdavimo kainas 2026 metams</w:t>
      </w:r>
    </w:p>
    <w:p w14:paraId="0097234E" w14:textId="77777777" w:rsidR="003B4945" w:rsidRPr="0041296B" w:rsidRDefault="003B4945" w:rsidP="003B4945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</w:p>
    <w:p w14:paraId="4132144B" w14:textId="77777777" w:rsidR="003B4945" w:rsidRDefault="003B4945" w:rsidP="003B4945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44058C52" w14:textId="0B49A1FD" w:rsidR="003B4945" w:rsidRDefault="00646362" w:rsidP="003B4945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 xml:space="preserve">Valstybinė energetikos reguliavimo taryba (VERT) patvirtino </w:t>
      </w:r>
      <w:r w:rsidR="003B4945" w:rsidRPr="00163E40">
        <w:rPr>
          <w:rFonts w:eastAsia="Times New Roman" w:cs="Arial"/>
          <w:color w:val="000000" w:themeColor="text1"/>
        </w:rPr>
        <w:t xml:space="preserve">Lietuvos </w:t>
      </w:r>
      <w:r w:rsidR="003B4945" w:rsidRPr="00163E40" w:rsidDel="00D971ED">
        <w:rPr>
          <w:rFonts w:eastAsia="Times New Roman" w:cs="Arial"/>
          <w:color w:val="000000" w:themeColor="text1"/>
        </w:rPr>
        <w:t xml:space="preserve">dujų perdavimo </w:t>
      </w:r>
      <w:r w:rsidR="003B4945" w:rsidRPr="00163E40">
        <w:rPr>
          <w:rFonts w:eastAsia="Times New Roman" w:cs="Arial"/>
          <w:color w:val="000000" w:themeColor="text1"/>
        </w:rPr>
        <w:t>sistemos operatori</w:t>
      </w:r>
      <w:r w:rsidR="00CF2519">
        <w:rPr>
          <w:rFonts w:eastAsia="Times New Roman" w:cs="Arial"/>
          <w:color w:val="000000" w:themeColor="text1"/>
        </w:rPr>
        <w:t>a</w:t>
      </w:r>
      <w:r w:rsidR="003B4945" w:rsidRPr="00163E40">
        <w:rPr>
          <w:rFonts w:eastAsia="Times New Roman" w:cs="Arial"/>
          <w:color w:val="000000" w:themeColor="text1"/>
        </w:rPr>
        <w:t xml:space="preserve">us </w:t>
      </w:r>
      <w:r w:rsidR="003B4945" w:rsidRPr="00163E40">
        <w:rPr>
          <w:rFonts w:ascii="Calibri" w:eastAsia="Calibri" w:hAnsi="Calibri" w:cs="Calibri"/>
        </w:rPr>
        <w:t xml:space="preserve">„Amber Grid“ </w:t>
      </w:r>
      <w:r w:rsidR="006F2C20">
        <w:rPr>
          <w:rFonts w:eastAsia="Times New Roman" w:cs="Arial"/>
          <w:color w:val="000000" w:themeColor="text1"/>
        </w:rPr>
        <w:t xml:space="preserve">tarifus </w:t>
      </w:r>
      <w:r w:rsidRPr="00163E40">
        <w:rPr>
          <w:rFonts w:eastAsia="Times New Roman" w:cs="Arial"/>
          <w:color w:val="000000" w:themeColor="text1"/>
        </w:rPr>
        <w:t>202</w:t>
      </w:r>
      <w:r>
        <w:rPr>
          <w:rFonts w:eastAsia="Times New Roman" w:cs="Arial"/>
          <w:color w:val="000000" w:themeColor="text1"/>
        </w:rPr>
        <w:t>6</w:t>
      </w:r>
      <w:r w:rsidRPr="00163E40">
        <w:rPr>
          <w:rFonts w:eastAsia="Times New Roman" w:cs="Arial"/>
          <w:color w:val="000000" w:themeColor="text1"/>
        </w:rPr>
        <w:t xml:space="preserve"> </w:t>
      </w:r>
      <w:r w:rsidR="003B4945" w:rsidRPr="00163E40">
        <w:rPr>
          <w:rFonts w:eastAsia="Times New Roman" w:cs="Arial"/>
          <w:color w:val="000000" w:themeColor="text1"/>
        </w:rPr>
        <w:t>metams</w:t>
      </w:r>
      <w:r w:rsidR="00C745B0">
        <w:rPr>
          <w:rFonts w:eastAsia="Times New Roman" w:cs="Arial"/>
          <w:color w:val="000000" w:themeColor="text1"/>
        </w:rPr>
        <w:t xml:space="preserve">, </w:t>
      </w:r>
      <w:r w:rsidR="00333B92">
        <w:rPr>
          <w:rFonts w:eastAsia="Times New Roman" w:cs="Arial"/>
          <w:color w:val="000000" w:themeColor="text1"/>
        </w:rPr>
        <w:t>pagal kuri</w:t>
      </w:r>
      <w:r w:rsidR="006F2C20">
        <w:rPr>
          <w:rFonts w:eastAsia="Times New Roman" w:cs="Arial"/>
          <w:color w:val="000000" w:themeColor="text1"/>
        </w:rPr>
        <w:t>uo</w:t>
      </w:r>
      <w:r w:rsidR="00333B92">
        <w:rPr>
          <w:rFonts w:eastAsia="Times New Roman" w:cs="Arial"/>
          <w:color w:val="000000" w:themeColor="text1"/>
        </w:rPr>
        <w:t>s</w:t>
      </w:r>
      <w:r w:rsidR="003B4945" w:rsidRPr="00163E40">
        <w:rPr>
          <w:rFonts w:eastAsia="Times New Roman" w:cs="Arial"/>
          <w:color w:val="000000" w:themeColor="text1"/>
        </w:rPr>
        <w:t xml:space="preserve"> </w:t>
      </w:r>
      <w:r w:rsidR="0098256C" w:rsidRPr="00163E40">
        <w:rPr>
          <w:rFonts w:ascii="Calibri" w:eastAsia="Calibri" w:hAnsi="Calibri" w:cs="Calibri"/>
        </w:rPr>
        <w:t>vidutin</w:t>
      </w:r>
      <w:r w:rsidR="0098256C">
        <w:rPr>
          <w:rFonts w:ascii="Calibri" w:eastAsia="Calibri" w:hAnsi="Calibri" w:cs="Calibri"/>
        </w:rPr>
        <w:t>ė</w:t>
      </w:r>
      <w:r w:rsidR="0098256C" w:rsidRPr="00163E40">
        <w:rPr>
          <w:rFonts w:ascii="Calibri" w:eastAsia="Calibri" w:hAnsi="Calibri" w:cs="Calibri"/>
        </w:rPr>
        <w:t xml:space="preserve"> </w:t>
      </w:r>
      <w:r w:rsidR="00A41535">
        <w:rPr>
          <w:rFonts w:ascii="Calibri" w:eastAsia="Calibri" w:hAnsi="Calibri" w:cs="Calibri"/>
        </w:rPr>
        <w:t xml:space="preserve">dujų perdavimo paslaugų kaina Lietuvos vartotojams </w:t>
      </w:r>
      <w:r w:rsidR="006F2C20">
        <w:rPr>
          <w:rFonts w:ascii="Calibri" w:eastAsia="Calibri" w:hAnsi="Calibri" w:cs="Calibri"/>
        </w:rPr>
        <w:t>sieks</w:t>
      </w:r>
      <w:r w:rsidR="00A41535">
        <w:rPr>
          <w:rFonts w:ascii="Calibri" w:eastAsia="Calibri" w:hAnsi="Calibri" w:cs="Calibri"/>
        </w:rPr>
        <w:t xml:space="preserve"> </w:t>
      </w:r>
      <w:r w:rsidR="00334FD2" w:rsidRPr="00334FD2">
        <w:rPr>
          <w:rFonts w:ascii="Calibri" w:eastAsia="Calibri" w:hAnsi="Calibri" w:cs="Calibri"/>
        </w:rPr>
        <w:t>1</w:t>
      </w:r>
      <w:r w:rsidR="003B4945" w:rsidRPr="00334FD2">
        <w:rPr>
          <w:rFonts w:ascii="Calibri" w:eastAsia="Calibri" w:hAnsi="Calibri" w:cs="Calibri"/>
        </w:rPr>
        <w:t>,</w:t>
      </w:r>
      <w:r w:rsidR="008B0F67">
        <w:rPr>
          <w:rFonts w:ascii="Calibri" w:eastAsia="Calibri" w:hAnsi="Calibri" w:cs="Calibri"/>
        </w:rPr>
        <w:t xml:space="preserve">52 </w:t>
      </w:r>
      <w:r w:rsidR="003B4945" w:rsidRPr="00163E40">
        <w:rPr>
          <w:rFonts w:ascii="Calibri" w:eastAsia="Calibri" w:hAnsi="Calibri" w:cs="Calibri"/>
        </w:rPr>
        <w:t>eur</w:t>
      </w:r>
      <w:r w:rsidR="006F2C20">
        <w:rPr>
          <w:rFonts w:ascii="Calibri" w:eastAsia="Calibri" w:hAnsi="Calibri" w:cs="Calibri"/>
        </w:rPr>
        <w:t>o</w:t>
      </w:r>
      <w:r w:rsidR="003B4945" w:rsidRPr="00163E40">
        <w:rPr>
          <w:rFonts w:ascii="Calibri" w:eastAsia="Calibri" w:hAnsi="Calibri" w:cs="Calibri"/>
        </w:rPr>
        <w:t xml:space="preserve"> už </w:t>
      </w:r>
      <w:proofErr w:type="spellStart"/>
      <w:r w:rsidR="003B4945" w:rsidRPr="00163E40">
        <w:rPr>
          <w:rFonts w:ascii="Calibri" w:eastAsia="Calibri" w:hAnsi="Calibri" w:cs="Calibri"/>
        </w:rPr>
        <w:t>megavatvalandę</w:t>
      </w:r>
      <w:proofErr w:type="spellEnd"/>
      <w:r w:rsidR="003B4945" w:rsidRPr="00163E40">
        <w:rPr>
          <w:rFonts w:ascii="Calibri" w:eastAsia="Calibri" w:hAnsi="Calibri" w:cs="Calibri"/>
        </w:rPr>
        <w:t xml:space="preserve"> (Eur/MWh).</w:t>
      </w:r>
      <w:r w:rsidR="003B4945" w:rsidRPr="00163E40">
        <w:rPr>
          <w:rFonts w:eastAsia="Times New Roman" w:cs="Arial"/>
          <w:color w:val="000000" w:themeColor="text1"/>
        </w:rPr>
        <w:t xml:space="preserve"> </w:t>
      </w:r>
      <w:r w:rsidR="006F2C20">
        <w:rPr>
          <w:rFonts w:eastAsia="Times New Roman" w:cs="Arial"/>
          <w:color w:val="000000" w:themeColor="text1"/>
        </w:rPr>
        <w:t xml:space="preserve">Tai – </w:t>
      </w:r>
      <w:r w:rsidR="006F2C20" w:rsidRPr="00733EBC">
        <w:rPr>
          <w:rFonts w:eastAsia="Times New Roman" w:cs="Arial"/>
          <w:color w:val="000000" w:themeColor="text1"/>
        </w:rPr>
        <w:t xml:space="preserve">5 </w:t>
      </w:r>
      <w:r w:rsidR="006F2C20">
        <w:rPr>
          <w:rFonts w:eastAsia="Times New Roman" w:cs="Arial"/>
          <w:color w:val="000000" w:themeColor="text1"/>
        </w:rPr>
        <w:t xml:space="preserve">proc. mažiau palyginti su šiais, </w:t>
      </w:r>
      <w:r w:rsidR="006F2C20" w:rsidRPr="00733EBC">
        <w:rPr>
          <w:rFonts w:eastAsia="Times New Roman" w:cs="Arial"/>
          <w:color w:val="000000" w:themeColor="text1"/>
        </w:rPr>
        <w:t xml:space="preserve">2025 </w:t>
      </w:r>
      <w:r w:rsidR="006F2C20">
        <w:rPr>
          <w:rFonts w:eastAsia="Times New Roman" w:cs="Arial"/>
          <w:color w:val="000000" w:themeColor="text1"/>
        </w:rPr>
        <w:t>metais galiojančia dujų perdavimo kaina, kuri yra 1,60 Eur/MWh.</w:t>
      </w:r>
    </w:p>
    <w:p w14:paraId="24A2647B" w14:textId="77777777" w:rsidR="003B4945" w:rsidRDefault="003B4945" w:rsidP="003B4945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39415A7D" w14:textId="42CE7A15" w:rsidR="003B4945" w:rsidRPr="00CA7224" w:rsidRDefault="003B4945" w:rsidP="002B656F">
      <w:pPr>
        <w:spacing w:after="0" w:line="240" w:lineRule="auto"/>
        <w:jc w:val="both"/>
        <w:rPr>
          <w:rFonts w:eastAsia="Times New Roman" w:cs="Arial"/>
          <w:color w:val="000000"/>
        </w:rPr>
      </w:pPr>
      <w:r w:rsidRPr="2E6D9B2E">
        <w:rPr>
          <w:rFonts w:eastAsia="Times New Roman" w:cs="Arial"/>
          <w:color w:val="000000" w:themeColor="text1"/>
        </w:rPr>
        <w:t>Kainos</w:t>
      </w:r>
      <w:r w:rsidRPr="383A90DD">
        <w:rPr>
          <w:rFonts w:eastAsia="Times New Roman" w:cs="Arial"/>
          <w:color w:val="000000" w:themeColor="text1"/>
        </w:rPr>
        <w:t xml:space="preserve"> </w:t>
      </w:r>
      <w:r w:rsidRPr="2E6D9B2E">
        <w:rPr>
          <w:rFonts w:eastAsia="Times New Roman" w:cs="Arial"/>
          <w:color w:val="000000" w:themeColor="text1"/>
        </w:rPr>
        <w:t>nustatytos</w:t>
      </w:r>
      <w:r w:rsidRPr="383A90DD">
        <w:rPr>
          <w:rFonts w:eastAsia="Times New Roman" w:cs="Arial"/>
          <w:color w:val="000000" w:themeColor="text1"/>
        </w:rPr>
        <w:t xml:space="preserve"> atsižvelgiant į VERT patvirtintą leistiną reguliuojamų pajamų </w:t>
      </w:r>
      <w:r w:rsidRPr="2E6D9B2E">
        <w:rPr>
          <w:rFonts w:eastAsia="Times New Roman" w:cs="Arial"/>
          <w:color w:val="000000" w:themeColor="text1"/>
        </w:rPr>
        <w:t>viršutinę ribą</w:t>
      </w:r>
      <w:r w:rsidR="008C2552">
        <w:rPr>
          <w:rFonts w:eastAsia="Times New Roman" w:cs="Arial"/>
          <w:color w:val="000000" w:themeColor="text1"/>
        </w:rPr>
        <w:t xml:space="preserve"> ir</w:t>
      </w:r>
      <w:r w:rsidR="008C2552" w:rsidRPr="008C2552">
        <w:rPr>
          <w:rFonts w:eastAsia="Times New Roman" w:cs="Arial"/>
          <w:color w:val="000000" w:themeColor="text1"/>
        </w:rPr>
        <w:t xml:space="preserve"> patvirtintus metodikos pakeitimus, taikomus perdavimo paslaugų kainų skaičiavimui</w:t>
      </w:r>
      <w:r w:rsidR="007F6918">
        <w:rPr>
          <w:rFonts w:eastAsia="Times New Roman" w:cs="Arial"/>
          <w:color w:val="000000" w:themeColor="text1"/>
        </w:rPr>
        <w:t xml:space="preserve"> nuo 2026 metų</w:t>
      </w:r>
      <w:r w:rsidR="004A3FFF">
        <w:rPr>
          <w:rFonts w:eastAsia="Times New Roman" w:cs="Arial"/>
          <w:color w:val="000000" w:themeColor="text1"/>
        </w:rPr>
        <w:t>.</w:t>
      </w:r>
      <w:r w:rsidR="0085438E">
        <w:rPr>
          <w:rFonts w:eastAsia="Times New Roman" w:cs="Arial"/>
          <w:color w:val="000000" w:themeColor="text1"/>
        </w:rPr>
        <w:t xml:space="preserve"> </w:t>
      </w:r>
      <w:r w:rsidR="00E37825">
        <w:rPr>
          <w:rFonts w:eastAsia="Times New Roman" w:cs="Arial"/>
          <w:color w:val="000000" w:themeColor="text1"/>
        </w:rPr>
        <w:t>Vidutinės perdavimo paslaugų kainos Lietuvos vartotojams mažėjim</w:t>
      </w:r>
      <w:r w:rsidR="003803CF">
        <w:rPr>
          <w:rFonts w:eastAsia="Times New Roman" w:cs="Arial"/>
          <w:color w:val="000000" w:themeColor="text1"/>
        </w:rPr>
        <w:t xml:space="preserve">ą </w:t>
      </w:r>
      <w:r w:rsidR="003803CF" w:rsidRPr="003803CF">
        <w:rPr>
          <w:rFonts w:eastAsia="Times New Roman" w:cs="Arial"/>
          <w:color w:val="000000" w:themeColor="text1"/>
        </w:rPr>
        <w:t>lėmė perdavimo paslaugų kainų nustatymo metodikos pokyčiai, kurie buvo patvirtinti po VERT surengtos viešosios konsultacijos ir preliminarių 2026</w:t>
      </w:r>
      <w:r w:rsidR="00670F48">
        <w:rPr>
          <w:rFonts w:eastAsia="Times New Roman" w:cs="Arial"/>
          <w:color w:val="000000" w:themeColor="text1"/>
        </w:rPr>
        <w:t>-</w:t>
      </w:r>
      <w:r w:rsidR="003803CF" w:rsidRPr="003803CF">
        <w:rPr>
          <w:rFonts w:eastAsia="Times New Roman" w:cs="Arial"/>
          <w:color w:val="000000" w:themeColor="text1"/>
        </w:rPr>
        <w:t>2028 m. kainų projekto</w:t>
      </w:r>
      <w:r w:rsidR="00FF25F0" w:rsidRPr="00FF25F0">
        <w:rPr>
          <w:rFonts w:eastAsia="Times New Roman" w:cs="Arial"/>
          <w:color w:val="000000" w:themeColor="text1"/>
        </w:rPr>
        <w:t xml:space="preserve">, </w:t>
      </w:r>
      <w:r w:rsidR="002578FC">
        <w:rPr>
          <w:rFonts w:eastAsia="Times New Roman" w:cs="Arial"/>
          <w:color w:val="000000" w:themeColor="text1"/>
        </w:rPr>
        <w:t>atsižvelgiant į</w:t>
      </w:r>
      <w:r w:rsidR="00FF25F0" w:rsidRPr="00FF25F0">
        <w:rPr>
          <w:rFonts w:eastAsia="Times New Roman" w:cs="Arial"/>
          <w:color w:val="000000" w:themeColor="text1"/>
        </w:rPr>
        <w:t xml:space="preserve"> gautus suinteresuotųjų šalių atsiliepimus.</w:t>
      </w:r>
      <w:r w:rsidR="002578FC">
        <w:rPr>
          <w:rFonts w:eastAsia="Times New Roman" w:cs="Arial"/>
          <w:color w:val="000000" w:themeColor="text1"/>
        </w:rPr>
        <w:t xml:space="preserve"> </w:t>
      </w:r>
      <w:r w:rsidRPr="2E6D9B2E">
        <w:rPr>
          <w:rFonts w:eastAsia="Times New Roman" w:cs="Arial"/>
          <w:color w:val="000000" w:themeColor="text1"/>
        </w:rPr>
        <w:t>Dujų perdavimo paslaugos kaina sudaro vos kelis procentus galutinės</w:t>
      </w:r>
      <w:r>
        <w:rPr>
          <w:rFonts w:eastAsia="Times New Roman" w:cs="Arial"/>
          <w:color w:val="000000" w:themeColor="text1"/>
        </w:rPr>
        <w:t>,</w:t>
      </w:r>
      <w:r w:rsidRPr="2E6D9B2E">
        <w:rPr>
          <w:rFonts w:eastAsia="Times New Roman" w:cs="Arial"/>
          <w:color w:val="000000" w:themeColor="text1"/>
        </w:rPr>
        <w:t xml:space="preserve"> vartotojų mokamos kainos už dujas.</w:t>
      </w:r>
      <w:r>
        <w:rPr>
          <w:rFonts w:eastAsia="Times New Roman" w:cs="Arial"/>
          <w:color w:val="000000" w:themeColor="text1"/>
        </w:rPr>
        <w:t xml:space="preserve"> </w:t>
      </w:r>
    </w:p>
    <w:p w14:paraId="1B39392A" w14:textId="77777777" w:rsidR="003B4945" w:rsidRDefault="003B4945" w:rsidP="003B4945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5925A8F7" w14:textId="1801F539" w:rsidR="009C5A1F" w:rsidRPr="00BD3CBE" w:rsidRDefault="00F625E1" w:rsidP="003B4945">
      <w:pPr>
        <w:spacing w:after="0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 w:themeColor="text1"/>
        </w:rPr>
        <w:t xml:space="preserve">2025 </w:t>
      </w:r>
      <w:r w:rsidR="003B4945">
        <w:rPr>
          <w:rFonts w:eastAsia="Times New Roman" w:cs="Arial"/>
          <w:color w:val="000000" w:themeColor="text1"/>
        </w:rPr>
        <w:t xml:space="preserve">m. </w:t>
      </w:r>
      <w:r w:rsidR="00E13D51">
        <w:rPr>
          <w:rFonts w:eastAsia="Times New Roman" w:cs="Arial"/>
          <w:color w:val="000000" w:themeColor="text1"/>
        </w:rPr>
        <w:t>balandį</w:t>
      </w:r>
      <w:r w:rsidR="00E13D51" w:rsidRPr="383A90DD">
        <w:rPr>
          <w:rFonts w:eastAsia="Times New Roman" w:cs="Arial"/>
          <w:color w:val="000000" w:themeColor="text1"/>
        </w:rPr>
        <w:t xml:space="preserve"> </w:t>
      </w:r>
      <w:r w:rsidR="003B4945" w:rsidRPr="2E6D9B2E">
        <w:rPr>
          <w:rFonts w:eastAsia="Times New Roman" w:cs="Arial"/>
          <w:color w:val="000000" w:themeColor="text1"/>
        </w:rPr>
        <w:t xml:space="preserve">VERT </w:t>
      </w:r>
      <w:r w:rsidRPr="2E6D9B2E">
        <w:rPr>
          <w:rFonts w:eastAsia="Times New Roman" w:cs="Arial"/>
          <w:color w:val="000000" w:themeColor="text1"/>
        </w:rPr>
        <w:t>202</w:t>
      </w:r>
      <w:r>
        <w:rPr>
          <w:rFonts w:eastAsia="Times New Roman" w:cs="Arial"/>
          <w:color w:val="000000" w:themeColor="text1"/>
        </w:rPr>
        <w:t>6</w:t>
      </w:r>
      <w:r w:rsidRPr="2E6D9B2E">
        <w:rPr>
          <w:rFonts w:eastAsia="Times New Roman" w:cs="Arial"/>
          <w:color w:val="000000" w:themeColor="text1"/>
        </w:rPr>
        <w:t xml:space="preserve"> </w:t>
      </w:r>
      <w:r w:rsidR="003B4945" w:rsidRPr="2E6D9B2E">
        <w:rPr>
          <w:rFonts w:eastAsia="Times New Roman" w:cs="Arial"/>
          <w:color w:val="000000" w:themeColor="text1"/>
        </w:rPr>
        <w:t xml:space="preserve">metams </w:t>
      </w:r>
      <w:r w:rsidR="003B4945" w:rsidRPr="383A90DD" w:rsidDel="00D971ED">
        <w:rPr>
          <w:rFonts w:eastAsia="Times New Roman" w:cs="Arial"/>
          <w:color w:val="000000" w:themeColor="text1"/>
        </w:rPr>
        <w:t xml:space="preserve">dujų perdavimo </w:t>
      </w:r>
      <w:r w:rsidR="003B4945" w:rsidRPr="2E6D9B2E">
        <w:rPr>
          <w:rFonts w:eastAsia="Times New Roman" w:cs="Arial"/>
          <w:color w:val="000000" w:themeColor="text1"/>
        </w:rPr>
        <w:t>sistemos operatoriu</w:t>
      </w:r>
      <w:r w:rsidR="003B4945">
        <w:rPr>
          <w:rFonts w:eastAsia="Times New Roman" w:cs="Arial"/>
          <w:color w:val="000000" w:themeColor="text1"/>
        </w:rPr>
        <w:t>i</w:t>
      </w:r>
      <w:r w:rsidR="003B4945" w:rsidRPr="2E6D9B2E">
        <w:rPr>
          <w:rFonts w:eastAsia="Times New Roman" w:cs="Arial"/>
          <w:color w:val="000000" w:themeColor="text1"/>
        </w:rPr>
        <w:t xml:space="preserve"> „Amber Grid“ nustatė </w:t>
      </w:r>
      <w:r w:rsidR="00185F98" w:rsidRPr="00185F98">
        <w:rPr>
          <w:rFonts w:eastAsia="Times New Roman" w:cs="Arial"/>
          <w:color w:val="000000" w:themeColor="text1"/>
        </w:rPr>
        <w:t>82,9</w:t>
      </w:r>
      <w:r w:rsidR="003B4945">
        <w:rPr>
          <w:rFonts w:eastAsia="Times New Roman" w:cs="Arial"/>
          <w:color w:val="000000" w:themeColor="text1"/>
        </w:rPr>
        <w:t xml:space="preserve"> </w:t>
      </w:r>
      <w:r w:rsidR="003B4945" w:rsidRPr="2E6D9B2E">
        <w:rPr>
          <w:rFonts w:eastAsia="Times New Roman" w:cs="Arial"/>
          <w:color w:val="000000" w:themeColor="text1"/>
        </w:rPr>
        <w:t xml:space="preserve">mln. eurų pajamų viršutinę ribą, kuri yra </w:t>
      </w:r>
      <w:r w:rsidR="00155C82">
        <w:rPr>
          <w:rFonts w:eastAsia="Times New Roman" w:cs="Arial"/>
          <w:color w:val="000000" w:themeColor="text1"/>
        </w:rPr>
        <w:t>30</w:t>
      </w:r>
      <w:r w:rsidR="003B4945">
        <w:rPr>
          <w:rFonts w:eastAsia="Times New Roman" w:cs="Arial"/>
          <w:color w:val="000000" w:themeColor="text1"/>
        </w:rPr>
        <w:t xml:space="preserve"> </w:t>
      </w:r>
      <w:r w:rsidR="003B4945" w:rsidRPr="2E6D9B2E">
        <w:rPr>
          <w:rFonts w:eastAsia="Times New Roman" w:cs="Arial"/>
          <w:color w:val="000000" w:themeColor="text1"/>
        </w:rPr>
        <w:t xml:space="preserve">proc. </w:t>
      </w:r>
      <w:r w:rsidR="00652B1F">
        <w:rPr>
          <w:rFonts w:eastAsia="Times New Roman" w:cs="Arial"/>
          <w:color w:val="000000" w:themeColor="text1"/>
        </w:rPr>
        <w:t>didesnė</w:t>
      </w:r>
      <w:r w:rsidR="00652B1F" w:rsidRPr="2E6D9B2E">
        <w:rPr>
          <w:rFonts w:eastAsia="Times New Roman" w:cs="Arial"/>
          <w:color w:val="000000" w:themeColor="text1"/>
        </w:rPr>
        <w:t xml:space="preserve"> </w:t>
      </w:r>
      <w:r w:rsidR="003B4945" w:rsidRPr="2E6D9B2E">
        <w:rPr>
          <w:rFonts w:eastAsia="Times New Roman" w:cs="Arial"/>
          <w:color w:val="000000" w:themeColor="text1"/>
        </w:rPr>
        <w:t xml:space="preserve">nei </w:t>
      </w:r>
      <w:r w:rsidR="00652B1F" w:rsidRPr="2E6D9B2E">
        <w:rPr>
          <w:rFonts w:eastAsia="Times New Roman" w:cs="Arial"/>
          <w:color w:val="000000" w:themeColor="text1"/>
        </w:rPr>
        <w:t>202</w:t>
      </w:r>
      <w:r w:rsidR="00652B1F">
        <w:rPr>
          <w:rFonts w:eastAsia="Times New Roman" w:cs="Arial"/>
          <w:color w:val="000000" w:themeColor="text1"/>
        </w:rPr>
        <w:t>5</w:t>
      </w:r>
      <w:r w:rsidR="00652B1F" w:rsidRPr="2E6D9B2E">
        <w:rPr>
          <w:rFonts w:eastAsia="Times New Roman" w:cs="Arial"/>
          <w:color w:val="000000" w:themeColor="text1"/>
        </w:rPr>
        <w:t xml:space="preserve"> </w:t>
      </w:r>
      <w:r w:rsidR="003B4945" w:rsidRPr="2E6D9B2E">
        <w:rPr>
          <w:rFonts w:eastAsia="Times New Roman" w:cs="Arial"/>
          <w:color w:val="000000" w:themeColor="text1"/>
        </w:rPr>
        <w:t xml:space="preserve">metais. </w:t>
      </w:r>
      <w:r w:rsidR="0085438E">
        <w:rPr>
          <w:rFonts w:eastAsia="Times New Roman" w:cs="Arial"/>
          <w:color w:val="000000"/>
        </w:rPr>
        <w:t>Palyginti</w:t>
      </w:r>
      <w:r w:rsidR="00AD48C5" w:rsidRPr="00AD48C5">
        <w:rPr>
          <w:rFonts w:eastAsia="Times New Roman" w:cs="Arial"/>
          <w:color w:val="000000"/>
        </w:rPr>
        <w:t xml:space="preserve"> su 2025 m., dėl infliacijos ir įgyvendintų investicijų 2026 m. visų nustatomų kategorijų reguliuojamos sąnaudos didėja </w:t>
      </w:r>
      <w:r w:rsidR="00D96E8B">
        <w:rPr>
          <w:rFonts w:eastAsia="Times New Roman" w:cs="Arial"/>
          <w:color w:val="000000"/>
        </w:rPr>
        <w:t xml:space="preserve">apie </w:t>
      </w:r>
      <w:r w:rsidR="00AD48C5" w:rsidRPr="00AD48C5">
        <w:rPr>
          <w:rFonts w:eastAsia="Times New Roman" w:cs="Arial"/>
          <w:color w:val="000000"/>
        </w:rPr>
        <w:t xml:space="preserve">10 </w:t>
      </w:r>
      <w:r w:rsidR="00D96E8B">
        <w:rPr>
          <w:rFonts w:eastAsia="Times New Roman" w:cs="Arial"/>
          <w:color w:val="000000"/>
        </w:rPr>
        <w:t>proc.</w:t>
      </w:r>
      <w:r w:rsidR="00AD48C5" w:rsidRPr="00AD48C5">
        <w:rPr>
          <w:rFonts w:eastAsia="Times New Roman" w:cs="Arial"/>
          <w:color w:val="000000"/>
        </w:rPr>
        <w:t xml:space="preserve">, taip pat </w:t>
      </w:r>
      <w:r w:rsidR="00CB3539" w:rsidRPr="00AD48C5">
        <w:rPr>
          <w:rFonts w:eastAsia="Times New Roman" w:cs="Arial"/>
          <w:color w:val="000000"/>
        </w:rPr>
        <w:t xml:space="preserve">už įgyvendintą Lietuvos-Lenkijos jungties bendro intereso projektą </w:t>
      </w:r>
      <w:r w:rsidR="00AD48C5" w:rsidRPr="00AD48C5">
        <w:rPr>
          <w:rFonts w:eastAsia="Times New Roman" w:cs="Arial"/>
          <w:color w:val="000000"/>
        </w:rPr>
        <w:t>įtrauk</w:t>
      </w:r>
      <w:r w:rsidR="00A02647">
        <w:rPr>
          <w:rFonts w:eastAsia="Times New Roman" w:cs="Arial"/>
          <w:color w:val="000000"/>
        </w:rPr>
        <w:t xml:space="preserve">ta </w:t>
      </w:r>
      <w:r w:rsidR="00AD48C5" w:rsidRPr="00AD48C5">
        <w:rPr>
          <w:rFonts w:eastAsia="Times New Roman" w:cs="Arial"/>
          <w:color w:val="000000"/>
        </w:rPr>
        <w:t xml:space="preserve">paskutinė kompensacijos Lenkijos dujų perdavimo </w:t>
      </w:r>
      <w:r w:rsidR="00D96E8B">
        <w:rPr>
          <w:rFonts w:eastAsia="Times New Roman" w:cs="Arial"/>
          <w:color w:val="000000"/>
        </w:rPr>
        <w:t xml:space="preserve">sistemos </w:t>
      </w:r>
      <w:r w:rsidR="00AD48C5" w:rsidRPr="00AD48C5">
        <w:rPr>
          <w:rFonts w:eastAsia="Times New Roman" w:cs="Arial"/>
          <w:color w:val="000000"/>
        </w:rPr>
        <w:t xml:space="preserve">operatoriui dalis, dėl kurios sąnaudos auga </w:t>
      </w:r>
      <w:r w:rsidR="00D96E8B">
        <w:rPr>
          <w:rFonts w:eastAsia="Times New Roman" w:cs="Arial"/>
          <w:color w:val="000000"/>
        </w:rPr>
        <w:t xml:space="preserve">apie </w:t>
      </w:r>
      <w:r w:rsidR="00AD48C5" w:rsidRPr="00AD48C5">
        <w:rPr>
          <w:rFonts w:eastAsia="Times New Roman" w:cs="Arial"/>
          <w:color w:val="000000"/>
        </w:rPr>
        <w:t>3</w:t>
      </w:r>
      <w:r w:rsidR="00D96E8B">
        <w:rPr>
          <w:rFonts w:eastAsia="Times New Roman" w:cs="Arial"/>
          <w:color w:val="000000"/>
        </w:rPr>
        <w:t xml:space="preserve"> proc</w:t>
      </w:r>
      <w:r w:rsidR="00AD48C5" w:rsidRPr="00AD48C5">
        <w:rPr>
          <w:rFonts w:eastAsia="Times New Roman" w:cs="Arial"/>
          <w:color w:val="000000"/>
        </w:rPr>
        <w:t xml:space="preserve">. Dar viena reikšminga pajamų viršutinės ribos didėjimo </w:t>
      </w:r>
      <w:r w:rsidR="00D96E8B">
        <w:rPr>
          <w:rFonts w:eastAsia="Times New Roman" w:cs="Arial"/>
          <w:color w:val="000000"/>
        </w:rPr>
        <w:t xml:space="preserve">apie </w:t>
      </w:r>
      <w:r w:rsidR="00AD48C5" w:rsidRPr="00AD48C5">
        <w:rPr>
          <w:rFonts w:eastAsia="Times New Roman" w:cs="Arial"/>
          <w:color w:val="000000"/>
        </w:rPr>
        <w:t xml:space="preserve">17 </w:t>
      </w:r>
      <w:r w:rsidR="00D96E8B">
        <w:rPr>
          <w:rFonts w:eastAsia="Times New Roman" w:cs="Arial"/>
          <w:color w:val="000000"/>
        </w:rPr>
        <w:t>proc.</w:t>
      </w:r>
      <w:r w:rsidR="00AD48C5" w:rsidRPr="00AD48C5">
        <w:rPr>
          <w:rFonts w:eastAsia="Times New Roman" w:cs="Arial"/>
          <w:color w:val="000000"/>
        </w:rPr>
        <w:t xml:space="preserve"> priežastis – įvertinti pajamų, sąnaudų ir investicijų grąžos normos nuokrypiai už pra</w:t>
      </w:r>
      <w:r w:rsidR="00D96E8B">
        <w:rPr>
          <w:rFonts w:eastAsia="Times New Roman" w:cs="Arial"/>
          <w:color w:val="000000"/>
        </w:rPr>
        <w:t xml:space="preserve">ėjusius </w:t>
      </w:r>
      <w:r w:rsidR="00AD48C5" w:rsidRPr="00AD48C5">
        <w:rPr>
          <w:rFonts w:eastAsia="Times New Roman" w:cs="Arial"/>
          <w:color w:val="000000"/>
        </w:rPr>
        <w:t>laikotarpius.</w:t>
      </w:r>
    </w:p>
    <w:p w14:paraId="6C71FAAD" w14:textId="77777777" w:rsidR="003B4945" w:rsidRDefault="003B4945" w:rsidP="003B4945">
      <w:pPr>
        <w:spacing w:after="0" w:line="240" w:lineRule="auto"/>
        <w:jc w:val="both"/>
        <w:rPr>
          <w:rFonts w:eastAsia="Times New Roman" w:cs="Arial"/>
          <w:color w:val="000000"/>
        </w:rPr>
      </w:pPr>
    </w:p>
    <w:p w14:paraId="6BAAB9CD" w14:textId="7AFFCFA9" w:rsidR="003B4945" w:rsidRPr="005F69E5" w:rsidRDefault="00A344FA" w:rsidP="003B4945">
      <w:pPr>
        <w:spacing w:after="0" w:line="240" w:lineRule="auto"/>
        <w:jc w:val="both"/>
        <w:rPr>
          <w:rFonts w:eastAsia="Times New Roman" w:cstheme="minorHAnsi"/>
          <w:color w:val="000000"/>
          <w:highlight w:val="yellow"/>
        </w:rPr>
      </w:pPr>
      <w:r w:rsidRPr="005F69E5">
        <w:rPr>
          <w:rFonts w:eastAsia="Times New Roman" w:cstheme="minorHAnsi"/>
          <w:color w:val="000000" w:themeColor="text1"/>
        </w:rPr>
        <w:t>202</w:t>
      </w:r>
      <w:r>
        <w:rPr>
          <w:rFonts w:eastAsia="Times New Roman" w:cstheme="minorHAnsi"/>
          <w:color w:val="000000" w:themeColor="text1"/>
        </w:rPr>
        <w:t>6</w:t>
      </w:r>
      <w:r w:rsidRPr="005F69E5">
        <w:rPr>
          <w:rFonts w:eastAsia="Times New Roman" w:cstheme="minorHAnsi"/>
          <w:color w:val="000000" w:themeColor="text1"/>
        </w:rPr>
        <w:t xml:space="preserve"> </w:t>
      </w:r>
      <w:r w:rsidRPr="005F69E5" w:rsidDel="00C93133">
        <w:rPr>
          <w:rFonts w:eastAsia="Times New Roman" w:cstheme="minorHAnsi"/>
          <w:color w:val="000000" w:themeColor="text1"/>
        </w:rPr>
        <w:t>metais</w:t>
      </w:r>
      <w:r w:rsidRPr="005F69E5">
        <w:rPr>
          <w:rFonts w:eastAsia="Times New Roman" w:cstheme="minorHAnsi"/>
          <w:color w:val="000000" w:themeColor="text1"/>
        </w:rPr>
        <w:t xml:space="preserve"> per Lietuvos gamtinių dujų perdavimo sistemą </w:t>
      </w:r>
      <w:r>
        <w:rPr>
          <w:rFonts w:eastAsia="Times New Roman" w:cstheme="minorHAnsi"/>
          <w:color w:val="000000" w:themeColor="text1"/>
        </w:rPr>
        <w:t xml:space="preserve">iš viso </w:t>
      </w:r>
      <w:r w:rsidRPr="005F69E5">
        <w:rPr>
          <w:rFonts w:eastAsia="Times New Roman" w:cstheme="minorHAnsi"/>
          <w:color w:val="000000" w:themeColor="text1"/>
        </w:rPr>
        <w:t>planuojama transportuoti 6</w:t>
      </w:r>
      <w:r>
        <w:rPr>
          <w:rFonts w:eastAsia="Times New Roman" w:cstheme="minorHAnsi"/>
          <w:color w:val="000000" w:themeColor="text1"/>
        </w:rPr>
        <w:t>4</w:t>
      </w:r>
      <w:r w:rsidRPr="005F69E5">
        <w:rPr>
          <w:rFonts w:eastAsia="Times New Roman" w:cstheme="minorHAnsi"/>
          <w:color w:val="000000" w:themeColor="text1"/>
        </w:rPr>
        <w:t>,</w:t>
      </w:r>
      <w:r>
        <w:rPr>
          <w:rFonts w:eastAsia="Times New Roman" w:cstheme="minorHAnsi"/>
          <w:color w:val="000000" w:themeColor="text1"/>
        </w:rPr>
        <w:t>4</w:t>
      </w:r>
      <w:r w:rsidRPr="005F69E5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5F69E5">
        <w:rPr>
          <w:rFonts w:eastAsia="Times New Roman" w:cstheme="minorHAnsi"/>
          <w:color w:val="000000" w:themeColor="text1"/>
        </w:rPr>
        <w:t>TWh</w:t>
      </w:r>
      <w:proofErr w:type="spellEnd"/>
      <w:r w:rsidRPr="005F69E5">
        <w:rPr>
          <w:rFonts w:eastAsia="Times New Roman" w:cstheme="minorHAnsi"/>
          <w:color w:val="000000" w:themeColor="text1"/>
        </w:rPr>
        <w:t xml:space="preserve"> gamtinių dujų, tai – 1,4 proc. mažiau nei buvo vertinta 202</w:t>
      </w:r>
      <w:r>
        <w:rPr>
          <w:rFonts w:eastAsia="Times New Roman" w:cstheme="minorHAnsi"/>
          <w:color w:val="000000" w:themeColor="text1"/>
        </w:rPr>
        <w:t>5</w:t>
      </w:r>
      <w:r w:rsidRPr="005F69E5">
        <w:rPr>
          <w:rFonts w:eastAsia="Times New Roman" w:cstheme="minorHAnsi"/>
          <w:color w:val="000000" w:themeColor="text1"/>
        </w:rPr>
        <w:t xml:space="preserve"> metams</w:t>
      </w:r>
      <w:r>
        <w:rPr>
          <w:rFonts w:eastAsia="Times New Roman" w:cstheme="minorHAnsi"/>
          <w:color w:val="000000" w:themeColor="text1"/>
        </w:rPr>
        <w:t xml:space="preserve">. Prognozuojama, kad 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>Lietuvos duj</w:t>
      </w:r>
      <w:r w:rsidRPr="005F69E5">
        <w:rPr>
          <w:rStyle w:val="cf11"/>
          <w:rFonts w:asciiTheme="minorHAnsi" w:hAnsiTheme="minorHAnsi" w:cstheme="minorHAnsi"/>
          <w:sz w:val="22"/>
          <w:szCs w:val="22"/>
        </w:rPr>
        <w:t>ų su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>vartojimas</w:t>
      </w:r>
      <w:r w:rsidRPr="005F69E5">
        <w:rPr>
          <w:rStyle w:val="cf1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11"/>
          <w:rFonts w:asciiTheme="minorHAnsi" w:hAnsiTheme="minorHAnsi" w:cstheme="minorHAnsi"/>
          <w:sz w:val="22"/>
          <w:szCs w:val="22"/>
        </w:rPr>
        <w:t xml:space="preserve">kitais metais </w:t>
      </w:r>
      <w:r w:rsidRPr="005F69E5">
        <w:rPr>
          <w:rStyle w:val="cf11"/>
          <w:rFonts w:asciiTheme="minorHAnsi" w:hAnsiTheme="minorHAnsi" w:cstheme="minorHAnsi"/>
          <w:sz w:val="22"/>
          <w:szCs w:val="22"/>
        </w:rPr>
        <w:t xml:space="preserve">mažės </w:t>
      </w:r>
      <w:r>
        <w:rPr>
          <w:rStyle w:val="cf01"/>
          <w:rFonts w:asciiTheme="minorHAnsi" w:hAnsiTheme="minorHAnsi" w:cstheme="minorHAnsi"/>
          <w:sz w:val="22"/>
          <w:szCs w:val="22"/>
        </w:rPr>
        <w:t>1,1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 xml:space="preserve"> proc.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- </w:t>
      </w:r>
      <w:r w:rsidRPr="005F69E5">
        <w:rPr>
          <w:rStyle w:val="cf11"/>
          <w:rFonts w:asciiTheme="minorHAnsi" w:hAnsiTheme="minorHAnsi" w:cstheme="minorHAnsi"/>
          <w:sz w:val="22"/>
          <w:szCs w:val="22"/>
        </w:rPr>
        <w:t xml:space="preserve">nuo </w:t>
      </w:r>
      <w:r>
        <w:rPr>
          <w:rStyle w:val="cf11"/>
          <w:rFonts w:asciiTheme="minorHAnsi" w:hAnsiTheme="minorHAnsi" w:cstheme="minorHAnsi"/>
          <w:sz w:val="22"/>
          <w:szCs w:val="22"/>
        </w:rPr>
        <w:t xml:space="preserve">nustatant 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>202</w:t>
      </w:r>
      <w:r>
        <w:rPr>
          <w:rStyle w:val="cf01"/>
          <w:rFonts w:asciiTheme="minorHAnsi" w:hAnsiTheme="minorHAnsi" w:cstheme="minorHAnsi"/>
          <w:sz w:val="22"/>
          <w:szCs w:val="22"/>
        </w:rPr>
        <w:t>5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 xml:space="preserve"> m.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kainas</w:t>
      </w:r>
      <w:r w:rsidRPr="005F69E5">
        <w:rPr>
          <w:rStyle w:val="cf11"/>
          <w:rFonts w:asciiTheme="minorHAnsi" w:hAnsiTheme="minorHAnsi" w:cstheme="minorHAnsi"/>
          <w:sz w:val="22"/>
          <w:szCs w:val="22"/>
        </w:rPr>
        <w:t xml:space="preserve"> vertint</w:t>
      </w:r>
      <w:r>
        <w:rPr>
          <w:rStyle w:val="cf11"/>
          <w:rFonts w:asciiTheme="minorHAnsi" w:hAnsiTheme="minorHAnsi" w:cstheme="minorHAnsi"/>
          <w:sz w:val="22"/>
          <w:szCs w:val="22"/>
        </w:rPr>
        <w:t>ų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16,9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69E5">
        <w:rPr>
          <w:rStyle w:val="cf01"/>
          <w:rFonts w:asciiTheme="minorHAnsi" w:hAnsiTheme="minorHAnsi" w:cstheme="minorHAnsi"/>
          <w:sz w:val="22"/>
          <w:szCs w:val="22"/>
        </w:rPr>
        <w:t>TWh</w:t>
      </w:r>
      <w:proofErr w:type="spellEnd"/>
      <w:r w:rsidRPr="005F69E5">
        <w:rPr>
          <w:rStyle w:val="cf01"/>
          <w:rFonts w:asciiTheme="minorHAnsi" w:hAnsiTheme="minorHAnsi" w:cstheme="minorHAnsi"/>
          <w:sz w:val="22"/>
          <w:szCs w:val="22"/>
        </w:rPr>
        <w:t xml:space="preserve"> iki 16,</w:t>
      </w:r>
      <w:r>
        <w:rPr>
          <w:rStyle w:val="cf01"/>
          <w:rFonts w:asciiTheme="minorHAnsi" w:hAnsiTheme="minorHAnsi" w:cstheme="minorHAnsi"/>
          <w:sz w:val="22"/>
          <w:szCs w:val="22"/>
        </w:rPr>
        <w:t>7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69E5">
        <w:rPr>
          <w:rStyle w:val="cf01"/>
          <w:rFonts w:asciiTheme="minorHAnsi" w:hAnsiTheme="minorHAnsi" w:cstheme="minorHAnsi"/>
          <w:sz w:val="22"/>
          <w:szCs w:val="22"/>
        </w:rPr>
        <w:t>TWh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, skaičiuojamų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 xml:space="preserve"> 202</w:t>
      </w:r>
      <w:r>
        <w:rPr>
          <w:rStyle w:val="cf01"/>
          <w:rFonts w:asciiTheme="minorHAnsi" w:hAnsiTheme="minorHAnsi" w:cstheme="minorHAnsi"/>
          <w:sz w:val="22"/>
          <w:szCs w:val="22"/>
        </w:rPr>
        <w:t>6</w:t>
      </w:r>
      <w:r w:rsidRPr="005F69E5">
        <w:rPr>
          <w:rStyle w:val="cf01"/>
          <w:rFonts w:asciiTheme="minorHAnsi" w:hAnsiTheme="minorHAnsi" w:cstheme="minorHAnsi"/>
          <w:sz w:val="22"/>
          <w:szCs w:val="22"/>
        </w:rPr>
        <w:t xml:space="preserve"> metams</w:t>
      </w:r>
      <w:r w:rsidRPr="005F69E5">
        <w:rPr>
          <w:rFonts w:eastAsia="Times New Roman" w:cstheme="minorHAnsi"/>
          <w:color w:val="000000" w:themeColor="text1"/>
        </w:rPr>
        <w:t xml:space="preserve">. </w:t>
      </w:r>
      <w:r w:rsidR="00DC1B66" w:rsidRPr="005F69E5">
        <w:rPr>
          <w:rFonts w:eastAsia="Times New Roman" w:cstheme="minorHAnsi"/>
          <w:color w:val="000000" w:themeColor="text1"/>
        </w:rPr>
        <w:t>Prognozuojamas užsakomų pajėgumų</w:t>
      </w:r>
      <w:r w:rsidR="007451D1">
        <w:rPr>
          <w:rFonts w:eastAsia="Times New Roman" w:cstheme="minorHAnsi"/>
          <w:color w:val="000000" w:themeColor="text1"/>
        </w:rPr>
        <w:t xml:space="preserve"> </w:t>
      </w:r>
      <w:r w:rsidR="00DC1B66" w:rsidRPr="005F69E5">
        <w:rPr>
          <w:rFonts w:eastAsia="Times New Roman" w:cstheme="minorHAnsi"/>
          <w:color w:val="000000" w:themeColor="text1"/>
        </w:rPr>
        <w:t xml:space="preserve">ir transportuojamo dujų kiekio lygmuo nustatytas atsižvelgiant į istorinius duomenis, esamų ir potencialių sistemos naudotojų poreikius. </w:t>
      </w:r>
    </w:p>
    <w:p w14:paraId="0FA6F087" w14:textId="77777777" w:rsidR="003B4945" w:rsidRPr="0041296B" w:rsidRDefault="003B4945" w:rsidP="003B4945">
      <w:pPr>
        <w:spacing w:after="0" w:line="240" w:lineRule="auto"/>
        <w:jc w:val="both"/>
        <w:rPr>
          <w:rFonts w:eastAsia="Times New Roman" w:cs="Arial"/>
          <w:color w:val="000000"/>
        </w:rPr>
      </w:pPr>
    </w:p>
    <w:p w14:paraId="2C184D64" w14:textId="5A5C13A3" w:rsidR="00386870" w:rsidRDefault="003B4945" w:rsidP="003B4945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2E6D9B2E">
        <w:rPr>
          <w:rFonts w:eastAsia="Times New Roman" w:cs="Arial"/>
          <w:color w:val="000000" w:themeColor="text1"/>
        </w:rPr>
        <w:t xml:space="preserve">Visuose dujų įleidimo taškuose perdavimo paslaugų kainas numatoma išlaikyti suvienodintas su kaimyninėje Latvijos, Estijos ir Suomijos tarifų zonoje taikomomis įleidimo kainomis – </w:t>
      </w:r>
      <w:r w:rsidR="00113E12">
        <w:rPr>
          <w:rFonts w:eastAsia="Times New Roman" w:cs="Arial"/>
          <w:color w:val="000000" w:themeColor="text1"/>
        </w:rPr>
        <w:t>142,77</w:t>
      </w:r>
      <w:r w:rsidRPr="2E6D9B2E">
        <w:rPr>
          <w:rFonts w:eastAsia="Times New Roman" w:cs="Arial"/>
          <w:color w:val="000000" w:themeColor="text1"/>
        </w:rPr>
        <w:t xml:space="preserve"> Eur/MWh/parą/metus</w:t>
      </w:r>
      <w:r w:rsidR="0003525F">
        <w:rPr>
          <w:rFonts w:eastAsia="Times New Roman" w:cs="Arial"/>
          <w:color w:val="000000" w:themeColor="text1"/>
        </w:rPr>
        <w:t xml:space="preserve">. </w:t>
      </w:r>
      <w:r w:rsidR="00762874" w:rsidRPr="00762874">
        <w:rPr>
          <w:rFonts w:eastAsia="Times New Roman" w:cs="Arial"/>
          <w:color w:val="000000" w:themeColor="text1"/>
        </w:rPr>
        <w:t>Lietuvos perdavimo sistemos sujungimo tašk</w:t>
      </w:r>
      <w:r w:rsidR="00346314">
        <w:rPr>
          <w:rFonts w:eastAsia="Times New Roman" w:cs="Arial"/>
          <w:color w:val="000000" w:themeColor="text1"/>
        </w:rPr>
        <w:t>e</w:t>
      </w:r>
      <w:r w:rsidR="00762874" w:rsidRPr="00762874">
        <w:rPr>
          <w:rFonts w:eastAsia="Times New Roman" w:cs="Arial"/>
          <w:color w:val="000000" w:themeColor="text1"/>
        </w:rPr>
        <w:t xml:space="preserve"> su biodujų gamybos įrenginiais</w:t>
      </w:r>
      <w:r w:rsidR="00346314">
        <w:rPr>
          <w:rFonts w:eastAsia="Times New Roman" w:cs="Arial"/>
          <w:color w:val="000000" w:themeColor="text1"/>
        </w:rPr>
        <w:t xml:space="preserve"> </w:t>
      </w:r>
      <w:r w:rsidR="005920A7">
        <w:rPr>
          <w:rFonts w:eastAsia="Times New Roman" w:cs="Arial"/>
          <w:color w:val="000000" w:themeColor="text1"/>
        </w:rPr>
        <w:t>bus taikoma 100</w:t>
      </w:r>
      <w:r w:rsidR="00D96E8B">
        <w:rPr>
          <w:rFonts w:eastAsia="Times New Roman" w:cs="Arial"/>
          <w:color w:val="000000" w:themeColor="text1"/>
          <w:lang w:val="en-US"/>
        </w:rPr>
        <w:t xml:space="preserve"> proc.</w:t>
      </w:r>
      <w:r w:rsidR="005920A7">
        <w:rPr>
          <w:rFonts w:eastAsia="Times New Roman" w:cs="Arial"/>
          <w:color w:val="000000" w:themeColor="text1"/>
          <w:lang w:val="en-US"/>
        </w:rPr>
        <w:t xml:space="preserve"> </w:t>
      </w:r>
      <w:r w:rsidR="005920A7">
        <w:rPr>
          <w:rFonts w:eastAsia="Times New Roman" w:cs="Arial"/>
          <w:color w:val="000000" w:themeColor="text1"/>
        </w:rPr>
        <w:t>nuolaida.</w:t>
      </w:r>
      <w:r w:rsidR="00C97C83">
        <w:rPr>
          <w:rFonts w:eastAsia="Times New Roman" w:cs="Arial"/>
          <w:color w:val="000000" w:themeColor="text1"/>
        </w:rPr>
        <w:t xml:space="preserve"> </w:t>
      </w:r>
    </w:p>
    <w:p w14:paraId="74A3D679" w14:textId="77777777" w:rsidR="00386870" w:rsidRDefault="00386870" w:rsidP="003B4945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0F84085D" w14:textId="4CD743BD" w:rsidR="000426EC" w:rsidRPr="005920A7" w:rsidRDefault="00386870" w:rsidP="003B4945">
      <w:pPr>
        <w:spacing w:after="0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 w:themeColor="text1"/>
        </w:rPr>
        <w:t xml:space="preserve">Visuose </w:t>
      </w:r>
      <w:r w:rsidR="00D96E8B">
        <w:rPr>
          <w:rFonts w:eastAsia="Times New Roman" w:cs="Arial"/>
          <w:color w:val="000000" w:themeColor="text1"/>
        </w:rPr>
        <w:t xml:space="preserve">dujų </w:t>
      </w:r>
      <w:r>
        <w:rPr>
          <w:rFonts w:eastAsia="Times New Roman" w:cs="Arial"/>
          <w:color w:val="000000" w:themeColor="text1"/>
        </w:rPr>
        <w:t>i</w:t>
      </w:r>
      <w:r w:rsidR="00C97C83">
        <w:rPr>
          <w:rFonts w:eastAsia="Times New Roman" w:cs="Arial"/>
          <w:color w:val="000000" w:themeColor="text1"/>
        </w:rPr>
        <w:t xml:space="preserve">šleidimo taškuose </w:t>
      </w:r>
      <w:r w:rsidR="00760A94">
        <w:rPr>
          <w:rFonts w:eastAsia="Times New Roman" w:cs="Arial"/>
          <w:color w:val="000000" w:themeColor="text1"/>
        </w:rPr>
        <w:t>nustatoma</w:t>
      </w:r>
      <w:r>
        <w:rPr>
          <w:rFonts w:eastAsia="Times New Roman" w:cs="Arial"/>
          <w:color w:val="000000" w:themeColor="text1"/>
        </w:rPr>
        <w:t xml:space="preserve"> vienoda</w:t>
      </w:r>
      <w:r w:rsidR="00760A94">
        <w:rPr>
          <w:rFonts w:eastAsia="Times New Roman" w:cs="Arial"/>
          <w:color w:val="000000" w:themeColor="text1"/>
        </w:rPr>
        <w:t xml:space="preserve"> ilgalaikių</w:t>
      </w:r>
      <w:r w:rsidR="005A2B44">
        <w:rPr>
          <w:rFonts w:eastAsia="Times New Roman" w:cs="Arial"/>
          <w:color w:val="000000" w:themeColor="text1"/>
        </w:rPr>
        <w:t xml:space="preserve"> nuolatinių</w:t>
      </w:r>
      <w:r w:rsidR="00760A94">
        <w:rPr>
          <w:rFonts w:eastAsia="Times New Roman" w:cs="Arial"/>
          <w:color w:val="000000" w:themeColor="text1"/>
        </w:rPr>
        <w:t xml:space="preserve"> pajėgum</w:t>
      </w:r>
      <w:r>
        <w:rPr>
          <w:rFonts w:eastAsia="Times New Roman" w:cs="Arial"/>
          <w:color w:val="000000" w:themeColor="text1"/>
        </w:rPr>
        <w:t>ų</w:t>
      </w:r>
      <w:r w:rsidR="00760A94">
        <w:rPr>
          <w:rFonts w:eastAsia="Times New Roman" w:cs="Arial"/>
          <w:color w:val="000000" w:themeColor="text1"/>
        </w:rPr>
        <w:t xml:space="preserve"> kaina</w:t>
      </w:r>
      <w:r>
        <w:rPr>
          <w:rFonts w:eastAsia="Times New Roman" w:cs="Arial"/>
          <w:color w:val="000000" w:themeColor="text1"/>
        </w:rPr>
        <w:t xml:space="preserve"> </w:t>
      </w:r>
      <w:r w:rsidR="00760A94" w:rsidRPr="00760A94">
        <w:rPr>
          <w:rFonts w:eastAsia="Times New Roman" w:cs="Arial"/>
          <w:color w:val="000000" w:themeColor="text1"/>
        </w:rPr>
        <w:t>– 1</w:t>
      </w:r>
      <w:r w:rsidR="00760A94">
        <w:rPr>
          <w:rFonts w:eastAsia="Times New Roman" w:cs="Arial"/>
          <w:color w:val="000000" w:themeColor="text1"/>
        </w:rPr>
        <w:t>70,14</w:t>
      </w:r>
      <w:r w:rsidR="00760A94" w:rsidRPr="00760A94">
        <w:rPr>
          <w:rFonts w:eastAsia="Times New Roman" w:cs="Arial"/>
          <w:color w:val="000000" w:themeColor="text1"/>
        </w:rPr>
        <w:t xml:space="preserve"> Eur/MWh/parą/metus</w:t>
      </w:r>
      <w:r w:rsidR="0003525F">
        <w:rPr>
          <w:rFonts w:eastAsia="Times New Roman" w:cs="Arial"/>
          <w:color w:val="000000" w:themeColor="text1"/>
        </w:rPr>
        <w:t>. K</w:t>
      </w:r>
      <w:r w:rsidR="005A2B44">
        <w:rPr>
          <w:rFonts w:eastAsia="Times New Roman" w:cs="Arial"/>
          <w:color w:val="000000" w:themeColor="text1"/>
        </w:rPr>
        <w:t xml:space="preserve">intamoji perdavimo paslaugų kaina išleidimo taškuose sieks </w:t>
      </w:r>
      <w:r w:rsidR="00760A94">
        <w:rPr>
          <w:rFonts w:eastAsia="Times New Roman" w:cs="Arial"/>
          <w:color w:val="000000" w:themeColor="text1"/>
        </w:rPr>
        <w:t>0,12</w:t>
      </w:r>
      <w:r w:rsidR="00D85E4C">
        <w:rPr>
          <w:rFonts w:eastAsia="Times New Roman" w:cs="Arial"/>
          <w:color w:val="000000" w:themeColor="text1"/>
        </w:rPr>
        <w:t xml:space="preserve"> Eur/MWh</w:t>
      </w:r>
      <w:r w:rsidR="005A2B44">
        <w:rPr>
          <w:rFonts w:eastAsia="Times New Roman" w:cs="Arial"/>
          <w:color w:val="000000" w:themeColor="text1"/>
        </w:rPr>
        <w:t>.</w:t>
      </w:r>
    </w:p>
    <w:p w14:paraId="70E77A6B" w14:textId="77777777" w:rsidR="003B4945" w:rsidRDefault="003B4945" w:rsidP="003B4945">
      <w:pPr>
        <w:spacing w:after="0" w:line="240" w:lineRule="auto"/>
        <w:jc w:val="both"/>
        <w:rPr>
          <w:rFonts w:eastAsia="Times New Roman" w:cs="Arial"/>
          <w:color w:val="000000"/>
        </w:rPr>
      </w:pPr>
    </w:p>
    <w:p w14:paraId="2FD8AFED" w14:textId="5EB739FD" w:rsidR="003B4945" w:rsidRPr="00A379A0" w:rsidRDefault="003B4945" w:rsidP="003B4945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2E6D9B2E">
        <w:rPr>
          <w:rFonts w:eastAsia="Times New Roman" w:cs="Arial"/>
          <w:color w:val="000000" w:themeColor="text1"/>
        </w:rPr>
        <w:t>VERT</w:t>
      </w:r>
      <w:r w:rsidR="00860936">
        <w:rPr>
          <w:rFonts w:eastAsia="Times New Roman" w:cs="Arial"/>
          <w:color w:val="000000" w:themeColor="text1"/>
        </w:rPr>
        <w:t xml:space="preserve"> patvirtintos</w:t>
      </w:r>
      <w:r w:rsidRPr="2E6D9B2E">
        <w:rPr>
          <w:rFonts w:eastAsia="Times New Roman" w:cs="Arial"/>
          <w:color w:val="000000" w:themeColor="text1"/>
        </w:rPr>
        <w:t xml:space="preserve"> dujų perdavimo paslaugų kainos, įsigaliosiančios nuo </w:t>
      </w:r>
      <w:r w:rsidR="00860936" w:rsidRPr="2E6D9B2E">
        <w:rPr>
          <w:rFonts w:eastAsia="Times New Roman" w:cs="Arial"/>
          <w:color w:val="000000" w:themeColor="text1"/>
        </w:rPr>
        <w:t>202</w:t>
      </w:r>
      <w:r w:rsidR="000F4205">
        <w:rPr>
          <w:rFonts w:eastAsia="Times New Roman" w:cs="Arial"/>
          <w:color w:val="000000" w:themeColor="text1"/>
        </w:rPr>
        <w:t>6</w:t>
      </w:r>
      <w:r w:rsidR="00860936" w:rsidRPr="2E6D9B2E">
        <w:rPr>
          <w:rFonts w:eastAsia="Times New Roman" w:cs="Arial"/>
          <w:color w:val="000000" w:themeColor="text1"/>
        </w:rPr>
        <w:t xml:space="preserve"> </w:t>
      </w:r>
      <w:r w:rsidRPr="2E6D9B2E">
        <w:rPr>
          <w:rFonts w:eastAsia="Times New Roman" w:cs="Arial"/>
          <w:color w:val="000000" w:themeColor="text1"/>
        </w:rPr>
        <w:t xml:space="preserve">m. sausio 1 d., bus paskelbtos </w:t>
      </w:r>
      <w:r w:rsidR="00D96E8B">
        <w:rPr>
          <w:rFonts w:eastAsia="Times New Roman" w:cs="Arial"/>
          <w:color w:val="000000" w:themeColor="text1"/>
        </w:rPr>
        <w:t>operatoriaus</w:t>
      </w:r>
      <w:r w:rsidRPr="2E6D9B2E">
        <w:rPr>
          <w:rFonts w:eastAsia="Times New Roman" w:cs="Arial"/>
          <w:color w:val="000000" w:themeColor="text1"/>
        </w:rPr>
        <w:t xml:space="preserve"> tinklalapyje www.ambergrid.lt.</w:t>
      </w:r>
    </w:p>
    <w:p w14:paraId="26E1E0AE" w14:textId="77777777" w:rsidR="003B4945" w:rsidRPr="00E912B5" w:rsidRDefault="003B4945" w:rsidP="003B494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27534EC" w14:textId="77777777" w:rsidR="003B4945" w:rsidRPr="00A317C9" w:rsidRDefault="003B4945" w:rsidP="003B494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317C9">
        <w:rPr>
          <w:rFonts w:ascii="Calibri" w:eastAsia="Calibri" w:hAnsi="Calibri" w:cs="Times New Roman"/>
        </w:rPr>
        <w:t>Daugiau informacijos:</w:t>
      </w:r>
      <w:r w:rsidRPr="00A317C9">
        <w:rPr>
          <w:noProof/>
        </w:rPr>
        <w:t xml:space="preserve"> </w:t>
      </w:r>
    </w:p>
    <w:p w14:paraId="257C270A" w14:textId="77777777" w:rsidR="003B4945" w:rsidRDefault="003B4945" w:rsidP="003B4945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1" w:name="_Hlk3383800"/>
      <w:r w:rsidRPr="00A317C9">
        <w:rPr>
          <w:rFonts w:ascii="Calibri" w:eastAsia="Calibri" w:hAnsi="Calibri" w:cs="Times New Roman"/>
        </w:rPr>
        <w:t xml:space="preserve">Laura Šebekienė, „Amber Grid“ komunikacijos vadovė, </w:t>
      </w:r>
    </w:p>
    <w:p w14:paraId="26F2744A" w14:textId="77777777" w:rsidR="003B4945" w:rsidRDefault="003B4945" w:rsidP="003B4945">
      <w:pPr>
        <w:spacing w:after="0" w:line="240" w:lineRule="auto"/>
        <w:jc w:val="both"/>
      </w:pPr>
      <w:r w:rsidRPr="00A317C9">
        <w:rPr>
          <w:rFonts w:ascii="Calibri" w:eastAsia="Calibri" w:hAnsi="Calibri" w:cs="Times New Roman"/>
        </w:rPr>
        <w:t xml:space="preserve">Tel. 8 699 61246, El. </w:t>
      </w:r>
      <w:bookmarkEnd w:id="1"/>
      <w:r w:rsidRPr="00A317C9">
        <w:rPr>
          <w:rFonts w:ascii="Calibri" w:eastAsia="Calibri" w:hAnsi="Calibri" w:cs="Times New Roman"/>
        </w:rPr>
        <w:t xml:space="preserve">paštas: </w:t>
      </w:r>
      <w:hyperlink r:id="rId8" w:history="1">
        <w:r w:rsidRPr="00A317C9">
          <w:rPr>
            <w:rStyle w:val="Hyperlink"/>
            <w:rFonts w:ascii="Calibri" w:eastAsia="Calibri" w:hAnsi="Calibri"/>
          </w:rPr>
          <w:t>l.sebekiene@ambergrid.lt</w:t>
        </w:r>
      </w:hyperlink>
      <w:r w:rsidRPr="00A317C9">
        <w:rPr>
          <w:rFonts w:eastAsia="Times New Roman" w:cs="Arial"/>
          <w:color w:val="000000"/>
        </w:rPr>
        <w:t xml:space="preserve"> </w:t>
      </w:r>
    </w:p>
    <w:p w14:paraId="6B8E5826" w14:textId="77777777" w:rsidR="00770885" w:rsidRDefault="00770885"/>
    <w:sectPr w:rsidR="007708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45"/>
    <w:rsid w:val="0001155B"/>
    <w:rsid w:val="00020D9F"/>
    <w:rsid w:val="0003525F"/>
    <w:rsid w:val="000376E3"/>
    <w:rsid w:val="000426EC"/>
    <w:rsid w:val="00045523"/>
    <w:rsid w:val="000565E2"/>
    <w:rsid w:val="00060684"/>
    <w:rsid w:val="00091C4D"/>
    <w:rsid w:val="000D777D"/>
    <w:rsid w:val="000F4205"/>
    <w:rsid w:val="001078B7"/>
    <w:rsid w:val="001137D1"/>
    <w:rsid w:val="00113E12"/>
    <w:rsid w:val="001148BF"/>
    <w:rsid w:val="001159DA"/>
    <w:rsid w:val="00133CDB"/>
    <w:rsid w:val="00147050"/>
    <w:rsid w:val="00151E40"/>
    <w:rsid w:val="0015206B"/>
    <w:rsid w:val="00155C82"/>
    <w:rsid w:val="00162E7C"/>
    <w:rsid w:val="00185F98"/>
    <w:rsid w:val="0018675E"/>
    <w:rsid w:val="00192BB8"/>
    <w:rsid w:val="001B7C0B"/>
    <w:rsid w:val="001E726A"/>
    <w:rsid w:val="001F1D49"/>
    <w:rsid w:val="00211073"/>
    <w:rsid w:val="00226821"/>
    <w:rsid w:val="002313B2"/>
    <w:rsid w:val="00255061"/>
    <w:rsid w:val="002578FC"/>
    <w:rsid w:val="002763B3"/>
    <w:rsid w:val="002831A9"/>
    <w:rsid w:val="00296362"/>
    <w:rsid w:val="002B656F"/>
    <w:rsid w:val="002C5415"/>
    <w:rsid w:val="002E4A2E"/>
    <w:rsid w:val="002E5958"/>
    <w:rsid w:val="002F6FAF"/>
    <w:rsid w:val="003152A0"/>
    <w:rsid w:val="00320EE9"/>
    <w:rsid w:val="00333B92"/>
    <w:rsid w:val="00334FD2"/>
    <w:rsid w:val="00346314"/>
    <w:rsid w:val="003803CF"/>
    <w:rsid w:val="003845E9"/>
    <w:rsid w:val="00386870"/>
    <w:rsid w:val="003B2155"/>
    <w:rsid w:val="003B4945"/>
    <w:rsid w:val="003E51E4"/>
    <w:rsid w:val="00400D47"/>
    <w:rsid w:val="004278A9"/>
    <w:rsid w:val="004307A2"/>
    <w:rsid w:val="00435E55"/>
    <w:rsid w:val="00441240"/>
    <w:rsid w:val="00473AFC"/>
    <w:rsid w:val="0048016C"/>
    <w:rsid w:val="00484AD2"/>
    <w:rsid w:val="004A2903"/>
    <w:rsid w:val="004A3FFF"/>
    <w:rsid w:val="004B7993"/>
    <w:rsid w:val="004E2794"/>
    <w:rsid w:val="004E3ED0"/>
    <w:rsid w:val="00507DDA"/>
    <w:rsid w:val="0053079C"/>
    <w:rsid w:val="005419DE"/>
    <w:rsid w:val="005817C6"/>
    <w:rsid w:val="00583798"/>
    <w:rsid w:val="005920A7"/>
    <w:rsid w:val="005A2B44"/>
    <w:rsid w:val="005B0BD1"/>
    <w:rsid w:val="005D2A0A"/>
    <w:rsid w:val="005D4F8E"/>
    <w:rsid w:val="005E175E"/>
    <w:rsid w:val="005F69E5"/>
    <w:rsid w:val="00636049"/>
    <w:rsid w:val="00646362"/>
    <w:rsid w:val="00652B1F"/>
    <w:rsid w:val="00654476"/>
    <w:rsid w:val="00661E36"/>
    <w:rsid w:val="006629BD"/>
    <w:rsid w:val="00662BE6"/>
    <w:rsid w:val="00670F48"/>
    <w:rsid w:val="006773E5"/>
    <w:rsid w:val="006809AD"/>
    <w:rsid w:val="00683C4C"/>
    <w:rsid w:val="006A0E17"/>
    <w:rsid w:val="006F2C20"/>
    <w:rsid w:val="0070322F"/>
    <w:rsid w:val="007177D1"/>
    <w:rsid w:val="00721576"/>
    <w:rsid w:val="007312A2"/>
    <w:rsid w:val="00733EBC"/>
    <w:rsid w:val="0073478C"/>
    <w:rsid w:val="007421B0"/>
    <w:rsid w:val="007451D1"/>
    <w:rsid w:val="00755224"/>
    <w:rsid w:val="00760A94"/>
    <w:rsid w:val="00762874"/>
    <w:rsid w:val="00770885"/>
    <w:rsid w:val="00785350"/>
    <w:rsid w:val="00793922"/>
    <w:rsid w:val="007A0F3F"/>
    <w:rsid w:val="007C10C0"/>
    <w:rsid w:val="007D3B20"/>
    <w:rsid w:val="007F5F94"/>
    <w:rsid w:val="007F6918"/>
    <w:rsid w:val="008155CC"/>
    <w:rsid w:val="00830275"/>
    <w:rsid w:val="008409C3"/>
    <w:rsid w:val="00847DB0"/>
    <w:rsid w:val="0085438E"/>
    <w:rsid w:val="00860936"/>
    <w:rsid w:val="00870F5D"/>
    <w:rsid w:val="00886CA7"/>
    <w:rsid w:val="008B0F67"/>
    <w:rsid w:val="008B36E5"/>
    <w:rsid w:val="008C2552"/>
    <w:rsid w:val="008D1205"/>
    <w:rsid w:val="008D7CE8"/>
    <w:rsid w:val="00904816"/>
    <w:rsid w:val="00905698"/>
    <w:rsid w:val="00930EEA"/>
    <w:rsid w:val="009560BB"/>
    <w:rsid w:val="0098256C"/>
    <w:rsid w:val="00991417"/>
    <w:rsid w:val="009C283C"/>
    <w:rsid w:val="009C295A"/>
    <w:rsid w:val="009C5A1F"/>
    <w:rsid w:val="00A02647"/>
    <w:rsid w:val="00A22D5B"/>
    <w:rsid w:val="00A2451F"/>
    <w:rsid w:val="00A334F7"/>
    <w:rsid w:val="00A344FA"/>
    <w:rsid w:val="00A372F6"/>
    <w:rsid w:val="00A41535"/>
    <w:rsid w:val="00A42138"/>
    <w:rsid w:val="00A510B5"/>
    <w:rsid w:val="00A53FF6"/>
    <w:rsid w:val="00A62847"/>
    <w:rsid w:val="00AD2AB6"/>
    <w:rsid w:val="00AD48C5"/>
    <w:rsid w:val="00AF067D"/>
    <w:rsid w:val="00B024C8"/>
    <w:rsid w:val="00B558F9"/>
    <w:rsid w:val="00B927FE"/>
    <w:rsid w:val="00B9530A"/>
    <w:rsid w:val="00BB0B83"/>
    <w:rsid w:val="00BB300F"/>
    <w:rsid w:val="00BB3D24"/>
    <w:rsid w:val="00BB3E80"/>
    <w:rsid w:val="00BC366A"/>
    <w:rsid w:val="00BD1125"/>
    <w:rsid w:val="00BD3CBE"/>
    <w:rsid w:val="00BE76B6"/>
    <w:rsid w:val="00C07DB7"/>
    <w:rsid w:val="00C14919"/>
    <w:rsid w:val="00C56AA5"/>
    <w:rsid w:val="00C64AB8"/>
    <w:rsid w:val="00C745B0"/>
    <w:rsid w:val="00C82528"/>
    <w:rsid w:val="00C82651"/>
    <w:rsid w:val="00C952F8"/>
    <w:rsid w:val="00C97C83"/>
    <w:rsid w:val="00CA7224"/>
    <w:rsid w:val="00CA7BAE"/>
    <w:rsid w:val="00CB0ACA"/>
    <w:rsid w:val="00CB3539"/>
    <w:rsid w:val="00CC6A16"/>
    <w:rsid w:val="00CE06C2"/>
    <w:rsid w:val="00CF2519"/>
    <w:rsid w:val="00D50A72"/>
    <w:rsid w:val="00D74530"/>
    <w:rsid w:val="00D82A9E"/>
    <w:rsid w:val="00D85E4C"/>
    <w:rsid w:val="00D93CEC"/>
    <w:rsid w:val="00D96E8B"/>
    <w:rsid w:val="00DB2C0F"/>
    <w:rsid w:val="00DC06B4"/>
    <w:rsid w:val="00DC1B66"/>
    <w:rsid w:val="00DE28D1"/>
    <w:rsid w:val="00E06B7D"/>
    <w:rsid w:val="00E13D51"/>
    <w:rsid w:val="00E23102"/>
    <w:rsid w:val="00E24D32"/>
    <w:rsid w:val="00E35D2F"/>
    <w:rsid w:val="00E37825"/>
    <w:rsid w:val="00E548AE"/>
    <w:rsid w:val="00E759D2"/>
    <w:rsid w:val="00EC07C2"/>
    <w:rsid w:val="00ED67EC"/>
    <w:rsid w:val="00EE49DC"/>
    <w:rsid w:val="00EE6AA0"/>
    <w:rsid w:val="00EE7486"/>
    <w:rsid w:val="00EE76B3"/>
    <w:rsid w:val="00EF2002"/>
    <w:rsid w:val="00F13A69"/>
    <w:rsid w:val="00F207C3"/>
    <w:rsid w:val="00F26236"/>
    <w:rsid w:val="00F5057B"/>
    <w:rsid w:val="00F50DC8"/>
    <w:rsid w:val="00F54FE0"/>
    <w:rsid w:val="00F625E1"/>
    <w:rsid w:val="00F75FA0"/>
    <w:rsid w:val="00F94585"/>
    <w:rsid w:val="00FA04FC"/>
    <w:rsid w:val="00FE3B44"/>
    <w:rsid w:val="00FF1B9E"/>
    <w:rsid w:val="00FF25F0"/>
    <w:rsid w:val="00FF75BF"/>
    <w:rsid w:val="01AF528F"/>
    <w:rsid w:val="13FF09BD"/>
    <w:rsid w:val="157C87BD"/>
    <w:rsid w:val="1E730A68"/>
    <w:rsid w:val="22622E02"/>
    <w:rsid w:val="26C51B1C"/>
    <w:rsid w:val="30903569"/>
    <w:rsid w:val="37511FC4"/>
    <w:rsid w:val="3E158D37"/>
    <w:rsid w:val="4144B3AE"/>
    <w:rsid w:val="45B44409"/>
    <w:rsid w:val="512C465F"/>
    <w:rsid w:val="52EEBB4E"/>
    <w:rsid w:val="53E24B70"/>
    <w:rsid w:val="602048EE"/>
    <w:rsid w:val="67CB367D"/>
    <w:rsid w:val="6EE38E5A"/>
    <w:rsid w:val="74572060"/>
    <w:rsid w:val="7520343F"/>
    <w:rsid w:val="7A44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8EA5"/>
  <w15:chartTrackingRefBased/>
  <w15:docId w15:val="{4B5CC389-8447-45F5-B0FB-391BA5F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3B49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3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10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102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D3CB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53FF6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5F69E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F69E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C06B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ebekiene@ambergrid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7d6d67-8a25-4577-95eb-511929e58bf4">
      <Terms xmlns="http://schemas.microsoft.com/office/infopath/2007/PartnerControls"/>
    </lcf76f155ced4ddcb4097134ff3c332f>
    <TaxCatchAll xmlns="f0afdd0e-4965-4a73-babb-e95f32a840db" xsi:nil="true"/>
    <_ip_UnifiedCompliancePolicyUIAction xmlns="http://schemas.microsoft.com/sharepoint/v3" xsi:nil="true"/>
    <_ip_UnifiedCompliancePolicyProperties xmlns="http://schemas.microsoft.com/sharepoint/v3" xsi:nil="true"/>
    <_Extended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DEAE9493E90084BBF2A1C299CFD1912" ma:contentTypeVersion="23" ma:contentTypeDescription="Kurkite naują dokumentą." ma:contentTypeScope="" ma:versionID="bbdfbf7f8e7da62249340204ae5b93b1">
  <xsd:schema xmlns:xsd="http://www.w3.org/2001/XMLSchema" xmlns:xs="http://www.w3.org/2001/XMLSchema" xmlns:p="http://schemas.microsoft.com/office/2006/metadata/properties" xmlns:ns1="http://schemas.microsoft.com/sharepoint/v3" xmlns:ns2="297d6d67-8a25-4577-95eb-511929e58bf4" xmlns:ns3="f0afdd0e-4965-4a73-babb-e95f32a840db" targetNamespace="http://schemas.microsoft.com/office/2006/metadata/properties" ma:root="true" ma:fieldsID="8e677319b574ce624d28512c2f42b087" ns1:_="" ns2:_="" ns3:_="">
    <xsd:import namespace="http://schemas.microsoft.com/sharepoint/v3"/>
    <xsd:import namespace="297d6d67-8a25-4577-95eb-511929e58bf4"/>
    <xsd:import namespace="f0afdd0e-4965-4a73-babb-e95f32a84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1:_ExtendedDescri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Bendrosios atitikties strategijos UI veiksmas" ma:hidden="true" ma:internalName="_ip_UnifiedCompliancePolicyUIAction">
      <xsd:simpleType>
        <xsd:restriction base="dms:Text"/>
      </xsd:simpleType>
    </xsd:element>
    <xsd:element name="_ExtendedDescription" ma:index="27" nillable="true" ma:displayName="Aprašas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d6d67-8a25-4577-95eb-511929e58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dd0e-4965-4a73-babb-e95f32a84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2dc10-acb2-4c7e-8e70-cd97e6404c96}" ma:internalName="TaxCatchAll" ma:showField="CatchAllData" ma:web="f0afdd0e-4965-4a73-babb-e95f32a84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0C6C3-AE25-4475-836D-EFC0BD6529AB}">
  <ds:schemaRefs>
    <ds:schemaRef ds:uri="http://schemas.microsoft.com/office/2006/metadata/properties"/>
    <ds:schemaRef ds:uri="http://schemas.microsoft.com/office/infopath/2007/PartnerControls"/>
    <ds:schemaRef ds:uri="297d6d67-8a25-4577-95eb-511929e58bf4"/>
    <ds:schemaRef ds:uri="f0afdd0e-4965-4a73-babb-e95f32a840d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9C023B-3538-44AB-B564-AD4E418A8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7AB67-C40C-41F7-8AEE-B646645D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7d6d67-8a25-4577-95eb-511929e58bf4"/>
    <ds:schemaRef ds:uri="f0afdd0e-4965-4a73-babb-e95f32a84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1970</Words>
  <Characters>1123</Characters>
  <Application>Microsoft Office Word</Application>
  <DocSecurity>0</DocSecurity>
  <Lines>9</Lines>
  <Paragraphs>6</Paragraphs>
  <ScaleCrop>false</ScaleCrop>
  <Company>AB AmberGrid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12</cp:revision>
  <dcterms:created xsi:type="dcterms:W3CDTF">2025-05-28T17:39:00Z</dcterms:created>
  <dcterms:modified xsi:type="dcterms:W3CDTF">2025-05-29T11:54:00Z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0x0101003DEAE9493E90084BBF2A1C299CFD1912</vt:lpwstr>
  </property>
  <property fmtid="{D5CDD505-2E9C-101B-9397-08002B2CF9AE}" pid="3" name="MediaServiceImageTags">
    <vt:lpwstr/>
  </property>
</Properties>
</file>