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cs4l89bwpu13" w:id="0"/>
      <w:bookmarkEnd w:id="0"/>
      <w:r w:rsidDel="00000000" w:rsidR="00000000" w:rsidRPr="00000000">
        <w:rPr>
          <w:rtl w:val="0"/>
        </w:rPr>
      </w:r>
    </w:p>
    <w:p w:rsidR="00000000" w:rsidDel="00000000" w:rsidP="00000000" w:rsidRDefault="00000000" w:rsidRPr="00000000" w14:paraId="00000002">
      <w:pPr>
        <w:jc w:val="center"/>
        <w:rPr>
          <w:b w:val="1"/>
          <w:sz w:val="36"/>
          <w:szCs w:val="36"/>
        </w:rPr>
      </w:pPr>
      <w:bookmarkStart w:colFirst="0" w:colLast="0" w:name="_h7t43ar3p9i1" w:id="1"/>
      <w:bookmarkEnd w:id="1"/>
      <w:r w:rsidDel="00000000" w:rsidR="00000000" w:rsidRPr="00000000">
        <w:rPr>
          <w:b w:val="1"/>
          <w:sz w:val="36"/>
          <w:szCs w:val="36"/>
          <w:rtl w:val="0"/>
        </w:rPr>
        <w:t xml:space="preserve">AEDAS Homes keeps its Business Plan intact and now has land for the next 4 years</w:t>
      </w:r>
      <w:r w:rsidDel="00000000" w:rsidR="00000000" w:rsidRPr="00000000">
        <w:rPr>
          <w:rtl w:val="0"/>
        </w:rPr>
      </w:r>
    </w:p>
    <w:p w:rsidR="00000000" w:rsidDel="00000000" w:rsidP="00000000" w:rsidRDefault="00000000" w:rsidRPr="00000000" w14:paraId="00000003">
      <w:pPr>
        <w:rPr>
          <w:b w:val="1"/>
          <w:sz w:val="36"/>
          <w:szCs w:val="36"/>
        </w:rPr>
      </w:pPr>
      <w:bookmarkStart w:colFirst="0" w:colLast="0" w:name="_gjdgxs" w:id="2"/>
      <w:bookmarkEnd w:id="2"/>
      <w:r w:rsidDel="00000000" w:rsidR="00000000" w:rsidRPr="00000000">
        <w:rPr>
          <w:rtl w:val="0"/>
        </w:rPr>
      </w:r>
    </w:p>
    <w:p w:rsidR="00000000" w:rsidDel="00000000" w:rsidP="00000000" w:rsidRDefault="00000000" w:rsidRPr="00000000" w14:paraId="00000004">
      <w:pPr>
        <w:numPr>
          <w:ilvl w:val="0"/>
          <w:numId w:val="1"/>
        </w:numPr>
        <w:spacing w:after="0" w:afterAutospacing="0" w:lineRule="auto"/>
        <w:ind w:left="720" w:hanging="360"/>
        <w:jc w:val="center"/>
        <w:rPr>
          <w:b w:val="1"/>
          <w:sz w:val="24"/>
          <w:szCs w:val="24"/>
        </w:rPr>
      </w:pPr>
      <w:bookmarkStart w:colFirst="0" w:colLast="0" w:name="_gjdgxs" w:id="2"/>
      <w:bookmarkEnd w:id="2"/>
      <w:r w:rsidDel="00000000" w:rsidR="00000000" w:rsidRPr="00000000">
        <w:rPr>
          <w:b w:val="1"/>
          <w:sz w:val="24"/>
          <w:szCs w:val="24"/>
          <w:rtl w:val="0"/>
        </w:rPr>
        <w:t xml:space="preserve">The company led by David Martinez reached all its targets in 2017 and 2018</w:t>
        <w:br w:type="textWrapping"/>
      </w:r>
    </w:p>
    <w:p w:rsidR="00000000" w:rsidDel="00000000" w:rsidP="00000000" w:rsidRDefault="00000000" w:rsidRPr="00000000" w14:paraId="00000005">
      <w:pPr>
        <w:numPr>
          <w:ilvl w:val="0"/>
          <w:numId w:val="1"/>
        </w:numPr>
        <w:spacing w:after="0" w:afterAutospacing="0" w:lineRule="auto"/>
        <w:ind w:left="720" w:hanging="360"/>
        <w:jc w:val="center"/>
        <w:rPr>
          <w:b w:val="1"/>
          <w:sz w:val="24"/>
          <w:szCs w:val="24"/>
        </w:rPr>
      </w:pPr>
      <w:bookmarkStart w:colFirst="0" w:colLast="0" w:name="_gjdgxs" w:id="2"/>
      <w:bookmarkEnd w:id="2"/>
      <w:r w:rsidDel="00000000" w:rsidR="00000000" w:rsidRPr="00000000">
        <w:rPr>
          <w:b w:val="1"/>
          <w:sz w:val="24"/>
          <w:szCs w:val="24"/>
          <w:rtl w:val="0"/>
        </w:rPr>
        <w:t xml:space="preserve">In 2018, the company acquired 2.5 times the amount of land it had committed to with its shareholders and delivered 7% more homes than forecast</w:t>
        <w:br w:type="textWrapping"/>
      </w:r>
    </w:p>
    <w:p w:rsidR="00000000" w:rsidDel="00000000" w:rsidP="00000000" w:rsidRDefault="00000000" w:rsidRPr="00000000" w14:paraId="00000006">
      <w:pPr>
        <w:numPr>
          <w:ilvl w:val="0"/>
          <w:numId w:val="1"/>
        </w:numPr>
        <w:spacing w:after="0" w:afterAutospacing="0" w:lineRule="auto"/>
        <w:ind w:left="720" w:hanging="360"/>
        <w:jc w:val="center"/>
        <w:rPr>
          <w:b w:val="1"/>
          <w:sz w:val="24"/>
          <w:szCs w:val="24"/>
        </w:rPr>
      </w:pPr>
      <w:bookmarkStart w:colFirst="0" w:colLast="0" w:name="_gjdgxs" w:id="2"/>
      <w:bookmarkEnd w:id="2"/>
      <w:r w:rsidDel="00000000" w:rsidR="00000000" w:rsidRPr="00000000">
        <w:rPr>
          <w:b w:val="1"/>
          <w:sz w:val="24"/>
          <w:szCs w:val="24"/>
          <w:rtl w:val="0"/>
        </w:rPr>
        <w:t xml:space="preserve">By 31 December 2018, it had secured 100% of the construction permits needed for its 2020 deliveries and had broken ground on 98% of those developments</w:t>
        <w:br w:type="textWrapping"/>
      </w:r>
    </w:p>
    <w:p w:rsidR="00000000" w:rsidDel="00000000" w:rsidP="00000000" w:rsidRDefault="00000000" w:rsidRPr="00000000" w14:paraId="00000007">
      <w:pPr>
        <w:numPr>
          <w:ilvl w:val="0"/>
          <w:numId w:val="1"/>
        </w:numPr>
        <w:spacing w:after="240" w:lineRule="auto"/>
        <w:ind w:left="720" w:hanging="360"/>
        <w:jc w:val="center"/>
        <w:rPr>
          <w:b w:val="1"/>
          <w:sz w:val="24"/>
          <w:szCs w:val="24"/>
        </w:rPr>
      </w:pPr>
      <w:bookmarkStart w:colFirst="0" w:colLast="0" w:name="_gjdgxs" w:id="2"/>
      <w:bookmarkEnd w:id="2"/>
      <w:r w:rsidDel="00000000" w:rsidR="00000000" w:rsidRPr="00000000">
        <w:rPr>
          <w:b w:val="1"/>
          <w:sz w:val="24"/>
          <w:szCs w:val="24"/>
          <w:rtl w:val="0"/>
        </w:rPr>
        <w:t xml:space="preserve">David Martinez, CEO: “Our operations results confirm that our ramp-up phase is on the right track, with our sights now set on reaching cruising speed”</w:t>
      </w:r>
    </w:p>
    <w:p w:rsidR="00000000" w:rsidDel="00000000" w:rsidP="00000000" w:rsidRDefault="00000000" w:rsidRPr="00000000" w14:paraId="00000008">
      <w:pPr>
        <w:rPr>
          <w:b w:val="1"/>
          <w:color w:val="0000ff"/>
        </w:rPr>
      </w:pPr>
      <w:bookmarkStart w:colFirst="0" w:colLast="0" w:name="_gjdgxs" w:id="2"/>
      <w:bookmarkEnd w:id="2"/>
      <w:r w:rsidDel="00000000" w:rsidR="00000000" w:rsidRPr="00000000">
        <w:rPr>
          <w:b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pacing w:line="276" w:lineRule="auto"/>
        <w:jc w:val="both"/>
        <w:rPr/>
      </w:pPr>
      <w:bookmarkStart w:colFirst="0" w:colLast="0" w:name="_1fnfvkehn2q1" w:id="3"/>
      <w:bookmarkEnd w:id="3"/>
      <w:r w:rsidDel="00000000" w:rsidR="00000000" w:rsidRPr="00000000">
        <w:rPr>
          <w:b w:val="1"/>
          <w:rtl w:val="0"/>
        </w:rPr>
        <w:t xml:space="preserve">April 2019</w:t>
      </w:r>
      <w:r w:rsidDel="00000000" w:rsidR="00000000" w:rsidRPr="00000000">
        <w:rPr>
          <w:rtl w:val="0"/>
        </w:rPr>
        <w:t xml:space="preserve"> -</w:t>
      </w:r>
      <w:hyperlink r:id="rId6">
        <w:r w:rsidDel="00000000" w:rsidR="00000000" w:rsidRPr="00000000">
          <w:rPr>
            <w:rtl w:val="0"/>
          </w:rPr>
          <w:t xml:space="preserve"> </w:t>
        </w:r>
      </w:hyperlink>
      <w:hyperlink r:id="rId7">
        <w:r w:rsidDel="00000000" w:rsidR="00000000" w:rsidRPr="00000000">
          <w:rPr>
            <w:b w:val="1"/>
            <w:u w:val="single"/>
            <w:rtl w:val="0"/>
          </w:rPr>
          <w:t xml:space="preserve">AEDAS Homes</w:t>
        </w:r>
      </w:hyperlink>
      <w:r w:rsidDel="00000000" w:rsidR="00000000" w:rsidRPr="00000000">
        <w:rPr>
          <w:rtl w:val="0"/>
        </w:rPr>
        <w:t xml:space="preserve"> is the only listed residential developer in Spain that has kept its Business Plan intact. Following on its Full Year 2018 Results Presentation, during which the home builder’s management team confirmed that, just as in 2017, all 2018 targets had been achieved, the company has reconfirmed the roadmap presented to investors when the company went public in 2017.</w:t>
      </w:r>
    </w:p>
    <w:p w:rsidR="00000000" w:rsidDel="00000000" w:rsidP="00000000" w:rsidRDefault="00000000" w:rsidRPr="00000000" w14:paraId="0000000A">
      <w:pPr>
        <w:spacing w:line="276" w:lineRule="auto"/>
        <w:jc w:val="both"/>
        <w:rPr/>
      </w:pPr>
      <w:bookmarkStart w:colFirst="0" w:colLast="0" w:name="_dnpau0p629u8" w:id="4"/>
      <w:bookmarkEnd w:id="4"/>
      <w:r w:rsidDel="00000000" w:rsidR="00000000" w:rsidRPr="00000000">
        <w:rPr>
          <w:rtl w:val="0"/>
        </w:rPr>
      </w:r>
    </w:p>
    <w:p w:rsidR="00000000" w:rsidDel="00000000" w:rsidP="00000000" w:rsidRDefault="00000000" w:rsidRPr="00000000" w14:paraId="0000000B">
      <w:pPr>
        <w:spacing w:line="276" w:lineRule="auto"/>
        <w:jc w:val="both"/>
        <w:rPr/>
      </w:pPr>
      <w:bookmarkStart w:colFirst="0" w:colLast="0" w:name="_bwvlhgv0nmtp" w:id="5"/>
      <w:bookmarkEnd w:id="5"/>
      <w:r w:rsidDel="00000000" w:rsidR="00000000" w:rsidRPr="00000000">
        <w:rPr>
          <w:rtl w:val="0"/>
        </w:rPr>
        <w:t xml:space="preserve">Looking ahead, the developer led by David Martinez now has a landbank that covers all the launches set out in its Business Plan for the next four years. In the twelve months of 2018, it </w:t>
      </w:r>
      <w:r w:rsidDel="00000000" w:rsidR="00000000" w:rsidRPr="00000000">
        <w:rPr>
          <w:b w:val="1"/>
          <w:rtl w:val="0"/>
        </w:rPr>
        <w:t xml:space="preserve">acquired plots on which to develop 2,616 units, two-and-a-half times more than the target it committed to with its shareholders</w:t>
      </w:r>
      <w:r w:rsidDel="00000000" w:rsidR="00000000" w:rsidRPr="00000000">
        <w:rPr>
          <w:rtl w:val="0"/>
        </w:rPr>
        <w:t xml:space="preserve"> for that year (1,042 units), and closed contracts with options to purchase plots for an additional 407 units, meaning that AEDAS Homes closed out 2018 with a landbank for 14,892 units.</w:t>
      </w:r>
    </w:p>
    <w:p w:rsidR="00000000" w:rsidDel="00000000" w:rsidP="00000000" w:rsidRDefault="00000000" w:rsidRPr="00000000" w14:paraId="0000000C">
      <w:pPr>
        <w:spacing w:line="276" w:lineRule="auto"/>
        <w:jc w:val="both"/>
        <w:rPr/>
      </w:pPr>
      <w:bookmarkStart w:colFirst="0" w:colLast="0" w:name="_t3504595mchz" w:id="6"/>
      <w:bookmarkEnd w:id="6"/>
      <w:r w:rsidDel="00000000" w:rsidR="00000000" w:rsidRPr="00000000">
        <w:rPr>
          <w:rtl w:val="0"/>
        </w:rPr>
      </w:r>
    </w:p>
    <w:p w:rsidR="00000000" w:rsidDel="00000000" w:rsidP="00000000" w:rsidRDefault="00000000" w:rsidRPr="00000000" w14:paraId="0000000D">
      <w:pPr>
        <w:spacing w:line="276" w:lineRule="auto"/>
        <w:jc w:val="both"/>
        <w:rPr>
          <w:b w:val="1"/>
        </w:rPr>
      </w:pPr>
      <w:bookmarkStart w:colFirst="0" w:colLast="0" w:name="_gpuh1zg0v1bv" w:id="7"/>
      <w:bookmarkEnd w:id="7"/>
      <w:r w:rsidDel="00000000" w:rsidR="00000000" w:rsidRPr="00000000">
        <w:rPr>
          <w:b w:val="1"/>
          <w:rtl w:val="0"/>
        </w:rPr>
        <w:t xml:space="preserve">Investments: business opportunities</w:t>
      </w:r>
    </w:p>
    <w:p w:rsidR="00000000" w:rsidDel="00000000" w:rsidP="00000000" w:rsidRDefault="00000000" w:rsidRPr="00000000" w14:paraId="0000000E">
      <w:pPr>
        <w:spacing w:line="276" w:lineRule="auto"/>
        <w:jc w:val="both"/>
        <w:rPr/>
      </w:pPr>
      <w:bookmarkStart w:colFirst="0" w:colLast="0" w:name="_hky8d5i6x8ia" w:id="8"/>
      <w:bookmarkEnd w:id="8"/>
      <w:r w:rsidDel="00000000" w:rsidR="00000000" w:rsidRPr="00000000">
        <w:rPr>
          <w:rtl w:val="0"/>
        </w:rPr>
      </w:r>
    </w:p>
    <w:p w:rsidR="00000000" w:rsidDel="00000000" w:rsidP="00000000" w:rsidRDefault="00000000" w:rsidRPr="00000000" w14:paraId="0000000F">
      <w:pPr>
        <w:spacing w:line="276" w:lineRule="auto"/>
        <w:jc w:val="both"/>
        <w:rPr/>
      </w:pPr>
      <w:bookmarkStart w:colFirst="0" w:colLast="0" w:name="_iucjulv91iri" w:id="9"/>
      <w:bookmarkEnd w:id="9"/>
      <w:r w:rsidDel="00000000" w:rsidR="00000000" w:rsidRPr="00000000">
        <w:rPr>
          <w:rtl w:val="0"/>
        </w:rPr>
        <w:t xml:space="preserve">The average investment in these acquisitions works out to approximately </w:t>
      </w:r>
      <w:r w:rsidDel="00000000" w:rsidR="00000000" w:rsidRPr="00000000">
        <w:rPr>
          <w:rtl w:val="0"/>
        </w:rPr>
        <w:t xml:space="preserve">€49,000 per unit, an attractive price that rubber-stamps the company’s strategy and skill for identifying </w:t>
      </w:r>
      <w:r w:rsidDel="00000000" w:rsidR="00000000" w:rsidRPr="00000000">
        <w:rPr>
          <w:b w:val="1"/>
          <w:rtl w:val="0"/>
        </w:rPr>
        <w:t xml:space="preserve">business opportunities</w:t>
      </w:r>
      <w:r w:rsidDel="00000000" w:rsidR="00000000" w:rsidRPr="00000000">
        <w:rPr>
          <w:rtl w:val="0"/>
        </w:rPr>
        <w:t xml:space="preserve"> that strictly adhere to its investment criteria, especially with regard to return on investment and location. Well over a third (39%) of the assets acquired were in the </w:t>
      </w:r>
      <w:r w:rsidDel="00000000" w:rsidR="00000000" w:rsidRPr="00000000">
        <w:rPr>
          <w:b w:val="1"/>
          <w:rtl w:val="0"/>
        </w:rPr>
        <w:t xml:space="preserve">Centre region</w:t>
      </w:r>
      <w:r w:rsidDel="00000000" w:rsidR="00000000" w:rsidRPr="00000000">
        <w:rPr>
          <w:rtl w:val="0"/>
        </w:rPr>
        <w:t xml:space="preserve">, which is the most dynamic market in Spain in terms of economic and real estate growth.</w:t>
      </w:r>
    </w:p>
    <w:p w:rsidR="00000000" w:rsidDel="00000000" w:rsidP="00000000" w:rsidRDefault="00000000" w:rsidRPr="00000000" w14:paraId="00000010">
      <w:pPr>
        <w:spacing w:line="276" w:lineRule="auto"/>
        <w:jc w:val="both"/>
        <w:rPr/>
      </w:pPr>
      <w:bookmarkStart w:colFirst="0" w:colLast="0" w:name="_amlla61u0vtk" w:id="10"/>
      <w:bookmarkEnd w:id="10"/>
      <w:r w:rsidDel="00000000" w:rsidR="00000000" w:rsidRPr="00000000">
        <w:rPr>
          <w:rtl w:val="0"/>
        </w:rPr>
      </w:r>
    </w:p>
    <w:p w:rsidR="00000000" w:rsidDel="00000000" w:rsidP="00000000" w:rsidRDefault="00000000" w:rsidRPr="00000000" w14:paraId="00000011">
      <w:pPr>
        <w:spacing w:line="276" w:lineRule="auto"/>
        <w:jc w:val="both"/>
        <w:rPr/>
      </w:pPr>
      <w:bookmarkStart w:colFirst="0" w:colLast="0" w:name="_7bvea4ujbpk3" w:id="11"/>
      <w:bookmarkEnd w:id="11"/>
      <w:r w:rsidDel="00000000" w:rsidR="00000000" w:rsidRPr="00000000">
        <w:rPr>
          <w:rtl w:val="0"/>
        </w:rPr>
        <w:t xml:space="preserve">“With the investments we made last year, we have once again demonstrated our capacity to replenish our landbank and more importantly, we have </w:t>
      </w:r>
      <w:r w:rsidDel="00000000" w:rsidR="00000000" w:rsidRPr="00000000">
        <w:rPr>
          <w:b w:val="1"/>
          <w:rtl w:val="0"/>
        </w:rPr>
        <w:t xml:space="preserve">made our plan for deliveries up to 2021 ironclad</w:t>
      </w:r>
      <w:r w:rsidDel="00000000" w:rsidR="00000000" w:rsidRPr="00000000">
        <w:rPr>
          <w:rtl w:val="0"/>
        </w:rPr>
        <w:t xml:space="preserve">, reinforcing visibility on our Business Plan,” highlighted David Martinez, CEO of AEDAS Homes.</w:t>
      </w:r>
    </w:p>
    <w:p w:rsidR="00000000" w:rsidDel="00000000" w:rsidP="00000000" w:rsidRDefault="00000000" w:rsidRPr="00000000" w14:paraId="00000012">
      <w:pPr>
        <w:spacing w:line="276" w:lineRule="auto"/>
        <w:jc w:val="both"/>
        <w:rPr/>
      </w:pPr>
      <w:bookmarkStart w:colFirst="0" w:colLast="0" w:name="_b792hr48y0ye" w:id="12"/>
      <w:bookmarkEnd w:id="12"/>
      <w:r w:rsidDel="00000000" w:rsidR="00000000" w:rsidRPr="00000000">
        <w:rPr>
          <w:rtl w:val="0"/>
        </w:rPr>
      </w:r>
    </w:p>
    <w:p w:rsidR="00000000" w:rsidDel="00000000" w:rsidP="00000000" w:rsidRDefault="00000000" w:rsidRPr="00000000" w14:paraId="00000013">
      <w:pPr>
        <w:spacing w:line="276" w:lineRule="auto"/>
        <w:jc w:val="both"/>
        <w:rPr/>
      </w:pPr>
      <w:bookmarkStart w:colFirst="0" w:colLast="0" w:name="_cvv6jt58eh70" w:id="13"/>
      <w:bookmarkEnd w:id="13"/>
      <w:r w:rsidDel="00000000" w:rsidR="00000000" w:rsidRPr="00000000">
        <w:rPr>
          <w:rtl w:val="0"/>
        </w:rPr>
        <w:t xml:space="preserve">In addition to securing its operations over the coming years, thanks to the strengthening of its land bank with assets that have a guaranteed rate of return, </w:t>
      </w:r>
      <w:r w:rsidDel="00000000" w:rsidR="00000000" w:rsidRPr="00000000">
        <w:rPr>
          <w:b w:val="1"/>
          <w:rtl w:val="0"/>
        </w:rPr>
        <w:t xml:space="preserve">AEDAS Homes also fulfilled the 2018 delivery schedule as set out in its Business Plan.</w:t>
      </w:r>
      <w:r w:rsidDel="00000000" w:rsidR="00000000" w:rsidRPr="00000000">
        <w:rPr>
          <w:rtl w:val="0"/>
        </w:rPr>
        <w:t xml:space="preserve"> In fact, as of 31 December 2018, it had given keys to customers for 7% more units than planned.</w:t>
      </w:r>
    </w:p>
    <w:p w:rsidR="00000000" w:rsidDel="00000000" w:rsidP="00000000" w:rsidRDefault="00000000" w:rsidRPr="00000000" w14:paraId="00000014">
      <w:pPr>
        <w:spacing w:line="276" w:lineRule="auto"/>
        <w:jc w:val="both"/>
        <w:rPr/>
      </w:pPr>
      <w:bookmarkStart w:colFirst="0" w:colLast="0" w:name="_3ituphq3ouyw" w:id="14"/>
      <w:bookmarkEnd w:id="14"/>
      <w:r w:rsidDel="00000000" w:rsidR="00000000" w:rsidRPr="00000000">
        <w:rPr>
          <w:rtl w:val="0"/>
        </w:rPr>
      </w:r>
    </w:p>
    <w:p w:rsidR="00000000" w:rsidDel="00000000" w:rsidP="00000000" w:rsidRDefault="00000000" w:rsidRPr="00000000" w14:paraId="00000015">
      <w:pPr>
        <w:spacing w:line="276" w:lineRule="auto"/>
        <w:jc w:val="both"/>
        <w:rPr>
          <w:b w:val="1"/>
        </w:rPr>
      </w:pPr>
      <w:bookmarkStart w:colFirst="0" w:colLast="0" w:name="_t1bneqywgqj8" w:id="15"/>
      <w:bookmarkEnd w:id="15"/>
      <w:r w:rsidDel="00000000" w:rsidR="00000000" w:rsidRPr="00000000">
        <w:rPr>
          <w:b w:val="1"/>
          <w:rtl w:val="0"/>
        </w:rPr>
        <w:t xml:space="preserve">Moving towards cruising speed</w:t>
      </w:r>
    </w:p>
    <w:p w:rsidR="00000000" w:rsidDel="00000000" w:rsidP="00000000" w:rsidRDefault="00000000" w:rsidRPr="00000000" w14:paraId="00000016">
      <w:pPr>
        <w:spacing w:line="276" w:lineRule="auto"/>
        <w:jc w:val="both"/>
        <w:rPr/>
      </w:pPr>
      <w:bookmarkStart w:colFirst="0" w:colLast="0" w:name="_8wn9dcn7hlga" w:id="16"/>
      <w:bookmarkEnd w:id="16"/>
      <w:r w:rsidDel="00000000" w:rsidR="00000000" w:rsidRPr="00000000">
        <w:rPr>
          <w:rtl w:val="0"/>
        </w:rPr>
      </w:r>
    </w:p>
    <w:p w:rsidR="00000000" w:rsidDel="00000000" w:rsidP="00000000" w:rsidRDefault="00000000" w:rsidRPr="00000000" w14:paraId="00000017">
      <w:pPr>
        <w:spacing w:line="276" w:lineRule="auto"/>
        <w:jc w:val="both"/>
        <w:rPr/>
      </w:pPr>
      <w:bookmarkStart w:colFirst="0" w:colLast="0" w:name="_bxxrykhu9hki" w:id="17"/>
      <w:bookmarkEnd w:id="17"/>
      <w:r w:rsidDel="00000000" w:rsidR="00000000" w:rsidRPr="00000000">
        <w:rPr>
          <w:rtl w:val="0"/>
        </w:rPr>
        <w:t xml:space="preserve">Additionally, over the course of 2018 the developer stepped up the pace on its ramp-up phase, thanks to the launch of 2,265 units, which have a GDV of €708 million. In total, </w:t>
      </w:r>
      <w:r w:rsidDel="00000000" w:rsidR="00000000" w:rsidRPr="00000000">
        <w:rPr>
          <w:b w:val="1"/>
          <w:rtl w:val="0"/>
        </w:rPr>
        <w:t xml:space="preserve">as of 31 December 2018, AEDAS Homes had put 4,038 units on the market since its launch in 2017, </w:t>
      </w:r>
      <w:r w:rsidDel="00000000" w:rsidR="00000000" w:rsidRPr="00000000">
        <w:rPr>
          <w:rtl w:val="0"/>
        </w:rPr>
        <w:t xml:space="preserve">with a GDV equal to €1.485 billion.</w:t>
      </w:r>
    </w:p>
    <w:p w:rsidR="00000000" w:rsidDel="00000000" w:rsidP="00000000" w:rsidRDefault="00000000" w:rsidRPr="00000000" w14:paraId="00000018">
      <w:pPr>
        <w:spacing w:line="276" w:lineRule="auto"/>
        <w:jc w:val="both"/>
        <w:rPr/>
      </w:pPr>
      <w:bookmarkStart w:colFirst="0" w:colLast="0" w:name="_uevtbfjjdsrb" w:id="18"/>
      <w:bookmarkEnd w:id="18"/>
      <w:r w:rsidDel="00000000" w:rsidR="00000000" w:rsidRPr="00000000">
        <w:rPr>
          <w:rtl w:val="0"/>
        </w:rPr>
      </w:r>
    </w:p>
    <w:p w:rsidR="00000000" w:rsidDel="00000000" w:rsidP="00000000" w:rsidRDefault="00000000" w:rsidRPr="00000000" w14:paraId="00000019">
      <w:pPr>
        <w:spacing w:line="276" w:lineRule="auto"/>
        <w:jc w:val="both"/>
        <w:rPr/>
      </w:pPr>
      <w:bookmarkStart w:colFirst="0" w:colLast="0" w:name="_3tmvbnkeesoq" w:id="19"/>
      <w:bookmarkEnd w:id="19"/>
      <w:r w:rsidDel="00000000" w:rsidR="00000000" w:rsidRPr="00000000">
        <w:rPr>
          <w:rtl w:val="0"/>
        </w:rPr>
        <w:t xml:space="preserve">2018 served to ratify the exceptional visibility AEDAS Homes has on its future business. At year-end, the company had already sold 77% of the 1,055 units planned for delivery in 2019 and had </w:t>
      </w:r>
      <w:r w:rsidDel="00000000" w:rsidR="00000000" w:rsidRPr="00000000">
        <w:rPr>
          <w:b w:val="1"/>
          <w:rtl w:val="0"/>
        </w:rPr>
        <w:t xml:space="preserve">secured construction permits for 100% of the 1,986 units scheduled for delivery in 2020, </w:t>
      </w:r>
      <w:r w:rsidDel="00000000" w:rsidR="00000000" w:rsidRPr="00000000">
        <w:rPr>
          <w:rtl w:val="0"/>
        </w:rPr>
        <w:t xml:space="preserve">with 98% of those units already under construction.</w:t>
      </w:r>
    </w:p>
    <w:p w:rsidR="00000000" w:rsidDel="00000000" w:rsidP="00000000" w:rsidRDefault="00000000" w:rsidRPr="00000000" w14:paraId="0000001A">
      <w:pPr>
        <w:spacing w:line="276" w:lineRule="auto"/>
        <w:jc w:val="both"/>
        <w:rPr/>
      </w:pPr>
      <w:bookmarkStart w:colFirst="0" w:colLast="0" w:name="_v6j4t7ysnjoy" w:id="20"/>
      <w:bookmarkEnd w:id="20"/>
      <w:r w:rsidDel="00000000" w:rsidR="00000000" w:rsidRPr="00000000">
        <w:rPr>
          <w:rtl w:val="0"/>
        </w:rPr>
      </w:r>
    </w:p>
    <w:p w:rsidR="00000000" w:rsidDel="00000000" w:rsidP="00000000" w:rsidRDefault="00000000" w:rsidRPr="00000000" w14:paraId="0000001B">
      <w:pPr>
        <w:spacing w:line="276" w:lineRule="auto"/>
        <w:jc w:val="both"/>
        <w:rPr/>
      </w:pPr>
      <w:bookmarkStart w:colFirst="0" w:colLast="0" w:name="_6e102wfr95v1" w:id="21"/>
      <w:bookmarkEnd w:id="21"/>
      <w:r w:rsidDel="00000000" w:rsidR="00000000" w:rsidRPr="00000000">
        <w:rPr>
          <w:rtl w:val="0"/>
        </w:rPr>
        <w:t xml:space="preserve">“All the figures confirm that we are on the right track in our ramp-up phase and we are </w:t>
      </w:r>
      <w:r w:rsidDel="00000000" w:rsidR="00000000" w:rsidRPr="00000000">
        <w:rPr>
          <w:b w:val="1"/>
          <w:rtl w:val="0"/>
        </w:rPr>
        <w:t xml:space="preserve">stepping up the levels of activity we committed so as to reach our run-rate. Starting in 2020, we will be launching 3,000 units onto the market each year,</w:t>
      </w:r>
      <w:r w:rsidDel="00000000" w:rsidR="00000000" w:rsidRPr="00000000">
        <w:rPr>
          <w:rtl w:val="0"/>
        </w:rPr>
        <w:t xml:space="preserve"> and from 2022 onwards, we will be delivering 3,000 units annually. At that point in time, the company will have achieved its cruising speed, as outlined in our Business Plan,” explained the CEO of AEDAS Homes.</w:t>
      </w:r>
      <w:r w:rsidDel="00000000" w:rsidR="00000000" w:rsidRPr="00000000">
        <w:rPr>
          <w:rtl w:val="0"/>
        </w:rPr>
      </w:r>
    </w:p>
    <w:p w:rsidR="00000000" w:rsidDel="00000000" w:rsidP="00000000" w:rsidRDefault="00000000" w:rsidRPr="00000000" w14:paraId="0000001C">
      <w:pPr>
        <w:spacing w:line="276" w:lineRule="auto"/>
        <w:jc w:val="both"/>
        <w:rPr>
          <w:color w:val="ff0000"/>
        </w:rPr>
      </w:pPr>
      <w:bookmarkStart w:colFirst="0" w:colLast="0" w:name="_dcwmagvhr7e0" w:id="22"/>
      <w:bookmarkEnd w:id="22"/>
      <w:r w:rsidDel="00000000" w:rsidR="00000000" w:rsidRPr="00000000">
        <w:rPr>
          <w:rtl w:val="0"/>
        </w:rPr>
      </w:r>
    </w:p>
    <w:p w:rsidR="00000000" w:rsidDel="00000000" w:rsidP="00000000" w:rsidRDefault="00000000" w:rsidRPr="00000000" w14:paraId="0000001D">
      <w:pPr>
        <w:rPr/>
      </w:pPr>
      <w:bookmarkStart w:colFirst="0" w:colLast="0" w:name="_qc8jpnmjiu3i" w:id="23"/>
      <w:bookmarkEnd w:id="23"/>
      <w:r w:rsidDel="00000000" w:rsidR="00000000" w:rsidRPr="00000000">
        <w:rPr>
          <w:rtl w:val="0"/>
        </w:rPr>
        <w:t xml:space="preserve"> </w:t>
      </w:r>
    </w:p>
    <w:p w:rsidR="00000000" w:rsidDel="00000000" w:rsidP="00000000" w:rsidRDefault="00000000" w:rsidRPr="00000000" w14:paraId="0000001E">
      <w:pPr>
        <w:spacing w:line="276" w:lineRule="auto"/>
        <w:jc w:val="both"/>
        <w:rPr>
          <w:b w:val="1"/>
          <w:sz w:val="16"/>
          <w:szCs w:val="16"/>
          <w:u w:val="single"/>
        </w:rPr>
      </w:pPr>
      <w:bookmarkStart w:colFirst="0" w:colLast="0" w:name="_2s3mbdvaz48r" w:id="24"/>
      <w:bookmarkEnd w:id="24"/>
      <w:r w:rsidDel="00000000" w:rsidR="00000000" w:rsidRPr="00000000">
        <w:rPr>
          <w:b w:val="1"/>
          <w:sz w:val="16"/>
          <w:szCs w:val="16"/>
          <w:u w:val="single"/>
          <w:rtl w:val="0"/>
        </w:rPr>
        <w:t xml:space="preserve">About AEDAS Homes</w:t>
      </w:r>
    </w:p>
    <w:p w:rsidR="00000000" w:rsidDel="00000000" w:rsidP="00000000" w:rsidRDefault="00000000" w:rsidRPr="00000000" w14:paraId="0000001F">
      <w:pPr>
        <w:spacing w:line="276" w:lineRule="auto"/>
        <w:jc w:val="both"/>
        <w:rPr>
          <w:sz w:val="16"/>
          <w:szCs w:val="16"/>
        </w:rPr>
      </w:pPr>
      <w:bookmarkStart w:colFirst="0" w:colLast="0" w:name="_2s3mbdvaz48r" w:id="24"/>
      <w:bookmarkEnd w:id="24"/>
      <w:r w:rsidDel="00000000" w:rsidR="00000000" w:rsidRPr="00000000">
        <w:rPr>
          <w:sz w:val="16"/>
          <w:szCs w:val="16"/>
          <w:rtl w:val="0"/>
        </w:rPr>
        <w:t xml:space="preserve">The developer </w:t>
      </w:r>
      <w:r w:rsidDel="00000000" w:rsidR="00000000" w:rsidRPr="00000000">
        <w:rPr>
          <w:b w:val="1"/>
          <w:sz w:val="16"/>
          <w:szCs w:val="16"/>
          <w:rtl w:val="0"/>
        </w:rPr>
        <w:t xml:space="preserve">AEDAS Homes</w:t>
      </w:r>
      <w:r w:rsidDel="00000000" w:rsidR="00000000" w:rsidRPr="00000000">
        <w:rPr>
          <w:sz w:val="16"/>
          <w:szCs w:val="16"/>
          <w:rtl w:val="0"/>
        </w:rPr>
        <w:t xml:space="preserve"> became a listed company in Madrid on October 20, 2017, with a market capitalization of over €1.5 billion and is a</w:t>
      </w:r>
      <w:r w:rsidDel="00000000" w:rsidR="00000000" w:rsidRPr="00000000">
        <w:rPr>
          <w:b w:val="1"/>
          <w:sz w:val="16"/>
          <w:szCs w:val="16"/>
          <w:rtl w:val="0"/>
        </w:rPr>
        <w:t xml:space="preserve"> leader in the nation’s residential development industry.</w:t>
      </w:r>
      <w:r w:rsidDel="00000000" w:rsidR="00000000" w:rsidRPr="00000000">
        <w:rPr>
          <w:sz w:val="16"/>
          <w:szCs w:val="16"/>
          <w:rtl w:val="0"/>
        </w:rPr>
        <w:t xml:space="preserve"> The company plays a key role in the new cycle of the Spanish real estate sector, which must be marked by professionalism and adherence to rigorous standards.</w:t>
      </w:r>
    </w:p>
    <w:p w:rsidR="00000000" w:rsidDel="00000000" w:rsidP="00000000" w:rsidRDefault="00000000" w:rsidRPr="00000000" w14:paraId="00000020">
      <w:pPr>
        <w:spacing w:line="276" w:lineRule="auto"/>
        <w:rPr>
          <w:sz w:val="16"/>
          <w:szCs w:val="16"/>
        </w:rPr>
      </w:pPr>
      <w:bookmarkStart w:colFirst="0" w:colLast="0" w:name="_2s3mbdvaz48r" w:id="24"/>
      <w:bookmarkEnd w:id="24"/>
      <w:r w:rsidDel="00000000" w:rsidR="00000000" w:rsidRPr="00000000">
        <w:rPr>
          <w:sz w:val="16"/>
          <w:szCs w:val="16"/>
          <w:rtl w:val="0"/>
        </w:rPr>
        <w:t xml:space="preserve"> </w:t>
      </w:r>
    </w:p>
    <w:p w:rsidR="00000000" w:rsidDel="00000000" w:rsidP="00000000" w:rsidRDefault="00000000" w:rsidRPr="00000000" w14:paraId="00000021">
      <w:pPr>
        <w:spacing w:line="276" w:lineRule="auto"/>
        <w:jc w:val="both"/>
        <w:rPr>
          <w:sz w:val="16"/>
          <w:szCs w:val="16"/>
        </w:rPr>
      </w:pPr>
      <w:bookmarkStart w:colFirst="0" w:colLast="0" w:name="_2s3mbdvaz48r" w:id="24"/>
      <w:bookmarkEnd w:id="24"/>
      <w:r w:rsidDel="00000000" w:rsidR="00000000" w:rsidRPr="00000000">
        <w:rPr>
          <w:b w:val="1"/>
          <w:sz w:val="16"/>
          <w:szCs w:val="16"/>
          <w:rtl w:val="0"/>
        </w:rPr>
        <w:t xml:space="preserve">AEDAS Homes</w:t>
      </w:r>
      <w:r w:rsidDel="00000000" w:rsidR="00000000" w:rsidRPr="00000000">
        <w:rPr>
          <w:sz w:val="16"/>
          <w:szCs w:val="16"/>
          <w:rtl w:val="0"/>
        </w:rPr>
        <w:t xml:space="preserve"> has the highest-quality </w:t>
      </w:r>
      <w:r w:rsidDel="00000000" w:rsidR="00000000" w:rsidRPr="00000000">
        <w:rPr>
          <w:b w:val="1"/>
          <w:sz w:val="16"/>
          <w:szCs w:val="16"/>
          <w:rtl w:val="0"/>
        </w:rPr>
        <w:t xml:space="preserve">land bank</w:t>
      </w:r>
      <w:r w:rsidDel="00000000" w:rsidR="00000000" w:rsidRPr="00000000">
        <w:rPr>
          <w:sz w:val="16"/>
          <w:szCs w:val="16"/>
          <w:rtl w:val="0"/>
        </w:rPr>
        <w:t xml:space="preserve"> in Spain, according to analysts, since most of this land is classified as ready-to-build. The company has</w:t>
      </w:r>
      <w:r w:rsidDel="00000000" w:rsidR="00000000" w:rsidRPr="00000000">
        <w:rPr>
          <w:b w:val="1"/>
          <w:sz w:val="16"/>
          <w:szCs w:val="16"/>
          <w:rtl w:val="0"/>
        </w:rPr>
        <w:t xml:space="preserve"> a portfolio with more than 1.8 million square meters to build over 15,000 homes</w:t>
      </w:r>
      <w:r w:rsidDel="00000000" w:rsidR="00000000" w:rsidRPr="00000000">
        <w:rPr>
          <w:sz w:val="16"/>
          <w:szCs w:val="16"/>
          <w:rtl w:val="0"/>
        </w:rPr>
        <w:t xml:space="preserve"> in the nation’s key real estate markets and economic centres, and their surrounding areas: the Centre, Catalonia, the East &amp; Balearic Islands, Andalucía and Costa del Sol.</w:t>
      </w:r>
    </w:p>
    <w:p w:rsidR="00000000" w:rsidDel="00000000" w:rsidP="00000000" w:rsidRDefault="00000000" w:rsidRPr="00000000" w14:paraId="00000022">
      <w:pPr>
        <w:spacing w:line="276" w:lineRule="auto"/>
        <w:rPr>
          <w:sz w:val="16"/>
          <w:szCs w:val="16"/>
        </w:rPr>
      </w:pPr>
      <w:bookmarkStart w:colFirst="0" w:colLast="0" w:name="_2s3mbdvaz48r" w:id="24"/>
      <w:bookmarkEnd w:id="24"/>
      <w:r w:rsidDel="00000000" w:rsidR="00000000" w:rsidRPr="00000000">
        <w:rPr>
          <w:sz w:val="16"/>
          <w:szCs w:val="16"/>
          <w:rtl w:val="0"/>
        </w:rPr>
        <w:t xml:space="preserve"> </w:t>
      </w:r>
    </w:p>
    <w:p w:rsidR="00000000" w:rsidDel="00000000" w:rsidP="00000000" w:rsidRDefault="00000000" w:rsidRPr="00000000" w14:paraId="00000023">
      <w:pPr>
        <w:spacing w:line="276" w:lineRule="auto"/>
        <w:rPr>
          <w:sz w:val="16"/>
          <w:szCs w:val="16"/>
        </w:rPr>
      </w:pPr>
      <w:bookmarkStart w:colFirst="0" w:colLast="0" w:name="_2s3mbdvaz48r" w:id="24"/>
      <w:bookmarkEnd w:id="24"/>
      <w:r w:rsidDel="00000000" w:rsidR="00000000" w:rsidRPr="00000000">
        <w:rPr>
          <w:sz w:val="16"/>
          <w:szCs w:val="16"/>
          <w:rtl w:val="0"/>
        </w:rPr>
        <w:t xml:space="preserve">For more information:</w:t>
      </w:r>
    </w:p>
    <w:p w:rsidR="00000000" w:rsidDel="00000000" w:rsidP="00000000" w:rsidRDefault="00000000" w:rsidRPr="00000000" w14:paraId="00000024">
      <w:pPr>
        <w:spacing w:line="276" w:lineRule="auto"/>
        <w:rPr>
          <w:color w:val="1155cc"/>
          <w:sz w:val="16"/>
          <w:szCs w:val="16"/>
          <w:u w:val="single"/>
        </w:rPr>
      </w:pPr>
      <w:bookmarkStart w:colFirst="0" w:colLast="0" w:name="_2s3mbdvaz48r" w:id="24"/>
      <w:bookmarkEnd w:id="24"/>
      <w:r w:rsidDel="00000000" w:rsidR="00000000" w:rsidRPr="00000000">
        <w:fldChar w:fldCharType="begin"/>
        <w:instrText xml:space="preserve"> HYPERLINK "https://www.aedashomes.com/en" </w:instrText>
        <w:fldChar w:fldCharType="separate"/>
      </w:r>
      <w:r w:rsidDel="00000000" w:rsidR="00000000" w:rsidRPr="00000000">
        <w:rPr>
          <w:color w:val="1155cc"/>
          <w:sz w:val="16"/>
          <w:szCs w:val="16"/>
          <w:u w:val="single"/>
          <w:rtl w:val="0"/>
        </w:rPr>
        <w:t xml:space="preserve">https://www.aedashomes.com/en</w:t>
      </w:r>
    </w:p>
    <w:p w:rsidR="00000000" w:rsidDel="00000000" w:rsidP="00000000" w:rsidRDefault="00000000" w:rsidRPr="00000000" w14:paraId="00000025">
      <w:pPr>
        <w:spacing w:line="276" w:lineRule="auto"/>
        <w:rPr>
          <w:sz w:val="16"/>
          <w:szCs w:val="16"/>
        </w:rPr>
      </w:pPr>
      <w:bookmarkStart w:colFirst="0" w:colLast="0" w:name="_2s3mbdvaz48r" w:id="24"/>
      <w:bookmarkEnd w:id="24"/>
      <w:r w:rsidDel="00000000" w:rsidR="00000000" w:rsidRPr="00000000">
        <w:fldChar w:fldCharType="end"/>
      </w:r>
      <w:r w:rsidDel="00000000" w:rsidR="00000000" w:rsidRPr="00000000">
        <w:rPr>
          <w:sz w:val="16"/>
          <w:szCs w:val="16"/>
          <w:rtl w:val="0"/>
        </w:rPr>
        <w:t xml:space="preserve"> </w:t>
      </w:r>
    </w:p>
    <w:p w:rsidR="00000000" w:rsidDel="00000000" w:rsidP="00000000" w:rsidRDefault="00000000" w:rsidRPr="00000000" w14:paraId="00000026">
      <w:pPr>
        <w:spacing w:line="256.8" w:lineRule="auto"/>
        <w:rPr>
          <w:sz w:val="16"/>
          <w:szCs w:val="16"/>
        </w:rPr>
      </w:pPr>
      <w:bookmarkStart w:colFirst="0" w:colLast="0" w:name="_2s3mbdvaz48r" w:id="24"/>
      <w:bookmarkEnd w:id="24"/>
      <w:r w:rsidDel="00000000" w:rsidR="00000000" w:rsidRPr="00000000">
        <w:rPr>
          <w:sz w:val="16"/>
          <w:szCs w:val="16"/>
          <w:rtl w:val="0"/>
        </w:rPr>
        <w:t xml:space="preserve">AEDAS Homes corporate video:</w:t>
      </w:r>
    </w:p>
    <w:p w:rsidR="00000000" w:rsidDel="00000000" w:rsidP="00000000" w:rsidRDefault="00000000" w:rsidRPr="00000000" w14:paraId="00000027">
      <w:pPr>
        <w:rPr/>
      </w:pPr>
      <w:bookmarkStart w:colFirst="0" w:colLast="0" w:name="_2s3mbdvaz48r" w:id="24"/>
      <w:bookmarkEnd w:id="24"/>
      <w:hyperlink r:id="rId8">
        <w:r w:rsidDel="00000000" w:rsidR="00000000" w:rsidRPr="00000000">
          <w:rPr>
            <w:color w:val="1155cc"/>
            <w:sz w:val="16"/>
            <w:szCs w:val="16"/>
            <w:u w:val="single"/>
            <w:rtl w:val="0"/>
          </w:rPr>
          <w:t xml:space="preserve">https://www.youtube.com/watch?v=kkyf0TgNmyY</w:t>
        </w:r>
      </w:hyperlink>
      <w:r w:rsidDel="00000000" w:rsidR="00000000" w:rsidRPr="00000000">
        <w:rPr>
          <w:rtl w:val="0"/>
        </w:rPr>
      </w:r>
    </w:p>
    <w:p w:rsidR="00000000" w:rsidDel="00000000" w:rsidP="00000000" w:rsidRDefault="00000000" w:rsidRPr="00000000" w14:paraId="00000028">
      <w:pPr>
        <w:rPr/>
      </w:pPr>
      <w:bookmarkStart w:colFirst="0" w:colLast="0" w:name="_cwriipjtxuv" w:id="25"/>
      <w:bookmarkEnd w:id="25"/>
      <w:r w:rsidDel="00000000" w:rsidR="00000000" w:rsidRPr="00000000">
        <w:rPr>
          <w:rtl w:val="0"/>
        </w:rPr>
      </w:r>
    </w:p>
    <w:p w:rsidR="00000000" w:rsidDel="00000000" w:rsidP="00000000" w:rsidRDefault="00000000" w:rsidRPr="00000000" w14:paraId="00000029">
      <w:pPr>
        <w:rPr/>
      </w:pPr>
      <w:bookmarkStart w:colFirst="0" w:colLast="0" w:name="_1rx0bnqhvpow" w:id="26"/>
      <w:bookmarkEnd w:id="26"/>
      <w:r w:rsidDel="00000000" w:rsidR="00000000" w:rsidRPr="00000000">
        <w:rPr>
          <w:rtl w:val="0"/>
        </w:rPr>
      </w:r>
    </w:p>
    <w:p w:rsidR="00000000" w:rsidDel="00000000" w:rsidP="00000000" w:rsidRDefault="00000000" w:rsidRPr="00000000" w14:paraId="0000002A">
      <w:pPr>
        <w:spacing w:line="276" w:lineRule="auto"/>
        <w:rPr>
          <w:b w:val="1"/>
        </w:rPr>
      </w:pPr>
      <w:bookmarkStart w:colFirst="0" w:colLast="0" w:name="_j4lvau52uwwu" w:id="27"/>
      <w:bookmarkEnd w:id="27"/>
      <w:r w:rsidDel="00000000" w:rsidR="00000000" w:rsidRPr="00000000">
        <w:rPr>
          <w:b w:val="1"/>
          <w:rtl w:val="0"/>
        </w:rPr>
        <w:t xml:space="preserve">Contact information:</w:t>
      </w:r>
    </w:p>
    <w:p w:rsidR="00000000" w:rsidDel="00000000" w:rsidP="00000000" w:rsidRDefault="00000000" w:rsidRPr="00000000" w14:paraId="0000002B">
      <w:pPr>
        <w:spacing w:line="276" w:lineRule="auto"/>
        <w:rPr>
          <w:b w:val="1"/>
        </w:rPr>
      </w:pPr>
      <w:bookmarkStart w:colFirst="0" w:colLast="0" w:name="_2s3mbdvaz48r" w:id="24"/>
      <w:bookmarkEnd w:id="24"/>
      <w:r w:rsidDel="00000000" w:rsidR="00000000" w:rsidRPr="00000000">
        <w:rPr>
          <w:b w:val="1"/>
          <w:rtl w:val="0"/>
        </w:rPr>
        <w:t xml:space="preserve"> </w:t>
      </w:r>
    </w:p>
    <w:p w:rsidR="00000000" w:rsidDel="00000000" w:rsidP="00000000" w:rsidRDefault="00000000" w:rsidRPr="00000000" w14:paraId="0000002C">
      <w:pPr>
        <w:spacing w:line="276" w:lineRule="auto"/>
        <w:rPr>
          <w:b w:val="1"/>
        </w:rPr>
      </w:pPr>
      <w:bookmarkStart w:colFirst="0" w:colLast="0" w:name="_2s3mbdvaz48r" w:id="24"/>
      <w:bookmarkEnd w:id="24"/>
      <w:r w:rsidDel="00000000" w:rsidR="00000000" w:rsidRPr="00000000">
        <w:rPr>
          <w:b w:val="1"/>
          <w:rtl w:val="0"/>
        </w:rPr>
        <w:t xml:space="preserve">Tinkle Communications Agency</w:t>
      </w:r>
    </w:p>
    <w:p w:rsidR="00000000" w:rsidDel="00000000" w:rsidP="00000000" w:rsidRDefault="00000000" w:rsidRPr="00000000" w14:paraId="0000002D">
      <w:pPr>
        <w:spacing w:line="276" w:lineRule="auto"/>
        <w:rPr/>
      </w:pPr>
      <w:bookmarkStart w:colFirst="0" w:colLast="0" w:name="_hum3ty4ruo43" w:id="28"/>
      <w:bookmarkEnd w:id="28"/>
      <w:r w:rsidDel="00000000" w:rsidR="00000000" w:rsidRPr="00000000">
        <w:rPr>
          <w:rtl w:val="0"/>
        </w:rPr>
        <w:t xml:space="preserve">Sarah Estébanez</w:t>
      </w:r>
    </w:p>
    <w:p w:rsidR="00000000" w:rsidDel="00000000" w:rsidP="00000000" w:rsidRDefault="00000000" w:rsidRPr="00000000" w14:paraId="0000002E">
      <w:pPr>
        <w:spacing w:line="276" w:lineRule="auto"/>
        <w:rPr>
          <w:color w:val="1155cc"/>
        </w:rPr>
      </w:pPr>
      <w:bookmarkStart w:colFirst="0" w:colLast="0" w:name="_vppmy762vi60" w:id="29"/>
      <w:bookmarkEnd w:id="29"/>
      <w:hyperlink r:id="rId9">
        <w:r w:rsidDel="00000000" w:rsidR="00000000" w:rsidRPr="00000000">
          <w:rPr>
            <w:color w:val="1155cc"/>
            <w:u w:val="single"/>
            <w:rtl w:val="0"/>
          </w:rPr>
          <w:t xml:space="preserve">sestebanez@tinkle.es</w:t>
        </w:r>
      </w:hyperlink>
      <w:r w:rsidDel="00000000" w:rsidR="00000000" w:rsidRPr="00000000">
        <w:rPr>
          <w:rtl w:val="0"/>
        </w:rPr>
      </w:r>
    </w:p>
    <w:p w:rsidR="00000000" w:rsidDel="00000000" w:rsidP="00000000" w:rsidRDefault="00000000" w:rsidRPr="00000000" w14:paraId="0000002F">
      <w:pPr>
        <w:spacing w:line="276" w:lineRule="auto"/>
        <w:rPr/>
      </w:pPr>
      <w:bookmarkStart w:colFirst="0" w:colLast="0" w:name="_putzr296hgs8" w:id="30"/>
      <w:bookmarkEnd w:id="30"/>
      <w:r w:rsidDel="00000000" w:rsidR="00000000" w:rsidRPr="00000000">
        <w:rPr>
          <w:rtl w:val="0"/>
        </w:rPr>
        <w:t xml:space="preserve">office: +34 91 787 70 80</w:t>
      </w:r>
    </w:p>
    <w:p w:rsidR="00000000" w:rsidDel="00000000" w:rsidP="00000000" w:rsidRDefault="00000000" w:rsidRPr="00000000" w14:paraId="00000030">
      <w:pPr>
        <w:spacing w:line="276" w:lineRule="auto"/>
        <w:jc w:val="both"/>
        <w:rPr>
          <w:b w:val="1"/>
        </w:rPr>
      </w:pPr>
      <w:bookmarkStart w:colFirst="0" w:colLast="0" w:name="_mrrg3deoo2lq" w:id="31"/>
      <w:bookmarkEnd w:id="31"/>
      <w:r w:rsidDel="00000000" w:rsidR="00000000" w:rsidRPr="00000000">
        <w:rPr>
          <w:rtl w:val="0"/>
        </w:rPr>
        <w:t xml:space="preserve">mobile: +34 636 62 80 41</w:t>
      </w:r>
      <w:r w:rsidDel="00000000" w:rsidR="00000000" w:rsidRPr="00000000">
        <w:rPr>
          <w:rtl w:val="0"/>
        </w:rPr>
      </w:r>
    </w:p>
    <w:sectPr>
      <w:headerReference r:id="rId10"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rPr>
        <w:b w:val="1"/>
        <w:i w:val="0"/>
        <w:smallCaps w:val="0"/>
        <w:strike w:val="0"/>
        <w:color w:val="999999"/>
        <w:sz w:val="22"/>
        <w:szCs w:val="22"/>
        <w:u w:val="none"/>
        <w:shd w:fill="auto" w:val="clear"/>
        <w:vertAlign w:val="baseline"/>
      </w:rPr>
    </w:pPr>
    <w:r w:rsidDel="00000000" w:rsidR="00000000" w:rsidRPr="00000000">
      <w:rPr/>
      <w:drawing>
        <wp:inline distB="114300" distT="114300" distL="114300" distR="114300">
          <wp:extent cx="1077278" cy="6463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7278" cy="646367"/>
                  </a:xfrm>
                  <a:prstGeom prst="rect"/>
                  <a:ln/>
                </pic:spPr>
              </pic:pic>
            </a:graphicData>
          </a:graphic>
        </wp:inline>
      </w:drawing>
    </w:r>
    <w:r w:rsidDel="00000000" w:rsidR="00000000" w:rsidRPr="00000000">
      <w:rPr>
        <w:rtl w:val="0"/>
      </w:rPr>
      <w:tab/>
      <w:tab/>
    </w:r>
    <w:r w:rsidDel="00000000" w:rsidR="00000000" w:rsidRPr="00000000">
      <w:rPr>
        <w:b w:val="1"/>
        <w:i w:val="0"/>
        <w:smallCaps w:val="0"/>
        <w:strike w:val="0"/>
        <w:color w:val="999999"/>
        <w:sz w:val="22"/>
        <w:szCs w:val="22"/>
        <w:u w:val="none"/>
        <w:shd w:fill="auto" w:val="clear"/>
        <w:vertAlign w:val="baseline"/>
        <w:rtl w:val="0"/>
      </w:rPr>
      <w:t xml:space="preserve"> </w:t>
    </w:r>
    <w:r w:rsidDel="00000000" w:rsidR="00000000" w:rsidRPr="00000000">
      <w:rPr>
        <w:b w:val="1"/>
        <w:color w:val="999999"/>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estebanez@tinkle.es" TargetMode="External"/><Relationship Id="rId5" Type="http://schemas.openxmlformats.org/officeDocument/2006/relationships/styles" Target="styles.xml"/><Relationship Id="rId6" Type="http://schemas.openxmlformats.org/officeDocument/2006/relationships/hyperlink" Target="https://www.aedashomes.com/en" TargetMode="External"/><Relationship Id="rId7" Type="http://schemas.openxmlformats.org/officeDocument/2006/relationships/hyperlink" Target="https://www.aedashomes.com/en" TargetMode="External"/><Relationship Id="rId8" Type="http://schemas.openxmlformats.org/officeDocument/2006/relationships/hyperlink" Target="https://www.youtube.com/watch?v=kkyf0TgNmy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