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611" w:type="dxa"/>
        <w:tblLayout w:type="fixed"/>
        <w:tblCellMar>
          <w:left w:w="120" w:type="dxa"/>
          <w:right w:w="120" w:type="dxa"/>
        </w:tblCellMar>
        <w:tblLook w:val="0000" w:firstRow="0" w:lastRow="0" w:firstColumn="0" w:lastColumn="0" w:noHBand="0" w:noVBand="0"/>
      </w:tblPr>
      <w:tblGrid>
        <w:gridCol w:w="10490"/>
      </w:tblGrid>
      <w:tr w:rsidR="00836AE7" w:rsidRPr="00BE3254" w14:paraId="1E59EAB2" w14:textId="77777777" w:rsidTr="03855191">
        <w:trPr>
          <w:trHeight w:val="2887"/>
        </w:trPr>
        <w:tc>
          <w:tcPr>
            <w:tcW w:w="10490" w:type="dxa"/>
            <w:vAlign w:val="center"/>
          </w:tcPr>
          <w:p w14:paraId="31108475" w14:textId="3AC43EEE" w:rsidR="00C86A28" w:rsidRPr="00BE3254" w:rsidRDefault="00E508D3" w:rsidP="00510C5F">
            <w:pPr>
              <w:spacing w:after="120"/>
              <w:jc w:val="center"/>
              <w:rPr>
                <w:rFonts w:ascii="Arial" w:hAnsi="Arial" w:cs="Arial"/>
                <w:b/>
                <w:sz w:val="22"/>
                <w:szCs w:val="22"/>
                <w:lang w:eastAsia="lt-LT"/>
              </w:rPr>
            </w:pPr>
            <w:r>
              <w:rPr>
                <w:rFonts w:ascii="Arial" w:eastAsia="Arial" w:hAnsi="Arial" w:cs="Arial"/>
                <w:b/>
                <w:bCs/>
                <w:sz w:val="22"/>
                <w:szCs w:val="22"/>
                <w:lang w:val="en-GB" w:bidi="en-GB"/>
              </w:rPr>
              <w:t xml:space="preserve">AB IGNITIS </w:t>
            </w:r>
            <w:r w:rsidR="00A12A67">
              <w:rPr>
                <w:rFonts w:ascii="Arial" w:eastAsia="Arial" w:hAnsi="Arial" w:cs="Arial"/>
                <w:b/>
                <w:bCs/>
                <w:sz w:val="22"/>
                <w:szCs w:val="22"/>
                <w:lang w:val="en-GB" w:bidi="en-GB"/>
              </w:rPr>
              <w:t>GR</w:t>
            </w:r>
            <w:r w:rsidR="008D3B22">
              <w:rPr>
                <w:rFonts w:ascii="Arial" w:eastAsia="Arial" w:hAnsi="Arial" w:cs="Arial"/>
                <w:b/>
                <w:bCs/>
                <w:sz w:val="22"/>
                <w:szCs w:val="22"/>
                <w:lang w:val="en-GB" w:bidi="en-GB"/>
              </w:rPr>
              <w:t xml:space="preserve">UPĖ </w:t>
            </w:r>
            <w:r w:rsidR="00A25F44">
              <w:rPr>
                <w:rFonts w:ascii="Arial" w:eastAsia="Arial" w:hAnsi="Arial" w:cs="Arial"/>
                <w:b/>
                <w:bCs/>
                <w:sz w:val="22"/>
                <w:szCs w:val="22"/>
                <w:lang w:val="en-GB" w:bidi="en-GB"/>
              </w:rPr>
              <w:t xml:space="preserve"> GROUP OF COMPANIES </w:t>
            </w:r>
            <w:r w:rsidR="005F7F27" w:rsidRPr="00BE3254">
              <w:rPr>
                <w:rFonts w:ascii="Arial" w:eastAsia="Arial" w:hAnsi="Arial" w:cs="Arial"/>
                <w:b/>
                <w:bCs/>
                <w:sz w:val="22"/>
                <w:szCs w:val="22"/>
                <w:lang w:val="en-GB" w:bidi="en-GB"/>
              </w:rPr>
              <w:t>REMUN</w:t>
            </w:r>
            <w:r w:rsidR="643E1DA8" w:rsidRPr="00BE3254">
              <w:rPr>
                <w:rFonts w:ascii="Arial" w:eastAsia="Arial" w:hAnsi="Arial" w:cs="Arial"/>
                <w:b/>
                <w:bCs/>
                <w:sz w:val="22"/>
                <w:szCs w:val="22"/>
                <w:lang w:val="en-GB" w:bidi="en-GB"/>
              </w:rPr>
              <w:t>E</w:t>
            </w:r>
            <w:r w:rsidR="005F7F27" w:rsidRPr="00BE3254">
              <w:rPr>
                <w:rFonts w:ascii="Arial" w:eastAsia="Arial" w:hAnsi="Arial" w:cs="Arial"/>
                <w:b/>
                <w:bCs/>
                <w:sz w:val="22"/>
                <w:szCs w:val="22"/>
                <w:lang w:val="en-GB" w:bidi="en-GB"/>
              </w:rPr>
              <w:t>RATION POLICY</w:t>
            </w:r>
            <w:r w:rsidR="00510C5F" w:rsidRPr="00BE3254">
              <w:rPr>
                <w:rFonts w:ascii="Arial" w:eastAsia="Arial" w:hAnsi="Arial" w:cs="Arial"/>
                <w:b/>
                <w:bCs/>
                <w:sz w:val="22"/>
                <w:szCs w:val="22"/>
                <w:lang w:val="en-GB" w:bidi="en-GB"/>
              </w:rPr>
              <w:t xml:space="preserve"> </w:t>
            </w:r>
          </w:p>
          <w:p w14:paraId="61B63B7B" w14:textId="2E0CAC4B" w:rsidR="00A263AC" w:rsidRPr="00BE3254" w:rsidRDefault="00A263AC" w:rsidP="00BE19CE">
            <w:pPr>
              <w:pStyle w:val="ListParagraph"/>
              <w:spacing w:after="120"/>
              <w:ind w:left="0"/>
              <w:contextualSpacing w:val="0"/>
              <w:jc w:val="both"/>
              <w:rPr>
                <w:rFonts w:ascii="Arial" w:hAnsi="Arial" w:cs="Arial"/>
                <w:sz w:val="22"/>
                <w:szCs w:val="22"/>
              </w:rPr>
            </w:pPr>
          </w:p>
          <w:p w14:paraId="2D1A7957" w14:textId="08D55397" w:rsidR="006924B0" w:rsidRDefault="006924B0" w:rsidP="001D5A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Arial" w:eastAsia="Arial" w:hAnsi="Arial" w:cs="Arial"/>
                <w:sz w:val="22"/>
                <w:szCs w:val="22"/>
                <w:lang w:val="en-GB" w:eastAsia="lt-LT" w:bidi="en-GB"/>
              </w:rPr>
            </w:pPr>
          </w:p>
          <w:p w14:paraId="6CC566AC" w14:textId="2096FE49" w:rsidR="00E0399D" w:rsidRPr="00E0399D" w:rsidRDefault="004D6DF4" w:rsidP="00E0399D">
            <w:pPr>
              <w:pStyle w:val="ListParagraph"/>
              <w:spacing w:after="120"/>
              <w:ind w:left="0"/>
              <w:contextualSpacing w:val="0"/>
              <w:jc w:val="both"/>
              <w:rPr>
                <w:rFonts w:ascii="Arial" w:eastAsia="Arial" w:hAnsi="Arial" w:cs="Arial"/>
                <w:sz w:val="22"/>
                <w:szCs w:val="22"/>
                <w:lang w:val="en-GB" w:bidi="en-GB"/>
              </w:rPr>
            </w:pPr>
            <w:r>
              <w:rPr>
                <w:rFonts w:ascii="Arial" w:hAnsi="Arial" w:cs="Arial"/>
                <w:sz w:val="22"/>
                <w:szCs w:val="22"/>
              </w:rPr>
              <w:t xml:space="preserve">AB “Ignitis grupė” group of companies (hereinafter - the Group) applies a Remuneration Policy in order to maintain employee motivation and respond to shareholders' expectations for sustainable, socially responsible development by creating a modern, international, competitive energy Group. The development of the Group must take into account economic, environmental and social aspects of the activity. Its development must strengthen the synergies between financial and non-financial return goals and respond to the Group's strategy of creating an energy-smart world and the desire to change in order to make the </w:t>
            </w:r>
            <w:r w:rsidRPr="00E0399D">
              <w:rPr>
                <w:rFonts w:ascii="Arial" w:eastAsia="Arial" w:hAnsi="Arial" w:cs="Arial"/>
                <w:sz w:val="22"/>
                <w:szCs w:val="22"/>
                <w:lang w:val="en-GB" w:bidi="en-GB"/>
              </w:rPr>
              <w:t>world more sustainable. The Remuneration Policy contributes to the implementation of the Group's strategy by promoting sustainability, responsible growth and value creation for shareholders.</w:t>
            </w:r>
          </w:p>
          <w:p w14:paraId="0526BD2E" w14:textId="77777777" w:rsidR="001D5A9F" w:rsidRDefault="002B13D3" w:rsidP="00E0399D">
            <w:pPr>
              <w:pStyle w:val="ListParagraph"/>
              <w:spacing w:after="120"/>
              <w:ind w:left="0"/>
              <w:contextualSpacing w:val="0"/>
              <w:jc w:val="both"/>
              <w:rPr>
                <w:rFonts w:ascii="Arial" w:eastAsia="Arial" w:hAnsi="Arial" w:cs="Arial"/>
                <w:sz w:val="22"/>
                <w:szCs w:val="22"/>
                <w:lang w:val="en-GB" w:bidi="en-GB"/>
              </w:rPr>
            </w:pPr>
            <w:r w:rsidRPr="00BE3254">
              <w:rPr>
                <w:rFonts w:ascii="Arial" w:eastAsia="Arial" w:hAnsi="Arial" w:cs="Arial"/>
                <w:sz w:val="22"/>
                <w:szCs w:val="22"/>
                <w:lang w:val="en-GB" w:bidi="en-GB"/>
              </w:rPr>
              <w:t>The remuneration policy aims to attract and retain competent, fast-learning, technologically advanced, globally minded and creative employees, to avoid conflicts of interest in determining the remuneration of executives and to apply the remuneration policy in a way that avoids any discrimination</w:t>
            </w:r>
            <w:r w:rsidR="00795617">
              <w:rPr>
                <w:rFonts w:ascii="Arial" w:eastAsia="Arial" w:hAnsi="Arial" w:cs="Arial"/>
                <w:sz w:val="22"/>
                <w:szCs w:val="22"/>
                <w:lang w:val="en-GB" w:bidi="en-GB"/>
              </w:rPr>
              <w:t>.</w:t>
            </w:r>
            <w:r w:rsidRPr="00BE3254">
              <w:rPr>
                <w:rFonts w:ascii="Arial" w:eastAsia="Arial" w:hAnsi="Arial" w:cs="Arial"/>
                <w:sz w:val="22"/>
                <w:szCs w:val="22"/>
                <w:lang w:val="en-GB" w:bidi="en-GB"/>
              </w:rPr>
              <w:t xml:space="preserve"> </w:t>
            </w:r>
          </w:p>
          <w:p w14:paraId="61CA0620" w14:textId="3BF01A1E" w:rsidR="00AA18C1" w:rsidRPr="00BE3254" w:rsidRDefault="009F4776" w:rsidP="00B56EFB">
            <w:pPr>
              <w:pStyle w:val="ListParagraph"/>
              <w:spacing w:after="120"/>
              <w:ind w:left="0"/>
              <w:contextualSpacing w:val="0"/>
              <w:jc w:val="both"/>
              <w:rPr>
                <w:rFonts w:ascii="Arial" w:hAnsi="Arial" w:cs="Arial"/>
                <w:sz w:val="22"/>
                <w:szCs w:val="22"/>
              </w:rPr>
            </w:pPr>
            <w:r w:rsidRPr="00BE3254">
              <w:rPr>
                <w:rFonts w:ascii="Arial" w:eastAsia="Arial" w:hAnsi="Arial" w:cs="Arial"/>
                <w:sz w:val="22"/>
                <w:szCs w:val="22"/>
                <w:lang w:val="en-GB" w:bidi="en-GB"/>
              </w:rPr>
              <w:t xml:space="preserve">The Company's Supervisory Board has been established in the Company – a supervisory body elected by the Company's General Meeting of Shareholders. For the effective performance of the Supervisory Board's functions and responsibilities in the field of remuneration, a Nomination and Remuneration Committee has been established to assess and propose the Group's long-term remuneration policy, monitor the compliance of the Group's remuneration policy with international practice and recommendations of good governance practice and to make appropriate proposals for the improvement of the remuneration policy. The Company's Supervisory Board and the Nomination and Remuneration Committee ensure the proper functioning of the conflict of interest prevention system when making decisions on the remuneration system.  </w:t>
            </w:r>
          </w:p>
        </w:tc>
      </w:tr>
    </w:tbl>
    <w:p w14:paraId="0AFA8B6D" w14:textId="77777777" w:rsidR="00F1388D" w:rsidRDefault="00F1388D" w:rsidP="00EC6100">
      <w:pPr>
        <w:pStyle w:val="ListParagraph"/>
        <w:numPr>
          <w:ilvl w:val="0"/>
          <w:numId w:val="39"/>
        </w:numPr>
        <w:ind w:left="680" w:hanging="340"/>
        <w:rPr>
          <w:rFonts w:ascii="Arial" w:hAnsi="Arial" w:cs="Arial"/>
          <w:b/>
          <w:bCs/>
          <w:sz w:val="20"/>
          <w:szCs w:val="20"/>
        </w:rPr>
      </w:pPr>
      <w:r w:rsidRPr="00AE316A">
        <w:rPr>
          <w:rFonts w:ascii="Arial" w:eastAsia="Arial" w:hAnsi="Arial" w:cs="Arial"/>
          <w:b/>
          <w:sz w:val="20"/>
          <w:szCs w:val="20"/>
          <w:lang w:val="en-GB" w:bidi="en-GB"/>
        </w:rPr>
        <w:t>PURPOSE AND SCOPE OF APPLICATION</w:t>
      </w:r>
    </w:p>
    <w:p w14:paraId="7A8D65CF" w14:textId="70DBA134" w:rsidR="009977EB" w:rsidRPr="00F1388D" w:rsidRDefault="009977EB" w:rsidP="00F1388D">
      <w:pPr>
        <w:pStyle w:val="ListParagraph"/>
        <w:spacing w:after="120"/>
        <w:jc w:val="both"/>
        <w:rPr>
          <w:rFonts w:ascii="Arial" w:hAnsi="Arial" w:cs="Arial"/>
          <w:sz w:val="22"/>
          <w:szCs w:val="22"/>
        </w:rPr>
      </w:pPr>
    </w:p>
    <w:tbl>
      <w:tblPr>
        <w:tblW w:w="0" w:type="dxa"/>
        <w:tblLayout w:type="fixed"/>
        <w:tblLook w:val="0000" w:firstRow="0" w:lastRow="0" w:firstColumn="0" w:lastColumn="0" w:noHBand="0" w:noVBand="0"/>
      </w:tblPr>
      <w:tblGrid>
        <w:gridCol w:w="2268"/>
        <w:gridCol w:w="7452"/>
      </w:tblGrid>
      <w:tr w:rsidR="00C9345F" w:rsidRPr="00BE3254" w14:paraId="79CD8D35" w14:textId="77777777" w:rsidTr="00DC387B">
        <w:tc>
          <w:tcPr>
            <w:tcW w:w="2268" w:type="dxa"/>
            <w:tcBorders>
              <w:top w:val="nil"/>
              <w:left w:val="nil"/>
              <w:bottom w:val="nil"/>
              <w:right w:val="nil"/>
            </w:tcBorders>
          </w:tcPr>
          <w:p w14:paraId="1D87AA6A" w14:textId="395395A4" w:rsidR="009977EB" w:rsidRPr="00F1388D" w:rsidRDefault="009977EB" w:rsidP="00F1388D">
            <w:pPr>
              <w:pStyle w:val="ListParagraph"/>
              <w:numPr>
                <w:ilvl w:val="1"/>
                <w:numId w:val="39"/>
              </w:numPr>
              <w:suppressAutoHyphens/>
              <w:spacing w:after="120"/>
              <w:jc w:val="both"/>
              <w:rPr>
                <w:rFonts w:ascii="Arial" w:hAnsi="Arial" w:cs="Arial"/>
                <w:sz w:val="22"/>
                <w:szCs w:val="22"/>
              </w:rPr>
            </w:pPr>
            <w:r w:rsidRPr="00F1388D">
              <w:rPr>
                <w:rFonts w:ascii="Arial" w:eastAsia="Arial" w:hAnsi="Arial" w:cs="Arial"/>
                <w:b/>
                <w:sz w:val="22"/>
                <w:szCs w:val="22"/>
                <w:lang w:val="en-GB" w:bidi="en-GB"/>
              </w:rPr>
              <w:t>Purpose:</w:t>
            </w:r>
          </w:p>
        </w:tc>
        <w:tc>
          <w:tcPr>
            <w:tcW w:w="7452" w:type="dxa"/>
            <w:tcBorders>
              <w:top w:val="nil"/>
              <w:left w:val="nil"/>
              <w:bottom w:val="nil"/>
              <w:right w:val="nil"/>
            </w:tcBorders>
          </w:tcPr>
          <w:p w14:paraId="78A173DB" w14:textId="7012A775" w:rsidR="009977EB" w:rsidRPr="00BE3254" w:rsidRDefault="004D7108" w:rsidP="004801DE">
            <w:pPr>
              <w:pStyle w:val="Default"/>
              <w:jc w:val="both"/>
              <w:rPr>
                <w:color w:val="auto"/>
                <w:sz w:val="22"/>
                <w:szCs w:val="22"/>
              </w:rPr>
            </w:pPr>
            <w:r w:rsidRPr="00BE3254">
              <w:rPr>
                <w:color w:val="auto"/>
                <w:sz w:val="22"/>
                <w:szCs w:val="22"/>
                <w:lang w:val="en-GB" w:bidi="en-GB"/>
              </w:rPr>
              <w:t xml:space="preserve">to establish unanimously correct, clear and transparent principles of remuneration for employees of AB Ignitis grupė </w:t>
            </w:r>
            <w:r w:rsidR="0084328B" w:rsidRPr="00BE3254">
              <w:rPr>
                <w:rFonts w:eastAsia="Arial"/>
                <w:color w:val="auto"/>
                <w:sz w:val="22"/>
                <w:szCs w:val="22"/>
                <w:lang w:val="en-GB" w:bidi="en-GB"/>
              </w:rPr>
              <w:t>group of companies</w:t>
            </w:r>
            <w:r w:rsidRPr="00BE3254">
              <w:rPr>
                <w:color w:val="auto"/>
                <w:sz w:val="22"/>
                <w:szCs w:val="22"/>
                <w:lang w:val="en-GB" w:bidi="en-GB"/>
              </w:rPr>
              <w:t xml:space="preserve"> and the employee remuneration system based on them.</w:t>
            </w:r>
          </w:p>
          <w:p w14:paraId="64E6801C" w14:textId="77777777" w:rsidR="001138DE" w:rsidRPr="00BE3254" w:rsidRDefault="001138DE" w:rsidP="004C23F7">
            <w:pPr>
              <w:suppressAutoHyphens/>
              <w:spacing w:after="120"/>
              <w:jc w:val="both"/>
              <w:rPr>
                <w:rFonts w:ascii="Arial" w:hAnsi="Arial" w:cs="Arial"/>
                <w:sz w:val="22"/>
                <w:szCs w:val="22"/>
              </w:rPr>
            </w:pPr>
          </w:p>
        </w:tc>
      </w:tr>
      <w:tr w:rsidR="00125C57" w:rsidRPr="00BE3254" w14:paraId="0BD712A6" w14:textId="77777777" w:rsidTr="00DC387B">
        <w:tc>
          <w:tcPr>
            <w:tcW w:w="2268" w:type="dxa"/>
            <w:tcBorders>
              <w:top w:val="nil"/>
              <w:left w:val="nil"/>
              <w:bottom w:val="nil"/>
              <w:right w:val="nil"/>
            </w:tcBorders>
          </w:tcPr>
          <w:p w14:paraId="5DAF1EB1" w14:textId="219C8A78" w:rsidR="009977EB" w:rsidRPr="00F1388D" w:rsidRDefault="009977EB" w:rsidP="00F1388D">
            <w:pPr>
              <w:pStyle w:val="ListParagraph"/>
              <w:numPr>
                <w:ilvl w:val="1"/>
                <w:numId w:val="39"/>
              </w:numPr>
              <w:suppressAutoHyphens/>
              <w:spacing w:after="120"/>
              <w:jc w:val="both"/>
              <w:rPr>
                <w:rFonts w:ascii="Arial" w:hAnsi="Arial" w:cs="Arial"/>
                <w:b/>
                <w:sz w:val="22"/>
                <w:szCs w:val="22"/>
              </w:rPr>
            </w:pPr>
            <w:r w:rsidRPr="00F1388D">
              <w:rPr>
                <w:rFonts w:ascii="Arial" w:eastAsia="Arial" w:hAnsi="Arial" w:cs="Arial"/>
                <w:b/>
                <w:sz w:val="22"/>
                <w:szCs w:val="22"/>
                <w:lang w:val="en-GB" w:bidi="en-GB"/>
              </w:rPr>
              <w:t>Scope</w:t>
            </w:r>
            <w:r w:rsidR="00102886" w:rsidRPr="00F1388D">
              <w:rPr>
                <w:rFonts w:ascii="Arial" w:eastAsia="Arial" w:hAnsi="Arial" w:cs="Arial"/>
                <w:b/>
                <w:sz w:val="22"/>
                <w:szCs w:val="22"/>
                <w:lang w:val="en-GB" w:bidi="en-GB"/>
              </w:rPr>
              <w:t> </w:t>
            </w:r>
            <w:r w:rsidRPr="00F1388D">
              <w:rPr>
                <w:rFonts w:ascii="Arial" w:eastAsia="Arial" w:hAnsi="Arial" w:cs="Arial"/>
                <w:b/>
                <w:sz w:val="22"/>
                <w:szCs w:val="22"/>
                <w:lang w:val="en-GB" w:bidi="en-GB"/>
              </w:rPr>
              <w:t>of application:</w:t>
            </w:r>
          </w:p>
        </w:tc>
        <w:tc>
          <w:tcPr>
            <w:tcW w:w="7452" w:type="dxa"/>
            <w:tcBorders>
              <w:top w:val="nil"/>
              <w:left w:val="nil"/>
              <w:bottom w:val="nil"/>
              <w:right w:val="nil"/>
            </w:tcBorders>
          </w:tcPr>
          <w:p w14:paraId="223950A2" w14:textId="16AF1D02" w:rsidR="009977EB" w:rsidRPr="00BE3254" w:rsidRDefault="003C6036" w:rsidP="000D09EF">
            <w:pPr>
              <w:suppressAutoHyphens/>
              <w:spacing w:after="120"/>
              <w:jc w:val="both"/>
              <w:rPr>
                <w:rFonts w:ascii="Arial" w:hAnsi="Arial" w:cs="Arial"/>
                <w:sz w:val="22"/>
                <w:szCs w:val="22"/>
              </w:rPr>
            </w:pPr>
            <w:r w:rsidRPr="00BE3254">
              <w:rPr>
                <w:rFonts w:ascii="Arial" w:eastAsia="Arial" w:hAnsi="Arial" w:cs="Arial"/>
                <w:sz w:val="22"/>
                <w:szCs w:val="22"/>
                <w:lang w:val="en-GB" w:bidi="en-GB"/>
              </w:rPr>
              <w:t>applies to all enterprises of AB Ignitis grupė group of companies.</w:t>
            </w:r>
          </w:p>
        </w:tc>
      </w:tr>
    </w:tbl>
    <w:p w14:paraId="0CBF72CA" w14:textId="480D7328" w:rsidR="00D641AF" w:rsidRPr="00BE3254" w:rsidRDefault="00D641AF">
      <w:pPr>
        <w:rPr>
          <w:rFonts w:ascii="Arial" w:hAnsi="Arial" w:cs="Arial"/>
        </w:rPr>
      </w:pPr>
    </w:p>
    <w:p w14:paraId="700AEED1" w14:textId="37E89151" w:rsidR="001138DE" w:rsidRPr="00BE3254" w:rsidRDefault="001138DE" w:rsidP="004C23F7">
      <w:pPr>
        <w:spacing w:after="120"/>
        <w:rPr>
          <w:rFonts w:ascii="Arial" w:hAnsi="Arial" w:cs="Arial"/>
          <w:sz w:val="22"/>
          <w:szCs w:val="22"/>
        </w:rPr>
      </w:pPr>
    </w:p>
    <w:p w14:paraId="287D645D" w14:textId="32E5FCAA" w:rsidR="009977EB" w:rsidRPr="009B2C4B" w:rsidRDefault="0084328B" w:rsidP="00EC6100">
      <w:pPr>
        <w:pStyle w:val="Heading1"/>
        <w:keepNext w:val="0"/>
        <w:widowControl w:val="0"/>
        <w:numPr>
          <w:ilvl w:val="0"/>
          <w:numId w:val="39"/>
        </w:numPr>
        <w:spacing w:after="120"/>
        <w:ind w:left="680" w:hanging="340"/>
        <w:rPr>
          <w:rFonts w:ascii="Arial" w:hAnsi="Arial"/>
          <w:caps/>
          <w:noProof/>
          <w:szCs w:val="22"/>
        </w:rPr>
      </w:pPr>
      <w:bookmarkStart w:id="0" w:name="_Toc77942878"/>
      <w:r w:rsidRPr="009B2C4B">
        <w:rPr>
          <w:rFonts w:ascii="Arial" w:eastAsia="Arial" w:hAnsi="Arial"/>
          <w:caps/>
          <w:szCs w:val="22"/>
          <w:lang w:val="en-GB" w:bidi="en-GB"/>
        </w:rPr>
        <w:t>Terms and Abbreviations Used in the Remuneration Policy</w:t>
      </w:r>
      <w:bookmarkEnd w:id="0"/>
    </w:p>
    <w:p w14:paraId="6D800ABD" w14:textId="5650614A" w:rsidR="009977EB" w:rsidRPr="00F72F1A" w:rsidRDefault="009B2C4B" w:rsidP="002B75D7">
      <w:pPr>
        <w:pStyle w:val="BodyText"/>
        <w:numPr>
          <w:ilvl w:val="1"/>
          <w:numId w:val="39"/>
        </w:numPr>
        <w:tabs>
          <w:tab w:val="num" w:pos="720"/>
        </w:tabs>
        <w:spacing w:after="120"/>
        <w:rPr>
          <w:rFonts w:ascii="Arial" w:hAnsi="Arial" w:cs="Arial"/>
          <w:sz w:val="22"/>
          <w:szCs w:val="22"/>
          <w:lang w:val="en-GB" w:bidi="en-GB"/>
        </w:rPr>
      </w:pPr>
      <w:r w:rsidRPr="00F72F1A">
        <w:rPr>
          <w:rFonts w:ascii="Arial" w:eastAsia="Arial" w:hAnsi="Arial" w:cs="Arial"/>
          <w:noProof/>
          <w:sz w:val="22"/>
          <w:szCs w:val="22"/>
          <w:lang w:val="en-GB" w:bidi="en-GB"/>
        </w:rPr>
        <w:t xml:space="preserve"> </w:t>
      </w:r>
      <w:r w:rsidR="00743247" w:rsidRPr="00F72F1A">
        <w:rPr>
          <w:rFonts w:ascii="Arial" w:eastAsia="Arial" w:hAnsi="Arial" w:cs="Arial"/>
          <w:b/>
          <w:kern w:val="36"/>
          <w:sz w:val="22"/>
          <w:szCs w:val="22"/>
          <w:lang w:val="en-GB" w:bidi="en-GB"/>
        </w:rPr>
        <w:t xml:space="preserve">Company </w:t>
      </w:r>
      <w:r w:rsidR="00074663" w:rsidRPr="00F72F1A">
        <w:rPr>
          <w:rFonts w:ascii="Arial" w:eastAsia="Arial" w:hAnsi="Arial" w:cs="Arial"/>
          <w:sz w:val="22"/>
          <w:szCs w:val="22"/>
          <w:lang w:val="en-GB" w:bidi="en-GB"/>
        </w:rPr>
        <w:t>–</w:t>
      </w:r>
      <w:r w:rsidR="00743247" w:rsidRPr="00F72F1A">
        <w:rPr>
          <w:rFonts w:ascii="Arial" w:eastAsia="Arial" w:hAnsi="Arial" w:cs="Arial"/>
          <w:b/>
          <w:kern w:val="36"/>
          <w:sz w:val="22"/>
          <w:szCs w:val="22"/>
          <w:lang w:val="en-GB" w:bidi="en-GB"/>
        </w:rPr>
        <w:t xml:space="preserve"> </w:t>
      </w:r>
      <w:r w:rsidR="00743247" w:rsidRPr="00F72F1A">
        <w:rPr>
          <w:rFonts w:ascii="Arial" w:eastAsia="Arial" w:hAnsi="Arial" w:cs="Arial"/>
          <w:noProof/>
          <w:sz w:val="22"/>
          <w:szCs w:val="22"/>
          <w:lang w:val="en-GB" w:bidi="en-GB"/>
        </w:rPr>
        <w:t>AB Ignitis grupė (legal entity code 301844044, registered office address Žvejų st. 14, 09310 Vilnius).</w:t>
      </w:r>
    </w:p>
    <w:p w14:paraId="57709C82" w14:textId="70D8E13D" w:rsidR="00743247" w:rsidRPr="00743247" w:rsidRDefault="00743247" w:rsidP="00F1388D">
      <w:pPr>
        <w:pStyle w:val="BodyText"/>
        <w:numPr>
          <w:ilvl w:val="1"/>
          <w:numId w:val="39"/>
        </w:numPr>
        <w:tabs>
          <w:tab w:val="num" w:pos="720"/>
        </w:tabs>
        <w:spacing w:after="120"/>
        <w:rPr>
          <w:rFonts w:ascii="Arial" w:hAnsi="Arial" w:cs="Arial"/>
          <w:sz w:val="22"/>
          <w:szCs w:val="22"/>
          <w:lang w:val="en-GB" w:bidi="en-GB"/>
        </w:rPr>
      </w:pPr>
      <w:r w:rsidRPr="00BE3254">
        <w:rPr>
          <w:rFonts w:ascii="Arial" w:eastAsia="Arial" w:hAnsi="Arial" w:cs="Arial"/>
          <w:b/>
          <w:kern w:val="36"/>
          <w:sz w:val="22"/>
          <w:szCs w:val="22"/>
          <w:lang w:val="en-GB" w:bidi="en-GB"/>
        </w:rPr>
        <w:t>LoC</w:t>
      </w:r>
      <w:r>
        <w:rPr>
          <w:rFonts w:ascii="Arial" w:eastAsia="Arial" w:hAnsi="Arial" w:cs="Arial"/>
          <w:b/>
          <w:kern w:val="36"/>
          <w:sz w:val="22"/>
          <w:szCs w:val="22"/>
          <w:lang w:val="en-GB" w:bidi="en-GB"/>
        </w:rPr>
        <w:t xml:space="preserve"> </w:t>
      </w:r>
      <w:r w:rsidR="00074663" w:rsidRPr="00BE3254">
        <w:rPr>
          <w:rFonts w:ascii="Arial" w:eastAsia="Arial" w:hAnsi="Arial" w:cs="Arial"/>
          <w:sz w:val="22"/>
          <w:szCs w:val="22"/>
          <w:lang w:val="en-GB" w:bidi="en-GB"/>
        </w:rPr>
        <w:t>–</w:t>
      </w:r>
      <w:r w:rsidRPr="00A8444E">
        <w:rPr>
          <w:rFonts w:ascii="Arial" w:eastAsia="Arial" w:hAnsi="Arial" w:cs="Arial"/>
          <w:kern w:val="36"/>
          <w:sz w:val="22"/>
          <w:szCs w:val="22"/>
          <w:lang w:val="en-GB" w:bidi="en-GB"/>
        </w:rPr>
        <w:t xml:space="preserve"> </w:t>
      </w:r>
      <w:r w:rsidR="00827C48">
        <w:rPr>
          <w:rFonts w:ascii="Arial" w:eastAsia="Arial" w:hAnsi="Arial" w:cs="Arial"/>
          <w:bCs/>
          <w:kern w:val="36"/>
          <w:sz w:val="22"/>
          <w:szCs w:val="22"/>
          <w:lang w:val="en-GB" w:bidi="en-GB"/>
        </w:rPr>
        <w:t>t</w:t>
      </w:r>
      <w:r w:rsidRPr="00BE3254">
        <w:rPr>
          <w:rFonts w:ascii="Arial" w:eastAsia="Arial" w:hAnsi="Arial" w:cs="Arial"/>
          <w:noProof/>
          <w:sz w:val="22"/>
          <w:szCs w:val="22"/>
          <w:lang w:val="en-GB" w:bidi="en-GB"/>
        </w:rPr>
        <w:t>he Republic of Lithuania Law on Companies.</w:t>
      </w:r>
    </w:p>
    <w:p w14:paraId="05D5133D" w14:textId="645F480A" w:rsidR="00743247" w:rsidRPr="00743247" w:rsidRDefault="00743247" w:rsidP="00F1388D">
      <w:pPr>
        <w:pStyle w:val="BodyText"/>
        <w:numPr>
          <w:ilvl w:val="1"/>
          <w:numId w:val="39"/>
        </w:numPr>
        <w:tabs>
          <w:tab w:val="num" w:pos="720"/>
        </w:tabs>
        <w:spacing w:after="120"/>
        <w:rPr>
          <w:rFonts w:ascii="Arial" w:hAnsi="Arial" w:cs="Arial"/>
          <w:color w:val="FF0000"/>
          <w:sz w:val="22"/>
          <w:szCs w:val="22"/>
          <w:lang w:val="en-GB" w:bidi="en-GB"/>
        </w:rPr>
      </w:pPr>
      <w:r w:rsidRPr="00A8444E">
        <w:rPr>
          <w:rFonts w:ascii="Arial" w:eastAsia="Arial" w:hAnsi="Arial" w:cs="Arial"/>
          <w:b/>
          <w:sz w:val="22"/>
          <w:szCs w:val="22"/>
          <w:lang w:val="en-GB" w:bidi="en-GB"/>
        </w:rPr>
        <w:t>Share Option (SO)</w:t>
      </w:r>
      <w:r w:rsidRPr="00A8444E">
        <w:rPr>
          <w:rFonts w:ascii="Arial" w:eastAsia="Arial" w:hAnsi="Arial" w:cs="Arial"/>
          <w:sz w:val="22"/>
          <w:szCs w:val="22"/>
          <w:lang w:val="en-GB" w:bidi="en-GB"/>
        </w:rPr>
        <w:t xml:space="preserve"> </w:t>
      </w:r>
      <w:r w:rsidR="00074663" w:rsidRPr="00BE3254">
        <w:rPr>
          <w:rFonts w:ascii="Arial" w:eastAsia="Arial" w:hAnsi="Arial" w:cs="Arial"/>
          <w:sz w:val="22"/>
          <w:szCs w:val="22"/>
          <w:lang w:val="en-GB" w:bidi="en-GB"/>
        </w:rPr>
        <w:t>–</w:t>
      </w:r>
      <w:r w:rsidRPr="00A8444E">
        <w:rPr>
          <w:rFonts w:ascii="Arial" w:eastAsia="Arial" w:hAnsi="Arial" w:cs="Arial"/>
          <w:sz w:val="22"/>
          <w:szCs w:val="22"/>
          <w:lang w:val="en-GB" w:bidi="en-GB"/>
        </w:rPr>
        <w:t xml:space="preserve"> </w:t>
      </w:r>
      <w:r w:rsidR="00827C48">
        <w:rPr>
          <w:rFonts w:ascii="Arial" w:eastAsia="Arial" w:hAnsi="Arial" w:cs="Arial"/>
          <w:sz w:val="22"/>
          <w:szCs w:val="22"/>
          <w:lang w:val="en-GB" w:bidi="en-GB"/>
        </w:rPr>
        <w:t>a</w:t>
      </w:r>
      <w:r w:rsidRPr="00A8444E">
        <w:rPr>
          <w:rFonts w:ascii="Arial" w:eastAsia="Arial" w:hAnsi="Arial" w:cs="Arial"/>
          <w:sz w:val="22"/>
          <w:szCs w:val="22"/>
          <w:lang w:val="en-GB" w:bidi="en-GB"/>
        </w:rPr>
        <w:t xml:space="preserve">n option that entitles the Employee to acquire shares in the Company </w:t>
      </w:r>
      <w:r w:rsidRPr="00743247">
        <w:rPr>
          <w:rFonts w:ascii="Arial" w:eastAsia="Arial" w:hAnsi="Arial" w:cs="Arial"/>
          <w:sz w:val="22"/>
          <w:szCs w:val="22"/>
          <w:lang w:val="en-GB" w:bidi="en-GB"/>
        </w:rPr>
        <w:t>upon the expiration of the vesting period.</w:t>
      </w:r>
    </w:p>
    <w:p w14:paraId="4599FB5F" w14:textId="06EE9768" w:rsidR="00743247" w:rsidRPr="00743247" w:rsidRDefault="00743247"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kern w:val="36"/>
          <w:sz w:val="22"/>
          <w:szCs w:val="22"/>
          <w:lang w:val="en-GB" w:bidi="en-GB"/>
        </w:rPr>
        <w:lastRenderedPageBreak/>
        <w:t>Remuneration Policy </w:t>
      </w:r>
      <w:r w:rsidR="00074663" w:rsidRPr="00BE3254">
        <w:rPr>
          <w:rFonts w:ascii="Arial" w:eastAsia="Arial" w:hAnsi="Arial" w:cs="Arial"/>
          <w:sz w:val="22"/>
          <w:szCs w:val="22"/>
          <w:lang w:val="en-GB" w:bidi="en-GB"/>
        </w:rPr>
        <w:t>–</w:t>
      </w:r>
      <w:r w:rsidRPr="00A8444E">
        <w:rPr>
          <w:rFonts w:ascii="Arial" w:eastAsia="Arial" w:hAnsi="Arial" w:cs="Arial"/>
          <w:kern w:val="36"/>
          <w:sz w:val="22"/>
          <w:szCs w:val="22"/>
          <w:lang w:val="en-GB" w:bidi="en-GB"/>
        </w:rPr>
        <w:t xml:space="preserve"> </w:t>
      </w:r>
      <w:r w:rsidR="00827C48">
        <w:rPr>
          <w:rFonts w:ascii="Arial" w:eastAsia="Arial" w:hAnsi="Arial" w:cs="Arial"/>
          <w:noProof/>
          <w:sz w:val="22"/>
          <w:szCs w:val="22"/>
          <w:lang w:val="en-GB" w:bidi="en-GB"/>
        </w:rPr>
        <w:t>r</w:t>
      </w:r>
      <w:r w:rsidRPr="00BE3254">
        <w:rPr>
          <w:rFonts w:ascii="Arial" w:eastAsia="Arial" w:hAnsi="Arial" w:cs="Arial"/>
          <w:noProof/>
          <w:sz w:val="22"/>
          <w:szCs w:val="22"/>
          <w:lang w:val="en-GB" w:bidi="en-GB"/>
        </w:rPr>
        <w:t>emuneration Policy of AB Ignitis grupė group of companies; this document.</w:t>
      </w:r>
    </w:p>
    <w:p w14:paraId="1D91A918" w14:textId="777347EC" w:rsidR="00743247" w:rsidRPr="00842F06" w:rsidRDefault="00743247"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Theme="minorHAnsi" w:hAnsi="Arial" w:cs="Arial"/>
          <w:b/>
          <w:sz w:val="22"/>
          <w:szCs w:val="22"/>
          <w:lang w:val="en-GB" w:bidi="en-GB"/>
        </w:rPr>
        <w:t>Salary Ranges</w:t>
      </w:r>
      <w:r>
        <w:rPr>
          <w:rFonts w:ascii="Arial" w:eastAsiaTheme="minorHAnsi"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Theme="minorHAnsi" w:hAnsi="Arial" w:cs="Arial"/>
          <w:b/>
          <w:sz w:val="22"/>
          <w:szCs w:val="22"/>
          <w:lang w:val="en-GB" w:bidi="en-GB"/>
        </w:rPr>
        <w:t xml:space="preserve"> </w:t>
      </w:r>
      <w:r w:rsidR="00827C48">
        <w:rPr>
          <w:rFonts w:ascii="Arial" w:eastAsiaTheme="minorHAnsi" w:hAnsi="Arial" w:cs="Arial"/>
          <w:bCs/>
          <w:sz w:val="22"/>
          <w:szCs w:val="22"/>
          <w:lang w:val="en-GB" w:bidi="en-GB"/>
        </w:rPr>
        <w:t>t</w:t>
      </w:r>
      <w:r w:rsidRPr="00842F06">
        <w:rPr>
          <w:rFonts w:ascii="Arial" w:eastAsiaTheme="minorHAnsi" w:hAnsi="Arial" w:cs="Arial"/>
          <w:bCs/>
          <w:sz w:val="22"/>
          <w:szCs w:val="22"/>
          <w:lang w:val="en-GB" w:bidi="en-GB"/>
        </w:rPr>
        <w:t>here are minimum</w:t>
      </w:r>
      <w:r w:rsidRPr="00BE3254">
        <w:rPr>
          <w:rFonts w:ascii="Arial" w:eastAsiaTheme="minorHAnsi" w:hAnsi="Arial" w:cs="Arial"/>
          <w:sz w:val="22"/>
          <w:szCs w:val="22"/>
          <w:lang w:val="en-GB" w:bidi="en-GB"/>
        </w:rPr>
        <w:t xml:space="preserve"> and maximum FBS thresholds for each Position</w:t>
      </w:r>
      <w:r w:rsidR="00842F06">
        <w:rPr>
          <w:rFonts w:ascii="Arial" w:eastAsiaTheme="minorHAnsi" w:hAnsi="Arial" w:cs="Arial"/>
          <w:sz w:val="22"/>
          <w:szCs w:val="22"/>
          <w:lang w:val="en-GB" w:bidi="en-GB"/>
        </w:rPr>
        <w:t xml:space="preserve"> Level.</w:t>
      </w:r>
    </w:p>
    <w:p w14:paraId="124DEC11" w14:textId="539D6AA3" w:rsidR="00842F06" w:rsidRPr="00842F06"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Theme="minorHAnsi" w:hAnsi="Arial" w:cs="Arial"/>
          <w:b/>
          <w:sz w:val="22"/>
          <w:szCs w:val="22"/>
          <w:lang w:val="en-GB" w:bidi="en-GB"/>
        </w:rPr>
        <w:t>Midpoint of the Salary Range</w:t>
      </w:r>
      <w:r>
        <w:rPr>
          <w:rFonts w:ascii="Arial" w:eastAsiaTheme="minorHAnsi"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Theme="minorHAnsi" w:hAnsi="Arial" w:cs="Arial"/>
          <w:b/>
          <w:sz w:val="22"/>
          <w:szCs w:val="22"/>
          <w:lang w:val="en-GB" w:bidi="en-GB"/>
        </w:rPr>
        <w:t xml:space="preserve"> </w:t>
      </w:r>
      <w:r w:rsidR="00827C48">
        <w:rPr>
          <w:rFonts w:ascii="Arial" w:eastAsiaTheme="minorHAnsi" w:hAnsi="Arial" w:cs="Arial"/>
          <w:sz w:val="22"/>
          <w:szCs w:val="22"/>
          <w:lang w:val="en-GB" w:bidi="en-GB"/>
        </w:rPr>
        <w:t>f</w:t>
      </w:r>
      <w:r w:rsidRPr="00BE3254">
        <w:rPr>
          <w:rFonts w:ascii="Arial" w:eastAsiaTheme="minorHAnsi" w:hAnsi="Arial" w:cs="Arial"/>
          <w:sz w:val="22"/>
          <w:szCs w:val="22"/>
          <w:lang w:val="en-GB" w:bidi="en-GB"/>
        </w:rPr>
        <w:t xml:space="preserve">or each Position Level, the average value of the Salary Range is determined.  </w:t>
      </w:r>
    </w:p>
    <w:p w14:paraId="2E2814B0" w14:textId="3ED7E08C" w:rsidR="00842F06" w:rsidRPr="00842F06"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Median of the Salary Market</w:t>
      </w:r>
      <w:r>
        <w:rPr>
          <w:rFonts w:ascii="Arial" w:eastAsia="Arial"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t</w:t>
      </w:r>
      <w:r w:rsidRPr="00BE3254">
        <w:rPr>
          <w:rFonts w:ascii="Arial" w:eastAsia="Arial" w:hAnsi="Arial" w:cs="Arial"/>
          <w:sz w:val="22"/>
          <w:szCs w:val="22"/>
          <w:lang w:val="en-GB" w:bidi="en-GB"/>
        </w:rPr>
        <w:t>his is a value compared to which 50 percent of market participants receive higher remuneration and 50 percent receive lower remuneration. The median salary market is determined for each Job Level.</w:t>
      </w:r>
    </w:p>
    <w:p w14:paraId="5C73941A" w14:textId="3D9E78F5" w:rsidR="00842F06" w:rsidRPr="00842F06"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Labour Code</w:t>
      </w:r>
      <w:r>
        <w:rPr>
          <w:rFonts w:ascii="Arial" w:eastAsia="Arial"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Pr="00BE3254">
        <w:rPr>
          <w:rFonts w:ascii="Arial" w:eastAsia="Arial" w:hAnsi="Arial" w:cs="Arial"/>
          <w:sz w:val="22"/>
          <w:szCs w:val="22"/>
          <w:lang w:val="en-GB" w:bidi="en-GB"/>
        </w:rPr>
        <w:t>Labour Code of the Republic of Lithuania.</w:t>
      </w:r>
    </w:p>
    <w:p w14:paraId="2012EEAC" w14:textId="00B621D5" w:rsidR="00842F06" w:rsidRPr="00842F06"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Employee</w:t>
      </w:r>
      <w:r>
        <w:rPr>
          <w:rFonts w:ascii="Arial" w:eastAsia="Arial"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a</w:t>
      </w:r>
      <w:r w:rsidRPr="00BE3254">
        <w:rPr>
          <w:rFonts w:ascii="Arial" w:eastAsia="Arial" w:hAnsi="Arial" w:cs="Arial"/>
          <w:sz w:val="22"/>
          <w:szCs w:val="22"/>
          <w:lang w:val="en-GB" w:bidi="en-GB"/>
        </w:rPr>
        <w:t xml:space="preserve"> person who has an employment relationship with the Company and/or the Enterprise, including the General Managers, Key Executives, members of the Executive Boards, unless otherwise specified in the text of the Remuneration Policy.</w:t>
      </w:r>
    </w:p>
    <w:p w14:paraId="658EB282" w14:textId="4531496F" w:rsidR="00842F06" w:rsidRPr="00842F06"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EICP</w:t>
      </w:r>
      <w:r>
        <w:rPr>
          <w:rFonts w:ascii="Arial" w:eastAsia="Arial" w:hAnsi="Arial" w:cs="Arial"/>
          <w:b/>
          <w:sz w:val="22"/>
          <w:szCs w:val="22"/>
          <w:lang w:val="en-GB" w:bidi="en-GB"/>
        </w:rPr>
        <w:t xml:space="preserve"> </w:t>
      </w:r>
      <w:r w:rsidR="00074663"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p</w:t>
      </w:r>
      <w:r w:rsidRPr="00BE3254">
        <w:rPr>
          <w:rFonts w:ascii="Arial" w:eastAsia="Arial" w:hAnsi="Arial" w:cs="Arial"/>
          <w:sz w:val="22"/>
          <w:szCs w:val="22"/>
          <w:lang w:val="en-GB" w:bidi="en-GB"/>
        </w:rPr>
        <w:t>ositions operating in an environment of intense competition, the criteria and list of which are approved by the Executive Board of AB Ignitis grupė.</w:t>
      </w:r>
    </w:p>
    <w:p w14:paraId="5EE9E323" w14:textId="77777777" w:rsidR="0068025D" w:rsidRPr="00FF5C49" w:rsidRDefault="0068025D" w:rsidP="0068025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Enterprise</w:t>
      </w:r>
      <w:r w:rsidRPr="00BE3254">
        <w:rPr>
          <w:rFonts w:ascii="Arial" w:eastAsia="Arial" w:hAnsi="Arial" w:cs="Arial"/>
          <w:noProof/>
          <w:sz w:val="22"/>
          <w:szCs w:val="22"/>
          <w:lang w:val="en-GB" w:bidi="en-GB"/>
        </w:rPr>
        <w:t xml:space="preserve"> </w:t>
      </w:r>
      <w:r>
        <w:rPr>
          <w:rFonts w:ascii="Arial" w:eastAsia="Arial" w:hAnsi="Arial" w:cs="Arial"/>
          <w:noProof/>
          <w:sz w:val="22"/>
          <w:szCs w:val="22"/>
          <w:lang w:val="en-GB" w:bidi="en-GB"/>
        </w:rPr>
        <w:t>–</w:t>
      </w:r>
      <w:r>
        <w:rPr>
          <w:rFonts w:ascii="Arial" w:hAnsi="Arial" w:cs="Arial"/>
          <w:color w:val="FF0000"/>
          <w:sz w:val="22"/>
          <w:szCs w:val="22"/>
          <w:lang w:val="en-GB" w:bidi="en-GB"/>
        </w:rPr>
        <w:t xml:space="preserve"> </w:t>
      </w:r>
      <w:r w:rsidRPr="00561B52">
        <w:rPr>
          <w:rFonts w:ascii="Arial" w:eastAsia="Arial" w:hAnsi="Arial" w:cs="Arial"/>
          <w:noProof/>
          <w:sz w:val="22"/>
          <w:szCs w:val="22"/>
          <w:lang w:val="en-GB" w:bidi="en-GB"/>
        </w:rPr>
        <w:t>Group company, including subsidiaries of AB Ignitis grupė subsidiaries, except for AB Ignitis grupė.</w:t>
      </w:r>
    </w:p>
    <w:p w14:paraId="778C3504" w14:textId="2D81F542" w:rsidR="00842F06" w:rsidRPr="00D70F1C" w:rsidRDefault="00842F06"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General Manager</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sidRPr="007C2640">
        <w:rPr>
          <w:rFonts w:ascii="Arial" w:eastAsia="Arial" w:hAnsi="Arial" w:cs="Arial"/>
          <w:sz w:val="22"/>
          <w:szCs w:val="22"/>
          <w:lang w:val="en-GB" w:bidi="en-GB"/>
        </w:rPr>
        <w:t xml:space="preserve"> </w:t>
      </w:r>
      <w:r w:rsidR="00D70F1C" w:rsidRPr="00BE3254">
        <w:rPr>
          <w:rFonts w:ascii="Arial" w:eastAsia="Arial" w:hAnsi="Arial" w:cs="Arial"/>
          <w:sz w:val="22"/>
          <w:szCs w:val="22"/>
          <w:lang w:val="en-GB" w:bidi="en-GB"/>
        </w:rPr>
        <w:t>management body of the Company and/or the Enterprise.</w:t>
      </w:r>
    </w:p>
    <w:p w14:paraId="2FF00895" w14:textId="77777777" w:rsidR="003064E3" w:rsidRPr="00FF5C49" w:rsidRDefault="003064E3" w:rsidP="003064E3">
      <w:pPr>
        <w:pStyle w:val="BodyText"/>
        <w:numPr>
          <w:ilvl w:val="1"/>
          <w:numId w:val="39"/>
        </w:numPr>
        <w:tabs>
          <w:tab w:val="num" w:pos="720"/>
        </w:tabs>
        <w:spacing w:after="120"/>
        <w:rPr>
          <w:rFonts w:ascii="Arial" w:hAnsi="Arial" w:cs="Arial"/>
          <w:color w:val="FF0000"/>
          <w:sz w:val="22"/>
          <w:szCs w:val="22"/>
          <w:lang w:val="en-GB" w:bidi="en-GB"/>
        </w:rPr>
      </w:pPr>
      <w:r w:rsidRPr="00986A65">
        <w:rPr>
          <w:rFonts w:ascii="Arial" w:eastAsia="Arial" w:hAnsi="Arial" w:cs="Arial"/>
          <w:b/>
          <w:bCs/>
          <w:sz w:val="22"/>
          <w:szCs w:val="22"/>
          <w:lang w:val="en-GB" w:bidi="en-GB"/>
        </w:rPr>
        <w:t>Group</w:t>
      </w:r>
      <w:r>
        <w:rPr>
          <w:rFonts w:ascii="Arial" w:eastAsia="Arial" w:hAnsi="Arial" w:cs="Arial"/>
          <w:b/>
          <w:bCs/>
          <w:noProof/>
          <w:sz w:val="22"/>
          <w:szCs w:val="22"/>
          <w:lang w:val="en-GB" w:bidi="en-GB"/>
        </w:rPr>
        <w:t xml:space="preserve"> </w:t>
      </w:r>
      <w:r>
        <w:rPr>
          <w:rFonts w:ascii="Arial" w:eastAsia="Arial" w:hAnsi="Arial" w:cs="Arial"/>
          <w:noProof/>
          <w:sz w:val="22"/>
          <w:szCs w:val="22"/>
          <w:lang w:val="en-GB" w:bidi="en-GB"/>
        </w:rPr>
        <w:t>–</w:t>
      </w:r>
      <w:r w:rsidRPr="00FF5C49">
        <w:rPr>
          <w:rFonts w:ascii="Arial" w:eastAsia="Arial" w:hAnsi="Arial" w:cs="Arial"/>
          <w:noProof/>
          <w:sz w:val="22"/>
          <w:szCs w:val="22"/>
          <w:lang w:val="en-GB" w:bidi="en-GB"/>
        </w:rPr>
        <w:t xml:space="preserve"> </w:t>
      </w:r>
      <w:r w:rsidRPr="00986A65">
        <w:rPr>
          <w:rFonts w:ascii="Arial" w:eastAsia="Arial" w:hAnsi="Arial" w:cs="Arial"/>
          <w:bCs/>
          <w:noProof/>
          <w:sz w:val="22"/>
          <w:szCs w:val="22"/>
          <w:lang w:val="en-GB" w:bidi="en-GB"/>
        </w:rPr>
        <w:t>AB</w:t>
      </w:r>
      <w:r w:rsidRPr="00011B5A">
        <w:rPr>
          <w:rFonts w:ascii="Arial" w:eastAsia="Arial" w:hAnsi="Arial" w:cs="Arial"/>
          <w:noProof/>
          <w:sz w:val="22"/>
          <w:szCs w:val="22"/>
          <w:lang w:val="en-GB" w:bidi="en-GB"/>
        </w:rPr>
        <w:t xml:space="preserve"> Ignitis grupė and its directly and indirectly controlled legal entities collectively.</w:t>
      </w:r>
    </w:p>
    <w:p w14:paraId="399F1D44" w14:textId="2FAD612C" w:rsidR="00D70F1C" w:rsidRPr="00D70F1C" w:rsidRDefault="00D70F1C"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Objectives of the Group</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a</w:t>
      </w:r>
      <w:r w:rsidRPr="00BE3254">
        <w:rPr>
          <w:rFonts w:ascii="Arial" w:eastAsia="Arial" w:hAnsi="Arial" w:cs="Arial"/>
          <w:sz w:val="22"/>
          <w:szCs w:val="22"/>
          <w:lang w:val="en-GB" w:bidi="en-GB"/>
        </w:rPr>
        <w:t>nnual objectives of AB Ignitis grupė, which, based on the Company's strategic plan, are determined and their achievement is assessed by the SB</w:t>
      </w:r>
      <w:r>
        <w:rPr>
          <w:rFonts w:ascii="Arial" w:eastAsia="Arial" w:hAnsi="Arial" w:cs="Arial"/>
          <w:sz w:val="22"/>
          <w:szCs w:val="22"/>
          <w:lang w:val="en-GB" w:bidi="en-GB"/>
        </w:rPr>
        <w:t xml:space="preserve">. </w:t>
      </w:r>
    </w:p>
    <w:p w14:paraId="64574E0E" w14:textId="77777777" w:rsidR="009B0F08" w:rsidRPr="00FF5C49" w:rsidRDefault="009B0F08" w:rsidP="009B0F08">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 xml:space="preserve">Short-Term Incentives (STI) </w:t>
      </w:r>
      <w:r w:rsidRPr="00FF5C49">
        <w:rPr>
          <w:rFonts w:ascii="Arial" w:eastAsia="Arial" w:hAnsi="Arial" w:cs="Arial"/>
          <w:bCs/>
          <w:sz w:val="22"/>
          <w:szCs w:val="22"/>
          <w:lang w:val="en-GB" w:bidi="en-GB"/>
        </w:rPr>
        <w:t xml:space="preserve">– </w:t>
      </w:r>
      <w:r w:rsidRPr="006D3BEB">
        <w:rPr>
          <w:rFonts w:ascii="Arial" w:eastAsia="Arial" w:hAnsi="Arial" w:cs="Arial"/>
          <w:sz w:val="22"/>
          <w:szCs w:val="22"/>
          <w:lang w:val="en-GB" w:bidi="en-GB"/>
        </w:rPr>
        <w:t>The part of the remuneration that is paid for the agreed and measurable results of the employee's performance evaluation.</w:t>
      </w:r>
    </w:p>
    <w:p w14:paraId="0B9A44AE" w14:textId="707CCB8D"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Collegial Body</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t</w:t>
      </w:r>
      <w:r w:rsidRPr="00BE3254">
        <w:rPr>
          <w:rFonts w:ascii="Arial" w:eastAsia="Arial" w:hAnsi="Arial" w:cs="Arial"/>
          <w:sz w:val="22"/>
          <w:szCs w:val="22"/>
          <w:lang w:val="en-GB" w:bidi="en-GB"/>
        </w:rPr>
        <w:t>he supervisory body specified in the Company's and/or Enterprises’ founding documents is the Board and/or the Supervisory Board</w:t>
      </w:r>
      <w:r>
        <w:rPr>
          <w:rFonts w:ascii="Arial" w:eastAsia="Arial" w:hAnsi="Arial" w:cs="Arial"/>
          <w:sz w:val="22"/>
          <w:szCs w:val="22"/>
          <w:lang w:val="en-GB" w:bidi="en-GB"/>
        </w:rPr>
        <w:t xml:space="preserve">. </w:t>
      </w:r>
    </w:p>
    <w:p w14:paraId="78F96EE6" w14:textId="6C8A4796"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Non-Compete Compensation</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c</w:t>
      </w:r>
      <w:r w:rsidRPr="00BE3254">
        <w:rPr>
          <w:rFonts w:ascii="Arial" w:eastAsia="Arial" w:hAnsi="Arial" w:cs="Arial"/>
          <w:sz w:val="22"/>
          <w:szCs w:val="22"/>
          <w:lang w:val="en-GB" w:bidi="en-GB"/>
        </w:rPr>
        <w:t xml:space="preserve">ompensation paid to the </w:t>
      </w:r>
      <w:r w:rsidR="007931C8">
        <w:rPr>
          <w:rFonts w:ascii="Arial" w:eastAsia="Arial" w:hAnsi="Arial" w:cs="Arial"/>
          <w:sz w:val="22"/>
          <w:szCs w:val="22"/>
          <w:lang w:val="en-GB" w:bidi="en-GB"/>
        </w:rPr>
        <w:t>E</w:t>
      </w:r>
      <w:r w:rsidRPr="00BE3254">
        <w:rPr>
          <w:rFonts w:ascii="Arial" w:eastAsia="Arial" w:hAnsi="Arial" w:cs="Arial"/>
          <w:sz w:val="22"/>
          <w:szCs w:val="22"/>
          <w:lang w:val="en-GB" w:bidi="en-GB"/>
        </w:rPr>
        <w:t>mployee for compliance with the non-compete obligations specified in the non-compete agreement concluded with his and her employer (the Company and/or the Enterprise).</w:t>
      </w:r>
    </w:p>
    <w:p w14:paraId="45A797B5" w14:textId="058E92CB"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Key executives</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Theme="minorEastAsia" w:hAnsi="Arial" w:cs="Arial"/>
          <w:sz w:val="22"/>
          <w:szCs w:val="22"/>
          <w:lang w:val="en-GB" w:bidi="en-GB"/>
        </w:rPr>
        <w:t>e</w:t>
      </w:r>
      <w:r w:rsidRPr="00BE3254">
        <w:rPr>
          <w:rFonts w:ascii="Arial" w:eastAsiaTheme="minorEastAsia" w:hAnsi="Arial" w:cs="Arial"/>
          <w:sz w:val="22"/>
          <w:szCs w:val="22"/>
          <w:lang w:val="en-GB" w:bidi="en-GB"/>
        </w:rPr>
        <w:t>mployees holding the position of members of the Company's Executive Board (including the Chairman of the Board), as well as the General Manager of AB Energijos skirstymo operatorius, the General Manager of UAB Ignitis, the General Manager of AB Ignitis gamyba, the General Manager of UAB Ignitis renewables. According to the decision of the Company's SB, other General Managers of the Enterprises with strategic responsibilities and Employees of the Company and/or Companies serving as members of the Executive Boards and/or with strategic responsibilities may also be appointed as key executives, and by the decision of the Executive Board of the Company – other Employees with strategic responsibilities may also be appointed as the members of executive boards</w:t>
      </w:r>
      <w:r>
        <w:rPr>
          <w:rFonts w:ascii="Arial" w:eastAsiaTheme="minorEastAsia" w:hAnsi="Arial" w:cs="Arial"/>
          <w:sz w:val="22"/>
          <w:szCs w:val="22"/>
          <w:lang w:val="en-GB" w:bidi="en-GB"/>
        </w:rPr>
        <w:t>.</w:t>
      </w:r>
    </w:p>
    <w:p w14:paraId="3D95B0BC" w14:textId="255D168F"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Additional Benefits</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a</w:t>
      </w:r>
      <w:r w:rsidRPr="00BE3254">
        <w:rPr>
          <w:rFonts w:ascii="Arial" w:eastAsia="Arial" w:hAnsi="Arial" w:cs="Arial"/>
          <w:sz w:val="22"/>
          <w:szCs w:val="22"/>
          <w:lang w:val="en-GB" w:bidi="en-GB"/>
        </w:rPr>
        <w:t xml:space="preserve"> set of measures of a financial and non-financial nature aimed at additional promotion and motivation of Employees</w:t>
      </w:r>
      <w:r>
        <w:rPr>
          <w:rFonts w:ascii="Arial" w:eastAsia="Arial" w:hAnsi="Arial" w:cs="Arial"/>
          <w:sz w:val="22"/>
          <w:szCs w:val="22"/>
          <w:lang w:val="en-GB" w:bidi="en-GB"/>
        </w:rPr>
        <w:t>.</w:t>
      </w:r>
    </w:p>
    <w:p w14:paraId="053C248F" w14:textId="573C30F8"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Job Level</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a</w:t>
      </w:r>
      <w:r w:rsidRPr="00BE3254">
        <w:rPr>
          <w:rFonts w:ascii="Arial" w:eastAsia="Arial" w:hAnsi="Arial" w:cs="Arial"/>
          <w:sz w:val="22"/>
          <w:szCs w:val="22"/>
          <w:lang w:val="en-GB" w:bidi="en-GB"/>
        </w:rPr>
        <w:t xml:space="preserve"> relative estimate by which a job is valued and which reflects the relative value of the job in the Group.</w:t>
      </w:r>
    </w:p>
    <w:p w14:paraId="77ED7D90" w14:textId="2CB28649"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lastRenderedPageBreak/>
        <w:t>Job Structure</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27C48">
        <w:rPr>
          <w:rFonts w:ascii="Arial" w:eastAsia="Arial" w:hAnsi="Arial" w:cs="Arial"/>
          <w:sz w:val="22"/>
          <w:szCs w:val="22"/>
          <w:lang w:val="en-GB" w:bidi="en-GB"/>
        </w:rPr>
        <w:t>e</w:t>
      </w:r>
      <w:r w:rsidRPr="00BE3254">
        <w:rPr>
          <w:rFonts w:ascii="Arial" w:eastAsia="Arial" w:hAnsi="Arial" w:cs="Arial"/>
          <w:sz w:val="22"/>
          <w:szCs w:val="22"/>
          <w:lang w:val="en-GB" w:bidi="en-GB"/>
        </w:rPr>
        <w:t>mployee job</w:t>
      </w:r>
      <w:r w:rsidRPr="00BE3254" w:rsidDel="00636620">
        <w:rPr>
          <w:rFonts w:ascii="Arial" w:eastAsia="Arial" w:hAnsi="Arial" w:cs="Arial"/>
          <w:sz w:val="22"/>
          <w:szCs w:val="22"/>
          <w:lang w:val="en-GB" w:bidi="en-GB"/>
        </w:rPr>
        <w:t xml:space="preserve"> </w:t>
      </w:r>
      <w:r w:rsidRPr="00BE3254">
        <w:rPr>
          <w:rFonts w:ascii="Arial" w:eastAsia="Arial" w:hAnsi="Arial" w:cs="Arial"/>
          <w:sz w:val="22"/>
          <w:szCs w:val="22"/>
          <w:lang w:val="en-GB" w:bidi="en-GB"/>
        </w:rPr>
        <w:t>s grouped into levels according to the value and weight generated by the job activity.</w:t>
      </w:r>
    </w:p>
    <w:p w14:paraId="056ED518" w14:textId="77777777" w:rsidR="000732DD" w:rsidRPr="00FF5C49" w:rsidRDefault="000732DD" w:rsidP="000732D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 xml:space="preserve">Fixed Base Salary (FBS) </w:t>
      </w:r>
      <w:r w:rsidRPr="00FF5C49">
        <w:rPr>
          <w:rFonts w:ascii="Arial" w:eastAsia="Arial" w:hAnsi="Arial" w:cs="Arial"/>
          <w:bCs/>
          <w:sz w:val="22"/>
          <w:szCs w:val="22"/>
          <w:lang w:val="en-GB" w:bidi="en-GB"/>
        </w:rPr>
        <w:t xml:space="preserve">– </w:t>
      </w:r>
      <w:r w:rsidRPr="00810DCB">
        <w:rPr>
          <w:rFonts w:ascii="Arial" w:eastAsia="Arial" w:hAnsi="Arial" w:cs="Arial"/>
          <w:sz w:val="22"/>
          <w:szCs w:val="22"/>
          <w:lang w:val="en-GB" w:bidi="en-GB"/>
        </w:rPr>
        <w:t>The base pay of the Employee is determined in the Employment Contract, taking into account the level of the Employee's Job level and the competence of the Employee.</w:t>
      </w:r>
    </w:p>
    <w:p w14:paraId="5BBAE896" w14:textId="739E7D23"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NRC</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Pr="00BE3254">
        <w:rPr>
          <w:rFonts w:ascii="Arial" w:eastAsia="Arial" w:hAnsi="Arial" w:cs="Arial"/>
          <w:sz w:val="22"/>
          <w:szCs w:val="22"/>
          <w:lang w:val="en-GB" w:bidi="en-GB"/>
        </w:rPr>
        <w:t>Nomination and Remuneration Committee of the Supervisory Board of AB Ignitis grupė.</w:t>
      </w:r>
    </w:p>
    <w:p w14:paraId="785D01A9" w14:textId="6B49CD6A"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Distinguishing Body</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B510B9">
        <w:rPr>
          <w:rFonts w:ascii="Arial" w:eastAsia="Arial" w:hAnsi="Arial" w:cs="Arial"/>
          <w:sz w:val="22"/>
          <w:szCs w:val="22"/>
          <w:lang w:val="en-GB" w:bidi="en-GB"/>
        </w:rPr>
        <w:t>t</w:t>
      </w:r>
      <w:r w:rsidRPr="00BE3254">
        <w:rPr>
          <w:rFonts w:ascii="Arial" w:eastAsia="Arial" w:hAnsi="Arial" w:cs="Arial"/>
          <w:sz w:val="22"/>
          <w:szCs w:val="22"/>
          <w:lang w:val="en-GB" w:bidi="en-GB"/>
        </w:rPr>
        <w:t>he body electing the members of the sole or collegial body specified in the Articles of Association of the Company and the Enterprises.</w:t>
      </w:r>
    </w:p>
    <w:p w14:paraId="34BF5CB9" w14:textId="4A565201"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SB</w:t>
      </w:r>
      <w:r>
        <w:rPr>
          <w:rFonts w:ascii="Arial" w:eastAsia="Arial" w:hAnsi="Arial" w:cs="Arial"/>
          <w:b/>
          <w:sz w:val="22"/>
          <w:szCs w:val="22"/>
          <w:lang w:val="en-GB" w:bidi="en-GB"/>
        </w:rPr>
        <w:t xml:space="preserve"> </w:t>
      </w:r>
      <w:r w:rsidRPr="007C2640">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Pr="00BE3254">
        <w:rPr>
          <w:rFonts w:ascii="Arial" w:eastAsia="Arial" w:hAnsi="Arial" w:cs="Arial"/>
          <w:sz w:val="22"/>
          <w:szCs w:val="22"/>
          <w:lang w:val="en-GB" w:bidi="en-GB"/>
        </w:rPr>
        <w:t>AB Ignitis grupė Supervisory Board.</w:t>
      </w:r>
    </w:p>
    <w:p w14:paraId="6C94C508" w14:textId="75A74ADD"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Direct Supervisor</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B510B9">
        <w:rPr>
          <w:rFonts w:ascii="Arial" w:eastAsia="Arial" w:hAnsi="Arial" w:cs="Arial"/>
          <w:sz w:val="22"/>
          <w:szCs w:val="22"/>
          <w:lang w:val="en-GB" w:bidi="en-GB"/>
        </w:rPr>
        <w:t>a</w:t>
      </w:r>
      <w:r w:rsidRPr="00BE3254">
        <w:rPr>
          <w:rFonts w:ascii="Arial" w:eastAsia="Arial" w:hAnsi="Arial" w:cs="Arial"/>
          <w:sz w:val="22"/>
          <w:szCs w:val="22"/>
          <w:lang w:val="en-GB" w:bidi="en-GB"/>
        </w:rPr>
        <w:t xml:space="preserve"> manager who, in accordance with the organisational and functional structure and job descriptions of the Company and/or the Enterprise, has been granted the authority and responsibility to coordinate and organise the activities of the Employees, as well as an Employee acting as a manager</w:t>
      </w:r>
      <w:r>
        <w:rPr>
          <w:rFonts w:ascii="Arial" w:eastAsia="Arial" w:hAnsi="Arial" w:cs="Arial"/>
          <w:sz w:val="22"/>
          <w:szCs w:val="22"/>
          <w:lang w:val="en-GB" w:bidi="en-GB"/>
        </w:rPr>
        <w:t>.</w:t>
      </w:r>
    </w:p>
    <w:p w14:paraId="0A072F76" w14:textId="230D80B8" w:rsidR="006276CA" w:rsidRPr="006276CA" w:rsidRDefault="006276CA" w:rsidP="00F1388D">
      <w:pPr>
        <w:pStyle w:val="BodyText"/>
        <w:numPr>
          <w:ilvl w:val="1"/>
          <w:numId w:val="39"/>
        </w:numPr>
        <w:tabs>
          <w:tab w:val="num" w:pos="720"/>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Executive Board</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64B8D">
        <w:rPr>
          <w:rFonts w:ascii="Arial" w:eastAsia="Arial" w:hAnsi="Arial" w:cs="Arial"/>
          <w:sz w:val="22"/>
          <w:szCs w:val="22"/>
          <w:lang w:val="en-GB" w:bidi="en-GB"/>
        </w:rPr>
        <w:t>e</w:t>
      </w:r>
      <w:r w:rsidRPr="00BE3254">
        <w:rPr>
          <w:rFonts w:ascii="Arial" w:eastAsia="Arial" w:hAnsi="Arial" w:cs="Arial"/>
          <w:sz w:val="22"/>
          <w:szCs w:val="22"/>
          <w:lang w:val="en-GB" w:bidi="en-GB"/>
        </w:rPr>
        <w:t>mployees of the Company or the Enterprise holding the position of members of the Board in the same enterprise.</w:t>
      </w:r>
    </w:p>
    <w:p w14:paraId="110FD5A1" w14:textId="46098EC0" w:rsidR="006276CA" w:rsidRPr="00743247" w:rsidRDefault="006276CA" w:rsidP="00F1388D">
      <w:pPr>
        <w:pStyle w:val="BodyText"/>
        <w:numPr>
          <w:ilvl w:val="1"/>
          <w:numId w:val="39"/>
        </w:numPr>
        <w:tabs>
          <w:tab w:val="num" w:pos="567"/>
        </w:tabs>
        <w:spacing w:after="120"/>
        <w:rPr>
          <w:rFonts w:ascii="Arial" w:hAnsi="Arial" w:cs="Arial"/>
          <w:color w:val="FF0000"/>
          <w:sz w:val="22"/>
          <w:szCs w:val="22"/>
          <w:lang w:val="en-GB" w:bidi="en-GB"/>
        </w:rPr>
      </w:pPr>
      <w:r w:rsidRPr="00BE3254">
        <w:rPr>
          <w:rFonts w:ascii="Arial" w:eastAsia="Arial" w:hAnsi="Arial" w:cs="Arial"/>
          <w:b/>
          <w:sz w:val="22"/>
          <w:szCs w:val="22"/>
          <w:lang w:val="en-GB" w:bidi="en-GB"/>
        </w:rPr>
        <w:t>Total Remuneration</w:t>
      </w:r>
      <w:r>
        <w:rPr>
          <w:rFonts w:ascii="Arial" w:eastAsia="Arial" w:hAnsi="Arial" w:cs="Arial"/>
          <w:b/>
          <w:sz w:val="22"/>
          <w:szCs w:val="22"/>
          <w:lang w:val="en-GB" w:bidi="en-GB"/>
        </w:rPr>
        <w:t xml:space="preserve"> </w:t>
      </w:r>
      <w:r w:rsidR="00C7513E" w:rsidRPr="00BE3254">
        <w:rPr>
          <w:rFonts w:ascii="Arial" w:eastAsia="Arial" w:hAnsi="Arial" w:cs="Arial"/>
          <w:sz w:val="22"/>
          <w:szCs w:val="22"/>
          <w:lang w:val="en-GB" w:bidi="en-GB"/>
        </w:rPr>
        <w:t>–</w:t>
      </w:r>
      <w:r>
        <w:rPr>
          <w:rFonts w:ascii="Arial" w:eastAsia="Arial" w:hAnsi="Arial" w:cs="Arial"/>
          <w:b/>
          <w:sz w:val="22"/>
          <w:szCs w:val="22"/>
          <w:lang w:val="en-GB" w:bidi="en-GB"/>
        </w:rPr>
        <w:t xml:space="preserve"> </w:t>
      </w:r>
      <w:r w:rsidR="00864B8D">
        <w:rPr>
          <w:rFonts w:ascii="Arial" w:eastAsia="Arial" w:hAnsi="Arial" w:cs="Arial"/>
          <w:sz w:val="22"/>
          <w:szCs w:val="22"/>
          <w:lang w:val="en-GB" w:bidi="en-GB"/>
        </w:rPr>
        <w:t>t</w:t>
      </w:r>
      <w:r w:rsidRPr="00BE3254">
        <w:rPr>
          <w:rFonts w:ascii="Arial" w:eastAsia="Arial" w:hAnsi="Arial" w:cs="Arial"/>
          <w:sz w:val="22"/>
          <w:szCs w:val="22"/>
          <w:lang w:val="en-GB" w:bidi="en-GB"/>
        </w:rPr>
        <w:t>otal monetary remuneration paid to the General Managers of the Company and the Enterprise and members of the Executive Boards, which consists of the remuneration of the FBS, STI, a member of the Company or a collegial body of the Enterprise (if any)</w:t>
      </w:r>
      <w:r>
        <w:rPr>
          <w:rFonts w:ascii="Arial" w:eastAsia="Arial" w:hAnsi="Arial" w:cs="Arial"/>
          <w:sz w:val="22"/>
          <w:szCs w:val="22"/>
          <w:lang w:val="en-GB" w:bidi="en-GB"/>
        </w:rPr>
        <w:t>.</w:t>
      </w:r>
    </w:p>
    <w:tbl>
      <w:tblPr>
        <w:tblW w:w="9418" w:type="dxa"/>
        <w:tblInd w:w="-52" w:type="dxa"/>
        <w:tblBorders>
          <w:top w:val="nil"/>
          <w:left w:val="nil"/>
          <w:bottom w:val="nil"/>
          <w:right w:val="nil"/>
        </w:tblBorders>
        <w:tblLayout w:type="fixed"/>
        <w:tblLook w:val="0000" w:firstRow="0" w:lastRow="0" w:firstColumn="0" w:lastColumn="0" w:noHBand="0" w:noVBand="0"/>
      </w:tblPr>
      <w:tblGrid>
        <w:gridCol w:w="4709"/>
        <w:gridCol w:w="4709"/>
      </w:tblGrid>
      <w:tr w:rsidR="00836AE7" w:rsidRPr="00BE3254" w14:paraId="3E815EE7" w14:textId="77777777" w:rsidTr="006276CA">
        <w:trPr>
          <w:trHeight w:val="280"/>
        </w:trPr>
        <w:tc>
          <w:tcPr>
            <w:tcW w:w="4709" w:type="dxa"/>
          </w:tcPr>
          <w:p w14:paraId="112E5403" w14:textId="7D770A87" w:rsidR="006C4E9F" w:rsidRPr="00BE3254" w:rsidRDefault="006C4E9F" w:rsidP="00BE19CE">
            <w:pPr>
              <w:autoSpaceDE w:val="0"/>
              <w:autoSpaceDN w:val="0"/>
              <w:adjustRightInd w:val="0"/>
              <w:rPr>
                <w:rFonts w:ascii="Arial" w:eastAsiaTheme="minorHAnsi" w:hAnsi="Arial" w:cs="Arial"/>
                <w:sz w:val="22"/>
                <w:szCs w:val="22"/>
              </w:rPr>
            </w:pPr>
          </w:p>
        </w:tc>
        <w:tc>
          <w:tcPr>
            <w:tcW w:w="4709" w:type="dxa"/>
          </w:tcPr>
          <w:p w14:paraId="3959A0FA" w14:textId="6D3AC65D" w:rsidR="00BE19CE" w:rsidRPr="00BE3254" w:rsidRDefault="00BE19CE" w:rsidP="00BE19CE">
            <w:pPr>
              <w:autoSpaceDE w:val="0"/>
              <w:autoSpaceDN w:val="0"/>
              <w:adjustRightInd w:val="0"/>
              <w:rPr>
                <w:rFonts w:ascii="Arial" w:eastAsiaTheme="minorHAnsi" w:hAnsi="Arial" w:cs="Arial"/>
                <w:sz w:val="22"/>
                <w:szCs w:val="22"/>
              </w:rPr>
            </w:pPr>
          </w:p>
        </w:tc>
      </w:tr>
    </w:tbl>
    <w:p w14:paraId="113552F6" w14:textId="77777777" w:rsidR="00FF19CA" w:rsidRPr="009B2C4B" w:rsidRDefault="00FF19CA" w:rsidP="00EC6100">
      <w:pPr>
        <w:pStyle w:val="Heading1"/>
        <w:keepNext w:val="0"/>
        <w:widowControl w:val="0"/>
        <w:numPr>
          <w:ilvl w:val="0"/>
          <w:numId w:val="39"/>
        </w:numPr>
        <w:spacing w:after="120"/>
        <w:ind w:left="680" w:hanging="340"/>
        <w:rPr>
          <w:rFonts w:ascii="Arial" w:hAnsi="Arial"/>
          <w:caps/>
          <w:szCs w:val="22"/>
        </w:rPr>
      </w:pPr>
      <w:bookmarkStart w:id="1" w:name="_Toc77942879"/>
      <w:r w:rsidRPr="009B2C4B">
        <w:rPr>
          <w:rFonts w:ascii="Arial" w:eastAsia="Arial" w:hAnsi="Arial"/>
          <w:caps/>
          <w:szCs w:val="22"/>
          <w:lang w:val="en-GB" w:bidi="en-GB"/>
        </w:rPr>
        <w:t>General Provisions</w:t>
      </w:r>
      <w:bookmarkEnd w:id="1"/>
    </w:p>
    <w:p w14:paraId="45BC6AE1" w14:textId="2039D412" w:rsidR="00DA49C3" w:rsidRPr="00BE3254" w:rsidRDefault="00EE1D74"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The group remuneration system is formed taking into account the following principles, which are applied all together:</w:t>
      </w:r>
    </w:p>
    <w:p w14:paraId="685D0676" w14:textId="75EB41A5" w:rsidR="00A10001" w:rsidRPr="00BE3254" w:rsidRDefault="00855B31" w:rsidP="00F1388D">
      <w:pPr>
        <w:pStyle w:val="ListParagraph"/>
        <w:numPr>
          <w:ilvl w:val="2"/>
          <w:numId w:val="39"/>
        </w:numPr>
        <w:spacing w:after="120"/>
        <w:ind w:left="1134"/>
        <w:jc w:val="both"/>
        <w:rPr>
          <w:rFonts w:ascii="Arial" w:hAnsi="Arial" w:cs="Arial"/>
          <w:sz w:val="22"/>
          <w:szCs w:val="22"/>
        </w:rPr>
      </w:pPr>
      <w:r w:rsidRPr="00BE3254">
        <w:rPr>
          <w:rFonts w:ascii="Arial" w:eastAsia="Arial" w:hAnsi="Arial" w:cs="Arial"/>
          <w:sz w:val="22"/>
          <w:szCs w:val="22"/>
          <w:lang w:val="en-GB" w:bidi="en-GB"/>
        </w:rPr>
        <w:t>internal justice – equal remuneration for the same or equivalent work (creating equal value);</w:t>
      </w:r>
    </w:p>
    <w:p w14:paraId="53CDDD12" w14:textId="4FE22E91" w:rsidR="003F1ED9" w:rsidRPr="00BE3254" w:rsidRDefault="00855B31" w:rsidP="00F1388D">
      <w:pPr>
        <w:pStyle w:val="ListParagraph"/>
        <w:numPr>
          <w:ilvl w:val="2"/>
          <w:numId w:val="39"/>
        </w:numPr>
        <w:spacing w:after="120"/>
        <w:ind w:left="1134"/>
        <w:jc w:val="both"/>
        <w:rPr>
          <w:rFonts w:ascii="Arial" w:hAnsi="Arial" w:cs="Arial"/>
          <w:sz w:val="22"/>
          <w:szCs w:val="22"/>
        </w:rPr>
      </w:pPr>
      <w:r w:rsidRPr="00BE3254">
        <w:rPr>
          <w:rFonts w:ascii="Arial" w:eastAsia="Arial" w:hAnsi="Arial" w:cs="Arial"/>
          <w:sz w:val="22"/>
          <w:szCs w:val="22"/>
          <w:lang w:val="en-GB" w:bidi="en-GB"/>
        </w:rPr>
        <w:t>external competitiveness – Employees shall be paid a remuneration that is competitive with respect to the labour market of the country where the Employees work;</w:t>
      </w:r>
    </w:p>
    <w:p w14:paraId="1BA6CD37" w14:textId="06BF75CB" w:rsidR="006B4085" w:rsidRPr="00BE3254" w:rsidRDefault="00855B31" w:rsidP="00F1388D">
      <w:pPr>
        <w:pStyle w:val="ListParagraph"/>
        <w:numPr>
          <w:ilvl w:val="2"/>
          <w:numId w:val="39"/>
        </w:numPr>
        <w:spacing w:after="120"/>
        <w:ind w:left="1134"/>
        <w:jc w:val="both"/>
        <w:rPr>
          <w:rFonts w:ascii="Arial" w:hAnsi="Arial" w:cs="Arial"/>
          <w:sz w:val="22"/>
          <w:szCs w:val="22"/>
        </w:rPr>
      </w:pPr>
      <w:r w:rsidRPr="00BE3254">
        <w:rPr>
          <w:rFonts w:ascii="Arial" w:eastAsia="Arial" w:hAnsi="Arial" w:cs="Arial"/>
          <w:sz w:val="22"/>
          <w:szCs w:val="22"/>
          <w:lang w:val="en-GB" w:bidi="en-GB"/>
        </w:rPr>
        <w:t xml:space="preserve">clarity – </w:t>
      </w:r>
      <w:r w:rsidR="005C6254" w:rsidRPr="00BE3254">
        <w:rPr>
          <w:rFonts w:ascii="Arial" w:eastAsia="Arial" w:hAnsi="Arial" w:cs="Arial"/>
          <w:sz w:val="22"/>
          <w:szCs w:val="22"/>
          <w:lang w:val="en-GB" w:bidi="en-GB"/>
        </w:rPr>
        <w:t>the amount of remuneration must be determined on the basis of clear criteria of the achieved work results, available competencies and qualifications, of which the Employee must be informed</w:t>
      </w:r>
      <w:r w:rsidRPr="00BE3254">
        <w:rPr>
          <w:rFonts w:ascii="Arial" w:eastAsia="Arial" w:hAnsi="Arial" w:cs="Arial"/>
          <w:sz w:val="22"/>
          <w:szCs w:val="22"/>
          <w:lang w:val="en-GB" w:bidi="en-GB"/>
        </w:rPr>
        <w:t>;</w:t>
      </w:r>
    </w:p>
    <w:p w14:paraId="691B6A01" w14:textId="532340BB" w:rsidR="0006281C" w:rsidRPr="00BE3254" w:rsidRDefault="005C6254" w:rsidP="00F1388D">
      <w:pPr>
        <w:pStyle w:val="ListParagraph"/>
        <w:numPr>
          <w:ilvl w:val="2"/>
          <w:numId w:val="39"/>
        </w:numPr>
        <w:spacing w:after="120"/>
        <w:ind w:left="1134"/>
        <w:jc w:val="both"/>
        <w:rPr>
          <w:rFonts w:ascii="Arial" w:hAnsi="Arial" w:cs="Arial"/>
          <w:sz w:val="22"/>
          <w:szCs w:val="22"/>
        </w:rPr>
      </w:pPr>
      <w:r w:rsidRPr="00BE3254">
        <w:rPr>
          <w:rFonts w:ascii="Arial" w:eastAsia="Arial" w:hAnsi="Arial" w:cs="Arial"/>
          <w:sz w:val="22"/>
          <w:szCs w:val="22"/>
          <w:lang w:val="en-GB" w:bidi="en-GB"/>
        </w:rPr>
        <w:t>t</w:t>
      </w:r>
      <w:r w:rsidR="00855B31" w:rsidRPr="00BE3254">
        <w:rPr>
          <w:rFonts w:ascii="Arial" w:eastAsia="Arial" w:hAnsi="Arial" w:cs="Arial"/>
          <w:sz w:val="22"/>
          <w:szCs w:val="22"/>
          <w:lang w:val="en-GB" w:bidi="en-GB"/>
        </w:rPr>
        <w:t xml:space="preserve">ransparency – </w:t>
      </w:r>
      <w:r w:rsidRPr="00BE3254">
        <w:rPr>
          <w:rFonts w:ascii="Arial" w:eastAsia="Arial" w:hAnsi="Arial" w:cs="Arial"/>
          <w:sz w:val="22"/>
          <w:szCs w:val="22"/>
          <w:lang w:val="en-GB" w:bidi="en-GB"/>
        </w:rPr>
        <w:t>the aim is that the decisions on the determination and management of the Remuneration are made on the basis of objective and clear criteria, these criteria are made public to the Employees and the public, therefore, this Remuneration Policy is made public</w:t>
      </w:r>
      <w:r w:rsidR="00855B31" w:rsidRPr="00BE3254">
        <w:rPr>
          <w:rFonts w:ascii="Arial" w:eastAsia="Arial" w:hAnsi="Arial" w:cs="Arial"/>
          <w:sz w:val="22"/>
          <w:szCs w:val="22"/>
          <w:lang w:val="en-GB" w:bidi="en-GB"/>
        </w:rPr>
        <w:t>;</w:t>
      </w:r>
    </w:p>
    <w:p w14:paraId="1FD21EA0" w14:textId="1CCC7253" w:rsidR="009B70F7" w:rsidRPr="00BE3254" w:rsidRDefault="009B70F7" w:rsidP="00F1388D">
      <w:pPr>
        <w:pStyle w:val="ListParagraph"/>
        <w:numPr>
          <w:ilvl w:val="2"/>
          <w:numId w:val="39"/>
        </w:numPr>
        <w:ind w:left="1134"/>
        <w:jc w:val="both"/>
        <w:rPr>
          <w:rFonts w:ascii="Arial" w:hAnsi="Arial" w:cs="Arial"/>
          <w:sz w:val="22"/>
          <w:szCs w:val="22"/>
        </w:rPr>
      </w:pPr>
      <w:r w:rsidRPr="00BE3254">
        <w:rPr>
          <w:rFonts w:ascii="Arial" w:eastAsia="Arial" w:hAnsi="Arial" w:cs="Arial"/>
          <w:sz w:val="22"/>
          <w:szCs w:val="22"/>
          <w:lang w:val="en-GB" w:bidi="en-GB"/>
        </w:rPr>
        <w:t xml:space="preserve">equal opportunities and non-discrimination – decisions on remuneration must be made in accordance with the provisions set out in the Remuneration Policy and the </w:t>
      </w:r>
      <w:hyperlink r:id="rId13">
        <w:r w:rsidR="00765DBF" w:rsidRPr="00BE3254">
          <w:rPr>
            <w:rStyle w:val="Hyperlink"/>
            <w:rFonts w:ascii="Arial" w:eastAsia="Arial" w:hAnsi="Arial" w:cs="Arial"/>
            <w:color w:val="auto"/>
            <w:sz w:val="22"/>
            <w:szCs w:val="22"/>
            <w:lang w:val="en-GB" w:bidi="en-GB"/>
          </w:rPr>
          <w:t>Policy of Equal Opportunities and Diversity</w:t>
        </w:r>
      </w:hyperlink>
      <w:r w:rsidR="005C6254" w:rsidRPr="00BE3254">
        <w:rPr>
          <w:rStyle w:val="Hyperlink"/>
          <w:rFonts w:ascii="Arial" w:eastAsia="Arial" w:hAnsi="Arial" w:cs="Arial"/>
          <w:color w:val="auto"/>
          <w:sz w:val="22"/>
          <w:szCs w:val="22"/>
          <w:u w:val="none"/>
          <w:lang w:val="en-GB" w:bidi="en-GB"/>
        </w:rPr>
        <w:t xml:space="preserve"> in force in the Group</w:t>
      </w:r>
      <w:r w:rsidRPr="00BE3254">
        <w:rPr>
          <w:rFonts w:ascii="Arial" w:eastAsia="Arial" w:hAnsi="Arial" w:cs="Arial"/>
          <w:sz w:val="22"/>
          <w:szCs w:val="22"/>
          <w:lang w:val="en-GB" w:bidi="en-GB"/>
        </w:rPr>
        <w:t>.</w:t>
      </w:r>
    </w:p>
    <w:p w14:paraId="5A8D9B61" w14:textId="79807FA8" w:rsidR="0039217C" w:rsidRPr="00BE3254" w:rsidRDefault="0039217C"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The possibility of deferral of remuneration and recovery of </w:t>
      </w:r>
      <w:r w:rsidR="004E7E5A" w:rsidRPr="00BE3254">
        <w:rPr>
          <w:rFonts w:ascii="Arial" w:eastAsia="Arial" w:hAnsi="Arial" w:cs="Arial"/>
          <w:sz w:val="22"/>
          <w:szCs w:val="22"/>
          <w:lang w:val="en-GB" w:bidi="en-GB"/>
        </w:rPr>
        <w:t xml:space="preserve">STI </w:t>
      </w:r>
      <w:r w:rsidRPr="00BE3254">
        <w:rPr>
          <w:rFonts w:ascii="Arial" w:eastAsia="Arial" w:hAnsi="Arial" w:cs="Arial"/>
          <w:sz w:val="22"/>
          <w:szCs w:val="22"/>
          <w:lang w:val="en-GB" w:bidi="en-GB"/>
        </w:rPr>
        <w:t>does not apply in the Company and the Enterprises.</w:t>
      </w:r>
      <w:r w:rsidR="009F7AA3" w:rsidRPr="00BE3254">
        <w:rPr>
          <w:rFonts w:ascii="Arial" w:eastAsia="Arial" w:hAnsi="Arial" w:cs="Arial"/>
          <w:color w:val="000000" w:themeColor="text1"/>
          <w:sz w:val="20"/>
          <w:szCs w:val="20"/>
          <w:lang w:val="en-GB" w:bidi="en-GB"/>
        </w:rPr>
        <w:t xml:space="preserve"> </w:t>
      </w:r>
    </w:p>
    <w:p w14:paraId="70E2BCAB" w14:textId="77777777" w:rsidR="00E757E5" w:rsidRPr="00BE3254" w:rsidRDefault="00E757E5" w:rsidP="00F1388D">
      <w:pPr>
        <w:pStyle w:val="ListParagraph"/>
        <w:widowControl w:val="0"/>
        <w:numPr>
          <w:ilvl w:val="1"/>
          <w:numId w:val="39"/>
        </w:numPr>
        <w:spacing w:before="240" w:after="120"/>
        <w:jc w:val="both"/>
        <w:rPr>
          <w:rFonts w:ascii="Arial" w:hAnsi="Arial" w:cs="Arial"/>
          <w:sz w:val="22"/>
          <w:szCs w:val="22"/>
        </w:rPr>
      </w:pPr>
      <w:r w:rsidRPr="00BE3254">
        <w:rPr>
          <w:rFonts w:ascii="Arial" w:eastAsia="Arial" w:hAnsi="Arial" w:cs="Arial"/>
          <w:sz w:val="22"/>
          <w:szCs w:val="22"/>
          <w:lang w:val="en-GB" w:bidi="en-GB"/>
        </w:rPr>
        <w:t>The decision-making procedure, in accordance with the provisions of the Remuneration Policy, shall be provided in Annex 1 to the Remuneration Policy.</w:t>
      </w:r>
    </w:p>
    <w:p w14:paraId="7586D6AA" w14:textId="339949DD" w:rsidR="004F7B76" w:rsidRPr="00BE3254" w:rsidRDefault="004F7B76"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The Remuneration Policy shall apply to all Employees.</w:t>
      </w:r>
    </w:p>
    <w:p w14:paraId="258953D0" w14:textId="7B863EA9" w:rsidR="00E04E51" w:rsidRPr="00BE3254" w:rsidRDefault="001D4437"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The application of exceptions to the Remuneration Policy to Enterprises operating in foreign countries shall be decided by the SB, with the approval of the NRC, taking into account the differences in the remuneration market and the legal regulation of the respective state.</w:t>
      </w:r>
    </w:p>
    <w:p w14:paraId="670F2373" w14:textId="230585A4" w:rsidR="00BE19CE" w:rsidRPr="00BE3254" w:rsidRDefault="00990415"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Remuneration Policy is detailed in the internal legal acts of the Group and/or the Company and/or the Enterprise, which must not contradict this Remuneration Policy. </w:t>
      </w:r>
    </w:p>
    <w:p w14:paraId="1EC3BFCA" w14:textId="68E65D6A" w:rsidR="000B0041" w:rsidRPr="00BE3254" w:rsidRDefault="000B0041"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lastRenderedPageBreak/>
        <w:t>The provisions of the Remuneration Policy shall be applied taking into account the requirements of the LoC, the Labour Code or the relevant legal act of a foreign state,</w:t>
      </w:r>
      <w:r w:rsidR="005C6254" w:rsidRPr="00BE3254">
        <w:rPr>
          <w:rFonts w:ascii="Arial" w:eastAsia="Arial" w:hAnsi="Arial" w:cs="Arial"/>
          <w:sz w:val="22"/>
          <w:szCs w:val="22"/>
          <w:lang w:val="en-GB" w:bidi="en-GB"/>
        </w:rPr>
        <w:t xml:space="preserve"> collective agreements,</w:t>
      </w:r>
      <w:r w:rsidRPr="00BE3254">
        <w:rPr>
          <w:rFonts w:ascii="Arial" w:eastAsia="Arial" w:hAnsi="Arial" w:cs="Arial"/>
          <w:sz w:val="22"/>
          <w:szCs w:val="22"/>
          <w:lang w:val="en-GB" w:bidi="en-GB"/>
        </w:rPr>
        <w:t xml:space="preserve"> as well as other legal acts.</w:t>
      </w:r>
      <w:r w:rsidR="005C6254" w:rsidRPr="00BE3254">
        <w:rPr>
          <w:rFonts w:ascii="Arial" w:eastAsia="Arial" w:hAnsi="Arial" w:cs="Arial"/>
          <w:sz w:val="22"/>
          <w:szCs w:val="22"/>
          <w:lang w:val="en-GB" w:bidi="en-GB"/>
        </w:rPr>
        <w:t xml:space="preserve"> If there are discrepancies between the legislation and the Remuneration Policy, the Remuneration Policy shall apply to the extent that it does not contradict the legislation.</w:t>
      </w:r>
    </w:p>
    <w:p w14:paraId="2BA2B0B0" w14:textId="3ADF0D6A" w:rsidR="009F24C2" w:rsidRPr="00BE3254" w:rsidRDefault="00E84262"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This Remuneration Policy shall be published on the Company's website.</w:t>
      </w:r>
    </w:p>
    <w:p w14:paraId="664ACCF5" w14:textId="0085A658" w:rsidR="00C66F4E" w:rsidRPr="009B2C4B" w:rsidRDefault="00C66F4E" w:rsidP="00EC6100">
      <w:pPr>
        <w:pStyle w:val="Heading1"/>
        <w:keepNext w:val="0"/>
        <w:widowControl w:val="0"/>
        <w:numPr>
          <w:ilvl w:val="0"/>
          <w:numId w:val="39"/>
        </w:numPr>
        <w:spacing w:before="240" w:after="120"/>
        <w:ind w:left="680" w:hanging="340"/>
        <w:rPr>
          <w:rFonts w:ascii="Arial" w:hAnsi="Arial"/>
          <w:caps/>
        </w:rPr>
      </w:pPr>
      <w:bookmarkStart w:id="2" w:name="_Toc77942880"/>
      <w:r w:rsidRPr="009B2C4B">
        <w:rPr>
          <w:rFonts w:ascii="Arial" w:eastAsia="Arial" w:hAnsi="Arial"/>
          <w:caps/>
          <w:lang w:val="en-GB" w:bidi="en-GB"/>
        </w:rPr>
        <w:t>Setting and Evaluation of Objectives</w:t>
      </w:r>
      <w:bookmarkEnd w:id="2"/>
    </w:p>
    <w:p w14:paraId="04739CB0" w14:textId="7A9A663B" w:rsidR="00247D2C" w:rsidRPr="00BE3254" w:rsidRDefault="00247D2C"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Group aims to create an organisational culture that achieves its objectives, therefore the remuneration system aims to promote behaviours related to the achievement of the objectives set for the Company and the Enterprise, teams, and Employees. </w:t>
      </w:r>
    </w:p>
    <w:p w14:paraId="7B8C294F" w14:textId="79A9DC41" w:rsidR="00086902" w:rsidRPr="00BE3254" w:rsidRDefault="007D6472"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Long-term strategic objectives for 4 (four) years for key executives are set based on the Company's strategic plan. </w:t>
      </w:r>
    </w:p>
    <w:p w14:paraId="2279E5BB" w14:textId="141FE33E" w:rsidR="00086902" w:rsidRPr="00BE3254" w:rsidRDefault="00785597"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Annual targets for the General Managers of the Company and the Company and for the members of the Executive Boards are set in accordance with the strategic plans of the Company and the Enterprise, the action plans and the annual budgets.</w:t>
      </w:r>
      <w:r w:rsidR="005C6254" w:rsidRPr="00BE3254">
        <w:rPr>
          <w:rFonts w:ascii="Arial" w:eastAsia="Arial" w:hAnsi="Arial" w:cs="Arial"/>
          <w:sz w:val="22"/>
          <w:szCs w:val="22"/>
          <w:lang w:val="en-GB" w:bidi="en-GB"/>
        </w:rPr>
        <w:t xml:space="preserve"> The objectives of the General Manager of the Company and the members of the Executive Board are aligned with the annual objectives of the Company approved by the SB.</w:t>
      </w:r>
      <w:r w:rsidRPr="00BE3254">
        <w:rPr>
          <w:rFonts w:ascii="Arial" w:eastAsia="Arial" w:hAnsi="Arial" w:cs="Arial"/>
          <w:sz w:val="22"/>
          <w:szCs w:val="22"/>
          <w:lang w:val="en-GB" w:bidi="en-GB"/>
        </w:rPr>
        <w:t xml:space="preserve"> </w:t>
      </w:r>
    </w:p>
    <w:p w14:paraId="4E27A0FF" w14:textId="48F883FC" w:rsidR="002A76B0" w:rsidRPr="00BE3254" w:rsidRDefault="00B61191"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Annual, semi-annual or quarterly targets for other Employees</w:t>
      </w:r>
      <w:r w:rsidR="005C6254" w:rsidRPr="00BE3254">
        <w:rPr>
          <w:rFonts w:ascii="Arial" w:eastAsia="Arial" w:hAnsi="Arial" w:cs="Arial"/>
          <w:sz w:val="22"/>
          <w:szCs w:val="22"/>
          <w:lang w:val="en-GB" w:bidi="en-GB"/>
        </w:rPr>
        <w:t xml:space="preserve"> not specified in Clauses </w:t>
      </w:r>
      <w:r w:rsidR="00CD4E9F">
        <w:rPr>
          <w:rFonts w:ascii="Arial" w:eastAsia="Arial" w:hAnsi="Arial" w:cs="Arial"/>
          <w:sz w:val="22"/>
          <w:szCs w:val="22"/>
          <w:lang w:val="en-GB" w:bidi="en-GB"/>
        </w:rPr>
        <w:t>4</w:t>
      </w:r>
      <w:r w:rsidR="005C6254" w:rsidRPr="00BE3254">
        <w:rPr>
          <w:rFonts w:ascii="Arial" w:eastAsia="Arial" w:hAnsi="Arial" w:cs="Arial"/>
          <w:sz w:val="22"/>
          <w:szCs w:val="22"/>
          <w:lang w:val="en-GB" w:bidi="en-GB"/>
        </w:rPr>
        <w:t xml:space="preserve">.2 and </w:t>
      </w:r>
      <w:r w:rsidR="00CD4E9F">
        <w:rPr>
          <w:rFonts w:ascii="Arial" w:eastAsia="Arial" w:hAnsi="Arial" w:cs="Arial"/>
          <w:sz w:val="22"/>
          <w:szCs w:val="22"/>
          <w:lang w:val="en-GB" w:bidi="en-GB"/>
        </w:rPr>
        <w:t>4</w:t>
      </w:r>
      <w:r w:rsidR="005C6254" w:rsidRPr="00BE3254">
        <w:rPr>
          <w:rFonts w:ascii="Arial" w:eastAsia="Arial" w:hAnsi="Arial" w:cs="Arial"/>
          <w:sz w:val="22"/>
          <w:szCs w:val="22"/>
          <w:lang w:val="en-GB" w:bidi="en-GB"/>
        </w:rPr>
        <w:t>.3 of the Remuneration Policy</w:t>
      </w:r>
      <w:r w:rsidRPr="00BE3254">
        <w:rPr>
          <w:rFonts w:ascii="Arial" w:eastAsia="Arial" w:hAnsi="Arial" w:cs="Arial"/>
          <w:sz w:val="22"/>
          <w:szCs w:val="22"/>
          <w:lang w:val="en-GB" w:bidi="en-GB"/>
        </w:rPr>
        <w:t xml:space="preserve"> are set based on the targets of the Group and/or Enterprise. </w:t>
      </w:r>
    </w:p>
    <w:p w14:paraId="76E9D3FB" w14:textId="77777777" w:rsidR="00BC17C1" w:rsidRPr="00BE3254" w:rsidRDefault="0050276E" w:rsidP="008E11DB">
      <w:pPr>
        <w:pStyle w:val="ListParagraph"/>
        <w:numPr>
          <w:ilvl w:val="1"/>
          <w:numId w:val="39"/>
        </w:numPr>
        <w:spacing w:after="120"/>
        <w:ind w:left="1060"/>
        <w:jc w:val="both"/>
        <w:rPr>
          <w:rFonts w:ascii="Arial" w:hAnsi="Arial" w:cs="Arial"/>
          <w:sz w:val="22"/>
          <w:szCs w:val="22"/>
        </w:rPr>
      </w:pPr>
      <w:r w:rsidRPr="00BE3254">
        <w:rPr>
          <w:rFonts w:ascii="Arial" w:eastAsia="Arial" w:hAnsi="Arial" w:cs="Arial"/>
          <w:sz w:val="22"/>
          <w:szCs w:val="22"/>
          <w:lang w:val="en-GB" w:bidi="en-GB"/>
        </w:rPr>
        <w:t xml:space="preserve">The set targets are monitored at least quarterly. </w:t>
      </w:r>
    </w:p>
    <w:p w14:paraId="1824B3F7" w14:textId="22E52721" w:rsidR="005B1CB8" w:rsidRPr="00BE3254" w:rsidRDefault="00DC3BB5"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The set targets are evaluated according to the percentage of their achievement.</w:t>
      </w:r>
    </w:p>
    <w:p w14:paraId="48E75D6C" w14:textId="764B37A3" w:rsidR="00B758EF" w:rsidRPr="009B2C4B" w:rsidRDefault="00B758EF" w:rsidP="00EC6100">
      <w:pPr>
        <w:pStyle w:val="Heading1"/>
        <w:keepNext w:val="0"/>
        <w:widowControl w:val="0"/>
        <w:numPr>
          <w:ilvl w:val="0"/>
          <w:numId w:val="39"/>
        </w:numPr>
        <w:spacing w:before="240" w:after="120"/>
        <w:ind w:left="680" w:hanging="340"/>
        <w:rPr>
          <w:rFonts w:ascii="Arial" w:hAnsi="Arial"/>
          <w:caps/>
          <w:szCs w:val="22"/>
        </w:rPr>
      </w:pPr>
      <w:bookmarkStart w:id="3" w:name="_Toc77942881"/>
      <w:r w:rsidRPr="009B2C4B">
        <w:rPr>
          <w:rFonts w:ascii="Arial" w:eastAsia="Arial" w:hAnsi="Arial"/>
          <w:caps/>
          <w:szCs w:val="22"/>
          <w:lang w:val="en-GB" w:bidi="en-GB"/>
        </w:rPr>
        <w:t>Remuneration Components</w:t>
      </w:r>
      <w:bookmarkEnd w:id="3"/>
    </w:p>
    <w:p w14:paraId="36FDB74A" w14:textId="2428A80C" w:rsidR="00BE19CE" w:rsidRPr="00BE3254" w:rsidRDefault="00DA67A4"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Remuneration in the Group consists of: </w:t>
      </w:r>
    </w:p>
    <w:p w14:paraId="2F2EC62C" w14:textId="66DE9A4F" w:rsidR="00BE19CE" w:rsidRPr="00BE3254" w:rsidRDefault="001F653B" w:rsidP="00F1388D">
      <w:pPr>
        <w:pStyle w:val="ListParagraph"/>
        <w:numPr>
          <w:ilvl w:val="2"/>
          <w:numId w:val="39"/>
        </w:numPr>
        <w:tabs>
          <w:tab w:val="left" w:pos="2127"/>
        </w:tabs>
        <w:spacing w:after="120"/>
        <w:jc w:val="both"/>
        <w:rPr>
          <w:rFonts w:ascii="Arial" w:hAnsi="Arial" w:cs="Arial"/>
          <w:sz w:val="22"/>
          <w:szCs w:val="22"/>
        </w:rPr>
      </w:pPr>
      <w:r w:rsidRPr="00BE3254">
        <w:rPr>
          <w:rFonts w:ascii="Arial" w:eastAsia="Arial" w:hAnsi="Arial" w:cs="Arial"/>
          <w:b/>
          <w:sz w:val="22"/>
          <w:szCs w:val="22"/>
          <w:lang w:val="en-GB" w:bidi="en-GB"/>
        </w:rPr>
        <w:t>FBS</w:t>
      </w:r>
      <w:r w:rsidRPr="00BE3254">
        <w:rPr>
          <w:rFonts w:ascii="Arial" w:eastAsia="Arial" w:hAnsi="Arial" w:cs="Arial"/>
          <w:sz w:val="22"/>
          <w:szCs w:val="22"/>
          <w:lang w:val="en-GB" w:bidi="en-GB"/>
        </w:rPr>
        <w:t xml:space="preserve"> </w:t>
      </w:r>
      <w:r w:rsidR="00B758EF" w:rsidRPr="00BE3254">
        <w:rPr>
          <w:rFonts w:ascii="Arial" w:eastAsia="Arial" w:hAnsi="Arial" w:cs="Arial"/>
          <w:sz w:val="22"/>
          <w:szCs w:val="22"/>
          <w:lang w:val="en-GB" w:bidi="en-GB"/>
        </w:rPr>
        <w:t xml:space="preserve">– Fixed </w:t>
      </w:r>
      <w:r w:rsidRPr="00BE3254">
        <w:rPr>
          <w:rFonts w:ascii="Arial" w:eastAsia="Arial" w:hAnsi="Arial" w:cs="Arial"/>
          <w:sz w:val="22"/>
          <w:szCs w:val="22"/>
          <w:lang w:val="en-GB" w:bidi="en-GB"/>
        </w:rPr>
        <w:t>base salary</w:t>
      </w:r>
      <w:r w:rsidR="00B758EF" w:rsidRPr="00BE3254">
        <w:rPr>
          <w:rFonts w:ascii="Arial" w:eastAsia="Arial" w:hAnsi="Arial" w:cs="Arial"/>
          <w:sz w:val="22"/>
          <w:szCs w:val="22"/>
          <w:lang w:val="en-GB" w:bidi="en-GB"/>
        </w:rPr>
        <w:t xml:space="preserve">; </w:t>
      </w:r>
    </w:p>
    <w:p w14:paraId="1D316BBB" w14:textId="54F75DA4" w:rsidR="00E234B6" w:rsidRPr="00BE3254" w:rsidRDefault="006A6477" w:rsidP="00F1388D">
      <w:pPr>
        <w:pStyle w:val="ListParagraph"/>
        <w:numPr>
          <w:ilvl w:val="2"/>
          <w:numId w:val="39"/>
        </w:numPr>
        <w:tabs>
          <w:tab w:val="left" w:pos="2127"/>
        </w:tabs>
        <w:spacing w:after="120"/>
        <w:jc w:val="both"/>
        <w:rPr>
          <w:rFonts w:ascii="Arial" w:hAnsi="Arial" w:cs="Arial"/>
          <w:sz w:val="22"/>
          <w:szCs w:val="22"/>
        </w:rPr>
      </w:pPr>
      <w:r w:rsidRPr="00BE3254">
        <w:rPr>
          <w:rFonts w:ascii="Arial" w:eastAsia="Arial" w:hAnsi="Arial" w:cs="Arial"/>
          <w:b/>
          <w:sz w:val="22"/>
          <w:szCs w:val="22"/>
          <w:lang w:val="en-GB" w:bidi="en-GB"/>
        </w:rPr>
        <w:t xml:space="preserve">STI </w:t>
      </w:r>
      <w:r w:rsidR="00B758EF" w:rsidRPr="00BE3254">
        <w:rPr>
          <w:rFonts w:ascii="Arial" w:eastAsia="Arial" w:hAnsi="Arial" w:cs="Arial"/>
          <w:sz w:val="22"/>
          <w:szCs w:val="22"/>
          <w:lang w:val="en-GB" w:bidi="en-GB"/>
        </w:rPr>
        <w:t xml:space="preserve">– </w:t>
      </w:r>
      <w:r w:rsidR="00522991" w:rsidRPr="00BE3254">
        <w:rPr>
          <w:rFonts w:ascii="Arial" w:eastAsia="Arial" w:hAnsi="Arial" w:cs="Arial"/>
          <w:b/>
          <w:sz w:val="22"/>
          <w:szCs w:val="22"/>
          <w:lang w:val="en-GB" w:bidi="en-GB"/>
        </w:rPr>
        <w:t>Short-Term Incentives</w:t>
      </w:r>
      <w:r w:rsidR="00B758EF" w:rsidRPr="00BE3254">
        <w:rPr>
          <w:rFonts w:ascii="Arial" w:eastAsia="Arial" w:hAnsi="Arial" w:cs="Arial"/>
          <w:sz w:val="22"/>
          <w:szCs w:val="22"/>
          <w:lang w:val="en-GB" w:bidi="en-GB"/>
        </w:rPr>
        <w:t>;</w:t>
      </w:r>
    </w:p>
    <w:p w14:paraId="2EFAFB88" w14:textId="080C02EA" w:rsidR="00EC79CD" w:rsidRPr="00BE3254" w:rsidRDefault="005E4D42" w:rsidP="00F1388D">
      <w:pPr>
        <w:pStyle w:val="ListParagraph"/>
        <w:numPr>
          <w:ilvl w:val="2"/>
          <w:numId w:val="39"/>
        </w:numPr>
        <w:spacing w:after="120"/>
        <w:jc w:val="both"/>
        <w:rPr>
          <w:rFonts w:ascii="Arial" w:hAnsi="Arial" w:cs="Arial"/>
          <w:sz w:val="22"/>
          <w:szCs w:val="22"/>
        </w:rPr>
      </w:pPr>
      <w:r w:rsidRPr="00BE3254">
        <w:rPr>
          <w:rFonts w:ascii="Arial" w:eastAsia="Arial" w:hAnsi="Arial" w:cs="Arial"/>
          <w:b/>
          <w:sz w:val="22"/>
          <w:szCs w:val="22"/>
          <w:lang w:val="en-GB" w:bidi="en-GB"/>
        </w:rPr>
        <w:t xml:space="preserve">Remuneration of a member of the Company's or the Enterprise's collegial body or committee </w:t>
      </w:r>
      <w:r w:rsidRPr="00CD4E9F">
        <w:rPr>
          <w:rFonts w:ascii="Arial" w:eastAsia="Arial" w:hAnsi="Arial" w:cs="Arial"/>
          <w:bCs/>
          <w:sz w:val="22"/>
          <w:szCs w:val="22"/>
          <w:lang w:val="en-GB" w:bidi="en-GB"/>
        </w:rPr>
        <w:t>–</w:t>
      </w:r>
      <w:r w:rsidRPr="00BE3254">
        <w:rPr>
          <w:rFonts w:ascii="Arial" w:eastAsia="Arial" w:hAnsi="Arial" w:cs="Arial"/>
          <w:b/>
          <w:sz w:val="22"/>
          <w:szCs w:val="22"/>
          <w:lang w:val="en-GB" w:bidi="en-GB"/>
        </w:rPr>
        <w:t xml:space="preserve"> </w:t>
      </w:r>
      <w:r w:rsidRPr="00BE3254">
        <w:rPr>
          <w:rFonts w:ascii="Arial" w:eastAsia="Arial" w:hAnsi="Arial" w:cs="Arial"/>
          <w:sz w:val="22"/>
          <w:szCs w:val="22"/>
          <w:lang w:val="en-GB" w:bidi="en-GB"/>
        </w:rPr>
        <w:t>payment for activities in the management and/or supervisory bodies of the Company or the Enterprise or their committees, as specified in Clause 1</w:t>
      </w:r>
      <w:r w:rsidR="006B23C5">
        <w:rPr>
          <w:rFonts w:ascii="Arial" w:eastAsia="Arial" w:hAnsi="Arial" w:cs="Arial"/>
          <w:sz w:val="22"/>
          <w:szCs w:val="22"/>
          <w:lang w:val="en-GB" w:bidi="en-GB"/>
        </w:rPr>
        <w:t>1</w:t>
      </w:r>
      <w:r w:rsidRPr="00BE3254">
        <w:rPr>
          <w:rFonts w:ascii="Arial" w:eastAsia="Arial" w:hAnsi="Arial" w:cs="Arial"/>
          <w:sz w:val="22"/>
          <w:szCs w:val="22"/>
          <w:lang w:val="en-GB" w:bidi="en-GB"/>
        </w:rPr>
        <w:t xml:space="preserve"> of the Remuneration Policy;</w:t>
      </w:r>
    </w:p>
    <w:p w14:paraId="4AC80E52" w14:textId="4EDB3903" w:rsidR="00CD04AC" w:rsidRPr="00BE3254" w:rsidRDefault="006E59F5" w:rsidP="00F1388D">
      <w:pPr>
        <w:pStyle w:val="ListParagraph"/>
        <w:numPr>
          <w:ilvl w:val="2"/>
          <w:numId w:val="39"/>
        </w:numPr>
        <w:jc w:val="both"/>
        <w:rPr>
          <w:rFonts w:ascii="Arial" w:hAnsi="Arial" w:cs="Arial"/>
          <w:sz w:val="22"/>
          <w:szCs w:val="22"/>
        </w:rPr>
      </w:pPr>
      <w:r w:rsidRPr="00BE3254">
        <w:rPr>
          <w:rFonts w:ascii="Arial" w:eastAsiaTheme="minorHAnsi" w:hAnsi="Arial" w:cs="Arial"/>
          <w:b/>
          <w:sz w:val="22"/>
          <w:szCs w:val="22"/>
          <w:lang w:val="en-GB" w:bidi="en-GB"/>
        </w:rPr>
        <w:t xml:space="preserve">Additional payment for overtime work, work on days off or holidays or at night and other bonuses </w:t>
      </w:r>
      <w:r w:rsidRPr="00BE3254">
        <w:rPr>
          <w:rFonts w:ascii="Arial" w:eastAsiaTheme="minorHAnsi" w:hAnsi="Arial" w:cs="Arial"/>
          <w:sz w:val="22"/>
          <w:szCs w:val="22"/>
          <w:lang w:val="en-GB" w:bidi="en-GB"/>
        </w:rPr>
        <w:t>paid in accordance with the Labour Code or the relevant legal act of a foreign state</w:t>
      </w:r>
      <w:r w:rsidR="005C6254" w:rsidRPr="00BE3254">
        <w:rPr>
          <w:rFonts w:ascii="Arial" w:eastAsiaTheme="minorHAnsi" w:hAnsi="Arial" w:cs="Arial"/>
          <w:sz w:val="22"/>
          <w:szCs w:val="22"/>
          <w:lang w:val="en-GB" w:bidi="en-GB"/>
        </w:rPr>
        <w:t xml:space="preserve"> or collective agreements</w:t>
      </w:r>
      <w:r w:rsidRPr="00BE3254">
        <w:rPr>
          <w:rFonts w:ascii="Arial" w:eastAsiaTheme="minorHAnsi" w:hAnsi="Arial" w:cs="Arial"/>
          <w:sz w:val="22"/>
          <w:szCs w:val="22"/>
          <w:lang w:val="en-GB" w:bidi="en-GB"/>
        </w:rPr>
        <w:t>;</w:t>
      </w:r>
    </w:p>
    <w:p w14:paraId="283AA221" w14:textId="55C18777" w:rsidR="00101995" w:rsidRPr="00BE3254" w:rsidRDefault="00CD04AC" w:rsidP="00F1388D">
      <w:pPr>
        <w:pStyle w:val="ListParagraph"/>
        <w:numPr>
          <w:ilvl w:val="2"/>
          <w:numId w:val="39"/>
        </w:numPr>
        <w:jc w:val="both"/>
        <w:rPr>
          <w:rFonts w:ascii="Arial" w:hAnsi="Arial" w:cs="Arial"/>
          <w:sz w:val="22"/>
          <w:szCs w:val="22"/>
        </w:rPr>
      </w:pPr>
      <w:r w:rsidRPr="00BE3254">
        <w:rPr>
          <w:rFonts w:ascii="Arial" w:eastAsia="Arial" w:hAnsi="Arial" w:cs="Arial"/>
          <w:b/>
          <w:sz w:val="22"/>
          <w:szCs w:val="22"/>
          <w:lang w:val="en-GB" w:bidi="en-GB"/>
        </w:rPr>
        <w:t xml:space="preserve">Additional financial incentive </w:t>
      </w:r>
      <w:r w:rsidRPr="00BE3254">
        <w:rPr>
          <w:rFonts w:ascii="Arial" w:eastAsia="Arial" w:hAnsi="Arial" w:cs="Arial"/>
          <w:sz w:val="22"/>
          <w:szCs w:val="22"/>
          <w:lang w:val="en-GB" w:bidi="en-GB"/>
        </w:rPr>
        <w:t xml:space="preserve">– a financial incentive that may be paid for participation in initiatives outside the direct work functions of the Employee, except for the members of the Company's or Enterprise's Executive Boards and General Managers, for extraordinary results, innovations in implementing the Group's strategic priorities, extraordinary value creation in the Group, in other cases where this is provided for in the Collective Agreements of the Enterprises; </w:t>
      </w:r>
    </w:p>
    <w:p w14:paraId="42388C11" w14:textId="1B06802C" w:rsidR="00A31968" w:rsidRPr="00BE3254" w:rsidRDefault="00A93B13" w:rsidP="00F1388D">
      <w:pPr>
        <w:pStyle w:val="ListParagraph"/>
        <w:numPr>
          <w:ilvl w:val="2"/>
          <w:numId w:val="39"/>
        </w:numPr>
        <w:jc w:val="both"/>
        <w:rPr>
          <w:rFonts w:ascii="Arial" w:hAnsi="Arial" w:cs="Arial"/>
          <w:sz w:val="22"/>
          <w:szCs w:val="22"/>
        </w:rPr>
      </w:pPr>
      <w:r w:rsidRPr="00BE3254">
        <w:rPr>
          <w:rFonts w:ascii="Arial" w:eastAsia="Arial" w:hAnsi="Arial" w:cs="Arial"/>
          <w:b/>
          <w:sz w:val="22"/>
          <w:szCs w:val="22"/>
          <w:lang w:val="en-GB" w:bidi="en-GB"/>
        </w:rPr>
        <w:t xml:space="preserve">Additional benefits </w:t>
      </w:r>
      <w:r w:rsidRPr="00BE3254">
        <w:rPr>
          <w:rFonts w:ascii="Arial" w:eastAsia="Arial" w:hAnsi="Arial" w:cs="Arial"/>
          <w:sz w:val="22"/>
          <w:szCs w:val="22"/>
          <w:lang w:val="en-GB" w:bidi="en-GB"/>
        </w:rPr>
        <w:t xml:space="preserve">– </w:t>
      </w:r>
      <w:r w:rsidR="00FC28C9" w:rsidRPr="00BE3254">
        <w:rPr>
          <w:rFonts w:ascii="Arial" w:eastAsia="Arial" w:hAnsi="Arial" w:cs="Arial"/>
          <w:sz w:val="22"/>
          <w:szCs w:val="22"/>
          <w:lang w:val="en-GB" w:bidi="en-GB"/>
        </w:rPr>
        <w:t>financial</w:t>
      </w:r>
      <w:r w:rsidR="002321F9" w:rsidRPr="00BE3254">
        <w:rPr>
          <w:rFonts w:ascii="Arial" w:eastAsia="Arial" w:hAnsi="Arial" w:cs="Arial"/>
          <w:sz w:val="22"/>
          <w:szCs w:val="22"/>
          <w:lang w:val="en-GB" w:bidi="en-GB"/>
        </w:rPr>
        <w:t xml:space="preserve"> and </w:t>
      </w:r>
      <w:r w:rsidRPr="00BE3254">
        <w:rPr>
          <w:rFonts w:ascii="Arial" w:eastAsia="Arial" w:hAnsi="Arial" w:cs="Arial"/>
          <w:sz w:val="22"/>
          <w:szCs w:val="22"/>
          <w:lang w:val="en-GB" w:bidi="en-GB"/>
        </w:rPr>
        <w:t>non-</w:t>
      </w:r>
      <w:r w:rsidR="00FC28C9" w:rsidRPr="00BE3254">
        <w:rPr>
          <w:rFonts w:ascii="Arial" w:eastAsia="Arial" w:hAnsi="Arial" w:cs="Arial"/>
          <w:sz w:val="22"/>
          <w:szCs w:val="22"/>
          <w:lang w:val="en-GB" w:bidi="en-GB"/>
        </w:rPr>
        <w:t>financial</w:t>
      </w:r>
      <w:r w:rsidRPr="00BE3254">
        <w:rPr>
          <w:rFonts w:ascii="Arial" w:eastAsia="Arial" w:hAnsi="Arial" w:cs="Arial"/>
          <w:sz w:val="22"/>
          <w:szCs w:val="22"/>
          <w:lang w:val="en-GB" w:bidi="en-GB"/>
        </w:rPr>
        <w:t xml:space="preserve"> measures </w:t>
      </w:r>
      <w:r w:rsidR="00572B12" w:rsidRPr="00BE3254">
        <w:rPr>
          <w:rFonts w:ascii="Arial" w:eastAsia="Arial" w:hAnsi="Arial" w:cs="Arial"/>
          <w:sz w:val="22"/>
          <w:szCs w:val="22"/>
          <w:lang w:val="en-GB" w:bidi="en-GB"/>
        </w:rPr>
        <w:t>or their equivalent</w:t>
      </w:r>
      <w:r w:rsidR="004A2724" w:rsidRPr="00BE3254">
        <w:rPr>
          <w:rFonts w:ascii="Arial" w:eastAsia="Arial" w:hAnsi="Arial" w:cs="Arial"/>
          <w:sz w:val="22"/>
          <w:szCs w:val="22"/>
          <w:lang w:val="en-GB" w:bidi="en-GB"/>
        </w:rPr>
        <w:t xml:space="preserve"> which</w:t>
      </w:r>
      <w:r w:rsidRPr="00BE3254">
        <w:rPr>
          <w:rFonts w:ascii="Arial" w:eastAsia="Arial" w:hAnsi="Arial" w:cs="Arial"/>
          <w:sz w:val="22"/>
          <w:szCs w:val="22"/>
          <w:lang w:val="en-GB" w:bidi="en-GB"/>
        </w:rPr>
        <w:t xml:space="preserve"> are designed to promote employee motivation and loyalty, help reconcile work and leisure, achieve better performance and increase the attractiveness of the employer</w:t>
      </w:r>
      <w:r w:rsidR="00B84E3C" w:rsidRPr="00BE3254">
        <w:rPr>
          <w:rFonts w:ascii="Arial" w:eastAsia="Arial" w:hAnsi="Arial" w:cs="Arial"/>
          <w:sz w:val="22"/>
          <w:szCs w:val="22"/>
          <w:lang w:val="en-GB" w:bidi="en-GB"/>
        </w:rPr>
        <w:t xml:space="preserve"> by </w:t>
      </w:r>
      <w:r w:rsidR="00B84E3C" w:rsidRPr="00BE3254">
        <w:rPr>
          <w:rFonts w:ascii="Arial" w:eastAsiaTheme="minorHAnsi" w:hAnsi="Arial" w:cs="Arial"/>
          <w:sz w:val="22"/>
          <w:szCs w:val="22"/>
          <w:lang w:val="en-GB" w:bidi="en-GB"/>
        </w:rPr>
        <w:t>increasing</w:t>
      </w:r>
      <w:r w:rsidRPr="00BE3254">
        <w:rPr>
          <w:rFonts w:ascii="Arial" w:eastAsiaTheme="minorHAnsi" w:hAnsi="Arial" w:cs="Arial"/>
          <w:sz w:val="22"/>
          <w:szCs w:val="22"/>
          <w:lang w:val="en-GB" w:bidi="en-GB"/>
        </w:rPr>
        <w:t xml:space="preserve"> employee satisfaction in the organisation, maintaining an impeccable reputation, transparency of activities, social responsibility, opening opportunities for employee self-realization, career, etc. </w:t>
      </w:r>
      <w:r w:rsidR="00DB5E38" w:rsidRPr="00BE3254">
        <w:rPr>
          <w:rFonts w:ascii="Arial" w:eastAsia="Arial" w:hAnsi="Arial" w:cs="Arial"/>
          <w:sz w:val="22"/>
          <w:szCs w:val="22"/>
          <w:lang w:val="en-GB" w:bidi="en-GB"/>
        </w:rPr>
        <w:t>Additional benefits provided to employees are detailed in the Group's internal legal acts or collective agreements</w:t>
      </w:r>
      <w:r w:rsidRPr="00BE3254">
        <w:rPr>
          <w:rFonts w:ascii="Arial" w:eastAsiaTheme="minorHAnsi" w:hAnsi="Arial" w:cs="Arial"/>
          <w:sz w:val="22"/>
          <w:szCs w:val="22"/>
          <w:lang w:val="en-GB" w:bidi="en-GB"/>
        </w:rPr>
        <w:t>.</w:t>
      </w:r>
    </w:p>
    <w:p w14:paraId="6386FEA8" w14:textId="46CFC5F2" w:rsidR="002165AE" w:rsidRPr="00BE3254" w:rsidRDefault="002165AE" w:rsidP="00F1388D">
      <w:pPr>
        <w:pStyle w:val="ListParagraph"/>
        <w:numPr>
          <w:ilvl w:val="2"/>
          <w:numId w:val="39"/>
        </w:numPr>
        <w:jc w:val="both"/>
        <w:rPr>
          <w:rFonts w:ascii="Arial" w:eastAsia="Arial" w:hAnsi="Arial" w:cs="Arial"/>
          <w:sz w:val="22"/>
          <w:szCs w:val="22"/>
          <w:lang w:val="en-GB" w:bidi="en-GB"/>
        </w:rPr>
      </w:pPr>
      <w:r w:rsidRPr="00BE3254">
        <w:rPr>
          <w:rFonts w:ascii="Arial" w:eastAsia="Arial" w:hAnsi="Arial" w:cs="Arial"/>
          <w:b/>
          <w:bCs/>
          <w:sz w:val="22"/>
          <w:szCs w:val="22"/>
          <w:lang w:val="en-GB" w:bidi="en-GB"/>
        </w:rPr>
        <w:t>Expatriate’s financial package</w:t>
      </w:r>
      <w:r w:rsidRPr="00BE3254">
        <w:rPr>
          <w:rFonts w:ascii="Arial" w:eastAsia="Arial" w:hAnsi="Arial" w:cs="Arial"/>
          <w:sz w:val="22"/>
          <w:szCs w:val="22"/>
          <w:lang w:val="en-GB" w:bidi="en-GB"/>
        </w:rPr>
        <w:t xml:space="preserve"> – compensation for additional expenses related to:</w:t>
      </w:r>
    </w:p>
    <w:p w14:paraId="4CE459C2" w14:textId="2C5FC915" w:rsidR="002165AE" w:rsidRPr="00BE3254" w:rsidRDefault="002165AE" w:rsidP="000F5402">
      <w:pPr>
        <w:pStyle w:val="ListParagraph"/>
        <w:ind w:left="1276"/>
        <w:jc w:val="both"/>
        <w:rPr>
          <w:rFonts w:ascii="Arial" w:eastAsia="Arial" w:hAnsi="Arial" w:cs="Arial"/>
          <w:sz w:val="22"/>
          <w:szCs w:val="22"/>
          <w:lang w:val="en-GB" w:bidi="en-GB"/>
        </w:rPr>
      </w:pPr>
      <w:r w:rsidRPr="00BE3254">
        <w:rPr>
          <w:rFonts w:ascii="Arial" w:eastAsia="Arial" w:hAnsi="Arial" w:cs="Arial"/>
          <w:sz w:val="22"/>
          <w:szCs w:val="22"/>
          <w:lang w:val="en-GB" w:bidi="en-GB"/>
        </w:rPr>
        <w:t>(i) relocation of an Employee to the country other than his/her permanent residence is and (or) was before the relocation and (or)</w:t>
      </w:r>
    </w:p>
    <w:p w14:paraId="6F544270" w14:textId="0AB8E82B" w:rsidR="002165AE" w:rsidRPr="00BE3254" w:rsidRDefault="002165AE" w:rsidP="000F5402">
      <w:pPr>
        <w:pStyle w:val="ListParagraph"/>
        <w:ind w:left="1276"/>
        <w:jc w:val="both"/>
        <w:rPr>
          <w:rFonts w:ascii="Arial" w:eastAsia="Arial" w:hAnsi="Arial" w:cs="Arial"/>
          <w:sz w:val="22"/>
          <w:szCs w:val="22"/>
          <w:lang w:val="en-GB" w:bidi="en-GB"/>
        </w:rPr>
      </w:pPr>
      <w:r w:rsidRPr="00BE3254">
        <w:rPr>
          <w:rFonts w:ascii="Arial" w:eastAsia="Arial" w:hAnsi="Arial" w:cs="Arial"/>
          <w:sz w:val="22"/>
          <w:szCs w:val="22"/>
          <w:lang w:val="en-GB" w:bidi="en-GB"/>
        </w:rPr>
        <w:lastRenderedPageBreak/>
        <w:t>(ii) return to the country where his/her permanent residence is and (or) was before the relocation, and (or)</w:t>
      </w:r>
    </w:p>
    <w:p w14:paraId="0E85B029" w14:textId="4B18F330" w:rsidR="002165AE" w:rsidRPr="00BE3254" w:rsidRDefault="002165AE" w:rsidP="000F5402">
      <w:pPr>
        <w:pStyle w:val="ListParagraph"/>
        <w:ind w:left="1276"/>
        <w:jc w:val="both"/>
        <w:rPr>
          <w:rFonts w:ascii="Arial" w:eastAsia="Arial" w:hAnsi="Arial" w:cs="Arial"/>
          <w:sz w:val="22"/>
          <w:szCs w:val="22"/>
          <w:lang w:val="en-GB" w:bidi="en-GB"/>
        </w:rPr>
      </w:pPr>
      <w:r w:rsidRPr="00BE3254">
        <w:rPr>
          <w:rFonts w:ascii="Arial" w:eastAsia="Arial" w:hAnsi="Arial" w:cs="Arial"/>
          <w:sz w:val="22"/>
          <w:szCs w:val="22"/>
          <w:lang w:val="en-GB" w:bidi="en-GB"/>
        </w:rPr>
        <w:t>(iii) relocation from a country, which was not the country of his/her permanent residence before the initial relocation, to another country which was not the country of his/her permanent residence before the initial and subsequent relocation,</w:t>
      </w:r>
    </w:p>
    <w:p w14:paraId="46557D8B" w14:textId="2A9607F2" w:rsidR="00213328" w:rsidRPr="00086880" w:rsidRDefault="002165AE" w:rsidP="00086880">
      <w:pPr>
        <w:pStyle w:val="ListParagraph"/>
        <w:ind w:left="1276"/>
        <w:jc w:val="both"/>
        <w:rPr>
          <w:rFonts w:ascii="Arial" w:hAnsi="Arial" w:cs="Arial"/>
          <w:sz w:val="22"/>
          <w:szCs w:val="22"/>
        </w:rPr>
      </w:pPr>
      <w:r w:rsidRPr="00BE3254">
        <w:rPr>
          <w:rFonts w:ascii="Arial" w:eastAsia="Arial" w:hAnsi="Arial" w:cs="Arial"/>
          <w:sz w:val="22"/>
          <w:szCs w:val="22"/>
          <w:lang w:val="en-GB" w:bidi="en-GB"/>
        </w:rPr>
        <w:t>such compensation being determined, detailed and paid in accordance with the Group’s internal legal acts</w:t>
      </w:r>
      <w:r w:rsidR="00A101C2">
        <w:rPr>
          <w:rFonts w:ascii="Arial" w:eastAsia="Arial" w:hAnsi="Arial" w:cs="Arial"/>
          <w:sz w:val="22"/>
          <w:szCs w:val="22"/>
          <w:lang w:val="en-GB" w:bidi="en-GB"/>
        </w:rPr>
        <w:t xml:space="preserve">, that </w:t>
      </w:r>
      <w:r w:rsidR="00A101C2" w:rsidRPr="00B805A2">
        <w:rPr>
          <w:rFonts w:ascii="Arial" w:eastAsia="Arial" w:hAnsi="Arial" w:cs="Arial"/>
          <w:sz w:val="22"/>
          <w:szCs w:val="22"/>
          <w:lang w:val="en-GB" w:bidi="en-GB"/>
        </w:rPr>
        <w:t>shall be adopted by the SB with the approval of the NRC</w:t>
      </w:r>
      <w:r w:rsidR="00A101C2" w:rsidRPr="00BE3254">
        <w:rPr>
          <w:rFonts w:ascii="Arial" w:eastAsia="Arial" w:hAnsi="Arial" w:cs="Arial"/>
          <w:sz w:val="22"/>
          <w:szCs w:val="22"/>
          <w:lang w:val="en-GB" w:bidi="en-GB"/>
        </w:rPr>
        <w:t>.</w:t>
      </w:r>
      <w:r w:rsidRPr="00086880">
        <w:rPr>
          <w:rFonts w:ascii="Arial" w:eastAsia="Arial" w:hAnsi="Arial" w:cs="Arial"/>
          <w:sz w:val="22"/>
          <w:szCs w:val="22"/>
          <w:lang w:val="en-GB" w:bidi="en-GB"/>
        </w:rPr>
        <w:t xml:space="preserve"> </w:t>
      </w:r>
    </w:p>
    <w:p w14:paraId="46EC4198" w14:textId="1BBB6159" w:rsidR="00E75120" w:rsidRPr="00BE3254" w:rsidRDefault="00E75120" w:rsidP="00F1388D">
      <w:pPr>
        <w:pStyle w:val="Default"/>
        <w:numPr>
          <w:ilvl w:val="2"/>
          <w:numId w:val="39"/>
        </w:numPr>
        <w:jc w:val="both"/>
        <w:rPr>
          <w:color w:val="auto"/>
          <w:sz w:val="22"/>
          <w:szCs w:val="22"/>
        </w:rPr>
      </w:pPr>
      <w:r w:rsidRPr="00BE3254">
        <w:rPr>
          <w:b/>
          <w:color w:val="auto"/>
          <w:sz w:val="22"/>
          <w:szCs w:val="22"/>
          <w:lang w:val="en-GB" w:bidi="en-GB"/>
        </w:rPr>
        <w:t xml:space="preserve">Promotion SO </w:t>
      </w:r>
      <w:r w:rsidRPr="00BE3254">
        <w:rPr>
          <w:color w:val="auto"/>
          <w:sz w:val="22"/>
          <w:szCs w:val="22"/>
          <w:lang w:val="en-GB" w:bidi="en-GB"/>
        </w:rPr>
        <w:t xml:space="preserve">– the Company’s share option program for Employees of the Company and Enterprises to strengthen their engagement and loyalty for sustainable results. </w:t>
      </w:r>
    </w:p>
    <w:p w14:paraId="4FFAADC8" w14:textId="1FDFBC8C" w:rsidR="00E35364" w:rsidRPr="00BE3254" w:rsidRDefault="005C6254" w:rsidP="00F1388D">
      <w:pPr>
        <w:pStyle w:val="ListParagraph"/>
        <w:numPr>
          <w:ilvl w:val="1"/>
          <w:numId w:val="39"/>
        </w:numPr>
        <w:jc w:val="both"/>
        <w:rPr>
          <w:rFonts w:ascii="Arial" w:hAnsi="Arial" w:cs="Arial"/>
          <w:sz w:val="22"/>
          <w:szCs w:val="22"/>
        </w:rPr>
      </w:pPr>
      <w:r w:rsidRPr="00BE3254">
        <w:rPr>
          <w:rFonts w:ascii="Arial" w:eastAsiaTheme="minorHAnsi" w:hAnsi="Arial" w:cs="Arial"/>
          <w:sz w:val="22"/>
          <w:szCs w:val="22"/>
          <w:lang w:val="en-GB" w:bidi="en-GB"/>
        </w:rPr>
        <w:t xml:space="preserve">Employees other than Key Executives have a choice between two incentive schemes: </w:t>
      </w:r>
      <w:r w:rsidR="00571C68" w:rsidRPr="00BE3254">
        <w:rPr>
          <w:rFonts w:ascii="Arial" w:eastAsiaTheme="minorHAnsi" w:hAnsi="Arial" w:cs="Arial"/>
          <w:sz w:val="22"/>
          <w:szCs w:val="22"/>
          <w:lang w:val="en-GB" w:bidi="en-GB"/>
        </w:rPr>
        <w:t xml:space="preserve">STI </w:t>
      </w:r>
      <w:r w:rsidRPr="00BE3254">
        <w:rPr>
          <w:rFonts w:ascii="Arial" w:eastAsiaTheme="minorHAnsi" w:hAnsi="Arial" w:cs="Arial"/>
          <w:sz w:val="22"/>
          <w:szCs w:val="22"/>
          <w:lang w:val="en-GB" w:bidi="en-GB"/>
        </w:rPr>
        <w:t xml:space="preserve">or </w:t>
      </w:r>
      <w:r w:rsidR="00571C68" w:rsidRPr="00BE3254">
        <w:rPr>
          <w:rFonts w:ascii="Arial" w:eastAsiaTheme="minorHAnsi" w:hAnsi="Arial" w:cs="Arial"/>
          <w:sz w:val="22"/>
          <w:szCs w:val="22"/>
          <w:lang w:val="en-GB" w:bidi="en-GB"/>
        </w:rPr>
        <w:t xml:space="preserve">STI </w:t>
      </w:r>
      <w:r w:rsidRPr="00BE3254">
        <w:rPr>
          <w:rFonts w:ascii="Arial" w:eastAsiaTheme="minorHAnsi" w:hAnsi="Arial" w:cs="Arial"/>
          <w:sz w:val="22"/>
          <w:szCs w:val="22"/>
          <w:lang w:val="en-GB" w:bidi="en-GB"/>
        </w:rPr>
        <w:t xml:space="preserve">and Promotion </w:t>
      </w:r>
      <w:r w:rsidR="00A21A9C" w:rsidRPr="00BE3254">
        <w:rPr>
          <w:rFonts w:ascii="Arial" w:eastAsiaTheme="minorHAnsi" w:hAnsi="Arial" w:cs="Arial"/>
          <w:sz w:val="22"/>
          <w:szCs w:val="22"/>
          <w:lang w:val="en-GB" w:bidi="en-GB"/>
        </w:rPr>
        <w:t>S</w:t>
      </w:r>
      <w:r w:rsidRPr="00BE3254">
        <w:rPr>
          <w:rFonts w:ascii="Arial" w:eastAsiaTheme="minorHAnsi" w:hAnsi="Arial" w:cs="Arial"/>
          <w:sz w:val="22"/>
          <w:szCs w:val="22"/>
          <w:lang w:val="en-GB" w:bidi="en-GB"/>
        </w:rPr>
        <w:t>O</w:t>
      </w:r>
      <w:r w:rsidR="00E35364" w:rsidRPr="00BE3254">
        <w:rPr>
          <w:rFonts w:ascii="Arial" w:eastAsiaTheme="minorHAnsi" w:hAnsi="Arial" w:cs="Arial"/>
          <w:sz w:val="22"/>
          <w:szCs w:val="22"/>
          <w:lang w:val="en-GB" w:bidi="en-GB"/>
        </w:rPr>
        <w:t>.</w:t>
      </w:r>
    </w:p>
    <w:p w14:paraId="6FF5DB85" w14:textId="77777777" w:rsidR="005C6254" w:rsidRPr="00BE3254" w:rsidRDefault="005C6254" w:rsidP="00A21A9C">
      <w:pPr>
        <w:pStyle w:val="ListParagraph"/>
        <w:ind w:left="567"/>
        <w:jc w:val="both"/>
        <w:rPr>
          <w:rFonts w:ascii="Arial" w:hAnsi="Arial" w:cs="Arial"/>
          <w:sz w:val="22"/>
          <w:szCs w:val="22"/>
        </w:rPr>
      </w:pPr>
    </w:p>
    <w:p w14:paraId="7EB45F23" w14:textId="65511C6D" w:rsidR="00B71263" w:rsidRPr="009B2C4B" w:rsidRDefault="00E45AFA" w:rsidP="00EC6100">
      <w:pPr>
        <w:pStyle w:val="Heading1"/>
        <w:keepNext w:val="0"/>
        <w:widowControl w:val="0"/>
        <w:numPr>
          <w:ilvl w:val="0"/>
          <w:numId w:val="39"/>
        </w:numPr>
        <w:spacing w:before="240" w:after="120"/>
        <w:ind w:left="680" w:hanging="340"/>
        <w:rPr>
          <w:rFonts w:ascii="Arial" w:hAnsi="Arial"/>
          <w:caps/>
          <w:szCs w:val="22"/>
        </w:rPr>
      </w:pPr>
      <w:bookmarkStart w:id="4" w:name="_Toc77942882"/>
      <w:r w:rsidRPr="009B2C4B">
        <w:rPr>
          <w:rFonts w:ascii="Arial" w:eastAsia="Arial" w:hAnsi="Arial"/>
          <w:caps/>
          <w:szCs w:val="22"/>
          <w:lang w:val="en-GB" w:bidi="en-GB"/>
        </w:rPr>
        <w:t xml:space="preserve">Job </w:t>
      </w:r>
      <w:r w:rsidR="00B71263" w:rsidRPr="009B2C4B">
        <w:rPr>
          <w:rFonts w:ascii="Arial" w:eastAsia="Arial" w:hAnsi="Arial"/>
          <w:caps/>
          <w:szCs w:val="22"/>
          <w:lang w:val="en-GB" w:bidi="en-GB"/>
        </w:rPr>
        <w:t>Structure</w:t>
      </w:r>
      <w:bookmarkEnd w:id="4"/>
    </w:p>
    <w:p w14:paraId="68B2C0B7" w14:textId="1F260CFC" w:rsidR="00B71263" w:rsidRPr="00BE3254" w:rsidRDefault="00B71263"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remuneration system is based on the Group's </w:t>
      </w:r>
      <w:r w:rsidR="005E2ED1"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structure, which consists of </w:t>
      </w:r>
      <w:r w:rsidR="00BA2B5D" w:rsidRPr="00BE3254">
        <w:rPr>
          <w:rFonts w:ascii="Arial" w:eastAsia="Arial" w:hAnsi="Arial" w:cs="Arial"/>
          <w:sz w:val="22"/>
          <w:szCs w:val="22"/>
          <w:lang w:val="en-GB" w:bidi="en-GB"/>
        </w:rPr>
        <w:t xml:space="preserve">jobs </w:t>
      </w:r>
      <w:r w:rsidRPr="00BE3254">
        <w:rPr>
          <w:rFonts w:ascii="Arial" w:eastAsia="Arial" w:hAnsi="Arial" w:cs="Arial"/>
          <w:sz w:val="22"/>
          <w:szCs w:val="22"/>
          <w:lang w:val="en-GB" w:bidi="en-GB"/>
        </w:rPr>
        <w:t xml:space="preserve">divided into </w:t>
      </w:r>
      <w:r w:rsidR="009833CF"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Levels. A methodology recognized in international practice is used to assess and determine the level of the </w:t>
      </w:r>
      <w:r w:rsidR="00C45F02"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w:t>
      </w:r>
    </w:p>
    <w:p w14:paraId="2C982830" w14:textId="11CCD75F" w:rsidR="00B71263" w:rsidRPr="00BE3254" w:rsidRDefault="00B71263"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level of the </w:t>
      </w:r>
      <w:r w:rsidR="00D911FB" w:rsidRPr="00BE3254">
        <w:rPr>
          <w:rFonts w:ascii="Arial" w:eastAsia="Arial" w:hAnsi="Arial" w:cs="Arial"/>
          <w:sz w:val="22"/>
          <w:szCs w:val="22"/>
          <w:lang w:val="en-GB" w:bidi="en-GB"/>
        </w:rPr>
        <w:t xml:space="preserve">job </w:t>
      </w:r>
      <w:r w:rsidRPr="00BE3254">
        <w:rPr>
          <w:rFonts w:ascii="Arial" w:eastAsia="Arial" w:hAnsi="Arial" w:cs="Arial"/>
          <w:sz w:val="22"/>
          <w:szCs w:val="22"/>
          <w:lang w:val="en-GB" w:bidi="en-GB"/>
        </w:rPr>
        <w:t>is determined by assessing the following criteria:</w:t>
      </w:r>
    </w:p>
    <w:p w14:paraId="644A8F01" w14:textId="6859881C" w:rsidR="00B71263" w:rsidRPr="00BE3254" w:rsidRDefault="00AC43A7" w:rsidP="00F1388D">
      <w:pPr>
        <w:pStyle w:val="ListParagraph"/>
        <w:numPr>
          <w:ilvl w:val="2"/>
          <w:numId w:val="39"/>
        </w:numPr>
        <w:spacing w:after="120"/>
        <w:jc w:val="both"/>
        <w:rPr>
          <w:rFonts w:ascii="Arial" w:hAnsi="Arial" w:cs="Arial"/>
          <w:sz w:val="22"/>
          <w:szCs w:val="22"/>
        </w:rPr>
      </w:pPr>
      <w:r w:rsidRPr="00BE3254">
        <w:rPr>
          <w:rFonts w:ascii="Arial" w:eastAsia="Arial" w:hAnsi="Arial" w:cs="Arial"/>
          <w:b/>
          <w:sz w:val="22"/>
          <w:szCs w:val="22"/>
          <w:lang w:val="en-GB" w:bidi="en-GB"/>
        </w:rPr>
        <w:t>Knowledge –</w:t>
      </w:r>
      <w:r w:rsidRPr="00BE3254">
        <w:rPr>
          <w:rFonts w:ascii="Arial" w:eastAsia="Arial" w:hAnsi="Arial" w:cs="Arial"/>
          <w:sz w:val="22"/>
          <w:szCs w:val="22"/>
          <w:lang w:val="en-GB" w:bidi="en-GB"/>
        </w:rPr>
        <w:t xml:space="preserve"> the qualification, competence, experience, special knowledge and education required for the position;</w:t>
      </w:r>
    </w:p>
    <w:p w14:paraId="1B5D03D7" w14:textId="7B01C2FF" w:rsidR="00B71263" w:rsidRPr="00BE3254" w:rsidRDefault="00AC43A7" w:rsidP="00F1388D">
      <w:pPr>
        <w:pStyle w:val="ListParagraph"/>
        <w:numPr>
          <w:ilvl w:val="2"/>
          <w:numId w:val="39"/>
        </w:numPr>
        <w:spacing w:after="120"/>
        <w:jc w:val="both"/>
        <w:rPr>
          <w:rFonts w:ascii="Arial" w:hAnsi="Arial" w:cs="Arial"/>
          <w:sz w:val="22"/>
          <w:szCs w:val="22"/>
        </w:rPr>
      </w:pPr>
      <w:r w:rsidRPr="00BE3254">
        <w:rPr>
          <w:rFonts w:ascii="Arial" w:eastAsia="Arial" w:hAnsi="Arial" w:cs="Arial"/>
          <w:b/>
          <w:sz w:val="22"/>
          <w:szCs w:val="22"/>
          <w:lang w:val="en-GB" w:bidi="en-GB"/>
        </w:rPr>
        <w:t xml:space="preserve">Problem solving </w:t>
      </w:r>
      <w:r w:rsidRPr="00BE3254">
        <w:rPr>
          <w:rFonts w:ascii="Arial" w:eastAsia="Arial" w:hAnsi="Arial" w:cs="Arial"/>
          <w:sz w:val="22"/>
          <w:szCs w:val="22"/>
          <w:lang w:val="en-GB" w:bidi="en-GB"/>
        </w:rPr>
        <w:t>– the complexity of the decisions made by the position and of the analysed problems;</w:t>
      </w:r>
    </w:p>
    <w:p w14:paraId="5A6906DA" w14:textId="333952F1" w:rsidR="00B71263" w:rsidRPr="00BE3254" w:rsidRDefault="00AC43A7" w:rsidP="00F1388D">
      <w:pPr>
        <w:pStyle w:val="ListParagraph"/>
        <w:numPr>
          <w:ilvl w:val="2"/>
          <w:numId w:val="39"/>
        </w:numPr>
        <w:spacing w:after="120"/>
        <w:jc w:val="both"/>
        <w:rPr>
          <w:rFonts w:ascii="Arial" w:hAnsi="Arial" w:cs="Arial"/>
          <w:sz w:val="22"/>
          <w:szCs w:val="22"/>
        </w:rPr>
      </w:pPr>
      <w:r w:rsidRPr="00BE3254">
        <w:rPr>
          <w:rFonts w:ascii="Arial" w:eastAsia="Arial" w:hAnsi="Arial" w:cs="Arial"/>
          <w:b/>
          <w:sz w:val="22"/>
          <w:szCs w:val="22"/>
          <w:lang w:val="en-GB" w:bidi="en-GB"/>
        </w:rPr>
        <w:t xml:space="preserve">Responsibility </w:t>
      </w:r>
      <w:r w:rsidRPr="00BE3254">
        <w:rPr>
          <w:rFonts w:ascii="Arial" w:eastAsia="Arial" w:hAnsi="Arial" w:cs="Arial"/>
          <w:sz w:val="22"/>
          <w:szCs w:val="22"/>
          <w:lang w:val="en-GB" w:bidi="en-GB"/>
        </w:rPr>
        <w:t>– the impact of the duties performed by the position on the Group's performance.</w:t>
      </w:r>
    </w:p>
    <w:p w14:paraId="0A38B86F" w14:textId="12DFA83F" w:rsidR="00B71263" w:rsidRPr="00BE3254" w:rsidRDefault="00370C4C"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Job</w:t>
      </w:r>
      <w:r w:rsidR="00B71263" w:rsidRPr="00BE3254">
        <w:rPr>
          <w:rFonts w:ascii="Arial" w:eastAsia="Arial" w:hAnsi="Arial" w:cs="Arial"/>
          <w:sz w:val="22"/>
          <w:szCs w:val="22"/>
          <w:lang w:val="en-GB" w:bidi="en-GB"/>
        </w:rPr>
        <w:t xml:space="preserve">s in the Group may be evaluated by external consultants and/or an internal Group-wide </w:t>
      </w:r>
      <w:r w:rsidR="0056676B" w:rsidRPr="00BE3254">
        <w:rPr>
          <w:rFonts w:ascii="Arial" w:eastAsia="Arial" w:hAnsi="Arial" w:cs="Arial"/>
          <w:sz w:val="22"/>
          <w:szCs w:val="22"/>
          <w:lang w:val="en-GB" w:bidi="en-GB"/>
        </w:rPr>
        <w:t xml:space="preserve">job </w:t>
      </w:r>
      <w:r w:rsidR="00B71263" w:rsidRPr="00BE3254">
        <w:rPr>
          <w:rFonts w:ascii="Arial" w:eastAsia="Arial" w:hAnsi="Arial" w:cs="Arial"/>
          <w:sz w:val="22"/>
          <w:szCs w:val="22"/>
          <w:lang w:val="en-GB" w:bidi="en-GB"/>
        </w:rPr>
        <w:t>evaluation committee.</w:t>
      </w:r>
    </w:p>
    <w:p w14:paraId="3D0828A1" w14:textId="0C794C07" w:rsidR="00B71263" w:rsidRPr="00BE3254" w:rsidRDefault="0056676B"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Job</w:t>
      </w:r>
      <w:r w:rsidR="00B71263" w:rsidRPr="00BE3254">
        <w:rPr>
          <w:rFonts w:ascii="Arial" w:eastAsia="Arial" w:hAnsi="Arial" w:cs="Arial"/>
          <w:sz w:val="22"/>
          <w:szCs w:val="22"/>
          <w:lang w:val="en-GB" w:bidi="en-GB"/>
        </w:rPr>
        <w:t xml:space="preserve"> levels are reviewed as necessary in the event of a new </w:t>
      </w:r>
      <w:r w:rsidR="00641769" w:rsidRPr="00BE3254">
        <w:rPr>
          <w:rFonts w:ascii="Arial" w:eastAsia="Arial" w:hAnsi="Arial" w:cs="Arial"/>
          <w:sz w:val="22"/>
          <w:szCs w:val="22"/>
          <w:lang w:val="en-GB" w:bidi="en-GB"/>
        </w:rPr>
        <w:t>job</w:t>
      </w:r>
      <w:r w:rsidR="00B71263" w:rsidRPr="00BE3254">
        <w:rPr>
          <w:rFonts w:ascii="Arial" w:eastAsia="Arial" w:hAnsi="Arial" w:cs="Arial"/>
          <w:sz w:val="22"/>
          <w:szCs w:val="22"/>
          <w:lang w:val="en-GB" w:bidi="en-GB"/>
        </w:rPr>
        <w:t xml:space="preserve">, a change in the functions and/or responsibilities of the position. The review of </w:t>
      </w:r>
      <w:r w:rsidR="00691719" w:rsidRPr="00BE3254">
        <w:rPr>
          <w:rFonts w:ascii="Arial" w:eastAsia="Arial" w:hAnsi="Arial" w:cs="Arial"/>
          <w:sz w:val="22"/>
          <w:szCs w:val="22"/>
          <w:lang w:val="en-GB" w:bidi="en-GB"/>
        </w:rPr>
        <w:t>Job</w:t>
      </w:r>
      <w:r w:rsidR="00B71263" w:rsidRPr="00BE3254">
        <w:rPr>
          <w:rFonts w:ascii="Arial" w:eastAsia="Arial" w:hAnsi="Arial" w:cs="Arial"/>
          <w:sz w:val="22"/>
          <w:szCs w:val="22"/>
          <w:lang w:val="en-GB" w:bidi="en-GB"/>
        </w:rPr>
        <w:t xml:space="preserve"> levels is organised by the </w:t>
      </w:r>
      <w:r w:rsidR="00A21A9C" w:rsidRPr="00BE3254">
        <w:rPr>
          <w:rFonts w:ascii="Arial" w:eastAsia="Arial" w:hAnsi="Arial" w:cs="Arial"/>
          <w:sz w:val="22"/>
          <w:szCs w:val="22"/>
          <w:lang w:val="en-GB" w:bidi="en-GB"/>
        </w:rPr>
        <w:t xml:space="preserve">Head of the </w:t>
      </w:r>
      <w:r w:rsidR="00B71263" w:rsidRPr="00BE3254">
        <w:rPr>
          <w:rFonts w:ascii="Arial" w:eastAsia="Arial" w:hAnsi="Arial" w:cs="Arial"/>
          <w:sz w:val="22"/>
          <w:szCs w:val="22"/>
          <w:lang w:val="en-GB" w:bidi="en-GB"/>
        </w:rPr>
        <w:t>Company's People and Culture Department.</w:t>
      </w:r>
    </w:p>
    <w:p w14:paraId="7D0B8C11" w14:textId="24665CFF" w:rsidR="00B71263" w:rsidRPr="00BE3254" w:rsidRDefault="00B71263"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structure of the Group's </w:t>
      </w:r>
      <w:r w:rsidR="00A4097F"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s is mandatory for the Company and all Enterprises.</w:t>
      </w:r>
    </w:p>
    <w:p w14:paraId="3F095160" w14:textId="060A5BD0" w:rsidR="00B71263" w:rsidRPr="00BE3254" w:rsidRDefault="00B71263"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w:t>
      </w:r>
      <w:r w:rsidR="0082479C" w:rsidRPr="00BE3254">
        <w:rPr>
          <w:rFonts w:ascii="Arial" w:eastAsia="Arial" w:hAnsi="Arial" w:cs="Arial"/>
          <w:sz w:val="22"/>
          <w:szCs w:val="22"/>
          <w:lang w:val="en-GB" w:bidi="en-GB"/>
        </w:rPr>
        <w:t xml:space="preserve">job </w:t>
      </w:r>
      <w:r w:rsidRPr="00BE3254">
        <w:rPr>
          <w:rFonts w:ascii="Arial" w:eastAsia="Arial" w:hAnsi="Arial" w:cs="Arial"/>
          <w:sz w:val="22"/>
          <w:szCs w:val="22"/>
          <w:lang w:val="en-GB" w:bidi="en-GB"/>
        </w:rPr>
        <w:t xml:space="preserve">structure is posted on the Company's intranet and is available to all Employees of the Company and the Enterprises. </w:t>
      </w:r>
    </w:p>
    <w:p w14:paraId="342A4373" w14:textId="725DC8F7" w:rsidR="000B3C7A" w:rsidRPr="009B2C4B" w:rsidRDefault="00772334" w:rsidP="00EC6100">
      <w:pPr>
        <w:pStyle w:val="Heading1"/>
        <w:keepNext w:val="0"/>
        <w:widowControl w:val="0"/>
        <w:numPr>
          <w:ilvl w:val="0"/>
          <w:numId w:val="39"/>
        </w:numPr>
        <w:spacing w:before="240" w:after="120"/>
        <w:ind w:left="680" w:hanging="340"/>
        <w:rPr>
          <w:rFonts w:ascii="Arial" w:hAnsi="Arial"/>
          <w:caps/>
        </w:rPr>
      </w:pPr>
      <w:bookmarkStart w:id="5" w:name="_Toc77942883"/>
      <w:r w:rsidRPr="009B2C4B">
        <w:rPr>
          <w:rFonts w:ascii="Arial" w:eastAsia="Arial" w:hAnsi="Arial"/>
          <w:caps/>
          <w:lang w:val="en-GB" w:bidi="en-GB"/>
        </w:rPr>
        <w:t xml:space="preserve">Principles for Determining </w:t>
      </w:r>
      <w:r w:rsidR="001F653F" w:rsidRPr="009B2C4B">
        <w:rPr>
          <w:rFonts w:ascii="Arial" w:eastAsia="Arial" w:hAnsi="Arial"/>
          <w:caps/>
          <w:lang w:val="en-GB" w:bidi="en-GB"/>
        </w:rPr>
        <w:t xml:space="preserve">Salary </w:t>
      </w:r>
      <w:r w:rsidRPr="009B2C4B">
        <w:rPr>
          <w:rFonts w:ascii="Arial" w:eastAsia="Arial" w:hAnsi="Arial"/>
          <w:caps/>
          <w:lang w:val="en-GB" w:bidi="en-GB"/>
        </w:rPr>
        <w:t>Ranges</w:t>
      </w:r>
      <w:bookmarkEnd w:id="5"/>
    </w:p>
    <w:p w14:paraId="49FE3931" w14:textId="5AFCD09B" w:rsidR="00BF2218" w:rsidRPr="00BE3254" w:rsidRDefault="0039382C"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In order to ensure the competitiveness of the remuneration and to encourage the Employees to achieve results, the focus is placed on the median of the Salary Market of the respective state in which the Company or the Enterprise operates.</w:t>
      </w:r>
      <w:r w:rsidR="00A14B4D" w:rsidRPr="00BE3254">
        <w:rPr>
          <w:rFonts w:ascii="Arial" w:eastAsia="Arial" w:hAnsi="Arial" w:cs="Arial"/>
          <w:sz w:val="22"/>
          <w:szCs w:val="22"/>
          <w:lang w:val="en-GB" w:bidi="en-GB"/>
        </w:rPr>
        <w:t xml:space="preserve"> Depending on the competitive environment of the Company operating in a foreign country, the strategic objectives set for the Company, a different Reward Ratio (higher or lower) than the median Reward market may be set</w:t>
      </w:r>
      <w:r w:rsidR="00AC06B4" w:rsidRPr="00BE3254">
        <w:rPr>
          <w:rFonts w:ascii="Arial" w:eastAsia="Arial" w:hAnsi="Arial" w:cs="Arial"/>
          <w:sz w:val="22"/>
          <w:szCs w:val="22"/>
          <w:lang w:val="en-GB" w:bidi="en-GB"/>
        </w:rPr>
        <w:t>.</w:t>
      </w:r>
    </w:p>
    <w:p w14:paraId="157EE1D8" w14:textId="15D1B6DC" w:rsidR="00467D8C" w:rsidRPr="00BE3254" w:rsidRDefault="00715F43"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In order to ensure the principle of external competitiveness, the </w:t>
      </w:r>
      <w:r w:rsidR="00D637ED" w:rsidRPr="00BE3254">
        <w:rPr>
          <w:rFonts w:ascii="Arial" w:eastAsia="Arial" w:hAnsi="Arial" w:cs="Arial"/>
          <w:sz w:val="22"/>
          <w:szCs w:val="22"/>
          <w:lang w:val="en-GB" w:bidi="en-GB"/>
        </w:rPr>
        <w:t xml:space="preserve">Salary </w:t>
      </w:r>
      <w:r w:rsidRPr="00BE3254">
        <w:rPr>
          <w:rFonts w:ascii="Arial" w:eastAsia="Arial" w:hAnsi="Arial" w:cs="Arial"/>
          <w:sz w:val="22"/>
          <w:szCs w:val="22"/>
          <w:lang w:val="en-GB" w:bidi="en-GB"/>
        </w:rPr>
        <w:t xml:space="preserve">Ranges may be determined and reviewed annually, taking into account the data of an independent national </w:t>
      </w:r>
      <w:r w:rsidR="00386C9C" w:rsidRPr="00BE3254">
        <w:rPr>
          <w:rFonts w:ascii="Arial" w:eastAsia="Arial" w:hAnsi="Arial" w:cs="Arial"/>
          <w:sz w:val="22"/>
          <w:szCs w:val="22"/>
          <w:lang w:val="en-GB" w:bidi="en-GB"/>
        </w:rPr>
        <w:t xml:space="preserve">salary </w:t>
      </w:r>
      <w:r w:rsidRPr="00BE3254">
        <w:rPr>
          <w:rFonts w:ascii="Arial" w:eastAsia="Arial" w:hAnsi="Arial" w:cs="Arial"/>
          <w:sz w:val="22"/>
          <w:szCs w:val="22"/>
          <w:lang w:val="en-GB" w:bidi="en-GB"/>
        </w:rPr>
        <w:t xml:space="preserve">survey and the remuneration market trends. </w:t>
      </w:r>
    </w:p>
    <w:p w14:paraId="56C78332" w14:textId="3C030B41" w:rsidR="00E82EBD" w:rsidRPr="00BE3254" w:rsidRDefault="00CE0590"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Salary </w:t>
      </w:r>
      <w:r w:rsidR="00186745" w:rsidRPr="00BE3254">
        <w:rPr>
          <w:rFonts w:ascii="Arial" w:eastAsia="Arial" w:hAnsi="Arial" w:cs="Arial"/>
          <w:sz w:val="22"/>
          <w:szCs w:val="22"/>
          <w:lang w:val="en-GB" w:bidi="en-GB"/>
        </w:rPr>
        <w:t xml:space="preserve">Ranges are determined for each </w:t>
      </w:r>
      <w:r w:rsidR="00935102" w:rsidRPr="00BE3254">
        <w:rPr>
          <w:rFonts w:ascii="Arial" w:eastAsia="Arial" w:hAnsi="Arial" w:cs="Arial"/>
          <w:sz w:val="22"/>
          <w:szCs w:val="22"/>
          <w:lang w:val="en-GB" w:bidi="en-GB"/>
        </w:rPr>
        <w:t>Job</w:t>
      </w:r>
      <w:r w:rsidR="00186745" w:rsidRPr="00BE3254">
        <w:rPr>
          <w:rFonts w:ascii="Arial" w:eastAsia="Arial" w:hAnsi="Arial" w:cs="Arial"/>
          <w:sz w:val="22"/>
          <w:szCs w:val="22"/>
          <w:lang w:val="en-GB" w:bidi="en-GB"/>
        </w:rPr>
        <w:t xml:space="preserve"> Level based on the median of the </w:t>
      </w:r>
      <w:r w:rsidR="009607A7" w:rsidRPr="00BE3254">
        <w:rPr>
          <w:rFonts w:ascii="Arial" w:eastAsia="Arial" w:hAnsi="Arial" w:cs="Arial"/>
          <w:sz w:val="22"/>
          <w:szCs w:val="22"/>
          <w:lang w:val="en-GB" w:bidi="en-GB"/>
        </w:rPr>
        <w:t xml:space="preserve">Salary </w:t>
      </w:r>
      <w:r w:rsidR="00186745" w:rsidRPr="00BE3254">
        <w:rPr>
          <w:rFonts w:ascii="Arial" w:eastAsia="Arial" w:hAnsi="Arial" w:cs="Arial"/>
          <w:sz w:val="22"/>
          <w:szCs w:val="22"/>
          <w:lang w:val="en-GB" w:bidi="en-GB"/>
        </w:rPr>
        <w:t xml:space="preserve">Market. The aim is to set the midpoint of the </w:t>
      </w:r>
      <w:r w:rsidR="00277965" w:rsidRPr="00BE3254">
        <w:rPr>
          <w:rFonts w:ascii="Arial" w:eastAsia="Arial" w:hAnsi="Arial" w:cs="Arial"/>
          <w:sz w:val="22"/>
          <w:szCs w:val="22"/>
          <w:lang w:val="en-GB" w:bidi="en-GB"/>
        </w:rPr>
        <w:t>Salary</w:t>
      </w:r>
      <w:r w:rsidR="00186745" w:rsidRPr="00BE3254">
        <w:rPr>
          <w:rFonts w:ascii="Arial" w:eastAsia="Arial" w:hAnsi="Arial" w:cs="Arial"/>
          <w:sz w:val="22"/>
          <w:szCs w:val="22"/>
          <w:lang w:val="en-GB" w:bidi="en-GB"/>
        </w:rPr>
        <w:t xml:space="preserve"> Ranges as close as possible to the median of the </w:t>
      </w:r>
      <w:r w:rsidR="005F5817" w:rsidRPr="00BE3254">
        <w:rPr>
          <w:rFonts w:ascii="Arial" w:eastAsia="Arial" w:hAnsi="Arial" w:cs="Arial"/>
          <w:sz w:val="22"/>
          <w:szCs w:val="22"/>
          <w:lang w:val="en-GB" w:bidi="en-GB"/>
        </w:rPr>
        <w:t>Salary</w:t>
      </w:r>
      <w:r w:rsidR="00186745" w:rsidRPr="00BE3254">
        <w:rPr>
          <w:rFonts w:ascii="Arial" w:eastAsia="Arial" w:hAnsi="Arial" w:cs="Arial"/>
          <w:sz w:val="22"/>
          <w:szCs w:val="22"/>
          <w:lang w:val="en-GB" w:bidi="en-GB"/>
        </w:rPr>
        <w:t xml:space="preserve"> Market. </w:t>
      </w:r>
    </w:p>
    <w:p w14:paraId="14968C9C" w14:textId="06605FF3" w:rsidR="008A4A40" w:rsidRPr="00BE3254" w:rsidRDefault="005139E3"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The limits of the </w:t>
      </w:r>
      <w:r w:rsidR="001F6E9D"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Ranges for each level of the </w:t>
      </w:r>
      <w:r w:rsidR="009D11A0"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in comparison with the midpoint of the </w:t>
      </w:r>
      <w:r w:rsidR="007E727B"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 are set in the range of 80 – 120%.</w:t>
      </w:r>
    </w:p>
    <w:p w14:paraId="29733B0F" w14:textId="0875143D" w:rsidR="00BD4AE2" w:rsidRPr="00BE3254" w:rsidRDefault="00BD4AE2"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In order to ensure external competitiveness, an adjusting remuneration coefficient is set for the remuneration EICP. The members of the Company's and the Enterprise's Executive Boards and the General Managers are not included in the list of EICP.</w:t>
      </w:r>
    </w:p>
    <w:p w14:paraId="02AB32A1" w14:textId="3CC189B4" w:rsidR="005E0DC1" w:rsidRPr="009B2C4B" w:rsidRDefault="00C44002"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lastRenderedPageBreak/>
        <w:t xml:space="preserve">Group </w:t>
      </w:r>
      <w:r w:rsidR="004E4D18"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Ranges are mandatory for the Company and all Enterprises.</w:t>
      </w:r>
    </w:p>
    <w:p w14:paraId="67CC9E12" w14:textId="77777777" w:rsidR="009B2C4B" w:rsidRPr="00BE3254" w:rsidRDefault="009B2C4B" w:rsidP="009B2C4B">
      <w:pPr>
        <w:pStyle w:val="ListParagraph"/>
        <w:spacing w:after="120"/>
        <w:ind w:left="1080"/>
        <w:jc w:val="both"/>
        <w:rPr>
          <w:rFonts w:ascii="Arial" w:hAnsi="Arial" w:cs="Arial"/>
          <w:sz w:val="22"/>
          <w:szCs w:val="22"/>
        </w:rPr>
      </w:pPr>
    </w:p>
    <w:p w14:paraId="163B0501" w14:textId="7B631243" w:rsidR="00446FD0" w:rsidRPr="009B2C4B" w:rsidRDefault="00962C6B" w:rsidP="00EC6100">
      <w:pPr>
        <w:pStyle w:val="Heading1"/>
        <w:keepNext w:val="0"/>
        <w:widowControl w:val="0"/>
        <w:numPr>
          <w:ilvl w:val="0"/>
          <w:numId w:val="39"/>
        </w:numPr>
        <w:spacing w:before="240" w:after="120"/>
        <w:ind w:left="680" w:hanging="340"/>
        <w:rPr>
          <w:rFonts w:ascii="Arial" w:hAnsi="Arial"/>
          <w:caps/>
        </w:rPr>
      </w:pPr>
      <w:bookmarkStart w:id="6" w:name="_Toc77942884"/>
      <w:r w:rsidRPr="009B2C4B">
        <w:rPr>
          <w:rFonts w:ascii="Arial" w:eastAsia="Arial" w:hAnsi="Arial"/>
          <w:caps/>
          <w:lang w:val="en-GB" w:bidi="en-GB"/>
        </w:rPr>
        <w:t xml:space="preserve">Principles for Determining and Reviewing the Fixed </w:t>
      </w:r>
      <w:r w:rsidR="00265BE2" w:rsidRPr="009B2C4B">
        <w:rPr>
          <w:rFonts w:ascii="Arial" w:eastAsia="Arial" w:hAnsi="Arial"/>
          <w:caps/>
          <w:lang w:val="en-GB" w:bidi="en-GB"/>
        </w:rPr>
        <w:t>B</w:t>
      </w:r>
      <w:r w:rsidR="007F4679" w:rsidRPr="009B2C4B">
        <w:rPr>
          <w:rFonts w:ascii="Arial" w:eastAsia="Arial" w:hAnsi="Arial"/>
          <w:caps/>
          <w:lang w:val="en-GB" w:bidi="en-GB"/>
        </w:rPr>
        <w:t xml:space="preserve">ase </w:t>
      </w:r>
      <w:r w:rsidR="00265BE2" w:rsidRPr="009B2C4B">
        <w:rPr>
          <w:rFonts w:ascii="Arial" w:eastAsia="Arial" w:hAnsi="Arial"/>
          <w:caps/>
          <w:lang w:val="en-GB" w:bidi="en-GB"/>
        </w:rPr>
        <w:t>S</w:t>
      </w:r>
      <w:r w:rsidR="007F4679" w:rsidRPr="009B2C4B">
        <w:rPr>
          <w:rFonts w:ascii="Arial" w:eastAsia="Arial" w:hAnsi="Arial"/>
          <w:caps/>
          <w:lang w:val="en-GB" w:bidi="en-GB"/>
        </w:rPr>
        <w:t>alary</w:t>
      </w:r>
      <w:r w:rsidRPr="009B2C4B">
        <w:rPr>
          <w:rFonts w:ascii="Arial" w:eastAsia="Arial" w:hAnsi="Arial"/>
          <w:caps/>
          <w:lang w:val="en-GB" w:bidi="en-GB"/>
        </w:rPr>
        <w:t xml:space="preserve"> (</w:t>
      </w:r>
      <w:r w:rsidR="00CF7192" w:rsidRPr="009B2C4B">
        <w:rPr>
          <w:rFonts w:ascii="Arial" w:eastAsia="Arial" w:hAnsi="Arial"/>
          <w:caps/>
          <w:lang w:val="en-GB" w:bidi="en-GB"/>
        </w:rPr>
        <w:t>FBS</w:t>
      </w:r>
      <w:r w:rsidRPr="009B2C4B">
        <w:rPr>
          <w:rFonts w:ascii="Arial" w:eastAsia="Arial" w:hAnsi="Arial"/>
          <w:caps/>
          <w:lang w:val="en-GB" w:bidi="en-GB"/>
        </w:rPr>
        <w:t>)</w:t>
      </w:r>
      <w:bookmarkEnd w:id="6"/>
    </w:p>
    <w:p w14:paraId="329FDC83" w14:textId="5C6092CE" w:rsidR="00E32FC7" w:rsidRPr="00BE3254" w:rsidRDefault="004205F0"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The Employee's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is determined and may be changed within the </w:t>
      </w:r>
      <w:r w:rsidR="00267C36"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 established for the respective </w:t>
      </w:r>
      <w:r w:rsidR="00285F88"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Level, taking into account the Employee's experience, competence and performance, but as a general rule, the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may not exceed the maximum </w:t>
      </w:r>
      <w:r w:rsidR="00267C36"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w:t>
      </w:r>
    </w:p>
    <w:p w14:paraId="16CFFB25" w14:textId="3B11A035" w:rsidR="00AC51B6" w:rsidRPr="00BE3254" w:rsidRDefault="00055659"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The annual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review process in the Company and/or the Enterprise is not guaranteed and unconditional, i.e. the annual review of the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is affected by:</w:t>
      </w:r>
    </w:p>
    <w:p w14:paraId="43E27FFA" w14:textId="0445E074" w:rsidR="00AC51B6" w:rsidRPr="00BE3254" w:rsidRDefault="00FA188F"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percentage of the Company's and/or Enterprise's performance results and achievement of its objectives;</w:t>
      </w:r>
    </w:p>
    <w:p w14:paraId="635462E0" w14:textId="4ADAE92C" w:rsidR="00AC51B6" w:rsidRPr="00BE3254" w:rsidRDefault="00AC51B6"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changes in the remuneration market (positive and negative) in the country where the Employee works.</w:t>
      </w:r>
    </w:p>
    <w:p w14:paraId="35A7B799" w14:textId="71BDD616" w:rsidR="00A539CB" w:rsidRPr="00BE3254" w:rsidRDefault="009324E5" w:rsidP="00F1388D">
      <w:pPr>
        <w:pStyle w:val="ListParagraph"/>
        <w:numPr>
          <w:ilvl w:val="1"/>
          <w:numId w:val="39"/>
        </w:numPr>
        <w:contextualSpacing w:val="0"/>
        <w:jc w:val="both"/>
        <w:rPr>
          <w:rFonts w:ascii="Arial" w:hAnsi="Arial" w:cs="Arial"/>
          <w:sz w:val="22"/>
          <w:szCs w:val="22"/>
          <w:lang w:eastAsia="en-US"/>
        </w:rPr>
      </w:pPr>
      <w:r w:rsidRPr="00BE3254">
        <w:rPr>
          <w:rFonts w:ascii="Arial" w:eastAsia="Arial" w:hAnsi="Arial" w:cs="Arial"/>
          <w:sz w:val="22"/>
          <w:szCs w:val="22"/>
          <w:lang w:val="en-GB" w:bidi="en-GB"/>
        </w:rPr>
        <w:t xml:space="preserve">The Employee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is reviewed annually during the annual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review process, following the annual Employee performance review interviews. The individual review of the Employee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is affected by: </w:t>
      </w:r>
    </w:p>
    <w:p w14:paraId="2F0B3FA4" w14:textId="3C9D06FA" w:rsidR="00AC4234" w:rsidRPr="00BE3254" w:rsidRDefault="00F016C8"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achieving the objectives set for the Employee, positive assessment of competence growth and values;</w:t>
      </w:r>
    </w:p>
    <w:p w14:paraId="6B3C3795" w14:textId="243F0BF5" w:rsidR="00DB5465" w:rsidRPr="00BE3254" w:rsidRDefault="00350B0E"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comparison of the individual Employee's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with the midpoint of the </w:t>
      </w:r>
      <w:r w:rsidR="00D5644B" w:rsidRPr="00BE3254">
        <w:rPr>
          <w:rFonts w:ascii="Arial" w:eastAsia="Arial" w:hAnsi="Arial" w:cs="Arial"/>
          <w:sz w:val="22"/>
          <w:szCs w:val="22"/>
          <w:lang w:val="en-GB" w:bidi="en-GB"/>
        </w:rPr>
        <w:t>Salary</w:t>
      </w:r>
      <w:r w:rsidRPr="00BE3254">
        <w:rPr>
          <w:rFonts w:ascii="Arial" w:eastAsia="Arial" w:hAnsi="Arial" w:cs="Arial"/>
          <w:sz w:val="22"/>
          <w:szCs w:val="22"/>
          <w:lang w:val="en-GB" w:bidi="en-GB"/>
        </w:rPr>
        <w:t xml:space="preserve"> Range set for the respective </w:t>
      </w:r>
      <w:r w:rsidR="00285F88"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 Level.</w:t>
      </w:r>
    </w:p>
    <w:p w14:paraId="5FF8C32C" w14:textId="21BA6DAE" w:rsidR="00A16472" w:rsidRPr="00BE3254" w:rsidRDefault="00A21A9C"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proposal for the determination or revision of the size of the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of the Employee, except for the General Managers of the Company and the Enterprises and the members of the Executive Boards, shall be submitted by his/her Direct Supervisor after receiving the approval of the senior manager</w:t>
      </w:r>
      <w:r w:rsidR="004A53D2" w:rsidRPr="00BE3254">
        <w:rPr>
          <w:rFonts w:ascii="Arial" w:eastAsia="Arial" w:hAnsi="Arial" w:cs="Arial"/>
          <w:sz w:val="22"/>
          <w:szCs w:val="22"/>
          <w:lang w:val="en-GB" w:bidi="en-GB"/>
        </w:rPr>
        <w:t xml:space="preserve">.  </w:t>
      </w:r>
    </w:p>
    <w:p w14:paraId="16347F60" w14:textId="2A3D5754" w:rsidR="00A21A9C" w:rsidRPr="00BE3254" w:rsidRDefault="00A21A9C" w:rsidP="00F1388D">
      <w:pPr>
        <w:pStyle w:val="ListParagraph"/>
        <w:numPr>
          <w:ilvl w:val="1"/>
          <w:numId w:val="39"/>
        </w:numPr>
        <w:spacing w:after="120"/>
        <w:jc w:val="both"/>
        <w:rPr>
          <w:rFonts w:ascii="Arial" w:hAnsi="Arial" w:cs="Arial"/>
          <w:sz w:val="22"/>
          <w:szCs w:val="22"/>
        </w:rPr>
      </w:pPr>
      <w:r w:rsidRPr="00BE3254">
        <w:rPr>
          <w:rFonts w:ascii="Arial" w:eastAsia="Arial" w:hAnsi="Arial" w:cs="Arial"/>
          <w:sz w:val="22"/>
          <w:szCs w:val="22"/>
          <w:lang w:val="en-GB" w:bidi="en-GB"/>
        </w:rPr>
        <w:t xml:space="preserve">The proposal to determine or review the size of the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of the members of the Company's and the Enterprises’ Executive Boards shall be submitted by the Direct Supervisor.</w:t>
      </w:r>
    </w:p>
    <w:p w14:paraId="0209B267" w14:textId="120405C8" w:rsidR="00A21A9C" w:rsidRPr="00BE3254" w:rsidRDefault="00A21A9C" w:rsidP="00F1388D">
      <w:pPr>
        <w:pStyle w:val="ListParagraph"/>
        <w:numPr>
          <w:ilvl w:val="1"/>
          <w:numId w:val="39"/>
        </w:numPr>
        <w:spacing w:after="120"/>
        <w:jc w:val="both"/>
        <w:rPr>
          <w:rFonts w:ascii="Arial" w:hAnsi="Arial" w:cs="Arial"/>
          <w:sz w:val="22"/>
          <w:szCs w:val="22"/>
        </w:rPr>
      </w:pPr>
      <w:r w:rsidRPr="00BE3254">
        <w:rPr>
          <w:rFonts w:ascii="Arial" w:hAnsi="Arial" w:cs="Arial"/>
          <w:sz w:val="22"/>
          <w:szCs w:val="22"/>
        </w:rPr>
        <w:t xml:space="preserve">The proposal on setting or reviewing the size of the </w:t>
      </w:r>
      <w:r w:rsidR="00CF7192" w:rsidRPr="00BE3254">
        <w:rPr>
          <w:rFonts w:ascii="Arial" w:hAnsi="Arial" w:cs="Arial"/>
          <w:sz w:val="22"/>
          <w:szCs w:val="22"/>
        </w:rPr>
        <w:t xml:space="preserve">FBS </w:t>
      </w:r>
      <w:r w:rsidRPr="00BE3254">
        <w:rPr>
          <w:rFonts w:ascii="Arial" w:hAnsi="Arial" w:cs="Arial"/>
          <w:sz w:val="22"/>
          <w:szCs w:val="22"/>
        </w:rPr>
        <w:t>of the General Managers of the Company and the Enterprises shall be submitted by the Executive Board of the Company.</w:t>
      </w:r>
    </w:p>
    <w:p w14:paraId="04545F4E" w14:textId="3F5E92A3" w:rsidR="00AF2609" w:rsidRPr="00BE3254" w:rsidRDefault="0061570B"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 xml:space="preserve">During the non-annual review, the Employee's </w:t>
      </w:r>
      <w:r w:rsidR="00CF7192"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may be reviewed due to structural changes in the Company and/or the Enterprise or the Employee's internal career when the Employee's position changes, as well as in other reasonable and objective cases to ensure the Company's and/or Enterprise's and/or its the continuity of the activities of the structural unit, in accordance with the procedure established by internal legal acts.</w:t>
      </w:r>
    </w:p>
    <w:p w14:paraId="7F856037" w14:textId="3808A590" w:rsidR="00F26B12" w:rsidRPr="009B2C4B" w:rsidRDefault="00A21A9C" w:rsidP="00EC6100">
      <w:pPr>
        <w:pStyle w:val="Heading1"/>
        <w:keepNext w:val="0"/>
        <w:widowControl w:val="0"/>
        <w:numPr>
          <w:ilvl w:val="0"/>
          <w:numId w:val="39"/>
        </w:numPr>
        <w:spacing w:before="240" w:after="120"/>
        <w:ind w:left="680" w:hanging="340"/>
        <w:rPr>
          <w:rFonts w:ascii="Arial" w:hAnsi="Arial"/>
          <w:caps/>
          <w:szCs w:val="22"/>
        </w:rPr>
      </w:pPr>
      <w:bookmarkStart w:id="7" w:name="_Toc77942885"/>
      <w:r w:rsidRPr="009B2C4B">
        <w:rPr>
          <w:rFonts w:ascii="Arial" w:eastAsia="Arial" w:hAnsi="Arial"/>
          <w:caps/>
          <w:lang w:val="en-GB" w:bidi="en-GB"/>
        </w:rPr>
        <w:t xml:space="preserve">Determination and Payment of </w:t>
      </w:r>
      <w:r w:rsidR="00265BE2" w:rsidRPr="009B2C4B">
        <w:rPr>
          <w:rFonts w:ascii="Arial" w:eastAsia="Arial" w:hAnsi="Arial"/>
          <w:caps/>
          <w:lang w:val="en-GB" w:bidi="en-GB"/>
        </w:rPr>
        <w:t xml:space="preserve">Short-Term Incentives </w:t>
      </w:r>
      <w:r w:rsidR="0097713C" w:rsidRPr="009B2C4B">
        <w:rPr>
          <w:rFonts w:ascii="Arial" w:eastAsia="Arial" w:hAnsi="Arial"/>
          <w:caps/>
          <w:lang w:val="en-GB" w:bidi="en-GB"/>
        </w:rPr>
        <w:t>(</w:t>
      </w:r>
      <w:r w:rsidR="00265BE2" w:rsidRPr="009B2C4B">
        <w:rPr>
          <w:rFonts w:ascii="Arial" w:eastAsia="Arial" w:hAnsi="Arial"/>
          <w:caps/>
          <w:lang w:val="en-GB" w:bidi="en-GB"/>
        </w:rPr>
        <w:t>STI</w:t>
      </w:r>
      <w:r w:rsidR="0097713C" w:rsidRPr="009B2C4B">
        <w:rPr>
          <w:rFonts w:ascii="Arial" w:eastAsia="Arial" w:hAnsi="Arial"/>
          <w:caps/>
          <w:lang w:val="en-GB" w:bidi="en-GB"/>
        </w:rPr>
        <w:t>)</w:t>
      </w:r>
      <w:bookmarkEnd w:id="7"/>
      <w:r w:rsidR="0097713C" w:rsidRPr="009B2C4B">
        <w:rPr>
          <w:rFonts w:ascii="Arial" w:eastAsia="Arial" w:hAnsi="Arial"/>
          <w:caps/>
          <w:lang w:val="en-GB" w:bidi="en-GB"/>
        </w:rPr>
        <w:t xml:space="preserve"> </w:t>
      </w:r>
    </w:p>
    <w:p w14:paraId="1F4108E7" w14:textId="2C963649" w:rsidR="00780706" w:rsidRPr="00BE3254" w:rsidRDefault="000268C6"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The amount of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for the General Managers of the Company and the Enterprises and the members of the Executive Boards shall not exceed 20</w:t>
      </w:r>
      <w:r w:rsidR="00681FA5" w:rsidRPr="00BE3254">
        <w:rPr>
          <w:rFonts w:ascii="Arial" w:eastAsia="Arial" w:hAnsi="Arial" w:cs="Arial"/>
          <w:sz w:val="22"/>
          <w:szCs w:val="22"/>
          <w:lang w:val="en-GB" w:bidi="en-GB"/>
        </w:rPr>
        <w:t xml:space="preserve"> (twenty) % of their </w:t>
      </w:r>
      <w:r w:rsidR="00BF66A8"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for the period for which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is paid. </w:t>
      </w:r>
    </w:p>
    <w:p w14:paraId="32D5EA6D" w14:textId="4025A4F6" w:rsidR="00681FA5" w:rsidRPr="00BE3254" w:rsidRDefault="00DF4F5F"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For employees other than those specified in Clause </w:t>
      </w:r>
      <w:r w:rsidR="006B23C5">
        <w:rPr>
          <w:rFonts w:ascii="Arial" w:eastAsia="Arial" w:hAnsi="Arial" w:cs="Arial"/>
          <w:sz w:val="22"/>
          <w:szCs w:val="22"/>
          <w:lang w:val="en-GB" w:bidi="en-GB"/>
        </w:rPr>
        <w:t>9</w:t>
      </w:r>
      <w:r w:rsidRPr="00BE3254">
        <w:rPr>
          <w:rFonts w:ascii="Arial" w:eastAsia="Arial" w:hAnsi="Arial" w:cs="Arial"/>
          <w:sz w:val="22"/>
          <w:szCs w:val="22"/>
          <w:lang w:val="en-GB" w:bidi="en-GB"/>
        </w:rPr>
        <w:t xml:space="preserve">.1 of the Remuneration Policy, the amount of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shall not </w:t>
      </w:r>
      <w:r w:rsidR="00681FA5" w:rsidRPr="00BE3254">
        <w:rPr>
          <w:rFonts w:ascii="Arial" w:eastAsia="Arial" w:hAnsi="Arial" w:cs="Arial"/>
          <w:sz w:val="22"/>
          <w:szCs w:val="22"/>
          <w:lang w:val="en-GB" w:bidi="en-GB"/>
        </w:rPr>
        <w:t>exceed:</w:t>
      </w:r>
    </w:p>
    <w:p w14:paraId="794A2BB7" w14:textId="223EA17C" w:rsidR="00FB4F17" w:rsidRPr="00BE3254" w:rsidRDefault="00681FA5"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 </w:t>
      </w:r>
      <w:r w:rsidR="00DF4F5F" w:rsidRPr="00BE3254">
        <w:rPr>
          <w:rFonts w:ascii="Arial" w:eastAsia="Arial" w:hAnsi="Arial" w:cs="Arial"/>
          <w:sz w:val="22"/>
          <w:szCs w:val="22"/>
          <w:lang w:val="en-GB" w:bidi="en-GB"/>
        </w:rPr>
        <w:t>10</w:t>
      </w:r>
      <w:r w:rsidRPr="00BE3254">
        <w:rPr>
          <w:rFonts w:ascii="Arial" w:eastAsia="Arial" w:hAnsi="Arial" w:cs="Arial"/>
          <w:sz w:val="22"/>
          <w:szCs w:val="22"/>
          <w:lang w:val="en-GB" w:bidi="en-GB"/>
        </w:rPr>
        <w:t xml:space="preserve"> (ten) % of their </w:t>
      </w:r>
      <w:r w:rsidR="00BF66A8"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for the period for which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is paid after choosing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incentive system;</w:t>
      </w:r>
    </w:p>
    <w:p w14:paraId="6F3554FA" w14:textId="290315E9" w:rsidR="00681FA5" w:rsidRPr="00BE3254" w:rsidRDefault="00681FA5"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 5 (five) % of their </w:t>
      </w:r>
      <w:r w:rsidR="00BF66A8"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for the period for which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is paid after choosing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and Incentive AO system.</w:t>
      </w:r>
    </w:p>
    <w:p w14:paraId="603064F1" w14:textId="5E4F6030" w:rsidR="00681FA5" w:rsidRPr="00BE3254" w:rsidRDefault="00385968"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For positions that have strategic responsibilities and/or have a significant impact on the Group's performance, other than those specified in Clause </w:t>
      </w:r>
      <w:r w:rsidR="006B23C5">
        <w:rPr>
          <w:rFonts w:ascii="Arial" w:eastAsia="Arial" w:hAnsi="Arial" w:cs="Arial"/>
          <w:sz w:val="22"/>
          <w:szCs w:val="22"/>
          <w:lang w:val="en-GB" w:bidi="en-GB"/>
        </w:rPr>
        <w:t>9</w:t>
      </w:r>
      <w:r w:rsidRPr="00BE3254">
        <w:rPr>
          <w:rFonts w:ascii="Arial" w:eastAsia="Arial" w:hAnsi="Arial" w:cs="Arial"/>
          <w:sz w:val="22"/>
          <w:szCs w:val="22"/>
          <w:lang w:val="en-GB" w:bidi="en-GB"/>
        </w:rPr>
        <w:t xml:space="preserve">.1 of the Remuneration Policy,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w:t>
      </w:r>
      <w:r w:rsidR="00681FA5" w:rsidRPr="00BE3254">
        <w:rPr>
          <w:rFonts w:ascii="Arial" w:eastAsia="Arial" w:hAnsi="Arial" w:cs="Arial"/>
          <w:sz w:val="22"/>
          <w:szCs w:val="22"/>
          <w:lang w:val="en-GB" w:bidi="en-GB"/>
        </w:rPr>
        <w:t xml:space="preserve">shall not exceed: </w:t>
      </w:r>
    </w:p>
    <w:p w14:paraId="693FFBE8" w14:textId="4568AB2D" w:rsidR="00483BCC" w:rsidRPr="00BE3254" w:rsidRDefault="00385968"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lastRenderedPageBreak/>
        <w:t xml:space="preserve"> </w:t>
      </w:r>
      <w:r w:rsidR="00681FA5" w:rsidRPr="00BE3254">
        <w:rPr>
          <w:rFonts w:ascii="Arial" w:eastAsia="Arial" w:hAnsi="Arial" w:cs="Arial"/>
          <w:sz w:val="22"/>
          <w:szCs w:val="22"/>
          <w:lang w:val="en-GB" w:bidi="en-GB"/>
        </w:rPr>
        <w:t xml:space="preserve">20 (twenty) % of their </w:t>
      </w:r>
      <w:r w:rsidR="00BF66A8" w:rsidRPr="00BE3254">
        <w:rPr>
          <w:rFonts w:ascii="Arial" w:eastAsia="Arial" w:hAnsi="Arial" w:cs="Arial"/>
          <w:sz w:val="22"/>
          <w:szCs w:val="22"/>
          <w:lang w:val="en-GB" w:bidi="en-GB"/>
        </w:rPr>
        <w:t xml:space="preserve">FBS </w:t>
      </w:r>
      <w:r w:rsidR="00681FA5" w:rsidRPr="00BE3254">
        <w:rPr>
          <w:rFonts w:ascii="Arial" w:eastAsia="Arial" w:hAnsi="Arial" w:cs="Arial"/>
          <w:sz w:val="22"/>
          <w:szCs w:val="22"/>
          <w:lang w:val="en-GB" w:bidi="en-GB"/>
        </w:rPr>
        <w:t xml:space="preserve">for the period for which </w:t>
      </w:r>
      <w:r w:rsidR="00405B43" w:rsidRPr="00BE3254">
        <w:rPr>
          <w:rFonts w:ascii="Arial" w:eastAsia="Arial" w:hAnsi="Arial" w:cs="Arial"/>
          <w:sz w:val="22"/>
          <w:szCs w:val="22"/>
          <w:lang w:val="en-GB" w:bidi="en-GB"/>
        </w:rPr>
        <w:t>STI</w:t>
      </w:r>
      <w:r w:rsidR="00681FA5" w:rsidRPr="00BE3254">
        <w:rPr>
          <w:rFonts w:ascii="Arial" w:eastAsia="Arial" w:hAnsi="Arial" w:cs="Arial"/>
          <w:sz w:val="22"/>
          <w:szCs w:val="22"/>
          <w:lang w:val="en-GB" w:bidi="en-GB"/>
        </w:rPr>
        <w:t xml:space="preserve"> is paid after choosing the </w:t>
      </w:r>
      <w:r w:rsidR="00405B43" w:rsidRPr="00BE3254">
        <w:rPr>
          <w:rFonts w:ascii="Arial" w:eastAsia="Arial" w:hAnsi="Arial" w:cs="Arial"/>
          <w:sz w:val="22"/>
          <w:szCs w:val="22"/>
          <w:lang w:val="en-GB" w:bidi="en-GB"/>
        </w:rPr>
        <w:t>STI</w:t>
      </w:r>
      <w:r w:rsidR="00681FA5" w:rsidRPr="00BE3254">
        <w:rPr>
          <w:rFonts w:ascii="Arial" w:eastAsia="Arial" w:hAnsi="Arial" w:cs="Arial"/>
          <w:sz w:val="22"/>
          <w:szCs w:val="22"/>
          <w:lang w:val="en-GB" w:bidi="en-GB"/>
        </w:rPr>
        <w:t xml:space="preserve"> incentive system;</w:t>
      </w:r>
    </w:p>
    <w:p w14:paraId="0CCC5534" w14:textId="211F5A07" w:rsidR="00681FA5" w:rsidRPr="00BE3254" w:rsidRDefault="00681FA5"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10 (ten) % of their </w:t>
      </w:r>
      <w:r w:rsidR="00BF66A8"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 xml:space="preserve">for the period for which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is paid after choosing the </w:t>
      </w:r>
      <w:r w:rsidR="00405B43" w:rsidRPr="00BE3254">
        <w:rPr>
          <w:rFonts w:ascii="Arial" w:eastAsia="Arial" w:hAnsi="Arial" w:cs="Arial"/>
          <w:sz w:val="22"/>
          <w:szCs w:val="22"/>
          <w:lang w:val="en-GB" w:bidi="en-GB"/>
        </w:rPr>
        <w:t>STI</w:t>
      </w:r>
      <w:r w:rsidRPr="00BE3254">
        <w:rPr>
          <w:rFonts w:ascii="Arial" w:eastAsia="Arial" w:hAnsi="Arial" w:cs="Arial"/>
          <w:sz w:val="22"/>
          <w:szCs w:val="22"/>
          <w:lang w:val="en-GB" w:bidi="en-GB"/>
        </w:rPr>
        <w:t xml:space="preserve"> and Incentive AO system.</w:t>
      </w:r>
    </w:p>
    <w:p w14:paraId="2C28A9EE" w14:textId="1FD1F441" w:rsidR="006E4E1F" w:rsidRPr="00BE3254" w:rsidRDefault="00DF15FF"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 xml:space="preserve">Specialized remuneration schemes, as specified in Clause </w:t>
      </w:r>
      <w:r w:rsidR="00453C30">
        <w:rPr>
          <w:rFonts w:ascii="Arial" w:eastAsia="Arial" w:hAnsi="Arial" w:cs="Arial"/>
          <w:sz w:val="22"/>
          <w:szCs w:val="22"/>
          <w:lang w:val="en-GB" w:bidi="en-GB"/>
        </w:rPr>
        <w:t>10</w:t>
      </w:r>
      <w:r w:rsidRPr="00BE3254">
        <w:rPr>
          <w:rFonts w:ascii="Arial" w:eastAsia="Arial" w:hAnsi="Arial" w:cs="Arial"/>
          <w:sz w:val="22"/>
          <w:szCs w:val="22"/>
          <w:lang w:val="en-GB" w:bidi="en-GB"/>
        </w:rPr>
        <w:t xml:space="preserve"> of the Remuneration Policy, apply to individual groups of Employees</w:t>
      </w:r>
      <w:r w:rsidR="00E9081B" w:rsidRPr="00BE3254">
        <w:rPr>
          <w:rFonts w:ascii="Arial" w:eastAsia="Arial" w:hAnsi="Arial" w:cs="Arial"/>
          <w:sz w:val="22"/>
          <w:szCs w:val="22"/>
          <w:lang w:val="en-GB" w:bidi="en-GB"/>
        </w:rPr>
        <w:t>,</w:t>
      </w:r>
      <w:r w:rsidRPr="00BE3254">
        <w:rPr>
          <w:rFonts w:ascii="Arial" w:eastAsia="Arial" w:hAnsi="Arial" w:cs="Arial"/>
          <w:sz w:val="22"/>
          <w:szCs w:val="22"/>
          <w:lang w:val="en-GB" w:bidi="en-GB"/>
        </w:rPr>
        <w:t xml:space="preserve"> positions</w:t>
      </w:r>
      <w:r w:rsidR="00E9081B" w:rsidRPr="00BE3254">
        <w:rPr>
          <w:rFonts w:ascii="Arial" w:eastAsia="Arial" w:hAnsi="Arial" w:cs="Arial"/>
          <w:sz w:val="22"/>
          <w:szCs w:val="22"/>
          <w:lang w:val="en-GB" w:bidi="en-GB"/>
        </w:rPr>
        <w:t xml:space="preserve"> or </w:t>
      </w:r>
      <w:r w:rsidR="00AC278D" w:rsidRPr="00BE3254">
        <w:rPr>
          <w:rFonts w:ascii="Arial" w:eastAsia="Arial" w:hAnsi="Arial" w:cs="Arial"/>
          <w:sz w:val="22"/>
          <w:szCs w:val="22"/>
          <w:lang w:val="en-GB" w:bidi="en-GB"/>
        </w:rPr>
        <w:t xml:space="preserve">employees </w:t>
      </w:r>
      <w:r w:rsidR="009F3D5D" w:rsidRPr="00BE3254">
        <w:rPr>
          <w:rFonts w:ascii="Arial" w:eastAsia="Arial" w:hAnsi="Arial" w:cs="Arial"/>
          <w:sz w:val="22"/>
          <w:szCs w:val="22"/>
          <w:lang w:val="en-GB" w:bidi="en-GB"/>
        </w:rPr>
        <w:t>emplo</w:t>
      </w:r>
      <w:r w:rsidR="00F33FD0" w:rsidRPr="00BE3254">
        <w:rPr>
          <w:rFonts w:ascii="Arial" w:eastAsia="Arial" w:hAnsi="Arial" w:cs="Arial"/>
          <w:sz w:val="22"/>
          <w:szCs w:val="22"/>
          <w:lang w:val="en-GB" w:bidi="en-GB"/>
        </w:rPr>
        <w:t>yed in a foreign country</w:t>
      </w:r>
      <w:r w:rsidRPr="00BE3254">
        <w:rPr>
          <w:rFonts w:ascii="Arial" w:eastAsia="Arial" w:hAnsi="Arial" w:cs="Arial"/>
          <w:sz w:val="22"/>
          <w:szCs w:val="22"/>
          <w:lang w:val="en-GB" w:bidi="en-GB"/>
        </w:rPr>
        <w:t>, which require a different system for determining or promoting STI in order to achieve specific work results according to market or business needs</w:t>
      </w:r>
      <w:r w:rsidR="0089080A" w:rsidRPr="00BE3254">
        <w:rPr>
          <w:rFonts w:ascii="Arial" w:eastAsia="Arial" w:hAnsi="Arial" w:cs="Arial"/>
          <w:sz w:val="22"/>
          <w:szCs w:val="22"/>
          <w:lang w:val="en-GB" w:bidi="en-GB"/>
        </w:rPr>
        <w:t>.</w:t>
      </w:r>
    </w:p>
    <w:p w14:paraId="3F61546A" w14:textId="4A28529F" w:rsidR="003D23AB" w:rsidRPr="00BE3254" w:rsidRDefault="00405B43"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STI</w:t>
      </w:r>
      <w:r w:rsidR="00FE18D5" w:rsidRPr="00BE3254">
        <w:rPr>
          <w:rFonts w:ascii="Arial" w:eastAsia="Arial" w:hAnsi="Arial" w:cs="Arial"/>
          <w:sz w:val="22"/>
          <w:szCs w:val="22"/>
          <w:lang w:val="en-GB" w:bidi="en-GB"/>
        </w:rPr>
        <w:t xml:space="preserve"> is paid once a year to the General Managers and members of the Executive Boards of the Company and the Enterprise, once a year, semi-annually or quarterly to other Employees in accordance with the procedure established by internal legal acts, depending on the achievement of specific and measurable goals or indicators. </w:t>
      </w:r>
    </w:p>
    <w:p w14:paraId="710E907D" w14:textId="25D4066C" w:rsidR="00403A6B" w:rsidRPr="009B2C4B" w:rsidRDefault="00CB5AF5" w:rsidP="00EC6100">
      <w:pPr>
        <w:pStyle w:val="Heading1"/>
        <w:widowControl w:val="0"/>
        <w:numPr>
          <w:ilvl w:val="0"/>
          <w:numId w:val="39"/>
        </w:numPr>
        <w:spacing w:before="240" w:after="120"/>
        <w:ind w:left="737" w:hanging="397"/>
        <w:rPr>
          <w:rFonts w:ascii="Arial" w:hAnsi="Arial"/>
          <w:caps/>
          <w:szCs w:val="22"/>
        </w:rPr>
      </w:pPr>
      <w:bookmarkStart w:id="8" w:name="_Toc77942886"/>
      <w:r w:rsidRPr="009B2C4B">
        <w:rPr>
          <w:rFonts w:ascii="Arial" w:eastAsia="Arial" w:hAnsi="Arial"/>
          <w:caps/>
          <w:szCs w:val="22"/>
          <w:lang w:val="en-GB" w:bidi="en-GB"/>
        </w:rPr>
        <w:t>Establishment of a Specialized Remuneration System</w:t>
      </w:r>
      <w:bookmarkEnd w:id="8"/>
      <w:r w:rsidRPr="009B2C4B">
        <w:rPr>
          <w:rFonts w:ascii="Arial" w:eastAsia="Arial" w:hAnsi="Arial"/>
          <w:caps/>
          <w:szCs w:val="22"/>
          <w:lang w:val="en-GB" w:bidi="en-GB"/>
        </w:rPr>
        <w:t xml:space="preserve"> </w:t>
      </w:r>
    </w:p>
    <w:p w14:paraId="68834D7A" w14:textId="07F67941" w:rsidR="00217D70" w:rsidRPr="00BE3254" w:rsidRDefault="00217D70"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 xml:space="preserve">In order to achieve the flexibility of the remuneration system and the necessary impact on the achievement of the Group's strategic objectives, </w:t>
      </w:r>
      <w:r w:rsidR="00107001" w:rsidRPr="00BE3254">
        <w:rPr>
          <w:rFonts w:ascii="Arial" w:eastAsia="Arial" w:hAnsi="Arial" w:cs="Arial"/>
          <w:sz w:val="22"/>
          <w:szCs w:val="22"/>
          <w:lang w:val="en-GB" w:bidi="en-GB"/>
        </w:rPr>
        <w:t>job</w:t>
      </w:r>
      <w:r w:rsidRPr="00BE3254">
        <w:rPr>
          <w:rFonts w:ascii="Arial" w:eastAsia="Arial" w:hAnsi="Arial" w:cs="Arial"/>
          <w:sz w:val="22"/>
          <w:szCs w:val="22"/>
          <w:lang w:val="en-GB" w:bidi="en-GB"/>
        </w:rPr>
        <w:t xml:space="preserve">s involving direct sales, wholesale of electricity, natural gas, liquefied natural gas and/or other energy products and related services, trading in derivatives or products, energy supply management and planning, implementation/development of renewable energy projects, etc., specialized remuneration systems may be established in the Group as required. </w:t>
      </w:r>
    </w:p>
    <w:p w14:paraId="58B5DBA3" w14:textId="5B60EF36" w:rsidR="00752EB4" w:rsidRPr="009B2C4B" w:rsidRDefault="0051290E" w:rsidP="00EC6100">
      <w:pPr>
        <w:pStyle w:val="Heading1"/>
        <w:keepNext w:val="0"/>
        <w:widowControl w:val="0"/>
        <w:numPr>
          <w:ilvl w:val="0"/>
          <w:numId w:val="39"/>
        </w:numPr>
        <w:spacing w:before="240" w:after="120"/>
        <w:ind w:left="737" w:hanging="397"/>
        <w:rPr>
          <w:rFonts w:ascii="Arial" w:hAnsi="Arial"/>
          <w:caps/>
          <w:szCs w:val="22"/>
        </w:rPr>
      </w:pPr>
      <w:bookmarkStart w:id="9" w:name="_Toc77942887"/>
      <w:r w:rsidRPr="009B2C4B">
        <w:rPr>
          <w:rFonts w:ascii="Arial" w:eastAsia="Arial" w:hAnsi="Arial"/>
          <w:caps/>
          <w:szCs w:val="22"/>
          <w:lang w:val="en-GB" w:bidi="en-GB"/>
        </w:rPr>
        <w:t xml:space="preserve">Determination of the Remuneration of the Members of the Collegial Bodies of the Company and the </w:t>
      </w:r>
      <w:bookmarkStart w:id="10" w:name="_Hlk63934673"/>
      <w:r w:rsidRPr="009B2C4B">
        <w:rPr>
          <w:rFonts w:ascii="Arial" w:eastAsia="Arial" w:hAnsi="Arial"/>
          <w:caps/>
          <w:szCs w:val="22"/>
          <w:lang w:val="en-GB" w:bidi="en-GB"/>
        </w:rPr>
        <w:t>Enterprises</w:t>
      </w:r>
      <w:bookmarkEnd w:id="9"/>
      <w:bookmarkEnd w:id="10"/>
    </w:p>
    <w:p w14:paraId="1A195703" w14:textId="6112F962" w:rsidR="002265EB" w:rsidRPr="00BE3254" w:rsidRDefault="0A212483" w:rsidP="00F1388D">
      <w:pPr>
        <w:pStyle w:val="ListParagraph"/>
        <w:numPr>
          <w:ilvl w:val="1"/>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 xml:space="preserve">Remuneration for activities in the collegial bodies of the Company and the Enterprise shall be paid to: </w:t>
      </w:r>
    </w:p>
    <w:p w14:paraId="3EC52AAA" w14:textId="2F1C8BBA" w:rsidR="002265EB" w:rsidRPr="00BE3254" w:rsidRDefault="0A212483" w:rsidP="00F1388D">
      <w:pPr>
        <w:pStyle w:val="ListParagraph"/>
        <w:numPr>
          <w:ilvl w:val="2"/>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Members of the Executive Boards of the Company and Enterprises;</w:t>
      </w:r>
    </w:p>
    <w:p w14:paraId="483C17A8" w14:textId="2FF61824" w:rsidR="002265EB" w:rsidRPr="00BE3254" w:rsidRDefault="00761F7F" w:rsidP="00F1388D">
      <w:pPr>
        <w:pStyle w:val="ListParagraph"/>
        <w:numPr>
          <w:ilvl w:val="2"/>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independent members of the Enterprises' Boards;</w:t>
      </w:r>
    </w:p>
    <w:p w14:paraId="4C25047B" w14:textId="0F08FA5E" w:rsidR="002265EB" w:rsidRPr="00BE3254" w:rsidRDefault="00761F7F" w:rsidP="00F1388D">
      <w:pPr>
        <w:pStyle w:val="ListParagraph"/>
        <w:numPr>
          <w:ilvl w:val="2"/>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independent members of the Company's and the Enterprises' Supervisory Boards;</w:t>
      </w:r>
    </w:p>
    <w:p w14:paraId="4AEA4012" w14:textId="0DC52488" w:rsidR="002265EB" w:rsidRPr="00BE3254" w:rsidRDefault="007425A4" w:rsidP="00F1388D">
      <w:pPr>
        <w:pStyle w:val="ListParagraph"/>
        <w:numPr>
          <w:ilvl w:val="2"/>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independent members of the Company's SB committees;</w:t>
      </w:r>
    </w:p>
    <w:p w14:paraId="3DAABB0D" w14:textId="09DCC5A2" w:rsidR="00A407A3" w:rsidRPr="00BE3254" w:rsidRDefault="00C34090" w:rsidP="00F1388D">
      <w:pPr>
        <w:pStyle w:val="ListParagraph"/>
        <w:numPr>
          <w:ilvl w:val="2"/>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Employees' representatives holding the positions of members of the Company's or the Enterprise's collegial bodies, if provided for by the Articles of Association of the Company or the Enterprise;</w:t>
      </w:r>
    </w:p>
    <w:p w14:paraId="46454DDC" w14:textId="5F172642" w:rsidR="00097AE2" w:rsidRPr="00BE3254" w:rsidRDefault="00097AE2"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Employees of the Company or Enterprises, members of collegial bodies acting in other Enterprises operating in foreign countries, if required by the legislation of the respective state.</w:t>
      </w:r>
    </w:p>
    <w:p w14:paraId="5B727470" w14:textId="273319B6" w:rsidR="7E552BA0" w:rsidRPr="00BE3254" w:rsidRDefault="009D52A8"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 xml:space="preserve">The </w:t>
      </w:r>
      <w:r w:rsidR="00B52B6C" w:rsidRPr="00BE3254">
        <w:rPr>
          <w:rFonts w:ascii="Arial" w:eastAsia="Arial" w:hAnsi="Arial" w:cs="Arial"/>
          <w:sz w:val="22"/>
          <w:szCs w:val="22"/>
          <w:lang w:val="en-GB" w:bidi="en-GB"/>
        </w:rPr>
        <w:t xml:space="preserve">monthly </w:t>
      </w:r>
      <w:r w:rsidRPr="00BE3254">
        <w:rPr>
          <w:rFonts w:ascii="Arial" w:eastAsia="Arial" w:hAnsi="Arial" w:cs="Arial"/>
          <w:sz w:val="22"/>
          <w:szCs w:val="22"/>
          <w:lang w:val="en-GB" w:bidi="en-GB"/>
        </w:rPr>
        <w:t xml:space="preserve">amount of remuneration of the Company's independent SB members shall be determined by the General Meeting of Shareholders of the Company by its decision, and this amount shall be used to calculate the </w:t>
      </w:r>
      <w:r w:rsidR="28896093" w:rsidRPr="7419EED6">
        <w:rPr>
          <w:rFonts w:ascii="Arial" w:eastAsia="Arial" w:hAnsi="Arial" w:cs="Arial"/>
          <w:sz w:val="22"/>
          <w:szCs w:val="22"/>
          <w:lang w:val="en-GB" w:bidi="en-GB"/>
        </w:rPr>
        <w:t xml:space="preserve">monthly </w:t>
      </w:r>
      <w:r w:rsidRPr="00BE3254">
        <w:rPr>
          <w:rFonts w:ascii="Arial" w:eastAsia="Arial" w:hAnsi="Arial" w:cs="Arial"/>
          <w:sz w:val="22"/>
          <w:szCs w:val="22"/>
          <w:lang w:val="en-GB" w:bidi="en-GB"/>
        </w:rPr>
        <w:t>amount of remuneration of other members of the Company and the Enterprises' collegial bodies</w:t>
      </w:r>
      <w:r w:rsidR="7E552BA0" w:rsidRPr="00BE3254">
        <w:rPr>
          <w:rFonts w:ascii="Arial" w:eastAsia="Arial" w:hAnsi="Arial" w:cs="Arial"/>
          <w:sz w:val="22"/>
          <w:szCs w:val="22"/>
          <w:lang w:val="en-GB" w:bidi="en-GB"/>
        </w:rPr>
        <w:t>.</w:t>
      </w:r>
    </w:p>
    <w:p w14:paraId="7B1BCD70" w14:textId="3066EDB6" w:rsidR="00055F10" w:rsidRPr="00BE3254" w:rsidRDefault="00F96437" w:rsidP="00F1388D">
      <w:pPr>
        <w:pStyle w:val="ListParagraph"/>
        <w:numPr>
          <w:ilvl w:val="1"/>
          <w:numId w:val="39"/>
        </w:numPr>
        <w:contextualSpacing w:val="0"/>
        <w:jc w:val="both"/>
        <w:rPr>
          <w:rFonts w:ascii="Arial" w:eastAsia="Arial" w:hAnsi="Arial" w:cs="Arial"/>
          <w:sz w:val="22"/>
          <w:szCs w:val="22"/>
        </w:rPr>
      </w:pPr>
      <w:r w:rsidRPr="00BE3254">
        <w:rPr>
          <w:rFonts w:ascii="Arial" w:eastAsia="Arial" w:hAnsi="Arial" w:cs="Arial"/>
          <w:sz w:val="22"/>
          <w:szCs w:val="22"/>
          <w:lang w:val="en-GB" w:bidi="en-GB"/>
        </w:rPr>
        <w:t>The principles for calculating the remuneration of the members of the Company's and the Enterprises' collegial bodies for their activities in the Company's and the Enterprises' collegial bodies shall be specified in Annex 2 to the Remuneration Policy.</w:t>
      </w:r>
    </w:p>
    <w:p w14:paraId="44BA13AF" w14:textId="3FA0D343" w:rsidR="00055F10" w:rsidRPr="00BE3254" w:rsidRDefault="002B2B0E"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Remuneration for activities in the collegial bodies of the Company and the Enterprises shall be fixed and shall not depend on the results of the Company's or the Enterprises' activities.</w:t>
      </w:r>
    </w:p>
    <w:p w14:paraId="4BD64097" w14:textId="01EB188A" w:rsidR="00FC2CF2" w:rsidRPr="00BE3254" w:rsidRDefault="00C90B24" w:rsidP="00F1388D">
      <w:pPr>
        <w:pStyle w:val="ListParagraph"/>
        <w:numPr>
          <w:ilvl w:val="1"/>
          <w:numId w:val="39"/>
        </w:numPr>
        <w:contextualSpacing w:val="0"/>
        <w:jc w:val="both"/>
        <w:rPr>
          <w:rFonts w:ascii="Arial" w:hAnsi="Arial" w:cs="Arial"/>
          <w:sz w:val="22"/>
          <w:szCs w:val="22"/>
        </w:rPr>
      </w:pPr>
      <w:r w:rsidRPr="00BE3254">
        <w:rPr>
          <w:rFonts w:ascii="Arial" w:eastAsia="Arial" w:hAnsi="Arial" w:cs="Arial"/>
          <w:sz w:val="22"/>
          <w:szCs w:val="22"/>
          <w:lang w:val="en-GB" w:bidi="en-GB"/>
        </w:rPr>
        <w:t>The remuneration of the members of the Company's SB for participation in the activities of the committees shall be included in their remuneration for the activities of the SB, and they shall not receive additional remuneration for the activities in the committees.</w:t>
      </w:r>
    </w:p>
    <w:p w14:paraId="7BEDBA62" w14:textId="00DD064D" w:rsidR="00752EB4" w:rsidRPr="00BE3254" w:rsidRDefault="005614BC" w:rsidP="000F2C97">
      <w:pPr>
        <w:pStyle w:val="ListParagraph"/>
        <w:numPr>
          <w:ilvl w:val="1"/>
          <w:numId w:val="39"/>
        </w:numPr>
        <w:ind w:left="1077"/>
        <w:jc w:val="both"/>
        <w:rPr>
          <w:rFonts w:ascii="Arial" w:hAnsi="Arial" w:cs="Arial"/>
          <w:vanish/>
        </w:rPr>
      </w:pPr>
      <w:r w:rsidRPr="00BE3254">
        <w:rPr>
          <w:rFonts w:ascii="Arial" w:eastAsia="Arial" w:hAnsi="Arial" w:cs="Arial"/>
          <w:sz w:val="22"/>
          <w:szCs w:val="22"/>
          <w:lang w:val="en-GB" w:bidi="en-GB"/>
        </w:rPr>
        <w:t xml:space="preserve">The </w:t>
      </w:r>
      <w:r w:rsidR="00D66299" w:rsidRPr="00BE3254">
        <w:rPr>
          <w:rFonts w:ascii="Arial" w:eastAsia="Arial" w:hAnsi="Arial" w:cs="Arial"/>
          <w:sz w:val="22"/>
          <w:szCs w:val="22"/>
          <w:lang w:val="en-GB" w:bidi="en-GB"/>
        </w:rPr>
        <w:t>r</w:t>
      </w:r>
      <w:r w:rsidR="00422C1D" w:rsidRPr="00BE3254">
        <w:rPr>
          <w:rFonts w:ascii="Arial" w:eastAsia="Arial" w:hAnsi="Arial" w:cs="Arial"/>
          <w:sz w:val="22"/>
          <w:szCs w:val="22"/>
          <w:lang w:val="en-GB" w:bidi="en-GB"/>
        </w:rPr>
        <w:t>emuneration of the Company</w:t>
      </w:r>
      <w:r w:rsidR="00D66299" w:rsidRPr="00BE3254">
        <w:rPr>
          <w:rFonts w:ascii="Arial" w:eastAsia="Arial" w:hAnsi="Arial" w:cs="Arial"/>
          <w:sz w:val="22"/>
          <w:szCs w:val="22"/>
          <w:lang w:val="en-GB" w:bidi="en-GB"/>
        </w:rPr>
        <w:t>’s</w:t>
      </w:r>
      <w:r w:rsidR="00422C1D" w:rsidRPr="00BE3254">
        <w:rPr>
          <w:rFonts w:ascii="Arial" w:eastAsia="Arial" w:hAnsi="Arial" w:cs="Arial"/>
          <w:sz w:val="22"/>
          <w:szCs w:val="22"/>
          <w:lang w:val="en-GB" w:bidi="en-GB"/>
        </w:rPr>
        <w:t xml:space="preserve"> or the </w:t>
      </w:r>
      <w:r w:rsidR="00D66299" w:rsidRPr="00BE3254">
        <w:rPr>
          <w:rFonts w:ascii="Arial" w:eastAsia="Arial" w:hAnsi="Arial" w:cs="Arial"/>
          <w:sz w:val="22"/>
          <w:szCs w:val="22"/>
          <w:lang w:val="en-GB" w:bidi="en-GB"/>
        </w:rPr>
        <w:t>Enterprise</w:t>
      </w:r>
      <w:r w:rsidR="00422C1D" w:rsidRPr="00BE3254">
        <w:rPr>
          <w:rFonts w:ascii="Arial" w:eastAsia="Arial" w:hAnsi="Arial" w:cs="Arial"/>
          <w:sz w:val="22"/>
          <w:szCs w:val="22"/>
          <w:lang w:val="en-GB" w:bidi="en-GB"/>
        </w:rPr>
        <w:t xml:space="preserve">'s Employees for activities in the collegial bodies of other </w:t>
      </w:r>
      <w:r w:rsidR="005F2966" w:rsidRPr="00BE3254">
        <w:rPr>
          <w:rFonts w:ascii="Arial" w:eastAsia="Arial" w:hAnsi="Arial" w:cs="Arial"/>
          <w:sz w:val="22"/>
          <w:szCs w:val="22"/>
          <w:lang w:val="en-GB" w:bidi="en-GB"/>
        </w:rPr>
        <w:t>Enterprises</w:t>
      </w:r>
      <w:r w:rsidR="00422C1D" w:rsidRPr="00BE3254">
        <w:rPr>
          <w:rFonts w:ascii="Arial" w:eastAsia="Arial" w:hAnsi="Arial" w:cs="Arial"/>
          <w:sz w:val="22"/>
          <w:szCs w:val="22"/>
          <w:lang w:val="en-GB" w:bidi="en-GB"/>
        </w:rPr>
        <w:t xml:space="preserve"> is included in their remuneration and </w:t>
      </w:r>
      <w:r w:rsidR="00FF7A92" w:rsidRPr="00BE3254">
        <w:rPr>
          <w:rFonts w:ascii="Arial" w:eastAsia="Arial" w:hAnsi="Arial" w:cs="Arial"/>
          <w:sz w:val="22"/>
          <w:szCs w:val="22"/>
          <w:lang w:val="en-GB" w:bidi="en-GB"/>
        </w:rPr>
        <w:t xml:space="preserve">no </w:t>
      </w:r>
      <w:r w:rsidR="00422C1D" w:rsidRPr="00BE3254">
        <w:rPr>
          <w:rFonts w:ascii="Arial" w:eastAsia="Arial" w:hAnsi="Arial" w:cs="Arial"/>
          <w:sz w:val="22"/>
          <w:szCs w:val="22"/>
          <w:lang w:val="en-GB" w:bidi="en-GB"/>
        </w:rPr>
        <w:t xml:space="preserve">additional remuneration is </w:t>
      </w:r>
      <w:r w:rsidR="00FF7A92" w:rsidRPr="00BE3254">
        <w:rPr>
          <w:rFonts w:ascii="Arial" w:eastAsia="Arial" w:hAnsi="Arial" w:cs="Arial"/>
          <w:sz w:val="22"/>
          <w:szCs w:val="22"/>
          <w:lang w:val="en-GB" w:bidi="en-GB"/>
        </w:rPr>
        <w:t>paid</w:t>
      </w:r>
      <w:r w:rsidR="00422C1D" w:rsidRPr="00BE3254">
        <w:rPr>
          <w:rFonts w:ascii="Arial" w:eastAsia="Arial" w:hAnsi="Arial" w:cs="Arial"/>
          <w:sz w:val="22"/>
          <w:szCs w:val="22"/>
          <w:lang w:val="en-GB" w:bidi="en-GB"/>
        </w:rPr>
        <w:t xml:space="preserve">, unless </w:t>
      </w:r>
      <w:r w:rsidR="001C410F" w:rsidRPr="00BE3254">
        <w:rPr>
          <w:rFonts w:ascii="Arial" w:eastAsia="Arial" w:hAnsi="Arial" w:cs="Arial"/>
          <w:sz w:val="22"/>
          <w:szCs w:val="22"/>
          <w:lang w:val="en-GB" w:bidi="en-GB"/>
        </w:rPr>
        <w:t xml:space="preserve">it is </w:t>
      </w:r>
      <w:r w:rsidR="00422C1D" w:rsidRPr="00BE3254">
        <w:rPr>
          <w:rFonts w:ascii="Arial" w:eastAsia="Arial" w:hAnsi="Arial" w:cs="Arial"/>
          <w:sz w:val="22"/>
          <w:szCs w:val="22"/>
          <w:lang w:val="en-GB" w:bidi="en-GB"/>
        </w:rPr>
        <w:t>required by law, but not more than 50 (fifty) percent of the S</w:t>
      </w:r>
      <w:r w:rsidR="001C410F" w:rsidRPr="00BE3254">
        <w:rPr>
          <w:rFonts w:ascii="Arial" w:eastAsia="Arial" w:hAnsi="Arial" w:cs="Arial"/>
          <w:sz w:val="22"/>
          <w:szCs w:val="22"/>
          <w:lang w:val="en-GB" w:bidi="en-GB"/>
        </w:rPr>
        <w:t>B</w:t>
      </w:r>
      <w:r w:rsidR="00422C1D" w:rsidRPr="00BE3254">
        <w:rPr>
          <w:rFonts w:ascii="Arial" w:eastAsia="Arial" w:hAnsi="Arial" w:cs="Arial"/>
          <w:sz w:val="22"/>
          <w:szCs w:val="22"/>
          <w:lang w:val="en-GB" w:bidi="en-GB"/>
        </w:rPr>
        <w:t xml:space="preserve"> member's remuneration</w:t>
      </w:r>
    </w:p>
    <w:p w14:paraId="7D656A36" w14:textId="77777777" w:rsidR="00752EB4" w:rsidRPr="00BE3254" w:rsidRDefault="00752EB4" w:rsidP="00847541">
      <w:pPr>
        <w:pStyle w:val="ListParagraph"/>
        <w:numPr>
          <w:ilvl w:val="0"/>
          <w:numId w:val="4"/>
        </w:numPr>
        <w:contextualSpacing w:val="0"/>
        <w:jc w:val="both"/>
        <w:rPr>
          <w:rFonts w:ascii="Arial" w:hAnsi="Arial" w:cs="Arial"/>
          <w:vanish/>
          <w:sz w:val="22"/>
          <w:szCs w:val="22"/>
        </w:rPr>
      </w:pPr>
    </w:p>
    <w:p w14:paraId="6342404F" w14:textId="5A0596DF" w:rsidR="008423EE" w:rsidRPr="00BE3254" w:rsidRDefault="008423EE" w:rsidP="00BE3254">
      <w:pPr>
        <w:jc w:val="both"/>
        <w:rPr>
          <w:rFonts w:ascii="Arial" w:hAnsi="Arial" w:cs="Arial"/>
          <w:vanish/>
        </w:rPr>
      </w:pPr>
      <w:r w:rsidRPr="00BE3254">
        <w:rPr>
          <w:rFonts w:ascii="Arial" w:eastAsia="Arial" w:hAnsi="Arial" w:cs="Arial"/>
          <w:sz w:val="22"/>
          <w:szCs w:val="22"/>
          <w:lang w:val="en-GB" w:bidi="en-GB"/>
        </w:rPr>
        <w:t>.</w:t>
      </w:r>
    </w:p>
    <w:p w14:paraId="4CE8A147" w14:textId="77777777" w:rsidR="00120EC4" w:rsidRPr="00BE3254" w:rsidRDefault="00120EC4" w:rsidP="00F1388D">
      <w:pPr>
        <w:pStyle w:val="ListParagraph"/>
        <w:numPr>
          <w:ilvl w:val="1"/>
          <w:numId w:val="39"/>
        </w:numPr>
        <w:jc w:val="both"/>
        <w:rPr>
          <w:rFonts w:ascii="Arial" w:eastAsia="Arial" w:hAnsi="Arial" w:cs="Arial"/>
          <w:sz w:val="22"/>
          <w:szCs w:val="22"/>
          <w:lang w:val="en-GB" w:bidi="en-GB"/>
        </w:rPr>
      </w:pPr>
    </w:p>
    <w:p w14:paraId="721B06F8" w14:textId="343425AA" w:rsidR="00B90BC1" w:rsidRPr="00BE3254" w:rsidRDefault="00B02FDA" w:rsidP="000F2C97">
      <w:pPr>
        <w:tabs>
          <w:tab w:val="left" w:pos="567"/>
          <w:tab w:val="left" w:pos="1134"/>
        </w:tabs>
        <w:ind w:left="1077" w:hanging="720"/>
        <w:jc w:val="both"/>
        <w:rPr>
          <w:rFonts w:ascii="Arial" w:eastAsia="Arial" w:hAnsi="Arial" w:cs="Arial"/>
          <w:sz w:val="22"/>
          <w:szCs w:val="22"/>
          <w:lang w:val="en-GB" w:eastAsia="lt-LT" w:bidi="en-GB"/>
        </w:rPr>
      </w:pPr>
      <w:r w:rsidRPr="00BE3254">
        <w:rPr>
          <w:rFonts w:ascii="Arial" w:eastAsia="Arial" w:hAnsi="Arial" w:cs="Arial"/>
          <w:sz w:val="22"/>
          <w:szCs w:val="22"/>
          <w:lang w:val="en-GB" w:eastAsia="lt-LT" w:bidi="en-GB"/>
        </w:rPr>
        <w:lastRenderedPageBreak/>
        <w:t>1</w:t>
      </w:r>
      <w:r w:rsidR="008C0240">
        <w:rPr>
          <w:rFonts w:ascii="Arial" w:eastAsia="Arial" w:hAnsi="Arial" w:cs="Arial"/>
          <w:sz w:val="22"/>
          <w:szCs w:val="22"/>
          <w:lang w:val="en-GB" w:eastAsia="lt-LT" w:bidi="en-GB"/>
        </w:rPr>
        <w:t>1</w:t>
      </w:r>
      <w:r w:rsidRPr="00BE3254">
        <w:rPr>
          <w:rFonts w:ascii="Arial" w:eastAsia="Arial" w:hAnsi="Arial" w:cs="Arial"/>
          <w:sz w:val="22"/>
          <w:szCs w:val="22"/>
          <w:lang w:val="en-GB" w:eastAsia="lt-LT" w:bidi="en-GB"/>
        </w:rPr>
        <w:t>.7</w:t>
      </w:r>
      <w:r w:rsidR="008C0240">
        <w:rPr>
          <w:rFonts w:ascii="Arial" w:eastAsia="Arial" w:hAnsi="Arial" w:cs="Arial"/>
          <w:sz w:val="22"/>
          <w:szCs w:val="22"/>
          <w:lang w:val="en-GB" w:eastAsia="lt-LT" w:bidi="en-GB"/>
        </w:rPr>
        <w:t xml:space="preserve"> </w:t>
      </w:r>
      <w:r w:rsidR="00003721">
        <w:rPr>
          <w:rFonts w:ascii="Arial" w:eastAsia="Arial" w:hAnsi="Arial" w:cs="Arial"/>
          <w:sz w:val="22"/>
          <w:szCs w:val="22"/>
          <w:lang w:val="en-GB" w:eastAsia="lt-LT" w:bidi="en-GB"/>
        </w:rPr>
        <w:t xml:space="preserve">  </w:t>
      </w:r>
      <w:r>
        <w:rPr>
          <w:rFonts w:ascii="Arial" w:eastAsia="Arial" w:hAnsi="Arial" w:cs="Arial"/>
          <w:sz w:val="22"/>
          <w:szCs w:val="22"/>
          <w:lang w:val="en-GB" w:eastAsia="lt-LT" w:bidi="en-GB"/>
        </w:rPr>
        <w:t xml:space="preserve"> </w:t>
      </w:r>
      <w:r w:rsidR="00FC420A" w:rsidRPr="00BE3254">
        <w:rPr>
          <w:rFonts w:ascii="Arial" w:eastAsia="Arial" w:hAnsi="Arial" w:cs="Arial"/>
          <w:sz w:val="22"/>
          <w:szCs w:val="22"/>
          <w:lang w:val="en-GB" w:eastAsia="lt-LT" w:bidi="en-GB"/>
        </w:rPr>
        <w:t xml:space="preserve">The agreement concluded with a member of the collegial body of the Company and the </w:t>
      </w:r>
      <w:r w:rsidR="00B66F22">
        <w:rPr>
          <w:rFonts w:ascii="Arial" w:eastAsia="Arial" w:hAnsi="Arial" w:cs="Arial"/>
          <w:sz w:val="22"/>
          <w:szCs w:val="22"/>
          <w:lang w:val="en-GB" w:eastAsia="lt-LT" w:bidi="en-GB"/>
        </w:rPr>
        <w:t xml:space="preserve"> </w:t>
      </w:r>
      <w:r w:rsidR="00FC420A" w:rsidRPr="00BE3254">
        <w:rPr>
          <w:rFonts w:ascii="Arial" w:eastAsia="Arial" w:hAnsi="Arial" w:cs="Arial"/>
          <w:sz w:val="22"/>
          <w:szCs w:val="22"/>
          <w:lang w:val="en-GB" w:eastAsia="lt-LT" w:bidi="en-GB"/>
        </w:rPr>
        <w:t>Enterprise regarding the performance of the activities of the member of the collegial body of the Company and the Enterprise shall terminate when:</w:t>
      </w:r>
    </w:p>
    <w:p w14:paraId="11E74EEF" w14:textId="6F9CB670" w:rsidR="00B90BC1" w:rsidRPr="00BE3254" w:rsidRDefault="00211907"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the term of office of the member of the Company's or Enterprise’s collegial body expires;</w:t>
      </w:r>
    </w:p>
    <w:p w14:paraId="350107F5" w14:textId="6A0FD0DC" w:rsidR="00B90BC1" w:rsidRPr="00BE3254" w:rsidRDefault="006B4EE5"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the member of the Company or the Enterprise's collegial body is recalled from the collegial body or the entire collegial body is recalled;</w:t>
      </w:r>
    </w:p>
    <w:p w14:paraId="039AFFAD" w14:textId="7BCC7098" w:rsidR="00B90BC1" w:rsidRPr="00BE3254" w:rsidRDefault="009E3397"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a member of the collegial body of the Company or the Enterprise resigns or is unable to continue his or her duties in office;</w:t>
      </w:r>
    </w:p>
    <w:p w14:paraId="36049FE8" w14:textId="776D2C54" w:rsidR="00FB27C5" w:rsidRPr="00BE3254" w:rsidRDefault="00AA3122" w:rsidP="00F1388D">
      <w:pPr>
        <w:pStyle w:val="ListParagraph"/>
        <w:numPr>
          <w:ilvl w:val="2"/>
          <w:numId w:val="39"/>
        </w:numPr>
        <w:contextualSpacing w:val="0"/>
        <w:jc w:val="both"/>
        <w:rPr>
          <w:rFonts w:ascii="Arial" w:hAnsi="Arial" w:cs="Arial"/>
          <w:sz w:val="22"/>
          <w:szCs w:val="22"/>
        </w:rPr>
      </w:pPr>
      <w:r w:rsidRPr="00BE3254">
        <w:rPr>
          <w:rFonts w:ascii="Arial" w:eastAsia="Arial" w:hAnsi="Arial" w:cs="Arial"/>
          <w:sz w:val="22"/>
          <w:szCs w:val="22"/>
          <w:lang w:val="en-GB" w:bidi="en-GB"/>
        </w:rPr>
        <w:t>a member of the Company's or Enterprise’s collegial body shall cease to hold the position of a member of the collegial body on another basis.</w:t>
      </w:r>
    </w:p>
    <w:p w14:paraId="2D7C9674" w14:textId="00E4E5B5" w:rsidR="00B27F1F" w:rsidRPr="009B2C4B" w:rsidRDefault="00B27F1F" w:rsidP="006D2EB3">
      <w:pPr>
        <w:pStyle w:val="Heading1"/>
        <w:widowControl w:val="0"/>
        <w:numPr>
          <w:ilvl w:val="0"/>
          <w:numId w:val="39"/>
        </w:numPr>
        <w:spacing w:before="240" w:after="120"/>
        <w:ind w:left="737" w:hanging="397"/>
        <w:rPr>
          <w:rFonts w:ascii="Arial" w:hAnsi="Arial"/>
          <w:caps/>
          <w:szCs w:val="22"/>
        </w:rPr>
      </w:pPr>
      <w:bookmarkStart w:id="11" w:name="_Toc77942888"/>
      <w:r w:rsidRPr="009B2C4B">
        <w:rPr>
          <w:rFonts w:ascii="Arial" w:eastAsia="Arial" w:hAnsi="Arial"/>
          <w:caps/>
          <w:szCs w:val="22"/>
          <w:lang w:val="en-GB" w:bidi="en-GB"/>
        </w:rPr>
        <w:t>Additional Financial Incentive</w:t>
      </w:r>
      <w:bookmarkEnd w:id="11"/>
    </w:p>
    <w:p w14:paraId="3C11EB9D" w14:textId="5A11769B" w:rsidR="00B27F1F" w:rsidRPr="00BE3254" w:rsidRDefault="00B27F1F" w:rsidP="00F1388D">
      <w:pPr>
        <w:pStyle w:val="ListParagraph"/>
        <w:numPr>
          <w:ilvl w:val="1"/>
          <w:numId w:val="39"/>
        </w:numPr>
        <w:jc w:val="both"/>
        <w:rPr>
          <w:rFonts w:ascii="Arial" w:hAnsi="Arial" w:cs="Arial"/>
          <w:sz w:val="22"/>
          <w:szCs w:val="22"/>
        </w:rPr>
      </w:pPr>
      <w:bookmarkStart w:id="12" w:name="_Hlk64230692"/>
      <w:r w:rsidRPr="00BE3254">
        <w:rPr>
          <w:rFonts w:ascii="Arial" w:eastAsia="Arial" w:hAnsi="Arial" w:cs="Arial"/>
          <w:sz w:val="22"/>
          <w:szCs w:val="22"/>
          <w:lang w:val="en-GB" w:bidi="en-GB"/>
        </w:rPr>
        <w:t>The additional financial incentive shall be provided at the initiative and discretion of the employer and shall not be a guaranteed part of the remuneration package</w:t>
      </w:r>
      <w:bookmarkEnd w:id="12"/>
      <w:r w:rsidRPr="00BE3254">
        <w:rPr>
          <w:rFonts w:ascii="Arial" w:eastAsia="Arial" w:hAnsi="Arial" w:cs="Arial"/>
          <w:sz w:val="22"/>
          <w:szCs w:val="22"/>
          <w:lang w:val="en-GB" w:bidi="en-GB"/>
        </w:rPr>
        <w:t>.</w:t>
      </w:r>
    </w:p>
    <w:p w14:paraId="49785266" w14:textId="340E85CB" w:rsidR="009469B6" w:rsidRPr="00BE3254" w:rsidRDefault="009469B6"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The additional financial incentive shall not apply to the General Managers and members of the Executive Boards of the Company and the Enterprises.</w:t>
      </w:r>
    </w:p>
    <w:p w14:paraId="5086AF07" w14:textId="63CBBFDA" w:rsidR="001C6144" w:rsidRPr="009B2C4B" w:rsidRDefault="00732B7F" w:rsidP="006D2EB3">
      <w:pPr>
        <w:pStyle w:val="Heading1"/>
        <w:keepNext w:val="0"/>
        <w:widowControl w:val="0"/>
        <w:numPr>
          <w:ilvl w:val="0"/>
          <w:numId w:val="39"/>
        </w:numPr>
        <w:spacing w:before="240" w:after="120"/>
        <w:ind w:left="737" w:hanging="397"/>
        <w:rPr>
          <w:rFonts w:ascii="Arial" w:hAnsi="Arial"/>
          <w:caps/>
          <w:szCs w:val="22"/>
        </w:rPr>
      </w:pPr>
      <w:bookmarkStart w:id="13" w:name="_Toc77942889"/>
      <w:r w:rsidRPr="009B2C4B">
        <w:rPr>
          <w:rFonts w:ascii="Arial" w:eastAsia="Arial" w:hAnsi="Arial"/>
          <w:caps/>
          <w:szCs w:val="22"/>
          <w:lang w:val="en-GB" w:bidi="en-GB"/>
        </w:rPr>
        <w:t>Incentives through Share Options</w:t>
      </w:r>
      <w:bookmarkEnd w:id="13"/>
      <w:r w:rsidRPr="009B2C4B">
        <w:rPr>
          <w:rFonts w:ascii="Arial" w:eastAsia="Arial" w:hAnsi="Arial"/>
          <w:caps/>
          <w:szCs w:val="22"/>
          <w:lang w:val="en-GB" w:bidi="en-GB"/>
        </w:rPr>
        <w:t xml:space="preserve"> </w:t>
      </w:r>
    </w:p>
    <w:p w14:paraId="4693E4AE" w14:textId="117D3EC6" w:rsidR="00573F22" w:rsidRPr="00BE3254" w:rsidRDefault="00CE04D1" w:rsidP="00F1388D">
      <w:pPr>
        <w:pStyle w:val="ListParagraph"/>
        <w:numPr>
          <w:ilvl w:val="1"/>
          <w:numId w:val="39"/>
        </w:numPr>
        <w:jc w:val="both"/>
        <w:rPr>
          <w:rFonts w:ascii="Arial" w:hAnsi="Arial" w:cs="Arial"/>
          <w:sz w:val="16"/>
          <w:szCs w:val="16"/>
        </w:rPr>
      </w:pPr>
      <w:r w:rsidRPr="00BE3254">
        <w:rPr>
          <w:rFonts w:ascii="Arial" w:eastAsia="Arial" w:hAnsi="Arial" w:cs="Arial"/>
          <w:sz w:val="22"/>
          <w:szCs w:val="22"/>
          <w:lang w:val="en-GB" w:bidi="en-GB"/>
        </w:rPr>
        <w:t>The Company has two SO incentive programs: a long-term incentive program for Key Executives and Employees, including non-Key Executives.</w:t>
      </w:r>
    </w:p>
    <w:p w14:paraId="2197FF56" w14:textId="1B70640E" w:rsidR="00CE04D1" w:rsidRPr="00BE3254" w:rsidRDefault="00CE04D1" w:rsidP="00F1388D">
      <w:pPr>
        <w:pStyle w:val="ListParagraph"/>
        <w:numPr>
          <w:ilvl w:val="1"/>
          <w:numId w:val="39"/>
        </w:numPr>
        <w:jc w:val="both"/>
        <w:rPr>
          <w:rFonts w:ascii="Arial" w:hAnsi="Arial" w:cs="Arial"/>
          <w:sz w:val="16"/>
          <w:szCs w:val="16"/>
        </w:rPr>
      </w:pPr>
      <w:r w:rsidRPr="00BE3254">
        <w:rPr>
          <w:rFonts w:ascii="Arial" w:eastAsia="Arial" w:hAnsi="Arial" w:cs="Arial"/>
          <w:sz w:val="22"/>
          <w:szCs w:val="22"/>
          <w:lang w:val="en-GB" w:bidi="en-GB"/>
        </w:rPr>
        <w:t>The SO agreement may be concluded only by those Employees who, on the day of signing the SO agreement, have an employment relationship with the Company or the Enterprise.</w:t>
      </w:r>
    </w:p>
    <w:p w14:paraId="17126990" w14:textId="1D71131E" w:rsidR="00CE04D1" w:rsidRPr="00BE3254" w:rsidRDefault="00CE04D1"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Main principles of the SO incentive program for Key Executives:</w:t>
      </w:r>
    </w:p>
    <w:p w14:paraId="15F71A20" w14:textId="72AC6338" w:rsidR="00CE04D1" w:rsidRPr="00BE3254" w:rsidRDefault="00CE04D1" w:rsidP="00F1388D">
      <w:pPr>
        <w:pStyle w:val="ListParagraph"/>
        <w:numPr>
          <w:ilvl w:val="2"/>
          <w:numId w:val="39"/>
        </w:numPr>
        <w:jc w:val="both"/>
        <w:rPr>
          <w:rFonts w:ascii="Arial" w:hAnsi="Arial" w:cs="Arial"/>
          <w:sz w:val="22"/>
          <w:szCs w:val="22"/>
        </w:rPr>
      </w:pPr>
      <w:r w:rsidRPr="00BE3254">
        <w:rPr>
          <w:rFonts w:ascii="Arial" w:hAnsi="Arial" w:cs="Arial"/>
          <w:sz w:val="22"/>
          <w:szCs w:val="22"/>
        </w:rPr>
        <w:t>acquisition of shares is possible after 4 (four) years after signing the SO agreement, if the Long-term strategic objectives of 4 (four) years are achieved;</w:t>
      </w:r>
    </w:p>
    <w:p w14:paraId="6F10E33B" w14:textId="15965DC6" w:rsidR="00CE04D1" w:rsidRPr="00BE3254" w:rsidRDefault="00CE04D1" w:rsidP="00F1388D">
      <w:pPr>
        <w:pStyle w:val="ListParagraph"/>
        <w:numPr>
          <w:ilvl w:val="2"/>
          <w:numId w:val="39"/>
        </w:numPr>
        <w:jc w:val="both"/>
        <w:rPr>
          <w:rFonts w:ascii="Arial" w:hAnsi="Arial" w:cs="Arial"/>
          <w:sz w:val="22"/>
          <w:szCs w:val="22"/>
        </w:rPr>
      </w:pPr>
      <w:r w:rsidRPr="00BE3254">
        <w:rPr>
          <w:rFonts w:ascii="Arial" w:hAnsi="Arial" w:cs="Arial"/>
          <w:sz w:val="22"/>
          <w:szCs w:val="22"/>
        </w:rPr>
        <w:t xml:space="preserve">the amount set by the SB may not exceed 40 (forty)% of the amount of the </w:t>
      </w:r>
      <w:r w:rsidR="00BF66A8" w:rsidRPr="00BE3254">
        <w:rPr>
          <w:rFonts w:ascii="Arial" w:hAnsi="Arial" w:cs="Arial"/>
          <w:sz w:val="22"/>
          <w:szCs w:val="22"/>
        </w:rPr>
        <w:t xml:space="preserve">FBS </w:t>
      </w:r>
      <w:r w:rsidRPr="00BE3254">
        <w:rPr>
          <w:rFonts w:ascii="Arial" w:hAnsi="Arial" w:cs="Arial"/>
          <w:sz w:val="22"/>
          <w:szCs w:val="22"/>
        </w:rPr>
        <w:t xml:space="preserve">specified in the employment contract of the Key Executive valid on the day of the SB decision, multiplied by 12 (months). </w:t>
      </w:r>
    </w:p>
    <w:p w14:paraId="24A4AE2C" w14:textId="77777777" w:rsidR="00CE04D1" w:rsidRPr="00BE3254" w:rsidRDefault="00CE04D1"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Main principles of the SO incentive program for Employees other than Key Executives:</w:t>
      </w:r>
      <w:r w:rsidR="000F04BF" w:rsidRPr="00BE3254">
        <w:rPr>
          <w:rFonts w:ascii="Arial" w:eastAsia="Arial" w:hAnsi="Arial" w:cs="Arial"/>
          <w:sz w:val="22"/>
          <w:szCs w:val="22"/>
          <w:lang w:val="en-GB" w:bidi="en-GB"/>
        </w:rPr>
        <w:t xml:space="preserve"> </w:t>
      </w:r>
    </w:p>
    <w:p w14:paraId="4A6DAC1D" w14:textId="77777777" w:rsidR="00ED0D5E" w:rsidRPr="00BE3254" w:rsidRDefault="00CE04D1"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 xml:space="preserve">the acquisition of shares is possible after 3 (three) years after the signing of the SO agreement and only if on the day of the acquisition the Employee has an employment relationship with at least one </w:t>
      </w:r>
      <w:r w:rsidR="00ED0D5E" w:rsidRPr="00BE3254">
        <w:rPr>
          <w:rFonts w:ascii="Arial" w:eastAsia="Arial" w:hAnsi="Arial" w:cs="Arial"/>
          <w:sz w:val="22"/>
          <w:szCs w:val="22"/>
          <w:lang w:val="en-GB" w:bidi="en-GB"/>
        </w:rPr>
        <w:t>Enterprise;</w:t>
      </w:r>
    </w:p>
    <w:p w14:paraId="3458D6C8" w14:textId="3B4D8802" w:rsidR="00E440A2" w:rsidRPr="00BE3254" w:rsidRDefault="00ED0D5E" w:rsidP="00F1388D">
      <w:pPr>
        <w:pStyle w:val="ListParagraph"/>
        <w:numPr>
          <w:ilvl w:val="2"/>
          <w:numId w:val="39"/>
        </w:numPr>
        <w:jc w:val="both"/>
        <w:rPr>
          <w:rFonts w:ascii="Arial" w:hAnsi="Arial" w:cs="Arial"/>
          <w:sz w:val="22"/>
          <w:szCs w:val="22"/>
        </w:rPr>
      </w:pPr>
      <w:r w:rsidRPr="00BE3254">
        <w:rPr>
          <w:rFonts w:ascii="Arial" w:eastAsia="Arial" w:hAnsi="Arial" w:cs="Arial"/>
          <w:sz w:val="22"/>
          <w:szCs w:val="22"/>
          <w:lang w:val="en-GB" w:bidi="en-GB"/>
        </w:rPr>
        <w:t>the amount of the amount determined by the Executive Board of the Company for the calculation of the size of the SO may not exceed:</w:t>
      </w:r>
    </w:p>
    <w:p w14:paraId="28677AA3" w14:textId="54A88F19" w:rsidR="00ED0D5E" w:rsidRPr="00BE3254" w:rsidRDefault="00ED0D5E" w:rsidP="009B2C4B">
      <w:pPr>
        <w:pStyle w:val="ListParagraph"/>
        <w:numPr>
          <w:ilvl w:val="3"/>
          <w:numId w:val="39"/>
        </w:numPr>
        <w:tabs>
          <w:tab w:val="left" w:pos="3119"/>
        </w:tabs>
        <w:ind w:firstLine="709"/>
        <w:jc w:val="both"/>
        <w:rPr>
          <w:rFonts w:ascii="Arial" w:hAnsi="Arial" w:cs="Arial"/>
          <w:sz w:val="22"/>
          <w:szCs w:val="22"/>
        </w:rPr>
      </w:pPr>
      <w:r w:rsidRPr="00BE3254">
        <w:rPr>
          <w:rFonts w:ascii="Arial" w:hAnsi="Arial" w:cs="Arial"/>
          <w:sz w:val="22"/>
          <w:szCs w:val="22"/>
        </w:rPr>
        <w:t xml:space="preserve">10 (ten) % of the amount consisting of the </w:t>
      </w:r>
      <w:r w:rsidR="00BF66A8" w:rsidRPr="00BE3254">
        <w:rPr>
          <w:rFonts w:ascii="Arial" w:hAnsi="Arial" w:cs="Arial"/>
          <w:sz w:val="22"/>
          <w:szCs w:val="22"/>
        </w:rPr>
        <w:t xml:space="preserve">FBS </w:t>
      </w:r>
      <w:r w:rsidRPr="00BE3254">
        <w:rPr>
          <w:rFonts w:ascii="Arial" w:hAnsi="Arial" w:cs="Arial"/>
          <w:sz w:val="22"/>
          <w:szCs w:val="22"/>
        </w:rPr>
        <w:t xml:space="preserve">specified in the Employee's employment contract </w:t>
      </w:r>
      <w:r w:rsidR="006E763D" w:rsidRPr="00BE3254">
        <w:rPr>
          <w:rFonts w:ascii="Arial" w:hAnsi="Arial" w:cs="Arial"/>
          <w:sz w:val="22"/>
          <w:szCs w:val="22"/>
        </w:rPr>
        <w:t xml:space="preserve">on </w:t>
      </w:r>
      <w:r w:rsidR="00AF0131" w:rsidRPr="00BE3254">
        <w:rPr>
          <w:rFonts w:ascii="Arial" w:hAnsi="Arial" w:cs="Arial"/>
          <w:sz w:val="22"/>
          <w:szCs w:val="22"/>
        </w:rPr>
        <w:t xml:space="preserve">the day of decision </w:t>
      </w:r>
      <w:r w:rsidR="00D37F09" w:rsidRPr="00BE3254">
        <w:rPr>
          <w:rFonts w:ascii="Arial" w:hAnsi="Arial" w:cs="Arial"/>
          <w:sz w:val="22"/>
          <w:szCs w:val="22"/>
        </w:rPr>
        <w:t>of Enterprise Executives board</w:t>
      </w:r>
      <w:r w:rsidR="00F97BCE" w:rsidRPr="00BE3254">
        <w:rPr>
          <w:rFonts w:ascii="Arial" w:hAnsi="Arial" w:cs="Arial"/>
          <w:sz w:val="22"/>
          <w:szCs w:val="22"/>
        </w:rPr>
        <w:t>,</w:t>
      </w:r>
      <w:r w:rsidR="00D37F09" w:rsidRPr="00BE3254">
        <w:rPr>
          <w:rFonts w:ascii="Arial" w:hAnsi="Arial" w:cs="Arial"/>
          <w:sz w:val="22"/>
          <w:szCs w:val="22"/>
        </w:rPr>
        <w:t xml:space="preserve"> </w:t>
      </w:r>
      <w:r w:rsidRPr="00BE3254">
        <w:rPr>
          <w:rFonts w:ascii="Arial" w:hAnsi="Arial" w:cs="Arial"/>
          <w:sz w:val="22"/>
          <w:szCs w:val="22"/>
        </w:rPr>
        <w:t xml:space="preserve">multiplied by 12 (months) for the Employees specified in Clause </w:t>
      </w:r>
      <w:r w:rsidR="00453C30">
        <w:rPr>
          <w:rFonts w:ascii="Arial" w:hAnsi="Arial" w:cs="Arial"/>
          <w:sz w:val="22"/>
          <w:szCs w:val="22"/>
        </w:rPr>
        <w:t>9</w:t>
      </w:r>
      <w:r w:rsidRPr="00BE3254">
        <w:rPr>
          <w:rFonts w:ascii="Arial" w:hAnsi="Arial" w:cs="Arial"/>
          <w:sz w:val="22"/>
          <w:szCs w:val="22"/>
        </w:rPr>
        <w:t>.2 of the Remuneration Policy;</w:t>
      </w:r>
    </w:p>
    <w:p w14:paraId="46112EE5" w14:textId="02CF419B" w:rsidR="00ED0D5E" w:rsidRPr="00BE3254" w:rsidRDefault="00ED0D5E" w:rsidP="009B2C4B">
      <w:pPr>
        <w:pStyle w:val="ListParagraph"/>
        <w:numPr>
          <w:ilvl w:val="3"/>
          <w:numId w:val="39"/>
        </w:numPr>
        <w:tabs>
          <w:tab w:val="left" w:pos="3119"/>
        </w:tabs>
        <w:ind w:firstLine="709"/>
        <w:jc w:val="both"/>
        <w:rPr>
          <w:rFonts w:ascii="Arial" w:hAnsi="Arial" w:cs="Arial"/>
          <w:sz w:val="22"/>
          <w:szCs w:val="22"/>
        </w:rPr>
      </w:pPr>
      <w:r w:rsidRPr="00BE3254">
        <w:rPr>
          <w:rFonts w:ascii="Arial" w:hAnsi="Arial" w:cs="Arial"/>
          <w:sz w:val="22"/>
          <w:szCs w:val="22"/>
        </w:rPr>
        <w:t xml:space="preserve">20 (twenty) % of the amount consisting of the </w:t>
      </w:r>
      <w:r w:rsidR="00DD1A9E" w:rsidRPr="00BE3254">
        <w:rPr>
          <w:rFonts w:ascii="Arial" w:hAnsi="Arial" w:cs="Arial"/>
          <w:sz w:val="22"/>
          <w:szCs w:val="22"/>
        </w:rPr>
        <w:t xml:space="preserve">FBS </w:t>
      </w:r>
      <w:r w:rsidRPr="00BE3254">
        <w:rPr>
          <w:rFonts w:ascii="Arial" w:hAnsi="Arial" w:cs="Arial"/>
          <w:sz w:val="22"/>
          <w:szCs w:val="22"/>
        </w:rPr>
        <w:t xml:space="preserve">specified in the Employee's employment contract, </w:t>
      </w:r>
      <w:r w:rsidR="00F97BCE" w:rsidRPr="00BE3254">
        <w:rPr>
          <w:rFonts w:ascii="Arial" w:hAnsi="Arial" w:cs="Arial"/>
          <w:sz w:val="22"/>
          <w:szCs w:val="22"/>
        </w:rPr>
        <w:t xml:space="preserve">on the day of decision of Enterprise Executives board, </w:t>
      </w:r>
      <w:r w:rsidRPr="00BE3254">
        <w:rPr>
          <w:rFonts w:ascii="Arial" w:hAnsi="Arial" w:cs="Arial"/>
          <w:sz w:val="22"/>
          <w:szCs w:val="22"/>
        </w:rPr>
        <w:t xml:space="preserve">multiplied by 12 (months) for the Employees specified in Clause </w:t>
      </w:r>
      <w:r w:rsidR="00453C30">
        <w:rPr>
          <w:rFonts w:ascii="Arial" w:hAnsi="Arial" w:cs="Arial"/>
          <w:sz w:val="22"/>
          <w:szCs w:val="22"/>
        </w:rPr>
        <w:t>9</w:t>
      </w:r>
      <w:r w:rsidRPr="00BE3254">
        <w:rPr>
          <w:rFonts w:ascii="Arial" w:hAnsi="Arial" w:cs="Arial"/>
          <w:sz w:val="22"/>
          <w:szCs w:val="22"/>
        </w:rPr>
        <w:t>.3 of the Remuneration Policy.</w:t>
      </w:r>
    </w:p>
    <w:p w14:paraId="4CCF8748" w14:textId="55160A00" w:rsidR="00CE04D1" w:rsidRPr="00BE3254" w:rsidRDefault="00ED0D5E"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The size of the SO for an Employee other than the Key Executives shall be determined by the achievement of specific and measurable objectives or indicators set in the previous year</w:t>
      </w:r>
      <w:r w:rsidR="00CE04D1" w:rsidRPr="00BE3254">
        <w:rPr>
          <w:rFonts w:ascii="Arial" w:eastAsia="Arial" w:hAnsi="Arial" w:cs="Arial"/>
          <w:sz w:val="22"/>
          <w:szCs w:val="22"/>
          <w:lang w:val="en-GB" w:bidi="en-GB"/>
        </w:rPr>
        <w:t xml:space="preserve">.  </w:t>
      </w:r>
    </w:p>
    <w:p w14:paraId="18D392BB" w14:textId="384D232C" w:rsidR="00CE04D1" w:rsidRPr="00BE3254" w:rsidRDefault="00ED0D5E"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 xml:space="preserve">The provisions of SO promotion, the requirements and conditions for concluding SO agreements, retention terms, the procedure for granting shares and the responsibilities of the bodies making decisions on the shares to be acquired shall be described in the </w:t>
      </w:r>
      <w:hyperlink r:id="rId14" w:history="1">
        <w:r w:rsidRPr="00BE3254">
          <w:rPr>
            <w:rStyle w:val="Hyperlink"/>
            <w:rFonts w:ascii="Arial" w:eastAsia="Arial" w:hAnsi="Arial" w:cs="Arial"/>
            <w:sz w:val="22"/>
            <w:szCs w:val="22"/>
            <w:lang w:val="en-GB" w:bidi="en-GB"/>
          </w:rPr>
          <w:t>Rules for Granting Shares of AB Ignitis grupė</w:t>
        </w:r>
      </w:hyperlink>
      <w:r w:rsidRPr="00BE3254">
        <w:rPr>
          <w:rStyle w:val="Hyperlink"/>
          <w:rFonts w:ascii="Arial" w:eastAsia="Arial" w:hAnsi="Arial" w:cs="Arial"/>
          <w:sz w:val="22"/>
          <w:szCs w:val="22"/>
          <w:lang w:val="en-GB" w:bidi="en-GB"/>
        </w:rPr>
        <w:t xml:space="preserve"> </w:t>
      </w:r>
      <w:r w:rsidRPr="00BE3254">
        <w:rPr>
          <w:rStyle w:val="Hyperlink"/>
          <w:rFonts w:ascii="Arial" w:eastAsia="Arial" w:hAnsi="Arial" w:cs="Arial"/>
          <w:color w:val="auto"/>
          <w:sz w:val="22"/>
          <w:szCs w:val="22"/>
          <w:u w:val="none"/>
          <w:lang w:val="en-GB" w:bidi="en-GB"/>
        </w:rPr>
        <w:t>which are approved by the General Meetings of Shareholders.</w:t>
      </w:r>
    </w:p>
    <w:p w14:paraId="1CC30560" w14:textId="303D5809" w:rsidR="008F32A7" w:rsidRPr="009B2C4B" w:rsidRDefault="008F32A7" w:rsidP="006D2EB3">
      <w:pPr>
        <w:pStyle w:val="Heading1"/>
        <w:keepNext w:val="0"/>
        <w:widowControl w:val="0"/>
        <w:numPr>
          <w:ilvl w:val="0"/>
          <w:numId w:val="39"/>
        </w:numPr>
        <w:spacing w:before="240" w:after="120"/>
        <w:ind w:left="737" w:hanging="397"/>
        <w:rPr>
          <w:rFonts w:ascii="Arial" w:hAnsi="Arial"/>
          <w:caps/>
          <w:szCs w:val="22"/>
        </w:rPr>
      </w:pPr>
      <w:bookmarkStart w:id="14" w:name="_Toc77942890"/>
      <w:r w:rsidRPr="009B2C4B">
        <w:rPr>
          <w:rFonts w:ascii="Arial" w:eastAsia="Arial" w:hAnsi="Arial"/>
          <w:caps/>
          <w:szCs w:val="22"/>
          <w:lang w:val="en-GB" w:bidi="en-GB"/>
        </w:rPr>
        <w:lastRenderedPageBreak/>
        <w:t>Procedure for Payment of Severance Pay</w:t>
      </w:r>
      <w:bookmarkEnd w:id="14"/>
      <w:r w:rsidRPr="009B2C4B">
        <w:rPr>
          <w:rFonts w:ascii="Arial" w:eastAsia="Arial" w:hAnsi="Arial"/>
          <w:caps/>
          <w:szCs w:val="22"/>
          <w:lang w:val="en-GB" w:bidi="en-GB"/>
        </w:rPr>
        <w:t xml:space="preserve">  </w:t>
      </w:r>
    </w:p>
    <w:p w14:paraId="6F066A64" w14:textId="3DDE74A6" w:rsidR="004B2FEB" w:rsidRPr="00BE3254" w:rsidRDefault="008B2BC7"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Severance benefits for Employees upon termination of their employment contract shall be paid in accordance with the procedure established by the Labour Code</w:t>
      </w:r>
      <w:r w:rsidR="003E619D" w:rsidRPr="00BE3254">
        <w:rPr>
          <w:rFonts w:ascii="Arial" w:eastAsia="Arial" w:hAnsi="Arial" w:cs="Arial"/>
          <w:lang w:val="en-GB" w:bidi="en-GB"/>
        </w:rPr>
        <w:t xml:space="preserve"> </w:t>
      </w:r>
      <w:r w:rsidR="00DE31AE" w:rsidRPr="00BE3254">
        <w:rPr>
          <w:rFonts w:ascii="Arial" w:eastAsia="Arial" w:hAnsi="Arial" w:cs="Arial"/>
          <w:sz w:val="22"/>
          <w:szCs w:val="22"/>
          <w:lang w:val="en-GB" w:bidi="en-GB"/>
        </w:rPr>
        <w:t>or the relevant legal act of a foreign state and this Remuneration Policy.</w:t>
      </w:r>
    </w:p>
    <w:p w14:paraId="34E5C4DC" w14:textId="6DAFE85D" w:rsidR="004B2FEB" w:rsidRPr="00BE3254" w:rsidRDefault="004B2FEB"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 xml:space="preserve">The notice periods shall apply to the General Managers of the Company and the Enterprises in the event of termination of employment in accordance with the procedure established by the LoC or the relevant foreign legal act, and to the members of the Executive Boards in the event of termination of employment in accordance with the Labour Code or relevant foreign legal act. </w:t>
      </w:r>
    </w:p>
    <w:p w14:paraId="2D21D0AE" w14:textId="70788F45" w:rsidR="006E5415" w:rsidRPr="00BE3254" w:rsidRDefault="002A422A"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If a member of the Company's collegial body resigns or is removed from office (except for the members of the Company's and the Enterprises' Executive Boards), no benefits or compensations shall be paid due to the termination of the contract on performance of the collegial body member's activities. In such cases, the member of the Company’s or Enterprise’s collegial body must be paid remuneration for the time actually spent in the performance of activities of the member of the collegial body.</w:t>
      </w:r>
    </w:p>
    <w:p w14:paraId="5FC08101" w14:textId="2352BF43" w:rsidR="00AD13AD" w:rsidRPr="00BE3254" w:rsidRDefault="00CE04D1"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Upon termination of the employment contract on any grounds, the General Manager of the Company shall be settled in accordance with the procedure established in the employment contract and the Labour Code.</w:t>
      </w:r>
    </w:p>
    <w:p w14:paraId="57285250" w14:textId="0D0F8C18" w:rsidR="003F364F" w:rsidRPr="00BE3254" w:rsidRDefault="00CE04D1" w:rsidP="00F1388D">
      <w:pPr>
        <w:pStyle w:val="ListParagraph"/>
        <w:numPr>
          <w:ilvl w:val="1"/>
          <w:numId w:val="39"/>
        </w:numPr>
        <w:jc w:val="both"/>
        <w:rPr>
          <w:rFonts w:ascii="Arial" w:hAnsi="Arial" w:cs="Arial"/>
          <w:sz w:val="22"/>
          <w:szCs w:val="22"/>
        </w:rPr>
      </w:pPr>
      <w:r w:rsidRPr="00BE3254">
        <w:rPr>
          <w:rFonts w:ascii="Arial" w:eastAsia="Arial" w:hAnsi="Arial" w:cs="Arial"/>
          <w:sz w:val="22"/>
          <w:szCs w:val="22"/>
          <w:lang w:val="en-GB" w:bidi="en-GB"/>
        </w:rPr>
        <w:t>The decision on the severance pay of the General Manager of the Enterprise or a member of the Executive Board of the Company or the Enterprise, if it is higher than provided for in the Labour Code or relevant foreign legislation (does not apply to the General Manager of the Company according to Clause 1</w:t>
      </w:r>
      <w:r w:rsidR="00892530">
        <w:rPr>
          <w:rFonts w:ascii="Arial" w:eastAsia="Arial" w:hAnsi="Arial" w:cs="Arial"/>
          <w:sz w:val="22"/>
          <w:szCs w:val="22"/>
          <w:lang w:val="en-GB" w:bidi="en-GB"/>
        </w:rPr>
        <w:t>4</w:t>
      </w:r>
      <w:r w:rsidRPr="00BE3254">
        <w:rPr>
          <w:rFonts w:ascii="Arial" w:eastAsia="Arial" w:hAnsi="Arial" w:cs="Arial"/>
          <w:sz w:val="22"/>
          <w:szCs w:val="22"/>
          <w:lang w:val="en-GB" w:bidi="en-GB"/>
        </w:rPr>
        <w:t>.4) or the amount of the body recalling the director or a member of the executive board or regarding the amount of the Non-Compete Compensation, shall be made by the body recalling the General Manager of the Company or the Enterprise or a member of the Executive Board, having assessed the results achieved, the length of service in the Group, the significance of the circumstances, commercial risks and potential damage to the Group through competition, etc., with the approval of the Company's Executive Board, ensuring compliance with the principle of avoiding conflicts of interest.</w:t>
      </w:r>
    </w:p>
    <w:p w14:paraId="6E379415" w14:textId="168A646B" w:rsidR="00B053F9" w:rsidRPr="009B2C4B" w:rsidRDefault="002D552A" w:rsidP="006D2EB3">
      <w:pPr>
        <w:pStyle w:val="Heading1"/>
        <w:keepNext w:val="0"/>
        <w:widowControl w:val="0"/>
        <w:numPr>
          <w:ilvl w:val="0"/>
          <w:numId w:val="39"/>
        </w:numPr>
        <w:spacing w:before="240" w:after="120"/>
        <w:ind w:left="737" w:hanging="397"/>
        <w:rPr>
          <w:rFonts w:ascii="Arial" w:hAnsi="Arial"/>
          <w:caps/>
          <w:szCs w:val="22"/>
        </w:rPr>
      </w:pPr>
      <w:bookmarkStart w:id="15" w:name="_Toc77942891"/>
      <w:r w:rsidRPr="009B2C4B">
        <w:rPr>
          <w:rFonts w:ascii="Arial" w:eastAsia="Arial" w:hAnsi="Arial"/>
          <w:caps/>
          <w:szCs w:val="22"/>
          <w:lang w:val="en-GB" w:bidi="en-GB"/>
        </w:rPr>
        <w:t>Principles of Remuneration Control</w:t>
      </w:r>
      <w:bookmarkStart w:id="16" w:name="_Hlk51574871"/>
      <w:bookmarkEnd w:id="15"/>
    </w:p>
    <w:p w14:paraId="7BCFAEE7" w14:textId="377BABD4" w:rsidR="003B7DE0" w:rsidRPr="00BE3254" w:rsidRDefault="6DDFE095" w:rsidP="00F1388D">
      <w:pPr>
        <w:pStyle w:val="ListParagraph"/>
        <w:widowControl w:val="0"/>
        <w:numPr>
          <w:ilvl w:val="1"/>
          <w:numId w:val="39"/>
        </w:numPr>
        <w:spacing w:before="240" w:after="120"/>
        <w:jc w:val="both"/>
        <w:rPr>
          <w:rFonts w:ascii="Arial" w:hAnsi="Arial" w:cs="Arial"/>
          <w:sz w:val="22"/>
          <w:szCs w:val="22"/>
        </w:rPr>
      </w:pPr>
      <w:r w:rsidRPr="00BE3254">
        <w:rPr>
          <w:rFonts w:ascii="Arial" w:eastAsia="Arial" w:hAnsi="Arial" w:cs="Arial"/>
          <w:sz w:val="22"/>
          <w:szCs w:val="22"/>
          <w:lang w:val="en-GB" w:bidi="en-GB"/>
        </w:rPr>
        <w:t xml:space="preserve">In determining and reviewing the </w:t>
      </w:r>
      <w:r w:rsidR="00DD1A9E" w:rsidRPr="00BE3254">
        <w:rPr>
          <w:rFonts w:ascii="Arial" w:eastAsia="Arial" w:hAnsi="Arial" w:cs="Arial"/>
          <w:sz w:val="22"/>
          <w:szCs w:val="22"/>
          <w:lang w:val="en-GB" w:bidi="en-GB"/>
        </w:rPr>
        <w:t xml:space="preserve">FBS </w:t>
      </w:r>
      <w:r w:rsidRPr="00BE3254">
        <w:rPr>
          <w:rFonts w:ascii="Arial" w:eastAsia="Arial" w:hAnsi="Arial" w:cs="Arial"/>
          <w:sz w:val="22"/>
          <w:szCs w:val="22"/>
          <w:lang w:val="en-GB" w:bidi="en-GB"/>
        </w:rPr>
        <w:t>for the General Managers of the Company and the Enterprises and the members of the Executive Boards, SB shall assess the compliance of their total Remuneration with the median of the total target Remuneration market</w:t>
      </w:r>
      <w:r w:rsidR="00CE04D1" w:rsidRPr="00BE3254">
        <w:rPr>
          <w:rFonts w:ascii="Arial" w:eastAsia="Arial" w:hAnsi="Arial" w:cs="Arial"/>
          <w:sz w:val="22"/>
          <w:szCs w:val="22"/>
          <w:lang w:val="en-GB" w:bidi="en-GB"/>
        </w:rPr>
        <w:t xml:space="preserve"> (the amount of remuneration of the </w:t>
      </w:r>
      <w:r w:rsidR="00DD1A9E" w:rsidRPr="00BE3254">
        <w:rPr>
          <w:rFonts w:ascii="Arial" w:eastAsia="Arial" w:hAnsi="Arial" w:cs="Arial"/>
          <w:sz w:val="22"/>
          <w:szCs w:val="22"/>
          <w:lang w:val="en-GB" w:bidi="en-GB"/>
        </w:rPr>
        <w:t>FBS</w:t>
      </w:r>
      <w:r w:rsidR="00CE04D1" w:rsidRPr="00BE3254">
        <w:rPr>
          <w:rFonts w:ascii="Arial" w:eastAsia="Arial" w:hAnsi="Arial" w:cs="Arial"/>
          <w:sz w:val="22"/>
          <w:szCs w:val="22"/>
          <w:lang w:val="en-GB" w:bidi="en-GB"/>
        </w:rPr>
        <w:t xml:space="preserve">, </w:t>
      </w:r>
      <w:r w:rsidR="00405B43" w:rsidRPr="00BE3254">
        <w:rPr>
          <w:rFonts w:ascii="Arial" w:eastAsia="Arial" w:hAnsi="Arial" w:cs="Arial"/>
          <w:sz w:val="22"/>
          <w:szCs w:val="22"/>
          <w:lang w:val="en-GB" w:bidi="en-GB"/>
        </w:rPr>
        <w:t>STI</w:t>
      </w:r>
      <w:r w:rsidR="00CE04D1" w:rsidRPr="00BE3254">
        <w:rPr>
          <w:rFonts w:ascii="Arial" w:eastAsia="Arial" w:hAnsi="Arial" w:cs="Arial"/>
          <w:sz w:val="22"/>
          <w:szCs w:val="22"/>
          <w:lang w:val="en-GB" w:bidi="en-GB"/>
        </w:rPr>
        <w:t xml:space="preserve"> and the collegial body is compared)</w:t>
      </w:r>
      <w:r w:rsidRPr="00BE3254">
        <w:rPr>
          <w:rFonts w:ascii="Arial" w:eastAsia="Arial" w:hAnsi="Arial" w:cs="Arial"/>
          <w:sz w:val="22"/>
          <w:szCs w:val="22"/>
          <w:lang w:val="en-GB" w:bidi="en-GB"/>
        </w:rPr>
        <w:t>.</w:t>
      </w:r>
    </w:p>
    <w:p w14:paraId="2D11E824" w14:textId="27E6FEF7" w:rsidR="00F72940" w:rsidRPr="00BE3254" w:rsidRDefault="00451A56" w:rsidP="00F1388D">
      <w:pPr>
        <w:pStyle w:val="ListParagraph"/>
        <w:widowControl w:val="0"/>
        <w:numPr>
          <w:ilvl w:val="1"/>
          <w:numId w:val="39"/>
        </w:numPr>
        <w:spacing w:before="240" w:after="120"/>
        <w:jc w:val="both"/>
        <w:rPr>
          <w:rFonts w:ascii="Arial" w:hAnsi="Arial" w:cs="Arial"/>
          <w:sz w:val="22"/>
          <w:szCs w:val="22"/>
        </w:rPr>
      </w:pPr>
      <w:r w:rsidRPr="00BE3254">
        <w:rPr>
          <w:rFonts w:ascii="Arial" w:eastAsia="Arial" w:hAnsi="Arial" w:cs="Arial"/>
          <w:sz w:val="22"/>
          <w:szCs w:val="22"/>
          <w:lang w:val="en-GB" w:bidi="en-GB"/>
        </w:rPr>
        <w:t>SB of the Company may, with the approval of the NRC, establish or change other principles of remuneration control and management.</w:t>
      </w:r>
    </w:p>
    <w:p w14:paraId="2271ABDB" w14:textId="6297474C" w:rsidR="00CC733B" w:rsidRPr="009B2C4B" w:rsidRDefault="00CC733B" w:rsidP="006D2EB3">
      <w:pPr>
        <w:pStyle w:val="Heading1"/>
        <w:keepNext w:val="0"/>
        <w:widowControl w:val="0"/>
        <w:numPr>
          <w:ilvl w:val="0"/>
          <w:numId w:val="39"/>
        </w:numPr>
        <w:spacing w:before="240" w:after="120"/>
        <w:ind w:left="737" w:hanging="397"/>
        <w:rPr>
          <w:rFonts w:ascii="Arial" w:hAnsi="Arial"/>
          <w:caps/>
          <w:szCs w:val="22"/>
        </w:rPr>
      </w:pPr>
      <w:bookmarkStart w:id="17" w:name="_Toc77942892"/>
      <w:r w:rsidRPr="009B2C4B">
        <w:rPr>
          <w:rFonts w:ascii="Arial" w:eastAsia="Arial" w:hAnsi="Arial"/>
          <w:caps/>
          <w:szCs w:val="22"/>
          <w:lang w:val="en-GB" w:bidi="en-GB"/>
        </w:rPr>
        <w:t>Remuneration Policy Development and Approval Process</w:t>
      </w:r>
      <w:bookmarkEnd w:id="17"/>
    </w:p>
    <w:p w14:paraId="506C7FCA" w14:textId="09FCFD65" w:rsidR="00910B78" w:rsidRPr="00BE3254" w:rsidRDefault="00A1588A" w:rsidP="00991350">
      <w:pPr>
        <w:pStyle w:val="ListParagraph"/>
        <w:numPr>
          <w:ilvl w:val="1"/>
          <w:numId w:val="39"/>
        </w:numPr>
        <w:tabs>
          <w:tab w:val="left" w:pos="1134"/>
        </w:tabs>
        <w:jc w:val="both"/>
        <w:rPr>
          <w:rFonts w:ascii="Arial" w:hAnsi="Arial" w:cs="Arial"/>
          <w:sz w:val="22"/>
          <w:szCs w:val="22"/>
        </w:rPr>
      </w:pPr>
      <w:r w:rsidRPr="00BE3254">
        <w:rPr>
          <w:rFonts w:ascii="Arial" w:eastAsia="Arial" w:hAnsi="Arial" w:cs="Arial"/>
          <w:sz w:val="22"/>
          <w:szCs w:val="22"/>
          <w:lang w:val="en-GB" w:bidi="en-GB"/>
        </w:rPr>
        <w:t>The remuneration policy shall be approved and changed by the Company's General Meeting of Shareholders, taking into account the requirements of the Labour Code or relevant foreign legal acts and after receiving the opinion of the Company's Executive Board, SB and NRC, as well as after completing the information and consultation procedures with the representatives of the Company's and the Enterprises' employees</w:t>
      </w:r>
      <w:r w:rsidR="007625F0" w:rsidRPr="00BE3254">
        <w:rPr>
          <w:rStyle w:val="CommentReference"/>
          <w:rFonts w:ascii="Arial" w:eastAsia="Arial" w:hAnsi="Arial" w:cs="Arial"/>
          <w:lang w:val="en-GB" w:bidi="en-GB"/>
        </w:rPr>
        <w:t>.</w:t>
      </w:r>
      <w:r w:rsidRPr="00BE3254">
        <w:rPr>
          <w:rFonts w:ascii="Arial" w:eastAsia="Arial" w:hAnsi="Arial" w:cs="Arial"/>
          <w:sz w:val="22"/>
          <w:szCs w:val="22"/>
          <w:lang w:val="en-GB" w:bidi="en-GB"/>
        </w:rPr>
        <w:t xml:space="preserve"> </w:t>
      </w:r>
    </w:p>
    <w:p w14:paraId="6FEA267F" w14:textId="78AD174A" w:rsidR="00910B78" w:rsidRPr="00BE3254" w:rsidRDefault="008E2250" w:rsidP="00991350">
      <w:pPr>
        <w:pStyle w:val="ListParagraph"/>
        <w:numPr>
          <w:ilvl w:val="1"/>
          <w:numId w:val="39"/>
        </w:numPr>
        <w:tabs>
          <w:tab w:val="left" w:pos="1134"/>
        </w:tabs>
        <w:jc w:val="both"/>
        <w:rPr>
          <w:rFonts w:ascii="Arial" w:hAnsi="Arial" w:cs="Arial"/>
          <w:sz w:val="22"/>
          <w:szCs w:val="22"/>
        </w:rPr>
      </w:pPr>
      <w:r w:rsidRPr="00BE3254">
        <w:rPr>
          <w:rFonts w:ascii="Arial" w:eastAsia="Arial" w:hAnsi="Arial" w:cs="Arial"/>
          <w:sz w:val="22"/>
          <w:szCs w:val="22"/>
          <w:lang w:val="en-GB" w:bidi="en-GB"/>
        </w:rPr>
        <w:t>When amending the Remuneration Policy, material changes to the Remuneration Policy must be described and explained. If the amended Remuneration Policy has already been discussed at the Company's General Meeting of Shareholders, but it has not been approved – the arguments must be indicated in the decision of the Company's General Meeting of Shareholders.</w:t>
      </w:r>
    </w:p>
    <w:p w14:paraId="50404CD2" w14:textId="5418C596" w:rsidR="006C58C8" w:rsidRPr="00991350" w:rsidRDefault="00991350" w:rsidP="00991350">
      <w:pPr>
        <w:pStyle w:val="ListParagraph"/>
        <w:widowControl w:val="0"/>
        <w:numPr>
          <w:ilvl w:val="1"/>
          <w:numId w:val="39"/>
        </w:numPr>
        <w:tabs>
          <w:tab w:val="left" w:pos="709"/>
          <w:tab w:val="left" w:pos="851"/>
        </w:tabs>
        <w:spacing w:before="240" w:after="120"/>
        <w:ind w:left="993"/>
        <w:jc w:val="both"/>
        <w:rPr>
          <w:rFonts w:ascii="Arial" w:eastAsia="Arial" w:hAnsi="Arial" w:cs="Arial"/>
          <w:sz w:val="22"/>
          <w:szCs w:val="22"/>
          <w:lang w:val="en-GB" w:bidi="en-GB"/>
        </w:rPr>
      </w:pPr>
      <w:r>
        <w:rPr>
          <w:rFonts w:ascii="Arial" w:eastAsia="Arial" w:hAnsi="Arial" w:cs="Arial"/>
          <w:sz w:val="22"/>
          <w:szCs w:val="22"/>
          <w:lang w:val="en-GB" w:bidi="en-GB"/>
        </w:rPr>
        <w:t xml:space="preserve"> </w:t>
      </w:r>
      <w:r w:rsidR="00697BC9" w:rsidRPr="00BE3254">
        <w:rPr>
          <w:rFonts w:ascii="Arial" w:eastAsia="Arial" w:hAnsi="Arial" w:cs="Arial"/>
          <w:sz w:val="22"/>
          <w:szCs w:val="22"/>
          <w:lang w:val="en-GB" w:bidi="en-GB"/>
        </w:rPr>
        <w:t xml:space="preserve">The Remuneration Policy shall be implemented by adopting the decisions set out in the </w:t>
      </w:r>
      <w:r>
        <w:rPr>
          <w:rFonts w:ascii="Arial" w:eastAsia="Arial" w:hAnsi="Arial" w:cs="Arial"/>
          <w:sz w:val="22"/>
          <w:szCs w:val="22"/>
          <w:lang w:val="en-GB" w:bidi="en-GB"/>
        </w:rPr>
        <w:t xml:space="preserve">  </w:t>
      </w:r>
      <w:r w:rsidR="00697BC9" w:rsidRPr="00BE3254">
        <w:rPr>
          <w:rFonts w:ascii="Arial" w:eastAsia="Arial" w:hAnsi="Arial" w:cs="Arial"/>
          <w:sz w:val="22"/>
          <w:szCs w:val="22"/>
          <w:lang w:val="en-GB" w:bidi="en-GB"/>
        </w:rPr>
        <w:lastRenderedPageBreak/>
        <w:t>Remuneration Policy and detailed internal legal acts.</w:t>
      </w:r>
    </w:p>
    <w:p w14:paraId="5293EBAD" w14:textId="12615529" w:rsidR="00A0745F" w:rsidRPr="009B2C4B" w:rsidRDefault="00EA4846" w:rsidP="006D2EB3">
      <w:pPr>
        <w:pStyle w:val="Heading1"/>
        <w:keepNext w:val="0"/>
        <w:widowControl w:val="0"/>
        <w:numPr>
          <w:ilvl w:val="0"/>
          <w:numId w:val="39"/>
        </w:numPr>
        <w:tabs>
          <w:tab w:val="left" w:pos="851"/>
        </w:tabs>
        <w:spacing w:before="240" w:after="120"/>
        <w:ind w:left="737" w:hanging="397"/>
        <w:rPr>
          <w:rFonts w:ascii="Arial" w:hAnsi="Arial"/>
          <w:caps/>
          <w:szCs w:val="22"/>
        </w:rPr>
      </w:pPr>
      <w:bookmarkStart w:id="18" w:name="_Toc77942893"/>
      <w:r w:rsidRPr="009B2C4B">
        <w:rPr>
          <w:rFonts w:ascii="Arial" w:eastAsia="Arial" w:hAnsi="Arial"/>
          <w:caps/>
          <w:szCs w:val="22"/>
          <w:lang w:val="en-GB" w:bidi="en-GB"/>
        </w:rPr>
        <w:t>Final Provisions</w:t>
      </w:r>
      <w:bookmarkEnd w:id="16"/>
      <w:bookmarkEnd w:id="18"/>
    </w:p>
    <w:p w14:paraId="595D146C" w14:textId="2FBE84A2" w:rsidR="00A0745F" w:rsidRPr="00991350" w:rsidRDefault="00922E8E" w:rsidP="00991350">
      <w:pPr>
        <w:pStyle w:val="ListParagraph"/>
        <w:numPr>
          <w:ilvl w:val="1"/>
          <w:numId w:val="39"/>
        </w:numPr>
        <w:tabs>
          <w:tab w:val="left" w:pos="1134"/>
        </w:tabs>
        <w:jc w:val="both"/>
        <w:rPr>
          <w:rFonts w:ascii="Arial" w:eastAsia="Arial" w:hAnsi="Arial" w:cs="Arial"/>
          <w:sz w:val="22"/>
          <w:szCs w:val="22"/>
          <w:lang w:val="en-GB" w:bidi="en-GB"/>
        </w:rPr>
      </w:pPr>
      <w:r w:rsidRPr="00BE3254">
        <w:rPr>
          <w:rFonts w:ascii="Arial" w:eastAsia="Arial" w:hAnsi="Arial" w:cs="Arial"/>
          <w:sz w:val="22"/>
          <w:szCs w:val="22"/>
          <w:lang w:val="en-GB" w:bidi="en-GB"/>
        </w:rPr>
        <w:t xml:space="preserve">The Company's People and Culture Department shall be responsible for supervising the </w:t>
      </w:r>
      <w:r w:rsidR="00991350">
        <w:rPr>
          <w:rFonts w:ascii="Arial" w:eastAsia="Arial" w:hAnsi="Arial" w:cs="Arial"/>
          <w:sz w:val="22"/>
          <w:szCs w:val="22"/>
          <w:lang w:val="en-GB" w:bidi="en-GB"/>
        </w:rPr>
        <w:t xml:space="preserve">  </w:t>
      </w:r>
      <w:r w:rsidRPr="00BE3254">
        <w:rPr>
          <w:rFonts w:ascii="Arial" w:eastAsia="Arial" w:hAnsi="Arial" w:cs="Arial"/>
          <w:sz w:val="22"/>
          <w:szCs w:val="22"/>
          <w:lang w:val="en-GB" w:bidi="en-GB"/>
        </w:rPr>
        <w:t>implementation of the Remuneration Policy.</w:t>
      </w:r>
    </w:p>
    <w:p w14:paraId="612B40EE" w14:textId="0A44AA4A" w:rsidR="00A0745F" w:rsidRPr="00991350" w:rsidRDefault="008B6387" w:rsidP="00991350">
      <w:pPr>
        <w:pStyle w:val="ListParagraph"/>
        <w:numPr>
          <w:ilvl w:val="1"/>
          <w:numId w:val="39"/>
        </w:numPr>
        <w:tabs>
          <w:tab w:val="left" w:pos="1134"/>
        </w:tabs>
        <w:jc w:val="both"/>
        <w:rPr>
          <w:rFonts w:ascii="Arial" w:eastAsia="Arial" w:hAnsi="Arial" w:cs="Arial"/>
          <w:sz w:val="22"/>
          <w:szCs w:val="22"/>
          <w:lang w:val="en-GB" w:bidi="en-GB"/>
        </w:rPr>
      </w:pPr>
      <w:r w:rsidRPr="00BE3254">
        <w:rPr>
          <w:rFonts w:ascii="Arial" w:eastAsia="Arial" w:hAnsi="Arial" w:cs="Arial"/>
          <w:sz w:val="22"/>
          <w:szCs w:val="22"/>
          <w:lang w:val="en-GB" w:bidi="en-GB"/>
        </w:rPr>
        <w:t>The Enterprises shall implement the Remuneration Policy to the maximum extent, ensuring compliance with the provisions of the Company's Articles of Association, the principles established in the Guidelines for the Corporate Governance of State-Owned Energy Groups, the Labour Code, the Republic of Lithuania Law on Legal Protection of Personal Data, the Republic of Lithuania Law on Electricity and other legal acts in force in the Republic of Lithuania or in the foreign state where the Company is established. This Remuneration Policy shall apply on a Group-wide basis, without prejudice to the provisions of the European Union's Third Energy Package.</w:t>
      </w:r>
    </w:p>
    <w:p w14:paraId="37F750A1" w14:textId="1F883312" w:rsidR="00F05218" w:rsidRPr="00BE3254" w:rsidRDefault="00F05218" w:rsidP="00ED12C4">
      <w:pPr>
        <w:spacing w:after="200" w:line="276" w:lineRule="auto"/>
        <w:rPr>
          <w:rFonts w:ascii="Arial" w:hAnsi="Arial" w:cs="Arial"/>
          <w:sz w:val="22"/>
          <w:szCs w:val="22"/>
        </w:rPr>
      </w:pPr>
      <w:r w:rsidRPr="00BE3254">
        <w:rPr>
          <w:rFonts w:ascii="Arial" w:eastAsia="Arial" w:hAnsi="Arial" w:cs="Arial"/>
          <w:sz w:val="22"/>
          <w:szCs w:val="22"/>
          <w:lang w:val="en-GB" w:bidi="en-GB"/>
        </w:rPr>
        <w:br w:type="page"/>
      </w:r>
    </w:p>
    <w:p w14:paraId="65B2A41F" w14:textId="77777777" w:rsidR="00B51368" w:rsidRPr="00B2249F" w:rsidRDefault="00E8599C" w:rsidP="00B51368">
      <w:pPr>
        <w:tabs>
          <w:tab w:val="left" w:pos="6387"/>
          <w:tab w:val="left" w:pos="7092"/>
        </w:tabs>
        <w:ind w:right="330"/>
        <w:rPr>
          <w:rFonts w:ascii="Arial" w:eastAsia="Arial" w:hAnsi="Arial" w:cs="Arial"/>
          <w:sz w:val="20"/>
          <w:szCs w:val="20"/>
          <w:lang w:val="en-GB" w:bidi="en-GB"/>
        </w:rPr>
      </w:pPr>
      <w:r w:rsidRPr="00B2249F">
        <w:rPr>
          <w:rFonts w:ascii="Arial" w:eastAsia="Arial" w:hAnsi="Arial" w:cs="Arial"/>
          <w:sz w:val="20"/>
          <w:szCs w:val="20"/>
          <w:lang w:val="en-GB" w:bidi="en-GB"/>
        </w:rPr>
        <w:lastRenderedPageBreak/>
        <w:t>Annex 1</w:t>
      </w:r>
      <w:r w:rsidR="00B51368" w:rsidRPr="00B2249F">
        <w:rPr>
          <w:rFonts w:ascii="Arial" w:eastAsia="Arial" w:hAnsi="Arial" w:cs="Arial"/>
          <w:sz w:val="20"/>
          <w:szCs w:val="20"/>
          <w:lang w:val="en-GB" w:bidi="en-GB"/>
        </w:rPr>
        <w:t xml:space="preserve">. </w:t>
      </w:r>
      <w:r w:rsidRPr="00B2249F">
        <w:rPr>
          <w:rFonts w:ascii="Arial" w:eastAsia="Arial" w:hAnsi="Arial" w:cs="Arial"/>
          <w:sz w:val="20"/>
          <w:szCs w:val="20"/>
          <w:lang w:val="en-GB" w:bidi="en-GB"/>
        </w:rPr>
        <w:t xml:space="preserve"> </w:t>
      </w:r>
      <w:r w:rsidR="00B51368" w:rsidRPr="00B2249F">
        <w:rPr>
          <w:rFonts w:ascii="Arial" w:eastAsia="Arial" w:hAnsi="Arial" w:cs="Arial"/>
          <w:sz w:val="20"/>
          <w:szCs w:val="20"/>
          <w:lang w:val="en-GB" w:bidi="en-GB"/>
        </w:rPr>
        <w:t xml:space="preserve">Approval and coordination matrix </w:t>
      </w:r>
    </w:p>
    <w:p w14:paraId="4C3F9BF2" w14:textId="6F430911" w:rsidR="00F215F8" w:rsidRDefault="00DE6F07" w:rsidP="00291383">
      <w:pPr>
        <w:tabs>
          <w:tab w:val="left" w:pos="6387"/>
          <w:tab w:val="left" w:pos="7092"/>
        </w:tabs>
        <w:ind w:right="330"/>
        <w:rPr>
          <w:rFonts w:ascii="Arial" w:eastAsia="Arial" w:hAnsi="Arial" w:cs="Arial"/>
          <w:sz w:val="20"/>
          <w:szCs w:val="20"/>
          <w:lang w:val="en-GB" w:bidi="en-GB"/>
        </w:rPr>
      </w:pPr>
      <w:r>
        <w:rPr>
          <w:rFonts w:ascii="Arial" w:eastAsia="Arial" w:hAnsi="Arial" w:cs="Arial"/>
          <w:sz w:val="20"/>
          <w:szCs w:val="20"/>
          <w:lang w:val="en-GB" w:bidi="en-GB"/>
        </w:rPr>
        <w:t>AB I</w:t>
      </w:r>
      <w:r w:rsidR="00E22FD9">
        <w:rPr>
          <w:rFonts w:ascii="Arial" w:eastAsia="Arial" w:hAnsi="Arial" w:cs="Arial"/>
          <w:sz w:val="20"/>
          <w:szCs w:val="20"/>
          <w:lang w:val="en-GB" w:bidi="en-GB"/>
        </w:rPr>
        <w:t xml:space="preserve">gnitis </w:t>
      </w:r>
      <w:r w:rsidR="009A58DE">
        <w:rPr>
          <w:rFonts w:ascii="Arial" w:eastAsia="Arial" w:hAnsi="Arial" w:cs="Arial"/>
          <w:sz w:val="20"/>
          <w:szCs w:val="20"/>
          <w:lang w:val="en-GB" w:bidi="en-GB"/>
        </w:rPr>
        <w:t>grupė group of the companies remuneration policy</w:t>
      </w:r>
    </w:p>
    <w:p w14:paraId="6D0B5D91" w14:textId="77777777" w:rsidR="009A58DE" w:rsidRPr="009A58DE" w:rsidRDefault="009A58DE" w:rsidP="00291383">
      <w:pPr>
        <w:tabs>
          <w:tab w:val="left" w:pos="6387"/>
          <w:tab w:val="left" w:pos="7092"/>
        </w:tabs>
        <w:ind w:right="330"/>
        <w:rPr>
          <w:rFonts w:ascii="Arial" w:eastAsia="Arial" w:hAnsi="Arial" w:cs="Arial"/>
          <w:sz w:val="20"/>
          <w:szCs w:val="20"/>
          <w:lang w:val="en-GB" w:bidi="en-GB"/>
        </w:rPr>
      </w:pPr>
    </w:p>
    <w:tbl>
      <w:tblPr>
        <w:tblW w:w="9262" w:type="dxa"/>
        <w:tblLook w:val="04A0" w:firstRow="1" w:lastRow="0" w:firstColumn="1" w:lastColumn="0" w:noHBand="0" w:noVBand="1"/>
      </w:tblPr>
      <w:tblGrid>
        <w:gridCol w:w="3398"/>
        <w:gridCol w:w="655"/>
        <w:gridCol w:w="655"/>
        <w:gridCol w:w="655"/>
        <w:gridCol w:w="616"/>
        <w:gridCol w:w="655"/>
        <w:gridCol w:w="655"/>
        <w:gridCol w:w="655"/>
        <w:gridCol w:w="655"/>
        <w:gridCol w:w="663"/>
      </w:tblGrid>
      <w:tr w:rsidR="00827BFC" w:rsidRPr="00BE3254" w14:paraId="70310CC1" w14:textId="77777777" w:rsidTr="00E50E06">
        <w:trPr>
          <w:trHeight w:val="653"/>
        </w:trPr>
        <w:tc>
          <w:tcPr>
            <w:tcW w:w="3398" w:type="dxa"/>
            <w:tcBorders>
              <w:top w:val="single" w:sz="4" w:space="0" w:color="auto"/>
              <w:left w:val="single" w:sz="4" w:space="0" w:color="auto"/>
              <w:bottom w:val="single" w:sz="4" w:space="0" w:color="auto"/>
              <w:right w:val="single" w:sz="4" w:space="0" w:color="auto"/>
            </w:tcBorders>
            <w:shd w:val="clear" w:color="auto" w:fill="B08CD8"/>
            <w:vAlign w:val="center"/>
            <w:hideMark/>
          </w:tcPr>
          <w:p w14:paraId="7A5F5A82" w14:textId="3F593035"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Approved by / Established by</w:t>
            </w:r>
            <w:r w:rsidRPr="00BE3254">
              <w:rPr>
                <w:rFonts w:ascii="Arial" w:eastAsia="Arial" w:hAnsi="Arial" w:cs="Arial"/>
                <w:b/>
                <w:color w:val="000000"/>
                <w:sz w:val="16"/>
                <w:szCs w:val="16"/>
                <w:lang w:val="en-GB" w:bidi="en-GB"/>
              </w:rPr>
              <w:br/>
              <w:t>(the final decision)*</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372031C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SB of the Company</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9225F3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NRC</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6AB4BC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General Manager of the Company</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486A46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Executive Board of the Company</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4C5DC31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SB of the Enterprise (if any)</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4412CBC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General Manager of the Enterprise</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2020A3D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Direct Supervisor</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1F3AC72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Distinguishing Body</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2CF5E3C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Manager of the People and Culture Department</w:t>
            </w:r>
          </w:p>
        </w:tc>
      </w:tr>
      <w:tr w:rsidR="00827BFC" w:rsidRPr="00BE3254" w14:paraId="7A09182A" w14:textId="77777777" w:rsidTr="00E50E06">
        <w:trPr>
          <w:trHeight w:val="611"/>
        </w:trPr>
        <w:tc>
          <w:tcPr>
            <w:tcW w:w="3398" w:type="dxa"/>
            <w:tcBorders>
              <w:top w:val="nil"/>
              <w:left w:val="single" w:sz="4" w:space="0" w:color="auto"/>
              <w:bottom w:val="single" w:sz="4" w:space="0" w:color="auto"/>
              <w:right w:val="single" w:sz="4" w:space="0" w:color="auto"/>
            </w:tcBorders>
            <w:shd w:val="clear" w:color="auto" w:fill="FBD771"/>
            <w:vAlign w:val="center"/>
            <w:hideMark/>
          </w:tcPr>
          <w:p w14:paraId="24C34DCA" w14:textId="5B9B2FC7"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Approved*</w:t>
            </w: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738BF3A7"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5B0F537D"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7602CC22" w14:textId="77777777" w:rsidR="008F3E91" w:rsidRPr="00BE3254" w:rsidRDefault="008F3E91">
            <w:pPr>
              <w:rPr>
                <w:rFonts w:ascii="Arial" w:hAnsi="Arial" w:cs="Arial"/>
                <w:color w:val="000000"/>
                <w:sz w:val="16"/>
                <w:szCs w:val="16"/>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645E1981"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09054C19"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2B451394"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140CECF6" w14:textId="77777777" w:rsidR="008F3E91" w:rsidRPr="00BE3254" w:rsidRDefault="008F3E91">
            <w:pPr>
              <w:rPr>
                <w:rFonts w:ascii="Arial" w:hAnsi="Arial" w:cs="Arial"/>
                <w:color w:val="000000"/>
                <w:sz w:val="16"/>
                <w:szCs w:val="16"/>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4EEB44D3" w14:textId="77777777" w:rsidR="008F3E91" w:rsidRPr="00BE3254" w:rsidRDefault="008F3E91">
            <w:pPr>
              <w:rPr>
                <w:rFonts w:ascii="Arial" w:hAnsi="Arial" w:cs="Arial"/>
                <w:color w:val="000000"/>
                <w:sz w:val="16"/>
                <w:szCs w:val="16"/>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32BC39FB" w14:textId="77777777" w:rsidR="008F3E91" w:rsidRPr="00BE3254" w:rsidRDefault="008F3E91">
            <w:pPr>
              <w:rPr>
                <w:rFonts w:ascii="Arial" w:hAnsi="Arial" w:cs="Arial"/>
                <w:color w:val="000000"/>
                <w:sz w:val="16"/>
                <w:szCs w:val="16"/>
              </w:rPr>
            </w:pPr>
          </w:p>
        </w:tc>
      </w:tr>
      <w:tr w:rsidR="008F3E91" w:rsidRPr="00BE3254" w14:paraId="3C1EEEA2" w14:textId="1DEFB30A"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F0F61F" w14:textId="0060D59E"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Determination and evaluation of long-term strategic objectives for 4 (four) years </w:t>
            </w:r>
          </w:p>
        </w:tc>
      </w:tr>
      <w:tr w:rsidR="00836AE7" w:rsidRPr="00BE3254" w14:paraId="0722EA5A" w14:textId="10ECEA93"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09B5A1DC" w14:textId="14E04DC9"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Key executives</w:t>
            </w:r>
          </w:p>
        </w:tc>
        <w:tc>
          <w:tcPr>
            <w:tcW w:w="655" w:type="dxa"/>
            <w:tcBorders>
              <w:top w:val="nil"/>
              <w:left w:val="nil"/>
              <w:bottom w:val="single" w:sz="4" w:space="0" w:color="auto"/>
              <w:right w:val="single" w:sz="4" w:space="0" w:color="auto"/>
            </w:tcBorders>
            <w:shd w:val="clear" w:color="auto" w:fill="B08CD8"/>
            <w:vAlign w:val="center"/>
            <w:hideMark/>
          </w:tcPr>
          <w:p w14:paraId="180F22B5" w14:textId="487B8E85"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55" w:type="dxa"/>
            <w:tcBorders>
              <w:top w:val="nil"/>
              <w:left w:val="nil"/>
              <w:bottom w:val="single" w:sz="4" w:space="0" w:color="auto"/>
              <w:right w:val="single" w:sz="4" w:space="0" w:color="auto"/>
            </w:tcBorders>
            <w:shd w:val="clear" w:color="auto" w:fill="FBD771"/>
            <w:vAlign w:val="center"/>
            <w:hideMark/>
          </w:tcPr>
          <w:p w14:paraId="17B32C8F" w14:textId="65BABF41"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4FC12345" w14:textId="0F4B6431"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3F72E62F" w14:textId="325D3496"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35F563EE" w14:textId="5A9FF612"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207668C" w14:textId="080D24EF"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0F5CE79" w14:textId="0F302AED"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0FEA19E" w14:textId="7786B858"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038B03F1" w14:textId="6CFF159C"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r>
      <w:tr w:rsidR="008F3E91" w:rsidRPr="00BE3254" w14:paraId="5049B7FB"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61854234" w14:textId="77777777"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Setting and Evaluation of Objectives</w:t>
            </w:r>
          </w:p>
        </w:tc>
      </w:tr>
      <w:tr w:rsidR="00836AE7" w:rsidRPr="00BE3254" w14:paraId="6860A575"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3723F206"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General Manager of the Company </w:t>
            </w:r>
          </w:p>
        </w:tc>
        <w:tc>
          <w:tcPr>
            <w:tcW w:w="655" w:type="dxa"/>
            <w:tcBorders>
              <w:top w:val="nil"/>
              <w:left w:val="nil"/>
              <w:bottom w:val="single" w:sz="4" w:space="0" w:color="auto"/>
              <w:right w:val="single" w:sz="4" w:space="0" w:color="auto"/>
            </w:tcBorders>
            <w:shd w:val="clear" w:color="auto" w:fill="FBD771"/>
            <w:vAlign w:val="center"/>
            <w:hideMark/>
          </w:tcPr>
          <w:p w14:paraId="7908A1D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5B360195"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1E7A5CB"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16" w:type="dxa"/>
            <w:tcBorders>
              <w:top w:val="nil"/>
              <w:left w:val="nil"/>
              <w:bottom w:val="single" w:sz="4" w:space="0" w:color="auto"/>
              <w:right w:val="single" w:sz="4" w:space="0" w:color="auto"/>
            </w:tcBorders>
            <w:shd w:val="clear" w:color="auto" w:fill="B08CD8"/>
            <w:vAlign w:val="center"/>
            <w:hideMark/>
          </w:tcPr>
          <w:p w14:paraId="6ED02F7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55" w:type="dxa"/>
            <w:tcBorders>
              <w:top w:val="nil"/>
              <w:left w:val="nil"/>
              <w:bottom w:val="single" w:sz="4" w:space="0" w:color="auto"/>
              <w:right w:val="single" w:sz="4" w:space="0" w:color="auto"/>
            </w:tcBorders>
            <w:shd w:val="clear" w:color="auto" w:fill="auto"/>
            <w:vAlign w:val="center"/>
            <w:hideMark/>
          </w:tcPr>
          <w:p w14:paraId="43B9D673"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B64DB1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7369922"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49DB700"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3182220A"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r>
      <w:tr w:rsidR="00836AE7" w:rsidRPr="00BE3254" w14:paraId="2A3E4B6B"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5EB872D0"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General Managers of the Enterprises </w:t>
            </w:r>
          </w:p>
        </w:tc>
        <w:tc>
          <w:tcPr>
            <w:tcW w:w="655" w:type="dxa"/>
            <w:tcBorders>
              <w:top w:val="nil"/>
              <w:left w:val="nil"/>
              <w:bottom w:val="single" w:sz="4" w:space="0" w:color="auto"/>
              <w:right w:val="single" w:sz="4" w:space="0" w:color="auto"/>
            </w:tcBorders>
            <w:shd w:val="clear" w:color="auto" w:fill="auto"/>
            <w:vAlign w:val="center"/>
            <w:hideMark/>
          </w:tcPr>
          <w:p w14:paraId="65197252"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C43AF0C"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6B9F317A"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16" w:type="dxa"/>
            <w:tcBorders>
              <w:top w:val="nil"/>
              <w:left w:val="nil"/>
              <w:bottom w:val="single" w:sz="4" w:space="0" w:color="auto"/>
              <w:right w:val="single" w:sz="4" w:space="0" w:color="auto"/>
            </w:tcBorders>
            <w:shd w:val="clear" w:color="000000" w:fill="FFFFFF"/>
            <w:vAlign w:val="center"/>
            <w:hideMark/>
          </w:tcPr>
          <w:p w14:paraId="553A1885"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FBD771"/>
            <w:vAlign w:val="center"/>
            <w:hideMark/>
          </w:tcPr>
          <w:p w14:paraId="30CB824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0A50CC9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8C54938"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2396C21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60" w:type="dxa"/>
            <w:tcBorders>
              <w:top w:val="nil"/>
              <w:left w:val="nil"/>
              <w:bottom w:val="single" w:sz="4" w:space="0" w:color="auto"/>
              <w:right w:val="single" w:sz="4" w:space="0" w:color="auto"/>
            </w:tcBorders>
            <w:shd w:val="clear" w:color="auto" w:fill="auto"/>
            <w:vAlign w:val="center"/>
            <w:hideMark/>
          </w:tcPr>
          <w:p w14:paraId="699F95AF" w14:textId="77777777" w:rsidR="008F3E91" w:rsidRPr="00BE3254" w:rsidRDefault="008F3E91">
            <w:pPr>
              <w:jc w:val="center"/>
              <w:rPr>
                <w:rFonts w:ascii="Arial" w:hAnsi="Arial" w:cs="Arial"/>
                <w:color w:val="000000"/>
              </w:rPr>
            </w:pPr>
            <w:r w:rsidRPr="00BE3254">
              <w:rPr>
                <w:rFonts w:ascii="Arial" w:eastAsia="Arial" w:hAnsi="Arial" w:cs="Arial"/>
                <w:color w:val="000000"/>
                <w:lang w:val="en-GB" w:bidi="en-GB"/>
              </w:rPr>
              <w:t> </w:t>
            </w:r>
          </w:p>
        </w:tc>
      </w:tr>
      <w:tr w:rsidR="00836AE7" w:rsidRPr="00BE3254" w14:paraId="607EE912"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32E0107A" w14:textId="5342ECB4"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Employees (excluding General Managers of the Company and Enterprises)</w:t>
            </w:r>
          </w:p>
        </w:tc>
        <w:tc>
          <w:tcPr>
            <w:tcW w:w="655" w:type="dxa"/>
            <w:tcBorders>
              <w:top w:val="nil"/>
              <w:left w:val="nil"/>
              <w:bottom w:val="single" w:sz="4" w:space="0" w:color="auto"/>
              <w:right w:val="single" w:sz="4" w:space="0" w:color="auto"/>
            </w:tcBorders>
            <w:shd w:val="clear" w:color="auto" w:fill="auto"/>
            <w:vAlign w:val="center"/>
            <w:hideMark/>
          </w:tcPr>
          <w:p w14:paraId="58E4F28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62393FE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956058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041E8F6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370B60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36038F7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41A4BF0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6841126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236B2533"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0E3E24DE"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7FC045AE" w14:textId="55D85F6D" w:rsidR="008F3E91" w:rsidRPr="00BE3254" w:rsidRDefault="004D297F">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 xml:space="preserve">Job </w:t>
            </w:r>
            <w:r w:rsidR="008F3E91" w:rsidRPr="00BE3254">
              <w:rPr>
                <w:rFonts w:ascii="Arial" w:eastAsia="Arial" w:hAnsi="Arial" w:cs="Arial"/>
                <w:b/>
                <w:color w:val="000000"/>
                <w:sz w:val="16"/>
                <w:szCs w:val="16"/>
                <w:lang w:val="en-GB" w:bidi="en-GB"/>
              </w:rPr>
              <w:t>Structure</w:t>
            </w:r>
          </w:p>
        </w:tc>
      </w:tr>
      <w:tr w:rsidR="00836AE7" w:rsidRPr="00BE3254" w14:paraId="075A6ED2"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0119077C" w14:textId="68D1BB0D"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All </w:t>
            </w:r>
            <w:r w:rsidR="0058309F" w:rsidRPr="00BE3254">
              <w:rPr>
                <w:rFonts w:ascii="Arial" w:eastAsia="Arial" w:hAnsi="Arial" w:cs="Arial"/>
                <w:color w:val="000000"/>
                <w:sz w:val="16"/>
                <w:szCs w:val="16"/>
                <w:lang w:val="en-GB" w:bidi="en-GB"/>
              </w:rPr>
              <w:t>jobs</w:t>
            </w:r>
          </w:p>
        </w:tc>
        <w:tc>
          <w:tcPr>
            <w:tcW w:w="655" w:type="dxa"/>
            <w:tcBorders>
              <w:top w:val="nil"/>
              <w:left w:val="nil"/>
              <w:bottom w:val="single" w:sz="4" w:space="0" w:color="auto"/>
              <w:right w:val="single" w:sz="4" w:space="0" w:color="auto"/>
            </w:tcBorders>
            <w:shd w:val="clear" w:color="auto" w:fill="auto"/>
            <w:vAlign w:val="center"/>
            <w:hideMark/>
          </w:tcPr>
          <w:p w14:paraId="3840C15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7450CC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F08171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146BB82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384C3B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7549CD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410E24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36C4B9C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B08CD8"/>
            <w:vAlign w:val="center"/>
            <w:hideMark/>
          </w:tcPr>
          <w:p w14:paraId="3417927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1</w:t>
            </w:r>
          </w:p>
        </w:tc>
      </w:tr>
      <w:tr w:rsidR="008F3E91" w:rsidRPr="00BE3254" w14:paraId="228C3C5D"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5A1960" w14:textId="5101D57C"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 xml:space="preserve">Determination of </w:t>
            </w:r>
            <w:r w:rsidR="000635E6" w:rsidRPr="00BE3254">
              <w:rPr>
                <w:rFonts w:ascii="Arial" w:eastAsia="Arial" w:hAnsi="Arial" w:cs="Arial"/>
                <w:b/>
                <w:color w:val="000000"/>
                <w:sz w:val="16"/>
                <w:szCs w:val="16"/>
                <w:lang w:val="en-GB" w:bidi="en-GB"/>
              </w:rPr>
              <w:t xml:space="preserve">salary </w:t>
            </w:r>
            <w:r w:rsidRPr="00BE3254">
              <w:rPr>
                <w:rFonts w:ascii="Arial" w:eastAsia="Arial" w:hAnsi="Arial" w:cs="Arial"/>
                <w:b/>
                <w:color w:val="000000"/>
                <w:sz w:val="16"/>
                <w:szCs w:val="16"/>
                <w:lang w:val="en-GB" w:bidi="en-GB"/>
              </w:rPr>
              <w:t>ranges and/or other principles of remuneration control</w:t>
            </w:r>
          </w:p>
        </w:tc>
      </w:tr>
      <w:tr w:rsidR="00836AE7" w:rsidRPr="00BE3254" w14:paraId="7B4DE052"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78F47002"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Position Levels of the General Managers of the Company and the Enterprises and the members of the Executive Boards</w:t>
            </w:r>
          </w:p>
        </w:tc>
        <w:tc>
          <w:tcPr>
            <w:tcW w:w="655" w:type="dxa"/>
            <w:tcBorders>
              <w:top w:val="nil"/>
              <w:left w:val="nil"/>
              <w:bottom w:val="single" w:sz="4" w:space="0" w:color="auto"/>
              <w:right w:val="single" w:sz="4" w:space="0" w:color="auto"/>
            </w:tcBorders>
            <w:shd w:val="clear" w:color="auto" w:fill="B08CD8"/>
            <w:vAlign w:val="center"/>
            <w:hideMark/>
          </w:tcPr>
          <w:p w14:paraId="5479EDB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2</w:t>
            </w:r>
          </w:p>
        </w:tc>
        <w:tc>
          <w:tcPr>
            <w:tcW w:w="655" w:type="dxa"/>
            <w:tcBorders>
              <w:top w:val="nil"/>
              <w:left w:val="nil"/>
              <w:bottom w:val="single" w:sz="4" w:space="0" w:color="auto"/>
              <w:right w:val="single" w:sz="4" w:space="0" w:color="auto"/>
            </w:tcBorders>
            <w:shd w:val="clear" w:color="auto" w:fill="FBD771"/>
            <w:vAlign w:val="center"/>
            <w:hideMark/>
          </w:tcPr>
          <w:p w14:paraId="64A1826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1</w:t>
            </w:r>
          </w:p>
        </w:tc>
        <w:tc>
          <w:tcPr>
            <w:tcW w:w="655" w:type="dxa"/>
            <w:tcBorders>
              <w:top w:val="nil"/>
              <w:left w:val="nil"/>
              <w:bottom w:val="single" w:sz="4" w:space="0" w:color="auto"/>
              <w:right w:val="single" w:sz="4" w:space="0" w:color="auto"/>
            </w:tcBorders>
            <w:shd w:val="clear" w:color="auto" w:fill="auto"/>
            <w:vAlign w:val="center"/>
            <w:hideMark/>
          </w:tcPr>
          <w:p w14:paraId="2313E1F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4CCF831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FE4C71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6B6D75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F6FBC2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C913F8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6B3F6D3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38F1C621"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75A3A80A" w14:textId="4E67E83D"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Other </w:t>
            </w:r>
            <w:r w:rsidR="00FF04A9" w:rsidRPr="00BE3254">
              <w:rPr>
                <w:rFonts w:ascii="Arial" w:eastAsia="Arial" w:hAnsi="Arial" w:cs="Arial"/>
                <w:color w:val="000000"/>
                <w:sz w:val="16"/>
                <w:szCs w:val="16"/>
                <w:lang w:val="en-GB" w:bidi="en-GB"/>
              </w:rPr>
              <w:t xml:space="preserve">Job </w:t>
            </w:r>
            <w:r w:rsidRPr="00BE3254">
              <w:rPr>
                <w:rFonts w:ascii="Arial" w:eastAsia="Arial" w:hAnsi="Arial" w:cs="Arial"/>
                <w:color w:val="000000"/>
                <w:sz w:val="16"/>
                <w:szCs w:val="16"/>
                <w:lang w:val="en-GB" w:bidi="en-GB"/>
              </w:rPr>
              <w:t>Levels</w:t>
            </w:r>
          </w:p>
        </w:tc>
        <w:tc>
          <w:tcPr>
            <w:tcW w:w="655" w:type="dxa"/>
            <w:tcBorders>
              <w:top w:val="nil"/>
              <w:left w:val="nil"/>
              <w:bottom w:val="single" w:sz="4" w:space="0" w:color="auto"/>
              <w:right w:val="single" w:sz="4" w:space="0" w:color="auto"/>
            </w:tcBorders>
            <w:shd w:val="clear" w:color="000000" w:fill="FFFFFF"/>
            <w:vAlign w:val="center"/>
            <w:hideMark/>
          </w:tcPr>
          <w:p w14:paraId="22728A63"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1F33AA1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C11220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B08CD8"/>
            <w:vAlign w:val="center"/>
            <w:hideMark/>
          </w:tcPr>
          <w:p w14:paraId="5854239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auto" w:fill="auto"/>
            <w:vAlign w:val="center"/>
            <w:hideMark/>
          </w:tcPr>
          <w:p w14:paraId="2EE5392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ACE985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2B5F44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96A138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657AF40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145F8C8E"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004FE70D" w14:textId="03453F1C" w:rsidR="008F3E91" w:rsidRPr="00BE3254" w:rsidRDefault="00DD1A9E">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 xml:space="preserve">FBS </w:t>
            </w:r>
            <w:r w:rsidR="008F3E91" w:rsidRPr="00BE3254">
              <w:rPr>
                <w:rFonts w:ascii="Arial" w:eastAsia="Arial" w:hAnsi="Arial" w:cs="Arial"/>
                <w:b/>
                <w:color w:val="000000"/>
                <w:sz w:val="16"/>
                <w:szCs w:val="16"/>
                <w:lang w:val="en-GB" w:bidi="en-GB"/>
              </w:rPr>
              <w:t>establishment and review</w:t>
            </w:r>
          </w:p>
        </w:tc>
      </w:tr>
      <w:tr w:rsidR="00836AE7" w:rsidRPr="00BE3254" w14:paraId="3F946FA7"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309FEB38"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General Manager of the Company</w:t>
            </w:r>
          </w:p>
        </w:tc>
        <w:tc>
          <w:tcPr>
            <w:tcW w:w="655" w:type="dxa"/>
            <w:tcBorders>
              <w:top w:val="nil"/>
              <w:left w:val="nil"/>
              <w:bottom w:val="single" w:sz="4" w:space="0" w:color="auto"/>
              <w:right w:val="single" w:sz="4" w:space="0" w:color="auto"/>
            </w:tcBorders>
            <w:shd w:val="clear" w:color="auto" w:fill="FBD771"/>
            <w:vAlign w:val="center"/>
            <w:hideMark/>
          </w:tcPr>
          <w:p w14:paraId="020F9E11" w14:textId="4F6DB463"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2C2FAC3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3BEFBDF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B08CD8"/>
            <w:vAlign w:val="center"/>
            <w:hideMark/>
          </w:tcPr>
          <w:p w14:paraId="7757656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2 </w:t>
            </w:r>
          </w:p>
        </w:tc>
        <w:tc>
          <w:tcPr>
            <w:tcW w:w="655" w:type="dxa"/>
            <w:tcBorders>
              <w:top w:val="nil"/>
              <w:left w:val="nil"/>
              <w:bottom w:val="single" w:sz="4" w:space="0" w:color="auto"/>
              <w:right w:val="single" w:sz="4" w:space="0" w:color="auto"/>
            </w:tcBorders>
            <w:shd w:val="clear" w:color="auto" w:fill="auto"/>
            <w:vAlign w:val="center"/>
            <w:hideMark/>
          </w:tcPr>
          <w:p w14:paraId="6ED8FA0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4FBC20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94F0293"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722833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520FB4B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7D4DCFA6"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3C8C22B9"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The Company's Executive Board and Head of Internal Audit</w:t>
            </w:r>
          </w:p>
        </w:tc>
        <w:tc>
          <w:tcPr>
            <w:tcW w:w="655" w:type="dxa"/>
            <w:tcBorders>
              <w:top w:val="nil"/>
              <w:left w:val="nil"/>
              <w:bottom w:val="single" w:sz="4" w:space="0" w:color="auto"/>
              <w:right w:val="single" w:sz="4" w:space="0" w:color="auto"/>
            </w:tcBorders>
            <w:shd w:val="clear" w:color="auto" w:fill="FBD771"/>
            <w:vAlign w:val="center"/>
            <w:hideMark/>
          </w:tcPr>
          <w:p w14:paraId="671CF0D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000000" w:fill="FFFFFF"/>
            <w:vAlign w:val="center"/>
            <w:hideMark/>
          </w:tcPr>
          <w:p w14:paraId="5C51506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36879FB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2</w:t>
            </w:r>
          </w:p>
        </w:tc>
        <w:tc>
          <w:tcPr>
            <w:tcW w:w="616" w:type="dxa"/>
            <w:tcBorders>
              <w:top w:val="nil"/>
              <w:left w:val="nil"/>
              <w:bottom w:val="single" w:sz="4" w:space="0" w:color="auto"/>
              <w:right w:val="single" w:sz="4" w:space="0" w:color="auto"/>
            </w:tcBorders>
            <w:shd w:val="clear" w:color="auto" w:fill="auto"/>
            <w:vAlign w:val="center"/>
            <w:hideMark/>
          </w:tcPr>
          <w:p w14:paraId="0C07372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BDC915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7BF8D5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A9E364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295C67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66EBC0B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77C89AB2"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2D240DF7"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General Managers of the Enterprises</w:t>
            </w:r>
          </w:p>
        </w:tc>
        <w:tc>
          <w:tcPr>
            <w:tcW w:w="655" w:type="dxa"/>
            <w:tcBorders>
              <w:top w:val="nil"/>
              <w:left w:val="nil"/>
              <w:bottom w:val="single" w:sz="4" w:space="0" w:color="auto"/>
              <w:right w:val="single" w:sz="4" w:space="0" w:color="auto"/>
            </w:tcBorders>
            <w:shd w:val="clear" w:color="auto" w:fill="auto"/>
            <w:vAlign w:val="center"/>
            <w:hideMark/>
          </w:tcPr>
          <w:p w14:paraId="5B387D8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1351BE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D7C680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FBD771"/>
            <w:vAlign w:val="center"/>
            <w:hideMark/>
          </w:tcPr>
          <w:p w14:paraId="78AF98B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auto" w:fill="FBD771"/>
            <w:vAlign w:val="center"/>
            <w:hideMark/>
          </w:tcPr>
          <w:p w14:paraId="0382FCA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2 </w:t>
            </w:r>
          </w:p>
        </w:tc>
        <w:tc>
          <w:tcPr>
            <w:tcW w:w="655" w:type="dxa"/>
            <w:tcBorders>
              <w:top w:val="nil"/>
              <w:left w:val="nil"/>
              <w:bottom w:val="single" w:sz="4" w:space="0" w:color="auto"/>
              <w:right w:val="single" w:sz="4" w:space="0" w:color="auto"/>
            </w:tcBorders>
            <w:shd w:val="clear" w:color="auto" w:fill="auto"/>
            <w:vAlign w:val="center"/>
            <w:hideMark/>
          </w:tcPr>
          <w:p w14:paraId="5323477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B7A88C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76DE62F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3 </w:t>
            </w:r>
          </w:p>
        </w:tc>
        <w:tc>
          <w:tcPr>
            <w:tcW w:w="660" w:type="dxa"/>
            <w:tcBorders>
              <w:top w:val="nil"/>
              <w:left w:val="nil"/>
              <w:bottom w:val="single" w:sz="4" w:space="0" w:color="auto"/>
              <w:right w:val="single" w:sz="4" w:space="0" w:color="auto"/>
            </w:tcBorders>
            <w:shd w:val="clear" w:color="auto" w:fill="auto"/>
            <w:vAlign w:val="center"/>
            <w:hideMark/>
          </w:tcPr>
          <w:p w14:paraId="4C8725F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4CEE37BF"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65E38550"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Members of the Executive Boards of Enterprises</w:t>
            </w:r>
          </w:p>
        </w:tc>
        <w:tc>
          <w:tcPr>
            <w:tcW w:w="655" w:type="dxa"/>
            <w:tcBorders>
              <w:top w:val="nil"/>
              <w:left w:val="nil"/>
              <w:bottom w:val="single" w:sz="4" w:space="0" w:color="auto"/>
              <w:right w:val="single" w:sz="4" w:space="0" w:color="auto"/>
            </w:tcBorders>
            <w:shd w:val="clear" w:color="auto" w:fill="auto"/>
            <w:vAlign w:val="center"/>
            <w:hideMark/>
          </w:tcPr>
          <w:p w14:paraId="647E489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BB2E23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89CC49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FBD771"/>
            <w:vAlign w:val="center"/>
            <w:hideMark/>
          </w:tcPr>
          <w:p w14:paraId="312E138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4FAFA02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1FA07D1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55" w:type="dxa"/>
            <w:tcBorders>
              <w:top w:val="nil"/>
              <w:left w:val="nil"/>
              <w:bottom w:val="single" w:sz="4" w:space="0" w:color="auto"/>
              <w:right w:val="single" w:sz="4" w:space="0" w:color="auto"/>
            </w:tcBorders>
            <w:shd w:val="clear" w:color="auto" w:fill="auto"/>
            <w:vAlign w:val="center"/>
            <w:hideMark/>
          </w:tcPr>
          <w:p w14:paraId="6AEAE12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FCC3ED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6993248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014BD92C"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69DD8442"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Other Employees of the Company</w:t>
            </w:r>
          </w:p>
        </w:tc>
        <w:tc>
          <w:tcPr>
            <w:tcW w:w="655" w:type="dxa"/>
            <w:tcBorders>
              <w:top w:val="nil"/>
              <w:left w:val="nil"/>
              <w:bottom w:val="single" w:sz="4" w:space="0" w:color="auto"/>
              <w:right w:val="single" w:sz="4" w:space="0" w:color="auto"/>
            </w:tcBorders>
            <w:shd w:val="clear" w:color="auto" w:fill="auto"/>
            <w:vAlign w:val="center"/>
            <w:hideMark/>
          </w:tcPr>
          <w:p w14:paraId="7227CB1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BA62503"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2FE6DC3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2 </w:t>
            </w:r>
          </w:p>
        </w:tc>
        <w:tc>
          <w:tcPr>
            <w:tcW w:w="616" w:type="dxa"/>
            <w:tcBorders>
              <w:top w:val="nil"/>
              <w:left w:val="nil"/>
              <w:bottom w:val="single" w:sz="4" w:space="0" w:color="auto"/>
              <w:right w:val="single" w:sz="4" w:space="0" w:color="auto"/>
            </w:tcBorders>
            <w:shd w:val="clear" w:color="auto" w:fill="auto"/>
            <w:vAlign w:val="center"/>
            <w:hideMark/>
          </w:tcPr>
          <w:p w14:paraId="469A70F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DEC5E7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5FEFDD0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FBD771"/>
            <w:vAlign w:val="center"/>
            <w:hideMark/>
          </w:tcPr>
          <w:p w14:paraId="1000514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1</w:t>
            </w:r>
          </w:p>
        </w:tc>
        <w:tc>
          <w:tcPr>
            <w:tcW w:w="655" w:type="dxa"/>
            <w:tcBorders>
              <w:top w:val="nil"/>
              <w:left w:val="nil"/>
              <w:bottom w:val="single" w:sz="4" w:space="0" w:color="auto"/>
              <w:right w:val="single" w:sz="4" w:space="0" w:color="auto"/>
            </w:tcBorders>
            <w:shd w:val="clear" w:color="auto" w:fill="auto"/>
            <w:vAlign w:val="center"/>
            <w:hideMark/>
          </w:tcPr>
          <w:p w14:paraId="773AFFE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2D7875C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713866EE"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55D71A17"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Other Employees of the Enterprises</w:t>
            </w:r>
          </w:p>
        </w:tc>
        <w:tc>
          <w:tcPr>
            <w:tcW w:w="655" w:type="dxa"/>
            <w:tcBorders>
              <w:top w:val="nil"/>
              <w:left w:val="nil"/>
              <w:bottom w:val="single" w:sz="4" w:space="0" w:color="auto"/>
              <w:right w:val="single" w:sz="4" w:space="0" w:color="auto"/>
            </w:tcBorders>
            <w:shd w:val="clear" w:color="auto" w:fill="auto"/>
            <w:vAlign w:val="center"/>
            <w:hideMark/>
          </w:tcPr>
          <w:p w14:paraId="3810CB8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75D0A4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476038E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51730FF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4637623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55BFFE1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55" w:type="dxa"/>
            <w:tcBorders>
              <w:top w:val="nil"/>
              <w:left w:val="nil"/>
              <w:bottom w:val="single" w:sz="4" w:space="0" w:color="auto"/>
              <w:right w:val="single" w:sz="4" w:space="0" w:color="auto"/>
            </w:tcBorders>
            <w:shd w:val="clear" w:color="auto" w:fill="FBD771"/>
            <w:vAlign w:val="center"/>
            <w:hideMark/>
          </w:tcPr>
          <w:p w14:paraId="4183D34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794E4973"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4B64B31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5330F6EC"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1BD19AEB" w14:textId="1292CB93"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 xml:space="preserve">Determination of the size of </w:t>
            </w:r>
            <w:r w:rsidR="002C6868" w:rsidRPr="00BE3254">
              <w:rPr>
                <w:rFonts w:ascii="Arial" w:eastAsia="Arial" w:hAnsi="Arial" w:cs="Arial"/>
                <w:b/>
                <w:color w:val="000000"/>
                <w:sz w:val="16"/>
                <w:szCs w:val="16"/>
                <w:lang w:val="en-GB" w:bidi="en-GB"/>
              </w:rPr>
              <w:t>STI</w:t>
            </w:r>
          </w:p>
        </w:tc>
      </w:tr>
      <w:tr w:rsidR="00836AE7" w:rsidRPr="00BE3254" w14:paraId="487B3E2A"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187D9580"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General Manager of the Company</w:t>
            </w:r>
          </w:p>
        </w:tc>
        <w:tc>
          <w:tcPr>
            <w:tcW w:w="655" w:type="dxa"/>
            <w:tcBorders>
              <w:top w:val="nil"/>
              <w:left w:val="nil"/>
              <w:bottom w:val="single" w:sz="4" w:space="0" w:color="auto"/>
              <w:right w:val="single" w:sz="4" w:space="0" w:color="auto"/>
            </w:tcBorders>
            <w:shd w:val="clear" w:color="auto" w:fill="FBD771"/>
            <w:vAlign w:val="center"/>
            <w:hideMark/>
          </w:tcPr>
          <w:p w14:paraId="24DD1A3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000000" w:fill="FFFFFF"/>
            <w:vAlign w:val="center"/>
            <w:hideMark/>
          </w:tcPr>
          <w:p w14:paraId="51431A6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658AF4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B08CD8"/>
            <w:vAlign w:val="center"/>
            <w:hideMark/>
          </w:tcPr>
          <w:p w14:paraId="6348B95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2</w:t>
            </w:r>
          </w:p>
        </w:tc>
        <w:tc>
          <w:tcPr>
            <w:tcW w:w="655" w:type="dxa"/>
            <w:tcBorders>
              <w:top w:val="nil"/>
              <w:left w:val="nil"/>
              <w:bottom w:val="single" w:sz="4" w:space="0" w:color="auto"/>
              <w:right w:val="single" w:sz="4" w:space="0" w:color="auto"/>
            </w:tcBorders>
            <w:shd w:val="clear" w:color="auto" w:fill="auto"/>
            <w:vAlign w:val="center"/>
            <w:hideMark/>
          </w:tcPr>
          <w:p w14:paraId="77FB1F2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7E8537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6D6228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FF7F82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66F7B8D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0760C9B6"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551F54F4" w14:textId="77777777"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General Managers of the Enterprises </w:t>
            </w:r>
          </w:p>
        </w:tc>
        <w:tc>
          <w:tcPr>
            <w:tcW w:w="655" w:type="dxa"/>
            <w:tcBorders>
              <w:top w:val="nil"/>
              <w:left w:val="nil"/>
              <w:bottom w:val="single" w:sz="4" w:space="0" w:color="auto"/>
              <w:right w:val="single" w:sz="4" w:space="0" w:color="auto"/>
            </w:tcBorders>
            <w:shd w:val="clear" w:color="auto" w:fill="auto"/>
            <w:vAlign w:val="center"/>
            <w:hideMark/>
          </w:tcPr>
          <w:p w14:paraId="2E0B045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7B3109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B90628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auto"/>
            <w:vAlign w:val="center"/>
            <w:hideMark/>
          </w:tcPr>
          <w:p w14:paraId="5D20774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FBD771"/>
            <w:vAlign w:val="center"/>
            <w:hideMark/>
          </w:tcPr>
          <w:p w14:paraId="418D05B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auto" w:fill="auto"/>
            <w:vAlign w:val="center"/>
            <w:hideMark/>
          </w:tcPr>
          <w:p w14:paraId="5A21CB7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D86BF8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156FC76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2 </w:t>
            </w:r>
          </w:p>
        </w:tc>
        <w:tc>
          <w:tcPr>
            <w:tcW w:w="660" w:type="dxa"/>
            <w:tcBorders>
              <w:top w:val="nil"/>
              <w:left w:val="nil"/>
              <w:bottom w:val="single" w:sz="4" w:space="0" w:color="auto"/>
              <w:right w:val="single" w:sz="4" w:space="0" w:color="auto"/>
            </w:tcBorders>
            <w:shd w:val="clear" w:color="auto" w:fill="auto"/>
            <w:vAlign w:val="center"/>
            <w:hideMark/>
          </w:tcPr>
          <w:p w14:paraId="7C41E7A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36AE7" w:rsidRPr="00BE3254" w14:paraId="71AC7C87"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27270F14" w14:textId="65862C18"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Company’s Employees</w:t>
            </w:r>
            <w:r w:rsidRPr="00BE3254">
              <w:rPr>
                <w:rFonts w:ascii="Arial" w:eastAsia="Arial" w:hAnsi="Arial" w:cs="Arial"/>
                <w:color w:val="000000"/>
                <w:sz w:val="16"/>
                <w:szCs w:val="16"/>
                <w:lang w:val="en-GB" w:bidi="en-GB"/>
              </w:rPr>
              <w:br/>
              <w:t xml:space="preserve">(except for the General Manager of the Company)  </w:t>
            </w:r>
          </w:p>
        </w:tc>
        <w:tc>
          <w:tcPr>
            <w:tcW w:w="655" w:type="dxa"/>
            <w:tcBorders>
              <w:top w:val="nil"/>
              <w:left w:val="nil"/>
              <w:bottom w:val="single" w:sz="4" w:space="0" w:color="auto"/>
              <w:right w:val="single" w:sz="4" w:space="0" w:color="auto"/>
            </w:tcBorders>
            <w:shd w:val="clear" w:color="auto" w:fill="auto"/>
            <w:vAlign w:val="center"/>
            <w:hideMark/>
          </w:tcPr>
          <w:p w14:paraId="207A427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0D53AA2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5DB3E12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2 </w:t>
            </w:r>
          </w:p>
        </w:tc>
        <w:tc>
          <w:tcPr>
            <w:tcW w:w="616" w:type="dxa"/>
            <w:tcBorders>
              <w:top w:val="nil"/>
              <w:left w:val="nil"/>
              <w:bottom w:val="single" w:sz="4" w:space="0" w:color="auto"/>
              <w:right w:val="single" w:sz="4" w:space="0" w:color="auto"/>
            </w:tcBorders>
            <w:shd w:val="clear" w:color="auto" w:fill="auto"/>
            <w:vAlign w:val="center"/>
            <w:hideMark/>
          </w:tcPr>
          <w:p w14:paraId="58D265F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A9EC72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84A871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FBD771"/>
            <w:vAlign w:val="center"/>
            <w:hideMark/>
          </w:tcPr>
          <w:p w14:paraId="3E2C92F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nil"/>
              <w:left w:val="nil"/>
              <w:bottom w:val="single" w:sz="4" w:space="0" w:color="auto"/>
              <w:right w:val="single" w:sz="4" w:space="0" w:color="auto"/>
            </w:tcBorders>
            <w:shd w:val="clear" w:color="auto" w:fill="auto"/>
            <w:vAlign w:val="center"/>
            <w:hideMark/>
          </w:tcPr>
          <w:p w14:paraId="4F0E9D8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7EBE9D7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D6729B" w:rsidRPr="00BE3254" w14:paraId="7C2DF667"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01324933" w14:textId="2B510375"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Enterprise’s Employees</w:t>
            </w:r>
            <w:r w:rsidRPr="00BE3254">
              <w:rPr>
                <w:rFonts w:ascii="Arial" w:eastAsia="Arial" w:hAnsi="Arial" w:cs="Arial"/>
                <w:color w:val="000000"/>
                <w:sz w:val="16"/>
                <w:szCs w:val="16"/>
                <w:lang w:val="en-GB" w:bidi="en-GB"/>
              </w:rPr>
              <w:br/>
              <w:t>(excluding General Managers of the Enterprises)</w:t>
            </w:r>
          </w:p>
        </w:tc>
        <w:tc>
          <w:tcPr>
            <w:tcW w:w="655" w:type="dxa"/>
            <w:tcBorders>
              <w:top w:val="nil"/>
              <w:left w:val="nil"/>
              <w:bottom w:val="single" w:sz="4" w:space="0" w:color="auto"/>
              <w:right w:val="single" w:sz="4" w:space="0" w:color="auto"/>
            </w:tcBorders>
            <w:shd w:val="clear" w:color="000000" w:fill="FFFFFF"/>
            <w:vAlign w:val="center"/>
            <w:hideMark/>
          </w:tcPr>
          <w:p w14:paraId="012ECA4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7B12A15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14C5727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000000" w:fill="FFFFFF"/>
            <w:vAlign w:val="center"/>
            <w:hideMark/>
          </w:tcPr>
          <w:p w14:paraId="75C6271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000000" w:fill="FFFFFF"/>
            <w:vAlign w:val="center"/>
            <w:hideMark/>
          </w:tcPr>
          <w:p w14:paraId="4DD7471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56D0441B"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2</w:t>
            </w:r>
          </w:p>
        </w:tc>
        <w:tc>
          <w:tcPr>
            <w:tcW w:w="655" w:type="dxa"/>
            <w:tcBorders>
              <w:top w:val="nil"/>
              <w:left w:val="nil"/>
              <w:bottom w:val="single" w:sz="4" w:space="0" w:color="auto"/>
              <w:right w:val="single" w:sz="4" w:space="0" w:color="auto"/>
            </w:tcBorders>
            <w:shd w:val="clear" w:color="auto" w:fill="FBD771"/>
            <w:vAlign w:val="center"/>
            <w:hideMark/>
          </w:tcPr>
          <w:p w14:paraId="0ED1A37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1</w:t>
            </w:r>
          </w:p>
        </w:tc>
        <w:tc>
          <w:tcPr>
            <w:tcW w:w="655" w:type="dxa"/>
            <w:tcBorders>
              <w:top w:val="nil"/>
              <w:left w:val="nil"/>
              <w:bottom w:val="single" w:sz="4" w:space="0" w:color="auto"/>
              <w:right w:val="single" w:sz="4" w:space="0" w:color="auto"/>
            </w:tcBorders>
            <w:shd w:val="clear" w:color="000000" w:fill="FFFFFF"/>
            <w:vAlign w:val="center"/>
            <w:hideMark/>
          </w:tcPr>
          <w:p w14:paraId="1B78D60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000000" w:fill="FFFFFF"/>
            <w:vAlign w:val="center"/>
            <w:hideMark/>
          </w:tcPr>
          <w:p w14:paraId="05B7EDE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23655894"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0A52BE90" w14:textId="0678C745" w:rsidR="008F3E91" w:rsidRPr="00BE3254" w:rsidRDefault="00F801A9">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Approval of specialized remuneration schemes</w:t>
            </w:r>
          </w:p>
        </w:tc>
      </w:tr>
      <w:tr w:rsidR="00836AE7" w:rsidRPr="00BE3254" w14:paraId="719B1111" w14:textId="77777777" w:rsidTr="00E50E06">
        <w:trPr>
          <w:trHeight w:val="385"/>
        </w:trPr>
        <w:tc>
          <w:tcPr>
            <w:tcW w:w="3398" w:type="dxa"/>
            <w:tcBorders>
              <w:top w:val="nil"/>
              <w:left w:val="single" w:sz="4" w:space="0" w:color="auto"/>
              <w:bottom w:val="nil"/>
              <w:right w:val="single" w:sz="4" w:space="0" w:color="auto"/>
            </w:tcBorders>
            <w:shd w:val="clear" w:color="auto" w:fill="auto"/>
            <w:vAlign w:val="center"/>
            <w:hideMark/>
          </w:tcPr>
          <w:p w14:paraId="0203FD70" w14:textId="249874F0" w:rsidR="008F3E91" w:rsidRPr="00BE3254" w:rsidRDefault="008F3E91">
            <w:pPr>
              <w:jc w:val="right"/>
              <w:rPr>
                <w:rFonts w:ascii="Arial" w:hAnsi="Arial" w:cs="Arial"/>
                <w:color w:val="000000"/>
                <w:sz w:val="16"/>
                <w:szCs w:val="16"/>
              </w:rPr>
            </w:pPr>
            <w:r w:rsidRPr="00BE3254">
              <w:rPr>
                <w:rFonts w:ascii="Arial" w:eastAsia="Arial" w:hAnsi="Arial" w:cs="Arial"/>
                <w:color w:val="000000"/>
                <w:sz w:val="16"/>
                <w:szCs w:val="16"/>
                <w:lang w:val="en-GB" w:bidi="en-GB"/>
              </w:rPr>
              <w:t xml:space="preserve">All </w:t>
            </w:r>
            <w:r w:rsidR="00892E46" w:rsidRPr="00BE3254">
              <w:rPr>
                <w:rFonts w:ascii="Arial" w:eastAsia="Arial" w:hAnsi="Arial" w:cs="Arial"/>
                <w:color w:val="000000"/>
                <w:sz w:val="16"/>
                <w:szCs w:val="16"/>
                <w:lang w:val="en-GB" w:bidi="en-GB"/>
              </w:rPr>
              <w:t>jobs</w:t>
            </w:r>
          </w:p>
        </w:tc>
        <w:tc>
          <w:tcPr>
            <w:tcW w:w="655" w:type="dxa"/>
            <w:tcBorders>
              <w:top w:val="nil"/>
              <w:left w:val="nil"/>
              <w:bottom w:val="nil"/>
              <w:right w:val="single" w:sz="4" w:space="0" w:color="auto"/>
            </w:tcBorders>
            <w:shd w:val="clear" w:color="auto" w:fill="auto"/>
            <w:vAlign w:val="center"/>
            <w:hideMark/>
          </w:tcPr>
          <w:p w14:paraId="6E1E52B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nil"/>
              <w:right w:val="single" w:sz="4" w:space="0" w:color="auto"/>
            </w:tcBorders>
            <w:shd w:val="clear" w:color="auto" w:fill="auto"/>
            <w:vAlign w:val="center"/>
            <w:hideMark/>
          </w:tcPr>
          <w:p w14:paraId="1C58ADC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nil"/>
              <w:right w:val="single" w:sz="4" w:space="0" w:color="auto"/>
            </w:tcBorders>
            <w:shd w:val="clear" w:color="auto" w:fill="auto"/>
            <w:vAlign w:val="center"/>
            <w:hideMark/>
          </w:tcPr>
          <w:p w14:paraId="110E52D4"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nil"/>
              <w:right w:val="single" w:sz="4" w:space="0" w:color="auto"/>
            </w:tcBorders>
            <w:shd w:val="clear" w:color="auto" w:fill="B08CD8"/>
            <w:vAlign w:val="center"/>
            <w:hideMark/>
          </w:tcPr>
          <w:p w14:paraId="6D8C4BB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1</w:t>
            </w:r>
          </w:p>
        </w:tc>
        <w:tc>
          <w:tcPr>
            <w:tcW w:w="655" w:type="dxa"/>
            <w:tcBorders>
              <w:top w:val="nil"/>
              <w:left w:val="nil"/>
              <w:bottom w:val="nil"/>
              <w:right w:val="single" w:sz="4" w:space="0" w:color="auto"/>
            </w:tcBorders>
            <w:shd w:val="clear" w:color="auto" w:fill="auto"/>
            <w:vAlign w:val="center"/>
            <w:hideMark/>
          </w:tcPr>
          <w:p w14:paraId="3A413D8A"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nil"/>
              <w:right w:val="single" w:sz="4" w:space="0" w:color="auto"/>
            </w:tcBorders>
            <w:shd w:val="clear" w:color="auto" w:fill="auto"/>
            <w:vAlign w:val="center"/>
            <w:hideMark/>
          </w:tcPr>
          <w:p w14:paraId="73E2A86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nil"/>
              <w:right w:val="single" w:sz="4" w:space="0" w:color="auto"/>
            </w:tcBorders>
            <w:shd w:val="clear" w:color="auto" w:fill="auto"/>
            <w:vAlign w:val="center"/>
            <w:hideMark/>
          </w:tcPr>
          <w:p w14:paraId="596460DF"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nil"/>
              <w:right w:val="single" w:sz="4" w:space="0" w:color="auto"/>
            </w:tcBorders>
            <w:shd w:val="clear" w:color="auto" w:fill="auto"/>
            <w:vAlign w:val="center"/>
            <w:hideMark/>
          </w:tcPr>
          <w:p w14:paraId="7AE52DD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nil"/>
              <w:right w:val="single" w:sz="4" w:space="0" w:color="auto"/>
            </w:tcBorders>
            <w:shd w:val="clear" w:color="auto" w:fill="auto"/>
            <w:vAlign w:val="center"/>
            <w:hideMark/>
          </w:tcPr>
          <w:p w14:paraId="451C815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176CE2E3" w14:textId="77777777" w:rsidTr="00E50E06">
        <w:trPr>
          <w:trHeight w:val="234"/>
        </w:trPr>
        <w:tc>
          <w:tcPr>
            <w:tcW w:w="9262"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64EA9BEE" w14:textId="77777777" w:rsidR="008F3E91" w:rsidRPr="00BE3254" w:rsidRDefault="008F3E91">
            <w:pPr>
              <w:jc w:val="center"/>
              <w:rPr>
                <w:rFonts w:ascii="Arial" w:hAnsi="Arial" w:cs="Arial"/>
                <w:b/>
                <w:color w:val="000000"/>
                <w:sz w:val="16"/>
                <w:szCs w:val="16"/>
              </w:rPr>
            </w:pPr>
            <w:r w:rsidRPr="00BE3254">
              <w:rPr>
                <w:rFonts w:ascii="Arial" w:eastAsia="Arial" w:hAnsi="Arial" w:cs="Arial"/>
                <w:b/>
                <w:color w:val="000000"/>
                <w:sz w:val="16"/>
                <w:szCs w:val="16"/>
                <w:lang w:val="en-GB" w:bidi="en-GB"/>
              </w:rPr>
              <w:t>Determination of the remuneration of the members of the collegial bodies of Enterprises</w:t>
            </w:r>
          </w:p>
        </w:tc>
      </w:tr>
      <w:tr w:rsidR="008F3E91" w:rsidRPr="00BE3254" w14:paraId="3CE02DFE"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4748E7BF" w14:textId="6ED23CAF" w:rsidR="008F3E91" w:rsidRPr="00BE3254" w:rsidRDefault="00337CD4" w:rsidP="00337CD4">
            <w:pPr>
              <w:jc w:val="right"/>
              <w:rPr>
                <w:rFonts w:ascii="Arial" w:hAnsi="Arial" w:cs="Arial"/>
                <w:color w:val="000000"/>
                <w:sz w:val="16"/>
                <w:szCs w:val="16"/>
              </w:rPr>
            </w:pPr>
            <w:r w:rsidRPr="00BE3254">
              <w:rPr>
                <w:rFonts w:ascii="Arial" w:eastAsia="Arial" w:hAnsi="Arial" w:cs="Arial"/>
                <w:color w:val="000000"/>
                <w:sz w:val="16"/>
                <w:szCs w:val="16"/>
                <w:lang w:val="en-GB" w:bidi="en-GB"/>
              </w:rPr>
              <w:t> General Manager of the Company</w:t>
            </w:r>
          </w:p>
        </w:tc>
        <w:tc>
          <w:tcPr>
            <w:tcW w:w="655" w:type="dxa"/>
            <w:tcBorders>
              <w:top w:val="nil"/>
              <w:left w:val="nil"/>
              <w:bottom w:val="single" w:sz="4" w:space="0" w:color="auto"/>
              <w:right w:val="single" w:sz="4" w:space="0" w:color="auto"/>
            </w:tcBorders>
            <w:shd w:val="clear" w:color="auto" w:fill="FBD771"/>
            <w:vAlign w:val="center"/>
            <w:hideMark/>
          </w:tcPr>
          <w:p w14:paraId="52EF5697" w14:textId="79AB9290" w:rsidR="008F3E91" w:rsidRPr="00BE3254" w:rsidRDefault="00843116">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nil"/>
              <w:left w:val="nil"/>
              <w:bottom w:val="single" w:sz="4" w:space="0" w:color="auto"/>
              <w:right w:val="single" w:sz="4" w:space="0" w:color="auto"/>
            </w:tcBorders>
            <w:shd w:val="clear" w:color="auto" w:fill="auto"/>
            <w:vAlign w:val="center"/>
            <w:hideMark/>
          </w:tcPr>
          <w:p w14:paraId="42D9AE4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33FFC850"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nil"/>
              <w:left w:val="nil"/>
              <w:bottom w:val="single" w:sz="4" w:space="0" w:color="auto"/>
              <w:right w:val="single" w:sz="4" w:space="0" w:color="auto"/>
            </w:tcBorders>
            <w:shd w:val="clear" w:color="auto" w:fill="B08CD8"/>
            <w:vAlign w:val="center"/>
            <w:hideMark/>
          </w:tcPr>
          <w:p w14:paraId="76B47BD4" w14:textId="295F73BB" w:rsidR="008F3E91" w:rsidRPr="00BE3254" w:rsidRDefault="00686D2D">
            <w:pPr>
              <w:jc w:val="center"/>
              <w:rPr>
                <w:rFonts w:ascii="Arial" w:hAnsi="Arial" w:cs="Arial"/>
                <w:color w:val="000000"/>
                <w:sz w:val="16"/>
                <w:szCs w:val="16"/>
              </w:rPr>
            </w:pPr>
            <w:r w:rsidRPr="00BE3254">
              <w:rPr>
                <w:rFonts w:ascii="Arial" w:eastAsia="Arial" w:hAnsi="Arial" w:cs="Arial"/>
                <w:color w:val="000000"/>
                <w:sz w:val="16"/>
                <w:szCs w:val="16"/>
                <w:lang w:val="en-GB" w:bidi="en-GB"/>
              </w:rPr>
              <w:t> 2</w:t>
            </w:r>
          </w:p>
        </w:tc>
        <w:tc>
          <w:tcPr>
            <w:tcW w:w="655" w:type="dxa"/>
            <w:tcBorders>
              <w:top w:val="nil"/>
              <w:left w:val="nil"/>
              <w:bottom w:val="single" w:sz="4" w:space="0" w:color="auto"/>
              <w:right w:val="single" w:sz="4" w:space="0" w:color="auto"/>
            </w:tcBorders>
            <w:shd w:val="clear" w:color="auto" w:fill="auto"/>
            <w:vAlign w:val="center"/>
            <w:hideMark/>
          </w:tcPr>
          <w:p w14:paraId="04FF5AE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34EC5C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100735A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FA2C60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2294ADE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F3E91" w:rsidRPr="00BE3254" w14:paraId="268247FA" w14:textId="77777777" w:rsidTr="00E50E06">
        <w:trPr>
          <w:trHeight w:val="385"/>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7F513027" w14:textId="09CA1D43" w:rsidR="008F3E91" w:rsidRPr="00BE3254" w:rsidRDefault="00337CD4" w:rsidP="00337CD4">
            <w:pPr>
              <w:jc w:val="right"/>
              <w:rPr>
                <w:rFonts w:ascii="Arial" w:hAnsi="Arial" w:cs="Arial"/>
                <w:color w:val="000000"/>
                <w:sz w:val="16"/>
                <w:szCs w:val="16"/>
              </w:rPr>
            </w:pPr>
            <w:r w:rsidRPr="00BE3254">
              <w:rPr>
                <w:rFonts w:ascii="Arial" w:eastAsia="Arial" w:hAnsi="Arial" w:cs="Arial"/>
                <w:color w:val="000000"/>
                <w:sz w:val="16"/>
                <w:szCs w:val="16"/>
                <w:lang w:val="en-GB" w:bidi="en-GB"/>
              </w:rPr>
              <w:t>Executive Board of the Company</w:t>
            </w:r>
          </w:p>
        </w:tc>
        <w:tc>
          <w:tcPr>
            <w:tcW w:w="655" w:type="dxa"/>
            <w:tcBorders>
              <w:top w:val="nil"/>
              <w:left w:val="nil"/>
              <w:bottom w:val="single" w:sz="4" w:space="0" w:color="auto"/>
              <w:right w:val="single" w:sz="4" w:space="0" w:color="auto"/>
            </w:tcBorders>
            <w:shd w:val="clear" w:color="auto" w:fill="auto"/>
            <w:vAlign w:val="center"/>
            <w:hideMark/>
          </w:tcPr>
          <w:p w14:paraId="68B141E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33B0161"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B08CD8"/>
            <w:vAlign w:val="center"/>
            <w:hideMark/>
          </w:tcPr>
          <w:p w14:paraId="39B0CFBD" w14:textId="3112BFCA" w:rsidR="008F3E91" w:rsidRPr="00BE3254" w:rsidRDefault="00367C83">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16" w:type="dxa"/>
            <w:tcBorders>
              <w:top w:val="nil"/>
              <w:left w:val="nil"/>
              <w:bottom w:val="single" w:sz="4" w:space="0" w:color="auto"/>
              <w:right w:val="single" w:sz="4" w:space="0" w:color="auto"/>
            </w:tcBorders>
            <w:shd w:val="clear" w:color="auto" w:fill="auto"/>
            <w:vAlign w:val="center"/>
            <w:hideMark/>
          </w:tcPr>
          <w:p w14:paraId="4F1E55E8"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9D293B9"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7E7A165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2CB8FF2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nil"/>
              <w:left w:val="nil"/>
              <w:bottom w:val="single" w:sz="4" w:space="0" w:color="auto"/>
              <w:right w:val="single" w:sz="4" w:space="0" w:color="auto"/>
            </w:tcBorders>
            <w:shd w:val="clear" w:color="auto" w:fill="auto"/>
            <w:vAlign w:val="center"/>
            <w:hideMark/>
          </w:tcPr>
          <w:p w14:paraId="502116F7"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60" w:type="dxa"/>
            <w:tcBorders>
              <w:top w:val="nil"/>
              <w:left w:val="nil"/>
              <w:bottom w:val="single" w:sz="4" w:space="0" w:color="auto"/>
              <w:right w:val="single" w:sz="4" w:space="0" w:color="auto"/>
            </w:tcBorders>
            <w:shd w:val="clear" w:color="auto" w:fill="auto"/>
            <w:vAlign w:val="center"/>
            <w:hideMark/>
          </w:tcPr>
          <w:p w14:paraId="207AEA7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27BFC" w:rsidRPr="00BE3254" w14:paraId="00DD7DFA" w14:textId="77777777" w:rsidTr="00E50E06">
        <w:trPr>
          <w:trHeight w:val="385"/>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0CBF" w14:textId="7F777044" w:rsidR="008F3E91" w:rsidRPr="00BE3254" w:rsidRDefault="00337CD4" w:rsidP="00337CD4">
            <w:pPr>
              <w:jc w:val="right"/>
              <w:rPr>
                <w:rFonts w:ascii="Arial" w:hAnsi="Arial" w:cs="Arial"/>
                <w:color w:val="000000"/>
                <w:sz w:val="16"/>
                <w:szCs w:val="16"/>
              </w:rPr>
            </w:pPr>
            <w:r w:rsidRPr="00BE3254">
              <w:rPr>
                <w:rFonts w:ascii="Arial" w:eastAsia="Arial" w:hAnsi="Arial" w:cs="Arial"/>
                <w:color w:val="000000"/>
                <w:sz w:val="16"/>
                <w:szCs w:val="16"/>
                <w:lang w:val="en-GB" w:bidi="en-GB"/>
              </w:rPr>
              <w:t>General Managers of the Enterprises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55C5EDCD"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40B966"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3F15556C"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07AE222"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single" w:sz="4" w:space="0" w:color="auto"/>
              <w:left w:val="nil"/>
              <w:bottom w:val="single" w:sz="4" w:space="0" w:color="auto"/>
              <w:right w:val="single" w:sz="4" w:space="0" w:color="auto"/>
            </w:tcBorders>
            <w:shd w:val="clear" w:color="auto" w:fill="FBD771"/>
            <w:vAlign w:val="center"/>
            <w:hideMark/>
          </w:tcPr>
          <w:p w14:paraId="7541FA48" w14:textId="6132E310" w:rsidR="008F3E91" w:rsidRPr="00BE3254" w:rsidRDefault="00CD0851">
            <w:pPr>
              <w:jc w:val="center"/>
              <w:rPr>
                <w:rFonts w:ascii="Arial" w:hAnsi="Arial" w:cs="Arial"/>
                <w:color w:val="000000"/>
                <w:sz w:val="16"/>
                <w:szCs w:val="16"/>
              </w:rPr>
            </w:pPr>
            <w:r w:rsidRPr="00BE3254">
              <w:rPr>
                <w:rFonts w:ascii="Arial" w:eastAsia="Arial" w:hAnsi="Arial" w:cs="Arial"/>
                <w:color w:val="000000"/>
                <w:sz w:val="16"/>
                <w:szCs w:val="16"/>
                <w:lang w:val="en-GB" w:bidi="en-GB"/>
              </w:rPr>
              <w:t>1 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F2B8461" w14:textId="783DC722"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4382708E"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c>
          <w:tcPr>
            <w:tcW w:w="655" w:type="dxa"/>
            <w:tcBorders>
              <w:top w:val="single" w:sz="4" w:space="0" w:color="auto"/>
              <w:left w:val="nil"/>
              <w:bottom w:val="single" w:sz="4" w:space="0" w:color="auto"/>
              <w:right w:val="single" w:sz="4" w:space="0" w:color="auto"/>
            </w:tcBorders>
            <w:shd w:val="clear" w:color="auto" w:fill="B08CD8"/>
            <w:vAlign w:val="center"/>
            <w:hideMark/>
          </w:tcPr>
          <w:p w14:paraId="7E24C00A" w14:textId="74B407B2" w:rsidR="008F3E91" w:rsidRPr="00BE3254" w:rsidRDefault="003B365E">
            <w:pPr>
              <w:jc w:val="center"/>
              <w:rPr>
                <w:rFonts w:ascii="Arial" w:hAnsi="Arial" w:cs="Arial"/>
                <w:color w:val="000000"/>
                <w:sz w:val="16"/>
                <w:szCs w:val="16"/>
              </w:rPr>
            </w:pPr>
            <w:r w:rsidRPr="00BE3254">
              <w:rPr>
                <w:rFonts w:ascii="Arial" w:eastAsia="Arial" w:hAnsi="Arial" w:cs="Arial"/>
                <w:color w:val="000000"/>
                <w:sz w:val="16"/>
                <w:szCs w:val="16"/>
                <w:lang w:val="en-GB" w:bidi="en-GB"/>
              </w:rPr>
              <w:t> 2</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2E83245" w14:textId="77777777" w:rsidR="008F3E91" w:rsidRPr="00BE3254" w:rsidRDefault="008F3E91">
            <w:pPr>
              <w:jc w:val="center"/>
              <w:rPr>
                <w:rFonts w:ascii="Arial" w:hAnsi="Arial" w:cs="Arial"/>
                <w:color w:val="000000"/>
                <w:sz w:val="16"/>
                <w:szCs w:val="16"/>
              </w:rPr>
            </w:pPr>
            <w:r w:rsidRPr="00BE3254">
              <w:rPr>
                <w:rFonts w:ascii="Arial" w:eastAsia="Arial" w:hAnsi="Arial" w:cs="Arial"/>
                <w:color w:val="000000"/>
                <w:sz w:val="16"/>
                <w:szCs w:val="16"/>
                <w:lang w:val="en-GB" w:bidi="en-GB"/>
              </w:rPr>
              <w:t> </w:t>
            </w:r>
          </w:p>
        </w:tc>
      </w:tr>
      <w:tr w:rsidR="00827BFC" w:rsidRPr="00BE3254" w14:paraId="35D1F90B" w14:textId="77777777" w:rsidTr="00E50E06">
        <w:trPr>
          <w:trHeight w:val="385"/>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14:paraId="67730132" w14:textId="0EBCED76" w:rsidR="00337CD4" w:rsidRPr="00BE3254" w:rsidRDefault="003A4E61" w:rsidP="00337CD4">
            <w:pPr>
              <w:jc w:val="right"/>
              <w:rPr>
                <w:rFonts w:ascii="Arial" w:hAnsi="Arial" w:cs="Arial"/>
                <w:color w:val="000000"/>
                <w:sz w:val="16"/>
                <w:szCs w:val="16"/>
              </w:rPr>
            </w:pPr>
            <w:r w:rsidRPr="00BE3254">
              <w:rPr>
                <w:rFonts w:ascii="Arial" w:eastAsia="Arial" w:hAnsi="Arial" w:cs="Arial"/>
                <w:color w:val="000000"/>
                <w:sz w:val="16"/>
                <w:szCs w:val="16"/>
                <w:lang w:val="en-GB" w:bidi="en-GB"/>
              </w:rPr>
              <w:t>Members of the Executive Boards of Enterprises</w:t>
            </w:r>
          </w:p>
        </w:tc>
        <w:tc>
          <w:tcPr>
            <w:tcW w:w="655" w:type="dxa"/>
            <w:tcBorders>
              <w:top w:val="single" w:sz="4" w:space="0" w:color="auto"/>
              <w:left w:val="nil"/>
              <w:bottom w:val="single" w:sz="4" w:space="0" w:color="auto"/>
              <w:right w:val="single" w:sz="4" w:space="0" w:color="auto"/>
            </w:tcBorders>
            <w:shd w:val="clear" w:color="auto" w:fill="auto"/>
            <w:vAlign w:val="center"/>
          </w:tcPr>
          <w:p w14:paraId="4201D3A6" w14:textId="77777777" w:rsidR="00337CD4" w:rsidRPr="00BE3254" w:rsidRDefault="00337CD4">
            <w:pPr>
              <w:jc w:val="center"/>
              <w:rPr>
                <w:rFonts w:ascii="Arial" w:hAnsi="Arial" w:cs="Arial"/>
                <w:color w:val="000000"/>
                <w:sz w:val="16"/>
                <w:szCs w:val="16"/>
              </w:rPr>
            </w:pPr>
          </w:p>
        </w:tc>
        <w:tc>
          <w:tcPr>
            <w:tcW w:w="655" w:type="dxa"/>
            <w:tcBorders>
              <w:top w:val="single" w:sz="4" w:space="0" w:color="auto"/>
              <w:left w:val="nil"/>
              <w:bottom w:val="single" w:sz="4" w:space="0" w:color="auto"/>
              <w:right w:val="single" w:sz="4" w:space="0" w:color="auto"/>
            </w:tcBorders>
            <w:shd w:val="clear" w:color="auto" w:fill="auto"/>
            <w:vAlign w:val="center"/>
          </w:tcPr>
          <w:p w14:paraId="5B216424" w14:textId="77777777" w:rsidR="00337CD4" w:rsidRPr="00BE3254" w:rsidRDefault="00337CD4">
            <w:pPr>
              <w:jc w:val="center"/>
              <w:rPr>
                <w:rFonts w:ascii="Arial" w:hAnsi="Arial" w:cs="Arial"/>
                <w:color w:val="000000"/>
                <w:sz w:val="16"/>
                <w:szCs w:val="16"/>
              </w:rPr>
            </w:pPr>
          </w:p>
        </w:tc>
        <w:tc>
          <w:tcPr>
            <w:tcW w:w="655" w:type="dxa"/>
            <w:tcBorders>
              <w:top w:val="single" w:sz="4" w:space="0" w:color="auto"/>
              <w:left w:val="nil"/>
              <w:bottom w:val="single" w:sz="4" w:space="0" w:color="auto"/>
              <w:right w:val="single" w:sz="4" w:space="0" w:color="auto"/>
            </w:tcBorders>
            <w:shd w:val="clear" w:color="auto" w:fill="auto"/>
            <w:vAlign w:val="center"/>
          </w:tcPr>
          <w:p w14:paraId="2B0B94F1" w14:textId="77777777" w:rsidR="00337CD4" w:rsidRPr="00BE3254" w:rsidRDefault="00337CD4">
            <w:pPr>
              <w:jc w:val="center"/>
              <w:rPr>
                <w:rFonts w:ascii="Arial" w:hAnsi="Arial" w:cs="Arial"/>
                <w:color w:val="000000"/>
                <w:sz w:val="16"/>
                <w:szCs w:val="16"/>
              </w:rPr>
            </w:pPr>
          </w:p>
        </w:tc>
        <w:tc>
          <w:tcPr>
            <w:tcW w:w="616" w:type="dxa"/>
            <w:tcBorders>
              <w:top w:val="single" w:sz="4" w:space="0" w:color="auto"/>
              <w:left w:val="nil"/>
              <w:bottom w:val="single" w:sz="4" w:space="0" w:color="auto"/>
              <w:right w:val="single" w:sz="4" w:space="0" w:color="auto"/>
            </w:tcBorders>
            <w:shd w:val="clear" w:color="auto" w:fill="auto"/>
            <w:vAlign w:val="center"/>
          </w:tcPr>
          <w:p w14:paraId="765DAF8C" w14:textId="77777777" w:rsidR="00337CD4" w:rsidRPr="00BE3254" w:rsidRDefault="00337CD4">
            <w:pPr>
              <w:jc w:val="center"/>
              <w:rPr>
                <w:rFonts w:ascii="Arial" w:hAnsi="Arial" w:cs="Arial"/>
                <w:color w:val="000000"/>
                <w:sz w:val="16"/>
                <w:szCs w:val="16"/>
              </w:rPr>
            </w:pPr>
          </w:p>
        </w:tc>
        <w:tc>
          <w:tcPr>
            <w:tcW w:w="655" w:type="dxa"/>
            <w:tcBorders>
              <w:top w:val="single" w:sz="4" w:space="0" w:color="auto"/>
              <w:left w:val="nil"/>
              <w:bottom w:val="single" w:sz="4" w:space="0" w:color="auto"/>
              <w:right w:val="single" w:sz="4" w:space="0" w:color="auto"/>
            </w:tcBorders>
            <w:shd w:val="clear" w:color="auto" w:fill="auto"/>
            <w:vAlign w:val="center"/>
          </w:tcPr>
          <w:p w14:paraId="03249170" w14:textId="77777777" w:rsidR="00337CD4" w:rsidRPr="00BE3254" w:rsidRDefault="00337CD4">
            <w:pPr>
              <w:jc w:val="center"/>
              <w:rPr>
                <w:rFonts w:ascii="Arial" w:hAnsi="Arial" w:cs="Arial"/>
                <w:color w:val="000000"/>
                <w:sz w:val="16"/>
                <w:szCs w:val="16"/>
              </w:rPr>
            </w:pPr>
          </w:p>
        </w:tc>
        <w:tc>
          <w:tcPr>
            <w:tcW w:w="655" w:type="dxa"/>
            <w:tcBorders>
              <w:top w:val="single" w:sz="4" w:space="0" w:color="auto"/>
              <w:left w:val="nil"/>
              <w:bottom w:val="single" w:sz="4" w:space="0" w:color="auto"/>
              <w:right w:val="single" w:sz="4" w:space="0" w:color="auto"/>
            </w:tcBorders>
            <w:shd w:val="clear" w:color="auto" w:fill="FBD771"/>
            <w:vAlign w:val="center"/>
          </w:tcPr>
          <w:p w14:paraId="2CEC27AB" w14:textId="604F0203" w:rsidR="00337CD4" w:rsidRPr="00BE3254" w:rsidRDefault="00782F86">
            <w:pPr>
              <w:jc w:val="center"/>
              <w:rPr>
                <w:rFonts w:ascii="Arial" w:hAnsi="Arial" w:cs="Arial"/>
                <w:color w:val="000000"/>
                <w:sz w:val="16"/>
                <w:szCs w:val="16"/>
              </w:rPr>
            </w:pPr>
            <w:r w:rsidRPr="00BE3254">
              <w:rPr>
                <w:rFonts w:ascii="Arial" w:eastAsia="Arial" w:hAnsi="Arial" w:cs="Arial"/>
                <w:color w:val="000000"/>
                <w:sz w:val="16"/>
                <w:szCs w:val="16"/>
                <w:lang w:val="en-GB" w:bidi="en-GB"/>
              </w:rPr>
              <w:t>1</w:t>
            </w:r>
          </w:p>
        </w:tc>
        <w:tc>
          <w:tcPr>
            <w:tcW w:w="655" w:type="dxa"/>
            <w:tcBorders>
              <w:top w:val="single" w:sz="4" w:space="0" w:color="auto"/>
              <w:left w:val="nil"/>
              <w:bottom w:val="single" w:sz="4" w:space="0" w:color="auto"/>
              <w:right w:val="single" w:sz="4" w:space="0" w:color="auto"/>
            </w:tcBorders>
            <w:shd w:val="clear" w:color="auto" w:fill="auto"/>
            <w:vAlign w:val="center"/>
          </w:tcPr>
          <w:p w14:paraId="7ABA8484" w14:textId="77777777" w:rsidR="00337CD4" w:rsidRPr="00BE3254" w:rsidRDefault="00337CD4">
            <w:pPr>
              <w:jc w:val="center"/>
              <w:rPr>
                <w:rFonts w:ascii="Arial" w:hAnsi="Arial" w:cs="Arial"/>
                <w:color w:val="000000"/>
                <w:sz w:val="16"/>
                <w:szCs w:val="16"/>
              </w:rPr>
            </w:pPr>
          </w:p>
        </w:tc>
        <w:tc>
          <w:tcPr>
            <w:tcW w:w="655" w:type="dxa"/>
            <w:tcBorders>
              <w:top w:val="single" w:sz="4" w:space="0" w:color="auto"/>
              <w:left w:val="nil"/>
              <w:bottom w:val="single" w:sz="4" w:space="0" w:color="auto"/>
              <w:right w:val="single" w:sz="4" w:space="0" w:color="auto"/>
            </w:tcBorders>
            <w:shd w:val="clear" w:color="auto" w:fill="auto"/>
            <w:vAlign w:val="center"/>
          </w:tcPr>
          <w:p w14:paraId="607AB20A" w14:textId="77777777" w:rsidR="00337CD4" w:rsidRPr="00BE3254" w:rsidRDefault="00337CD4">
            <w:pPr>
              <w:jc w:val="center"/>
              <w:rPr>
                <w:rFonts w:ascii="Arial" w:hAnsi="Arial" w:cs="Arial"/>
                <w:color w:val="000000"/>
                <w:sz w:val="16"/>
                <w:szCs w:val="16"/>
              </w:rPr>
            </w:pPr>
          </w:p>
        </w:tc>
        <w:tc>
          <w:tcPr>
            <w:tcW w:w="660" w:type="dxa"/>
            <w:tcBorders>
              <w:top w:val="single" w:sz="4" w:space="0" w:color="auto"/>
              <w:left w:val="nil"/>
              <w:bottom w:val="single" w:sz="4" w:space="0" w:color="auto"/>
              <w:right w:val="single" w:sz="4" w:space="0" w:color="auto"/>
            </w:tcBorders>
            <w:shd w:val="clear" w:color="auto" w:fill="auto"/>
            <w:vAlign w:val="center"/>
          </w:tcPr>
          <w:p w14:paraId="5E0D0DA9" w14:textId="77777777" w:rsidR="00337CD4" w:rsidRPr="00BE3254" w:rsidRDefault="00337CD4">
            <w:pPr>
              <w:jc w:val="center"/>
              <w:rPr>
                <w:rFonts w:ascii="Arial" w:hAnsi="Arial" w:cs="Arial"/>
                <w:color w:val="000000"/>
                <w:sz w:val="16"/>
                <w:szCs w:val="16"/>
              </w:rPr>
            </w:pPr>
          </w:p>
        </w:tc>
      </w:tr>
    </w:tbl>
    <w:p w14:paraId="659C50EB" w14:textId="24AD0C83" w:rsidR="00B118A3" w:rsidRPr="00BE3254" w:rsidRDefault="00C25FFA" w:rsidP="00827BFC">
      <w:pPr>
        <w:spacing w:after="120" w:line="276" w:lineRule="auto"/>
        <w:jc w:val="both"/>
        <w:rPr>
          <w:rFonts w:ascii="Arial" w:hAnsi="Arial" w:cs="Arial"/>
          <w:sz w:val="22"/>
          <w:szCs w:val="22"/>
        </w:rPr>
      </w:pPr>
      <w:r w:rsidRPr="00BE3254">
        <w:rPr>
          <w:rFonts w:ascii="Arial" w:eastAsia="Arial" w:hAnsi="Arial" w:cs="Arial"/>
          <w:sz w:val="16"/>
          <w:szCs w:val="16"/>
          <w:lang w:val="en-GB" w:bidi="en-GB"/>
        </w:rPr>
        <w:t>*The sequence of approval steps shall be indicated by numbers</w:t>
      </w:r>
      <w:r w:rsidR="00B118A3" w:rsidRPr="00BE3254">
        <w:rPr>
          <w:rFonts w:ascii="Arial" w:eastAsia="Arial" w:hAnsi="Arial" w:cs="Arial"/>
          <w:sz w:val="22"/>
          <w:szCs w:val="22"/>
          <w:lang w:val="en-GB" w:bidi="en-GB"/>
        </w:rPr>
        <w:br w:type="page"/>
      </w:r>
    </w:p>
    <w:p w14:paraId="345DBEF1" w14:textId="4E9CA13E" w:rsidR="009830BF" w:rsidRPr="009A58DE" w:rsidRDefault="00B118A3" w:rsidP="009830BF">
      <w:pPr>
        <w:tabs>
          <w:tab w:val="left" w:pos="6387"/>
          <w:tab w:val="left" w:pos="7092"/>
        </w:tabs>
        <w:ind w:right="330"/>
        <w:rPr>
          <w:rFonts w:ascii="Arial" w:eastAsia="Arial" w:hAnsi="Arial" w:cs="Arial"/>
          <w:sz w:val="20"/>
          <w:szCs w:val="20"/>
          <w:lang w:val="en-GB" w:bidi="en-GB"/>
        </w:rPr>
      </w:pPr>
      <w:r w:rsidRPr="009A58DE">
        <w:rPr>
          <w:rFonts w:ascii="Arial" w:eastAsia="Arial" w:hAnsi="Arial" w:cs="Arial"/>
          <w:sz w:val="20"/>
          <w:szCs w:val="20"/>
          <w:lang w:val="en-GB" w:bidi="en-GB"/>
        </w:rPr>
        <w:lastRenderedPageBreak/>
        <w:t>Annex 2</w:t>
      </w:r>
      <w:r w:rsidR="009830BF" w:rsidRPr="009A58DE">
        <w:rPr>
          <w:rFonts w:ascii="Arial" w:eastAsia="Arial" w:hAnsi="Arial" w:cs="Arial"/>
          <w:sz w:val="20"/>
          <w:szCs w:val="20"/>
          <w:lang w:val="en-GB" w:bidi="en-GB"/>
        </w:rPr>
        <w:t>.</w:t>
      </w:r>
      <w:r w:rsidRPr="009A58DE">
        <w:rPr>
          <w:rFonts w:ascii="Arial" w:eastAsia="Arial" w:hAnsi="Arial" w:cs="Arial"/>
          <w:sz w:val="20"/>
          <w:szCs w:val="20"/>
          <w:lang w:val="en-GB" w:bidi="en-GB"/>
        </w:rPr>
        <w:t xml:space="preserve"> </w:t>
      </w:r>
      <w:r w:rsidR="009830BF" w:rsidRPr="009A58DE">
        <w:rPr>
          <w:rFonts w:ascii="Arial" w:eastAsia="Arial" w:hAnsi="Arial" w:cs="Arial"/>
          <w:sz w:val="20"/>
          <w:szCs w:val="20"/>
          <w:lang w:val="en-GB" w:bidi="en-GB"/>
        </w:rPr>
        <w:t>Amounts of remuneration for the members of the Company's and the Enterprises' collegial bodies for their activities in the collegial bodies</w:t>
      </w:r>
    </w:p>
    <w:p w14:paraId="34895326" w14:textId="77777777" w:rsidR="009A58DE" w:rsidRDefault="009A58DE" w:rsidP="009A58DE">
      <w:pPr>
        <w:tabs>
          <w:tab w:val="left" w:pos="6387"/>
          <w:tab w:val="left" w:pos="7092"/>
        </w:tabs>
        <w:ind w:right="330"/>
        <w:rPr>
          <w:rFonts w:ascii="Arial" w:eastAsia="Arial" w:hAnsi="Arial" w:cs="Arial"/>
          <w:sz w:val="20"/>
          <w:szCs w:val="20"/>
          <w:lang w:val="en-GB" w:bidi="en-GB"/>
        </w:rPr>
      </w:pPr>
      <w:r w:rsidRPr="009A58DE">
        <w:rPr>
          <w:rFonts w:ascii="Arial" w:eastAsia="Arial" w:hAnsi="Arial" w:cs="Arial"/>
          <w:sz w:val="20"/>
          <w:szCs w:val="20"/>
          <w:lang w:val="en-GB" w:bidi="en-GB"/>
        </w:rPr>
        <w:t>AB Ignitis grupė group of the companies remuneration policy</w:t>
      </w:r>
    </w:p>
    <w:p w14:paraId="7F3A8B0E" w14:textId="49867DB1" w:rsidR="00B118A3" w:rsidRPr="00BE3254" w:rsidRDefault="00B118A3" w:rsidP="009830BF">
      <w:pPr>
        <w:tabs>
          <w:tab w:val="left" w:pos="6387"/>
          <w:tab w:val="left" w:pos="7092"/>
        </w:tabs>
        <w:ind w:right="330"/>
        <w:rPr>
          <w:rFonts w:ascii="Arial" w:hAnsi="Arial" w:cs="Arial"/>
          <w:sz w:val="22"/>
          <w:szCs w:val="22"/>
        </w:rPr>
      </w:pPr>
    </w:p>
    <w:p w14:paraId="142194FC" w14:textId="77777777" w:rsidR="002222C9" w:rsidRPr="00BE3254" w:rsidRDefault="002222C9" w:rsidP="00CB64A1">
      <w:pPr>
        <w:tabs>
          <w:tab w:val="left" w:pos="6387"/>
          <w:tab w:val="left" w:pos="7092"/>
        </w:tabs>
        <w:ind w:right="330"/>
        <w:rPr>
          <w:rFonts w:ascii="Arial" w:hAnsi="Arial" w:cs="Arial"/>
          <w:noProof/>
          <w:sz w:val="22"/>
          <w:szCs w:val="22"/>
        </w:rPr>
      </w:pPr>
    </w:p>
    <w:tbl>
      <w:tblPr>
        <w:tblStyle w:val="TableGrid"/>
        <w:tblW w:w="9426" w:type="dxa"/>
        <w:tblLook w:val="04A0" w:firstRow="1" w:lastRow="0" w:firstColumn="1" w:lastColumn="0" w:noHBand="0" w:noVBand="1"/>
      </w:tblPr>
      <w:tblGrid>
        <w:gridCol w:w="692"/>
        <w:gridCol w:w="6638"/>
        <w:gridCol w:w="2096"/>
      </w:tblGrid>
      <w:tr w:rsidR="00406B9C" w:rsidRPr="00BE3254" w14:paraId="2B1E5761" w14:textId="77777777" w:rsidTr="000F5402">
        <w:trPr>
          <w:trHeight w:val="790"/>
        </w:trPr>
        <w:tc>
          <w:tcPr>
            <w:tcW w:w="692" w:type="dxa"/>
          </w:tcPr>
          <w:p w14:paraId="2530EB31" w14:textId="77777777" w:rsidR="00406B9C" w:rsidRPr="00BE3254" w:rsidRDefault="00406B9C" w:rsidP="00A11AC7">
            <w:pPr>
              <w:spacing w:after="120" w:line="276" w:lineRule="auto"/>
              <w:rPr>
                <w:rFonts w:ascii="Arial" w:hAnsi="Arial" w:cs="Arial"/>
                <w:sz w:val="16"/>
                <w:szCs w:val="16"/>
              </w:rPr>
            </w:pPr>
          </w:p>
        </w:tc>
        <w:tc>
          <w:tcPr>
            <w:tcW w:w="6638" w:type="dxa"/>
          </w:tcPr>
          <w:p w14:paraId="60BB7BE2" w14:textId="77777777" w:rsidR="00406B9C" w:rsidRPr="00BE3254" w:rsidRDefault="00406B9C" w:rsidP="00A22BB7">
            <w:pPr>
              <w:spacing w:after="120" w:line="276" w:lineRule="auto"/>
              <w:rPr>
                <w:rFonts w:ascii="Arial" w:hAnsi="Arial" w:cs="Arial"/>
                <w:b/>
                <w:sz w:val="16"/>
                <w:szCs w:val="16"/>
              </w:rPr>
            </w:pPr>
            <w:r w:rsidRPr="00BE3254">
              <w:rPr>
                <w:rFonts w:ascii="Arial" w:hAnsi="Arial" w:cs="Arial"/>
                <w:b/>
                <w:sz w:val="16"/>
                <w:szCs w:val="16"/>
              </w:rPr>
              <w:t>The position of the collegial body</w:t>
            </w:r>
          </w:p>
          <w:p w14:paraId="138C7914" w14:textId="77777777" w:rsidR="00406B9C" w:rsidRPr="00BE3254" w:rsidRDefault="00406B9C" w:rsidP="00A22BB7">
            <w:pPr>
              <w:spacing w:after="120" w:line="276" w:lineRule="auto"/>
              <w:rPr>
                <w:rFonts w:ascii="Arial" w:hAnsi="Arial" w:cs="Arial"/>
                <w:b/>
                <w:sz w:val="16"/>
                <w:szCs w:val="16"/>
              </w:rPr>
            </w:pPr>
          </w:p>
        </w:tc>
        <w:tc>
          <w:tcPr>
            <w:tcW w:w="2096" w:type="dxa"/>
          </w:tcPr>
          <w:p w14:paraId="0F0D9DEE" w14:textId="77777777" w:rsidR="00406B9C" w:rsidRPr="00BE3254" w:rsidRDefault="00406B9C" w:rsidP="00A22BB7">
            <w:pPr>
              <w:spacing w:after="120" w:line="276" w:lineRule="auto"/>
              <w:jc w:val="center"/>
              <w:rPr>
                <w:rFonts w:ascii="Arial" w:hAnsi="Arial" w:cs="Arial"/>
                <w:b/>
                <w:sz w:val="16"/>
                <w:szCs w:val="16"/>
              </w:rPr>
            </w:pPr>
            <w:r w:rsidRPr="00BE3254">
              <w:rPr>
                <w:rFonts w:ascii="Arial" w:hAnsi="Arial" w:cs="Arial"/>
                <w:b/>
                <w:sz w:val="16"/>
                <w:szCs w:val="16"/>
              </w:rPr>
              <w:t>Amount of remuneration for activity *</w:t>
            </w:r>
          </w:p>
        </w:tc>
      </w:tr>
      <w:tr w:rsidR="00406B9C" w:rsidRPr="00BE3254" w14:paraId="30CD1511" w14:textId="77777777" w:rsidTr="000F5402">
        <w:trPr>
          <w:trHeight w:val="475"/>
        </w:trPr>
        <w:tc>
          <w:tcPr>
            <w:tcW w:w="692" w:type="dxa"/>
          </w:tcPr>
          <w:p w14:paraId="460AE7C0"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1</w:t>
            </w:r>
          </w:p>
        </w:tc>
        <w:tc>
          <w:tcPr>
            <w:tcW w:w="6638" w:type="dxa"/>
          </w:tcPr>
          <w:p w14:paraId="2B697D7A" w14:textId="0FB60D43"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Chairman of the Company</w:t>
            </w:r>
            <w:r w:rsidR="001C534A" w:rsidRPr="00BE3254">
              <w:rPr>
                <w:rFonts w:ascii="Arial" w:hAnsi="Arial" w:cs="Arial"/>
                <w:sz w:val="16"/>
                <w:szCs w:val="16"/>
              </w:rPr>
              <w:t>’</w:t>
            </w:r>
            <w:r w:rsidRPr="00BE3254">
              <w:rPr>
                <w:rFonts w:ascii="Arial" w:hAnsi="Arial" w:cs="Arial"/>
                <w:sz w:val="16"/>
                <w:szCs w:val="16"/>
              </w:rPr>
              <w:t>s SB</w:t>
            </w:r>
          </w:p>
        </w:tc>
        <w:tc>
          <w:tcPr>
            <w:tcW w:w="2096" w:type="dxa"/>
          </w:tcPr>
          <w:p w14:paraId="08FF8B2A" w14:textId="697ACC6C" w:rsidR="00406B9C" w:rsidRPr="00BE3254" w:rsidRDefault="004E7D65" w:rsidP="00A11AC7">
            <w:pPr>
              <w:spacing w:after="120" w:line="276" w:lineRule="auto"/>
              <w:jc w:val="center"/>
              <w:rPr>
                <w:rFonts w:ascii="Arial" w:hAnsi="Arial" w:cs="Arial"/>
                <w:sz w:val="16"/>
                <w:szCs w:val="16"/>
              </w:rPr>
            </w:pPr>
            <w:r w:rsidRPr="00BE3254">
              <w:rPr>
                <w:rFonts w:ascii="Arial" w:hAnsi="Arial" w:cs="Arial"/>
                <w:sz w:val="18"/>
                <w:szCs w:val="18"/>
              </w:rPr>
              <w:t>1,30</w:t>
            </w:r>
          </w:p>
        </w:tc>
      </w:tr>
      <w:tr w:rsidR="00406B9C" w:rsidRPr="00BE3254" w14:paraId="18583EC6" w14:textId="77777777" w:rsidTr="000F5402">
        <w:trPr>
          <w:trHeight w:val="343"/>
        </w:trPr>
        <w:tc>
          <w:tcPr>
            <w:tcW w:w="692" w:type="dxa"/>
          </w:tcPr>
          <w:p w14:paraId="46ADFB67"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2</w:t>
            </w:r>
          </w:p>
        </w:tc>
        <w:tc>
          <w:tcPr>
            <w:tcW w:w="6638" w:type="dxa"/>
          </w:tcPr>
          <w:p w14:paraId="1B926A2C" w14:textId="3D56D66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Independent S</w:t>
            </w:r>
            <w:r w:rsidR="008619AC" w:rsidRPr="00BE3254">
              <w:rPr>
                <w:rFonts w:ascii="Arial" w:hAnsi="Arial" w:cs="Arial"/>
                <w:sz w:val="16"/>
                <w:szCs w:val="16"/>
              </w:rPr>
              <w:t>B</w:t>
            </w:r>
            <w:r w:rsidRPr="00BE3254">
              <w:rPr>
                <w:rFonts w:ascii="Arial" w:hAnsi="Arial" w:cs="Arial"/>
                <w:sz w:val="16"/>
                <w:szCs w:val="16"/>
              </w:rPr>
              <w:t xml:space="preserve"> member of the company</w:t>
            </w:r>
          </w:p>
        </w:tc>
        <w:tc>
          <w:tcPr>
            <w:tcW w:w="2096" w:type="dxa"/>
          </w:tcPr>
          <w:p w14:paraId="5AFFE5F6" w14:textId="74901DB2" w:rsidR="00406B9C" w:rsidRPr="00BE3254" w:rsidRDefault="000E7892" w:rsidP="00A11AC7">
            <w:pPr>
              <w:spacing w:after="120" w:line="276" w:lineRule="auto"/>
              <w:jc w:val="center"/>
              <w:rPr>
                <w:rFonts w:ascii="Arial" w:hAnsi="Arial" w:cs="Arial"/>
                <w:sz w:val="16"/>
                <w:szCs w:val="16"/>
              </w:rPr>
            </w:pPr>
            <w:r w:rsidRPr="00BE3254">
              <w:rPr>
                <w:rFonts w:ascii="Arial" w:hAnsi="Arial" w:cs="Arial"/>
                <w:sz w:val="18"/>
                <w:szCs w:val="18"/>
              </w:rPr>
              <w:t>1,00</w:t>
            </w:r>
          </w:p>
        </w:tc>
      </w:tr>
      <w:tr w:rsidR="00406B9C" w:rsidRPr="00BE3254" w14:paraId="435953F1" w14:textId="77777777" w:rsidTr="000F5402">
        <w:trPr>
          <w:trHeight w:val="349"/>
        </w:trPr>
        <w:tc>
          <w:tcPr>
            <w:tcW w:w="692" w:type="dxa"/>
          </w:tcPr>
          <w:p w14:paraId="0C6CE137"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3</w:t>
            </w:r>
          </w:p>
        </w:tc>
        <w:tc>
          <w:tcPr>
            <w:tcW w:w="6638" w:type="dxa"/>
          </w:tcPr>
          <w:p w14:paraId="48089FB2"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Chairman of the Executive Board of the Company</w:t>
            </w:r>
          </w:p>
        </w:tc>
        <w:tc>
          <w:tcPr>
            <w:tcW w:w="2096" w:type="dxa"/>
          </w:tcPr>
          <w:p w14:paraId="0DE349A8" w14:textId="57D03C89" w:rsidR="00406B9C" w:rsidRPr="00BE3254" w:rsidRDefault="0086426F" w:rsidP="00A11AC7">
            <w:pPr>
              <w:spacing w:after="120" w:line="276" w:lineRule="auto"/>
              <w:jc w:val="center"/>
              <w:rPr>
                <w:rFonts w:ascii="Arial" w:hAnsi="Arial" w:cs="Arial"/>
                <w:sz w:val="16"/>
                <w:szCs w:val="16"/>
              </w:rPr>
            </w:pPr>
            <w:r w:rsidRPr="00BE3254">
              <w:rPr>
                <w:rFonts w:ascii="Arial" w:hAnsi="Arial" w:cs="Arial"/>
                <w:sz w:val="18"/>
                <w:szCs w:val="18"/>
              </w:rPr>
              <w:t>1,30</w:t>
            </w:r>
          </w:p>
        </w:tc>
      </w:tr>
      <w:tr w:rsidR="00406B9C" w:rsidRPr="00BE3254" w14:paraId="20E35DD6" w14:textId="77777777" w:rsidTr="000F5402">
        <w:trPr>
          <w:trHeight w:val="349"/>
        </w:trPr>
        <w:tc>
          <w:tcPr>
            <w:tcW w:w="692" w:type="dxa"/>
          </w:tcPr>
          <w:p w14:paraId="54F61386"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4</w:t>
            </w:r>
          </w:p>
        </w:tc>
        <w:tc>
          <w:tcPr>
            <w:tcW w:w="6638" w:type="dxa"/>
          </w:tcPr>
          <w:p w14:paraId="7F57E6C0"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Members of the Executive Board of the Company</w:t>
            </w:r>
          </w:p>
        </w:tc>
        <w:tc>
          <w:tcPr>
            <w:tcW w:w="2096" w:type="dxa"/>
          </w:tcPr>
          <w:p w14:paraId="6A3C433E" w14:textId="6AAF2BCF" w:rsidR="00406B9C" w:rsidRPr="00BE3254" w:rsidRDefault="00143D1E" w:rsidP="00A11AC7">
            <w:pPr>
              <w:spacing w:after="120" w:line="276" w:lineRule="auto"/>
              <w:jc w:val="center"/>
              <w:rPr>
                <w:rFonts w:ascii="Arial" w:hAnsi="Arial" w:cs="Arial"/>
                <w:sz w:val="16"/>
                <w:szCs w:val="16"/>
              </w:rPr>
            </w:pPr>
            <w:r w:rsidRPr="00BE3254">
              <w:rPr>
                <w:rFonts w:ascii="Arial" w:hAnsi="Arial" w:cs="Arial"/>
                <w:sz w:val="18"/>
                <w:szCs w:val="18"/>
              </w:rPr>
              <w:t>0,90</w:t>
            </w:r>
          </w:p>
        </w:tc>
      </w:tr>
      <w:tr w:rsidR="00063706" w:rsidRPr="00BE3254" w14:paraId="32F9C009" w14:textId="77777777" w:rsidTr="00406B9C">
        <w:trPr>
          <w:trHeight w:val="349"/>
        </w:trPr>
        <w:tc>
          <w:tcPr>
            <w:tcW w:w="692" w:type="dxa"/>
          </w:tcPr>
          <w:p w14:paraId="420679B0" w14:textId="4DFF3256" w:rsidR="00063706" w:rsidRPr="00BE3254" w:rsidRDefault="00063706" w:rsidP="00A11AC7">
            <w:pPr>
              <w:spacing w:after="120" w:line="276" w:lineRule="auto"/>
              <w:rPr>
                <w:rFonts w:ascii="Arial" w:hAnsi="Arial" w:cs="Arial"/>
                <w:sz w:val="16"/>
                <w:szCs w:val="16"/>
              </w:rPr>
            </w:pPr>
            <w:r w:rsidRPr="00BE3254">
              <w:rPr>
                <w:rFonts w:ascii="Arial" w:hAnsi="Arial" w:cs="Arial"/>
                <w:sz w:val="16"/>
                <w:szCs w:val="16"/>
              </w:rPr>
              <w:t>5</w:t>
            </w:r>
          </w:p>
        </w:tc>
        <w:tc>
          <w:tcPr>
            <w:tcW w:w="6638" w:type="dxa"/>
          </w:tcPr>
          <w:p w14:paraId="0D773DEA" w14:textId="1639ADA3" w:rsidR="00063706" w:rsidRPr="00BE3254" w:rsidRDefault="006A2649" w:rsidP="00A11AC7">
            <w:pPr>
              <w:spacing w:after="120" w:line="276" w:lineRule="auto"/>
              <w:rPr>
                <w:rFonts w:ascii="Arial" w:hAnsi="Arial" w:cs="Arial"/>
                <w:sz w:val="16"/>
                <w:szCs w:val="16"/>
              </w:rPr>
            </w:pPr>
            <w:r w:rsidRPr="00BE3254">
              <w:rPr>
                <w:rFonts w:ascii="Arial" w:hAnsi="Arial" w:cs="Arial"/>
                <w:sz w:val="16"/>
                <w:szCs w:val="16"/>
              </w:rPr>
              <w:t>Chairman of the Company's SB committees</w:t>
            </w:r>
          </w:p>
        </w:tc>
        <w:tc>
          <w:tcPr>
            <w:tcW w:w="2096" w:type="dxa"/>
          </w:tcPr>
          <w:p w14:paraId="328EFFD8" w14:textId="3A422E09" w:rsidR="00063706" w:rsidRPr="00BE3254" w:rsidRDefault="004144A7" w:rsidP="00A11AC7">
            <w:pPr>
              <w:spacing w:after="120" w:line="276" w:lineRule="auto"/>
              <w:jc w:val="center"/>
              <w:rPr>
                <w:rFonts w:ascii="Arial" w:hAnsi="Arial" w:cs="Arial"/>
                <w:sz w:val="18"/>
                <w:szCs w:val="18"/>
              </w:rPr>
            </w:pPr>
            <w:r w:rsidRPr="00BE3254">
              <w:rPr>
                <w:rFonts w:ascii="Arial" w:hAnsi="Arial" w:cs="Arial"/>
                <w:sz w:val="18"/>
                <w:szCs w:val="18"/>
              </w:rPr>
              <w:t>1,00</w:t>
            </w:r>
          </w:p>
        </w:tc>
      </w:tr>
      <w:tr w:rsidR="00406B9C" w:rsidRPr="00BE3254" w14:paraId="5A23BAB8" w14:textId="77777777" w:rsidTr="000F5402">
        <w:trPr>
          <w:trHeight w:val="343"/>
        </w:trPr>
        <w:tc>
          <w:tcPr>
            <w:tcW w:w="692" w:type="dxa"/>
          </w:tcPr>
          <w:p w14:paraId="4D93A226" w14:textId="5D308E72" w:rsidR="00406B9C" w:rsidRPr="00BE3254" w:rsidRDefault="008154AD" w:rsidP="00A11AC7">
            <w:pPr>
              <w:spacing w:after="120" w:line="276" w:lineRule="auto"/>
              <w:rPr>
                <w:rFonts w:ascii="Arial" w:hAnsi="Arial" w:cs="Arial"/>
                <w:sz w:val="16"/>
                <w:szCs w:val="16"/>
              </w:rPr>
            </w:pPr>
            <w:r w:rsidRPr="00BE3254">
              <w:rPr>
                <w:rFonts w:ascii="Arial" w:hAnsi="Arial" w:cs="Arial"/>
                <w:sz w:val="16"/>
                <w:szCs w:val="16"/>
              </w:rPr>
              <w:t>6</w:t>
            </w:r>
          </w:p>
        </w:tc>
        <w:tc>
          <w:tcPr>
            <w:tcW w:w="6638" w:type="dxa"/>
          </w:tcPr>
          <w:p w14:paraId="33C0699E"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Independent members of the Company's SB committees</w:t>
            </w:r>
          </w:p>
        </w:tc>
        <w:tc>
          <w:tcPr>
            <w:tcW w:w="2096" w:type="dxa"/>
          </w:tcPr>
          <w:p w14:paraId="77A095C2" w14:textId="2AD59AFC" w:rsidR="00406B9C" w:rsidRPr="00BE3254" w:rsidRDefault="00EC1F84" w:rsidP="00A11AC7">
            <w:pPr>
              <w:spacing w:after="120" w:line="276" w:lineRule="auto"/>
              <w:jc w:val="center"/>
              <w:rPr>
                <w:rFonts w:ascii="Arial" w:hAnsi="Arial" w:cs="Arial"/>
                <w:sz w:val="16"/>
                <w:szCs w:val="16"/>
              </w:rPr>
            </w:pPr>
            <w:r w:rsidRPr="00BE3254">
              <w:rPr>
                <w:rFonts w:ascii="Arial" w:hAnsi="Arial" w:cs="Arial"/>
                <w:sz w:val="18"/>
                <w:szCs w:val="18"/>
              </w:rPr>
              <w:t>0,90</w:t>
            </w:r>
          </w:p>
        </w:tc>
      </w:tr>
      <w:tr w:rsidR="00406B9C" w:rsidRPr="00BE3254" w14:paraId="3D33024B" w14:textId="77777777" w:rsidTr="000F5402">
        <w:trPr>
          <w:trHeight w:val="573"/>
        </w:trPr>
        <w:tc>
          <w:tcPr>
            <w:tcW w:w="692" w:type="dxa"/>
          </w:tcPr>
          <w:p w14:paraId="27BF03B4" w14:textId="5FA77AC7" w:rsidR="00406B9C" w:rsidRPr="00BE3254" w:rsidRDefault="008154AD" w:rsidP="00A11AC7">
            <w:pPr>
              <w:spacing w:after="120" w:line="276" w:lineRule="auto"/>
              <w:rPr>
                <w:rFonts w:ascii="Arial" w:hAnsi="Arial" w:cs="Arial"/>
                <w:sz w:val="16"/>
                <w:szCs w:val="16"/>
              </w:rPr>
            </w:pPr>
            <w:r w:rsidRPr="00BE3254">
              <w:rPr>
                <w:rFonts w:ascii="Arial" w:hAnsi="Arial" w:cs="Arial"/>
                <w:sz w:val="16"/>
                <w:szCs w:val="16"/>
              </w:rPr>
              <w:t>7</w:t>
            </w:r>
          </w:p>
        </w:tc>
        <w:tc>
          <w:tcPr>
            <w:tcW w:w="6638" w:type="dxa"/>
          </w:tcPr>
          <w:p w14:paraId="65FDE894" w14:textId="371E1E34"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 xml:space="preserve">Independent members of the SB </w:t>
            </w:r>
            <w:r w:rsidR="003E39CB" w:rsidRPr="00BE3254">
              <w:rPr>
                <w:rFonts w:ascii="Arial" w:hAnsi="Arial" w:cs="Arial"/>
                <w:sz w:val="16"/>
                <w:szCs w:val="16"/>
              </w:rPr>
              <w:t>Enterpri</w:t>
            </w:r>
            <w:r w:rsidR="0084398B" w:rsidRPr="00BE3254">
              <w:rPr>
                <w:rFonts w:ascii="Arial" w:hAnsi="Arial" w:cs="Arial"/>
                <w:sz w:val="16"/>
                <w:szCs w:val="16"/>
              </w:rPr>
              <w:t>ses</w:t>
            </w:r>
            <w:r w:rsidR="00224FDC" w:rsidRPr="00BE3254">
              <w:rPr>
                <w:rFonts w:ascii="Arial" w:hAnsi="Arial" w:cs="Arial"/>
                <w:sz w:val="16"/>
                <w:szCs w:val="16"/>
              </w:rPr>
              <w:t xml:space="preserve"> </w:t>
            </w:r>
            <w:r w:rsidRPr="00BE3254">
              <w:rPr>
                <w:rFonts w:ascii="Arial" w:hAnsi="Arial" w:cs="Arial"/>
                <w:sz w:val="16"/>
                <w:szCs w:val="16"/>
              </w:rPr>
              <w:t>and employee representatives on the supervisory boards</w:t>
            </w:r>
          </w:p>
        </w:tc>
        <w:tc>
          <w:tcPr>
            <w:tcW w:w="2096" w:type="dxa"/>
          </w:tcPr>
          <w:p w14:paraId="58D06DF3" w14:textId="197978AD" w:rsidR="00406B9C" w:rsidRPr="00BE3254" w:rsidRDefault="00C559AB" w:rsidP="00A11AC7">
            <w:pPr>
              <w:spacing w:after="120" w:line="276" w:lineRule="auto"/>
              <w:jc w:val="center"/>
              <w:rPr>
                <w:rFonts w:ascii="Arial" w:hAnsi="Arial" w:cs="Arial"/>
                <w:sz w:val="16"/>
                <w:szCs w:val="16"/>
              </w:rPr>
            </w:pPr>
            <w:r w:rsidRPr="00BE3254">
              <w:rPr>
                <w:rFonts w:ascii="Arial" w:hAnsi="Arial" w:cs="Arial"/>
                <w:sz w:val="18"/>
                <w:szCs w:val="18"/>
              </w:rPr>
              <w:t>0,65</w:t>
            </w:r>
          </w:p>
        </w:tc>
      </w:tr>
      <w:tr w:rsidR="00406B9C" w:rsidRPr="00BE3254" w14:paraId="4BE41BFA" w14:textId="77777777" w:rsidTr="000F5402">
        <w:trPr>
          <w:trHeight w:val="343"/>
        </w:trPr>
        <w:tc>
          <w:tcPr>
            <w:tcW w:w="692" w:type="dxa"/>
          </w:tcPr>
          <w:p w14:paraId="68EBC3BF" w14:textId="641738C5" w:rsidR="00406B9C" w:rsidRPr="00BE3254" w:rsidRDefault="008154AD" w:rsidP="00A11AC7">
            <w:pPr>
              <w:spacing w:after="120" w:line="276" w:lineRule="auto"/>
              <w:rPr>
                <w:rFonts w:ascii="Arial" w:hAnsi="Arial" w:cs="Arial"/>
                <w:sz w:val="16"/>
                <w:szCs w:val="16"/>
              </w:rPr>
            </w:pPr>
            <w:r w:rsidRPr="00BE3254">
              <w:rPr>
                <w:rFonts w:ascii="Arial" w:hAnsi="Arial" w:cs="Arial"/>
                <w:sz w:val="16"/>
                <w:szCs w:val="16"/>
              </w:rPr>
              <w:t>8</w:t>
            </w:r>
          </w:p>
        </w:tc>
        <w:tc>
          <w:tcPr>
            <w:tcW w:w="6638" w:type="dxa"/>
          </w:tcPr>
          <w:p w14:paraId="37C161AF"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Chairman of the Executive Boards of Enterprises</w:t>
            </w:r>
          </w:p>
        </w:tc>
        <w:tc>
          <w:tcPr>
            <w:tcW w:w="2096" w:type="dxa"/>
          </w:tcPr>
          <w:p w14:paraId="10CD549D" w14:textId="69E9D90C" w:rsidR="00406B9C" w:rsidRPr="00BE3254" w:rsidRDefault="00EC6EA6" w:rsidP="00A11AC7">
            <w:pPr>
              <w:spacing w:after="120" w:line="276" w:lineRule="auto"/>
              <w:jc w:val="center"/>
              <w:rPr>
                <w:rFonts w:ascii="Arial" w:hAnsi="Arial" w:cs="Arial"/>
                <w:sz w:val="16"/>
                <w:szCs w:val="16"/>
              </w:rPr>
            </w:pPr>
            <w:r w:rsidRPr="00BE3254">
              <w:rPr>
                <w:rFonts w:ascii="Arial" w:hAnsi="Arial" w:cs="Arial"/>
                <w:sz w:val="18"/>
                <w:szCs w:val="18"/>
              </w:rPr>
              <w:t>0,90</w:t>
            </w:r>
          </w:p>
        </w:tc>
      </w:tr>
      <w:tr w:rsidR="00406B9C" w:rsidRPr="00BE3254" w14:paraId="31064FCC" w14:textId="77777777" w:rsidTr="000F5402">
        <w:trPr>
          <w:trHeight w:val="349"/>
        </w:trPr>
        <w:tc>
          <w:tcPr>
            <w:tcW w:w="692" w:type="dxa"/>
          </w:tcPr>
          <w:p w14:paraId="09122907" w14:textId="4B388863" w:rsidR="00406B9C" w:rsidRPr="00BE3254" w:rsidRDefault="008154AD" w:rsidP="00A11AC7">
            <w:pPr>
              <w:spacing w:after="120" w:line="276" w:lineRule="auto"/>
              <w:rPr>
                <w:rFonts w:ascii="Arial" w:hAnsi="Arial" w:cs="Arial"/>
                <w:sz w:val="16"/>
                <w:szCs w:val="16"/>
              </w:rPr>
            </w:pPr>
            <w:r w:rsidRPr="00BE3254">
              <w:rPr>
                <w:rFonts w:ascii="Arial" w:hAnsi="Arial" w:cs="Arial"/>
                <w:sz w:val="16"/>
                <w:szCs w:val="16"/>
              </w:rPr>
              <w:t>9</w:t>
            </w:r>
          </w:p>
        </w:tc>
        <w:tc>
          <w:tcPr>
            <w:tcW w:w="6638" w:type="dxa"/>
          </w:tcPr>
          <w:p w14:paraId="18BCB7E7" w14:textId="77777777"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Members of the Executive Boards of Enterprises</w:t>
            </w:r>
          </w:p>
        </w:tc>
        <w:tc>
          <w:tcPr>
            <w:tcW w:w="2096" w:type="dxa"/>
          </w:tcPr>
          <w:p w14:paraId="1AE7E1E7" w14:textId="52D50E70" w:rsidR="00406B9C" w:rsidRPr="00BE3254" w:rsidRDefault="00CC3825" w:rsidP="00A11AC7">
            <w:pPr>
              <w:spacing w:after="120" w:line="276" w:lineRule="auto"/>
              <w:jc w:val="center"/>
              <w:rPr>
                <w:rFonts w:ascii="Arial" w:hAnsi="Arial" w:cs="Arial"/>
                <w:sz w:val="16"/>
                <w:szCs w:val="16"/>
              </w:rPr>
            </w:pPr>
            <w:r w:rsidRPr="00BE3254">
              <w:rPr>
                <w:rFonts w:ascii="Arial" w:hAnsi="Arial" w:cs="Arial"/>
                <w:sz w:val="18"/>
                <w:szCs w:val="18"/>
              </w:rPr>
              <w:t>0,65</w:t>
            </w:r>
          </w:p>
        </w:tc>
      </w:tr>
      <w:tr w:rsidR="00406B9C" w:rsidRPr="00747091" w14:paraId="1D1A0803" w14:textId="77777777" w:rsidTr="000F5402">
        <w:trPr>
          <w:trHeight w:val="329"/>
        </w:trPr>
        <w:tc>
          <w:tcPr>
            <w:tcW w:w="692" w:type="dxa"/>
          </w:tcPr>
          <w:p w14:paraId="5A300BC4" w14:textId="5297BBAC" w:rsidR="00406B9C" w:rsidRPr="00BE3254" w:rsidRDefault="008154AD" w:rsidP="00A11AC7">
            <w:pPr>
              <w:spacing w:after="120" w:line="276" w:lineRule="auto"/>
              <w:rPr>
                <w:rFonts w:ascii="Arial" w:hAnsi="Arial" w:cs="Arial"/>
                <w:sz w:val="16"/>
                <w:szCs w:val="16"/>
              </w:rPr>
            </w:pPr>
            <w:r w:rsidRPr="00BE3254">
              <w:rPr>
                <w:rFonts w:ascii="Arial" w:hAnsi="Arial" w:cs="Arial"/>
                <w:sz w:val="16"/>
                <w:szCs w:val="16"/>
              </w:rPr>
              <w:t>10</w:t>
            </w:r>
          </w:p>
        </w:tc>
        <w:tc>
          <w:tcPr>
            <w:tcW w:w="6638" w:type="dxa"/>
          </w:tcPr>
          <w:p w14:paraId="00404310" w14:textId="22079F49" w:rsidR="00406B9C" w:rsidRPr="00BE3254" w:rsidRDefault="00406B9C" w:rsidP="00A11AC7">
            <w:pPr>
              <w:spacing w:after="120" w:line="276" w:lineRule="auto"/>
              <w:rPr>
                <w:rFonts w:ascii="Arial" w:hAnsi="Arial" w:cs="Arial"/>
                <w:sz w:val="16"/>
                <w:szCs w:val="16"/>
              </w:rPr>
            </w:pPr>
            <w:r w:rsidRPr="00BE3254">
              <w:rPr>
                <w:rFonts w:ascii="Arial" w:hAnsi="Arial" w:cs="Arial"/>
                <w:sz w:val="16"/>
                <w:szCs w:val="16"/>
              </w:rPr>
              <w:t xml:space="preserve">Independent members of </w:t>
            </w:r>
            <w:r w:rsidR="00036570" w:rsidRPr="00BE3254">
              <w:rPr>
                <w:rFonts w:ascii="Arial" w:hAnsi="Arial" w:cs="Arial"/>
                <w:sz w:val="16"/>
                <w:szCs w:val="16"/>
              </w:rPr>
              <w:t>the</w:t>
            </w:r>
            <w:r w:rsidR="00AF0B1A" w:rsidRPr="00BE3254">
              <w:rPr>
                <w:rFonts w:ascii="Arial" w:hAnsi="Arial" w:cs="Arial"/>
                <w:sz w:val="16"/>
                <w:szCs w:val="16"/>
              </w:rPr>
              <w:t xml:space="preserve"> </w:t>
            </w:r>
            <w:r w:rsidR="00036570" w:rsidRPr="00BE3254">
              <w:rPr>
                <w:rFonts w:ascii="Arial" w:hAnsi="Arial" w:cs="Arial"/>
                <w:sz w:val="16"/>
                <w:szCs w:val="16"/>
              </w:rPr>
              <w:t>Executive board</w:t>
            </w:r>
            <w:r w:rsidR="00AF0B1A" w:rsidRPr="00BE3254">
              <w:rPr>
                <w:rFonts w:ascii="Arial" w:hAnsi="Arial" w:cs="Arial"/>
                <w:sz w:val="16"/>
                <w:szCs w:val="16"/>
              </w:rPr>
              <w:t xml:space="preserve">s </w:t>
            </w:r>
            <w:r w:rsidR="00FA0BBC" w:rsidRPr="00BE3254">
              <w:rPr>
                <w:rFonts w:ascii="Arial" w:hAnsi="Arial" w:cs="Arial"/>
                <w:sz w:val="16"/>
                <w:szCs w:val="16"/>
              </w:rPr>
              <w:t>of Enterprises</w:t>
            </w:r>
          </w:p>
        </w:tc>
        <w:tc>
          <w:tcPr>
            <w:tcW w:w="2096" w:type="dxa"/>
          </w:tcPr>
          <w:p w14:paraId="3C595CA8" w14:textId="19767948" w:rsidR="00406B9C" w:rsidRPr="00A22BB7" w:rsidRDefault="00CC54A0" w:rsidP="00A11AC7">
            <w:pPr>
              <w:spacing w:after="120" w:line="276" w:lineRule="auto"/>
              <w:jc w:val="center"/>
              <w:rPr>
                <w:rFonts w:ascii="Arial" w:hAnsi="Arial" w:cs="Arial"/>
                <w:sz w:val="16"/>
                <w:szCs w:val="16"/>
              </w:rPr>
            </w:pPr>
            <w:r w:rsidRPr="00BE3254">
              <w:rPr>
                <w:rFonts w:ascii="Arial" w:hAnsi="Arial" w:cs="Arial"/>
                <w:sz w:val="18"/>
                <w:szCs w:val="18"/>
              </w:rPr>
              <w:t>0,65</w:t>
            </w:r>
          </w:p>
        </w:tc>
      </w:tr>
    </w:tbl>
    <w:p w14:paraId="216F4E24" w14:textId="11CF4D0C" w:rsidR="00FB4F17" w:rsidRPr="008B58D1" w:rsidRDefault="00FB4F17">
      <w:pPr>
        <w:spacing w:after="200" w:line="276" w:lineRule="auto"/>
        <w:rPr>
          <w:rFonts w:ascii="Arial" w:hAnsi="Arial" w:cs="Arial"/>
          <w:sz w:val="22"/>
          <w:szCs w:val="22"/>
          <w:lang w:eastAsia="lt-LT"/>
        </w:rPr>
      </w:pPr>
    </w:p>
    <w:sectPr w:rsidR="00FB4F17" w:rsidRPr="008B58D1" w:rsidSect="006714A2">
      <w:headerReference w:type="default" r:id="rId15"/>
      <w:footerReference w:type="default" r:id="rId16"/>
      <w:headerReference w:type="first" r:id="rId17"/>
      <w:pgSz w:w="12240" w:h="15840" w:code="1"/>
      <w:pgMar w:top="851" w:right="1134" w:bottom="1418"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E4413" w14:textId="77777777" w:rsidR="008655D0" w:rsidRDefault="008655D0" w:rsidP="00D36078">
      <w:r>
        <w:separator/>
      </w:r>
    </w:p>
  </w:endnote>
  <w:endnote w:type="continuationSeparator" w:id="0">
    <w:p w14:paraId="0FA97070" w14:textId="77777777" w:rsidR="008655D0" w:rsidRDefault="008655D0" w:rsidP="00D36078">
      <w:r>
        <w:continuationSeparator/>
      </w:r>
    </w:p>
  </w:endnote>
  <w:endnote w:type="continuationNotice" w:id="1">
    <w:p w14:paraId="4A90A5EB" w14:textId="77777777" w:rsidR="008655D0" w:rsidRDefault="0086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441151"/>
      <w:docPartObj>
        <w:docPartGallery w:val="Page Numbers (Bottom of Page)"/>
        <w:docPartUnique/>
      </w:docPartObj>
    </w:sdtPr>
    <w:sdtEndPr/>
    <w:sdtContent>
      <w:p w14:paraId="5A59BA3F" w14:textId="097FE9C9" w:rsidR="005C6254" w:rsidRDefault="005C6254">
        <w:pPr>
          <w:pStyle w:val="Footer"/>
          <w:jc w:val="right"/>
        </w:pPr>
        <w:r>
          <w:rPr>
            <w:lang w:val="en-GB" w:bidi="en-GB"/>
          </w:rPr>
          <w:fldChar w:fldCharType="begin"/>
        </w:r>
        <w:r>
          <w:rPr>
            <w:lang w:val="en-GB" w:bidi="en-GB"/>
          </w:rPr>
          <w:instrText>PAGE   \* MERGEFORMAT</w:instrText>
        </w:r>
        <w:r>
          <w:rPr>
            <w:lang w:val="en-GB" w:bidi="en-GB"/>
          </w:rPr>
          <w:fldChar w:fldCharType="separate"/>
        </w:r>
        <w:r w:rsidR="00932E29">
          <w:rPr>
            <w:noProof/>
            <w:lang w:val="en-GB" w:bidi="en-GB"/>
          </w:rPr>
          <w:t>9</w:t>
        </w:r>
        <w:r>
          <w:rPr>
            <w:lang w:val="en-GB" w:bidi="en-GB"/>
          </w:rPr>
          <w:fldChar w:fldCharType="end"/>
        </w:r>
      </w:p>
    </w:sdtContent>
  </w:sdt>
  <w:p w14:paraId="0B6FB774" w14:textId="77777777" w:rsidR="005C6254" w:rsidRDefault="005C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7A7E6" w14:textId="77777777" w:rsidR="008655D0" w:rsidRDefault="008655D0" w:rsidP="00D36078">
      <w:r>
        <w:separator/>
      </w:r>
    </w:p>
  </w:footnote>
  <w:footnote w:type="continuationSeparator" w:id="0">
    <w:p w14:paraId="09409E7C" w14:textId="77777777" w:rsidR="008655D0" w:rsidRDefault="008655D0" w:rsidP="00D36078">
      <w:r>
        <w:continuationSeparator/>
      </w:r>
    </w:p>
  </w:footnote>
  <w:footnote w:type="continuationNotice" w:id="1">
    <w:p w14:paraId="73AA26B2" w14:textId="77777777" w:rsidR="008655D0" w:rsidRDefault="00865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C946" w14:textId="25988067" w:rsidR="005C6254" w:rsidRDefault="005C6254">
    <w:pPr>
      <w:pStyle w:val="Header"/>
    </w:pPr>
    <w:r>
      <w:rPr>
        <w:noProof/>
      </w:rPr>
      <mc:AlternateContent>
        <mc:Choice Requires="wps">
          <w:drawing>
            <wp:anchor distT="0" distB="0" distL="114300" distR="114300" simplePos="0" relativeHeight="251658240" behindDoc="0" locked="0" layoutInCell="0" allowOverlap="1" wp14:anchorId="6682A3DE" wp14:editId="74CFDC22">
              <wp:simplePos x="0" y="0"/>
              <wp:positionH relativeFrom="page">
                <wp:posOffset>0</wp:posOffset>
              </wp:positionH>
              <wp:positionV relativeFrom="page">
                <wp:posOffset>190500</wp:posOffset>
              </wp:positionV>
              <wp:extent cx="7772400" cy="266700"/>
              <wp:effectExtent l="0" t="0" r="0" b="0"/>
              <wp:wrapNone/>
              <wp:docPr id="1" name="MSIPCM71434396919e732f4820dbae" descr="{&quot;HashCode&quot;:-81921173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05E73" w14:textId="07B7109E" w:rsidR="005C6254" w:rsidRPr="00044C43" w:rsidRDefault="002840CA" w:rsidP="00044C43">
                          <w:pPr>
                            <w:jc w:val="right"/>
                            <w:rPr>
                              <w:rFonts w:ascii="Calibri" w:hAnsi="Calibri" w:cs="Calibri"/>
                              <w:color w:val="000000"/>
                              <w:sz w:val="20"/>
                            </w:rPr>
                          </w:pPr>
                          <w:r>
                            <w:rPr>
                              <w:rFonts w:ascii="Calibri" w:eastAsia="Calibri" w:hAnsi="Calibri" w:cs="Calibri"/>
                              <w:color w:val="000000"/>
                              <w:sz w:val="20"/>
                              <w:lang w:val="en-GB" w:bidi="en-GB"/>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82A3DE" id="_x0000_t202" coordsize="21600,21600" o:spt="202" path="m,l,21600r21600,l21600,xe">
              <v:stroke joinstyle="miter"/>
              <v:path gradientshapeok="t" o:connecttype="rect"/>
            </v:shapetype>
            <v:shape id="MSIPCM71434396919e732f4820dbae" o:spid="_x0000_s1026" type="#_x0000_t202" alt="{&quot;HashCode&quot;:-819211738,&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" o:allowincell="f" filled="f" stroked="f" strokeweight=".5pt">
              <v:textbox inset=",0,20pt,0">
                <w:txbxContent>
                  <w:p w14:paraId="7DD05E73" w14:textId="07B7109E" w:rsidR="005C6254" w:rsidRPr="00044C43" w:rsidRDefault="002840CA" w:rsidP="00044C43">
                    <w:pPr>
                      <w:jc w:val="right"/>
                      <w:rPr>
                        <w:rFonts w:ascii="Calibri" w:hAnsi="Calibri" w:cs="Calibri"/>
                        <w:color w:val="000000"/>
                        <w:sz w:val="20"/>
                      </w:rPr>
                    </w:pPr>
                    <w:r>
                      <w:rPr>
                        <w:rFonts w:ascii="Calibri" w:eastAsia="Calibri" w:hAnsi="Calibri" w:cs="Calibri"/>
                        <w:color w:val="000000"/>
                        <w:sz w:val="20"/>
                        <w:lang w:val="en-GB" w:bidi="en-GB"/>
                      </w:rPr>
                      <w:t>VIEŠO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39"/>
      <w:gridCol w:w="5933"/>
    </w:tblGrid>
    <w:tr w:rsidR="005C6254" w:rsidRPr="00B20F9C" w14:paraId="0B0799F8" w14:textId="77777777" w:rsidTr="00C1581B">
      <w:tc>
        <w:tcPr>
          <w:tcW w:w="3139" w:type="dxa"/>
        </w:tcPr>
        <w:p w14:paraId="0979FE20" w14:textId="4D554713" w:rsidR="005C6254" w:rsidRDefault="005C6254" w:rsidP="00582A38">
          <w:pPr>
            <w:pStyle w:val="Header"/>
            <w:ind w:left="309"/>
            <w:jc w:val="right"/>
            <w:rPr>
              <w:rFonts w:ascii="Arial" w:eastAsia="Arial" w:hAnsi="Arial" w:cs="Arial"/>
              <w:sz w:val="20"/>
              <w:szCs w:val="20"/>
            </w:rPr>
          </w:pPr>
          <w:r w:rsidRPr="3AD28C9B">
            <w:rPr>
              <w:rFonts w:ascii="Arial" w:eastAsia="Arial" w:hAnsi="Arial" w:cs="Arial"/>
              <w:sz w:val="20"/>
              <w:szCs w:val="20"/>
              <w:lang w:val="en-GB" w:bidi="en-GB"/>
            </w:rPr>
            <w:t>Title of the internal legislation</w:t>
          </w:r>
        </w:p>
      </w:tc>
      <w:tc>
        <w:tcPr>
          <w:tcW w:w="5933" w:type="dxa"/>
        </w:tcPr>
        <w:p w14:paraId="2816BAC3" w14:textId="381F90D7" w:rsidR="005C6254" w:rsidRPr="00C1581B" w:rsidRDefault="00D063F3" w:rsidP="00582A38">
          <w:pPr>
            <w:pStyle w:val="Header"/>
            <w:jc w:val="both"/>
            <w:rPr>
              <w:rFonts w:ascii="Arial" w:eastAsia="Arial" w:hAnsi="Arial" w:cs="Arial"/>
              <w:b/>
              <w:bCs/>
              <w:color w:val="000000" w:themeColor="text1"/>
              <w:sz w:val="20"/>
              <w:szCs w:val="20"/>
              <w:lang w:val="en-GB" w:bidi="en-GB"/>
            </w:rPr>
          </w:pPr>
          <w:r w:rsidRPr="00C1581B">
            <w:rPr>
              <w:rFonts w:ascii="Arial" w:eastAsia="Arial" w:hAnsi="Arial" w:cs="Arial"/>
              <w:b/>
              <w:bCs/>
              <w:color w:val="000000" w:themeColor="text1"/>
              <w:sz w:val="20"/>
              <w:szCs w:val="20"/>
              <w:lang w:val="en-GB" w:bidi="en-GB"/>
            </w:rPr>
            <w:t>AB Ignitis grup</w:t>
          </w:r>
          <w:r w:rsidR="009A6519" w:rsidRPr="00C1581B">
            <w:rPr>
              <w:rFonts w:ascii="Arial" w:eastAsia="Arial" w:hAnsi="Arial" w:cs="Arial"/>
              <w:b/>
              <w:bCs/>
              <w:color w:val="000000" w:themeColor="text1"/>
              <w:sz w:val="20"/>
              <w:szCs w:val="20"/>
              <w:lang w:val="lt-LT" w:bidi="en-GB"/>
            </w:rPr>
            <w:t xml:space="preserve">ė </w:t>
          </w:r>
          <w:r w:rsidR="00BE6D6A" w:rsidRPr="00C1581B">
            <w:rPr>
              <w:rFonts w:ascii="Arial" w:eastAsia="Arial" w:hAnsi="Arial" w:cs="Arial"/>
              <w:b/>
              <w:bCs/>
              <w:color w:val="000000" w:themeColor="text1"/>
              <w:sz w:val="20"/>
              <w:szCs w:val="20"/>
              <w:lang w:val="lt-LT" w:bidi="en-GB"/>
            </w:rPr>
            <w:t>G</w:t>
          </w:r>
          <w:r w:rsidR="009A6519" w:rsidRPr="00C1581B">
            <w:rPr>
              <w:rFonts w:ascii="Arial" w:eastAsia="Arial" w:hAnsi="Arial" w:cs="Arial"/>
              <w:b/>
              <w:bCs/>
              <w:color w:val="000000" w:themeColor="text1"/>
              <w:sz w:val="20"/>
              <w:szCs w:val="20"/>
              <w:lang w:val="lt-LT" w:bidi="en-GB"/>
            </w:rPr>
            <w:t>roup of compani</w:t>
          </w:r>
          <w:r w:rsidR="00BE6D6A" w:rsidRPr="00C1581B">
            <w:rPr>
              <w:rFonts w:ascii="Arial" w:eastAsia="Arial" w:hAnsi="Arial" w:cs="Arial"/>
              <w:b/>
              <w:bCs/>
              <w:color w:val="000000" w:themeColor="text1"/>
              <w:sz w:val="20"/>
              <w:szCs w:val="20"/>
              <w:lang w:val="lt-LT" w:bidi="en-GB"/>
            </w:rPr>
            <w:t>es</w:t>
          </w:r>
          <w:r w:rsidRPr="00C1581B">
            <w:rPr>
              <w:rFonts w:ascii="Arial" w:eastAsia="Arial" w:hAnsi="Arial" w:cs="Arial"/>
              <w:b/>
              <w:bCs/>
              <w:color w:val="000000" w:themeColor="text1"/>
              <w:sz w:val="20"/>
              <w:szCs w:val="20"/>
              <w:lang w:val="en-GB" w:bidi="en-GB"/>
            </w:rPr>
            <w:t xml:space="preserve"> </w:t>
          </w:r>
          <w:r w:rsidR="005C6254" w:rsidRPr="00C1581B">
            <w:rPr>
              <w:rFonts w:ascii="Arial" w:eastAsia="Arial" w:hAnsi="Arial" w:cs="Arial"/>
              <w:b/>
              <w:bCs/>
              <w:color w:val="000000" w:themeColor="text1"/>
              <w:sz w:val="20"/>
              <w:szCs w:val="20"/>
              <w:lang w:val="en-GB" w:bidi="en-GB"/>
            </w:rPr>
            <w:t>Remuneration Policy</w:t>
          </w:r>
        </w:p>
      </w:tc>
    </w:tr>
    <w:tr w:rsidR="005C6254" w:rsidRPr="00B20F9C" w14:paraId="11C49602" w14:textId="77777777" w:rsidTr="00C1581B">
      <w:trPr>
        <w:trHeight w:val="87"/>
      </w:trPr>
      <w:tc>
        <w:tcPr>
          <w:tcW w:w="3139" w:type="dxa"/>
        </w:tcPr>
        <w:p w14:paraId="3DAA6B60" w14:textId="27169352" w:rsidR="005C6254" w:rsidRPr="00B20F9C" w:rsidRDefault="005C6254" w:rsidP="00582A38">
          <w:pPr>
            <w:pStyle w:val="Header"/>
            <w:jc w:val="right"/>
            <w:rPr>
              <w:rFonts w:ascii="Arial" w:eastAsia="Arial" w:hAnsi="Arial" w:cs="Arial"/>
              <w:sz w:val="20"/>
              <w:szCs w:val="20"/>
            </w:rPr>
          </w:pPr>
          <w:r w:rsidRPr="3AD28C9B">
            <w:rPr>
              <w:rFonts w:ascii="Arial" w:eastAsia="Arial" w:hAnsi="Arial" w:cs="Arial"/>
              <w:sz w:val="20"/>
              <w:szCs w:val="20"/>
              <w:lang w:val="en-GB" w:bidi="en-GB"/>
            </w:rPr>
            <w:t>Name of the process</w:t>
          </w:r>
        </w:p>
      </w:tc>
      <w:tc>
        <w:tcPr>
          <w:tcW w:w="5933" w:type="dxa"/>
        </w:tcPr>
        <w:p w14:paraId="4DE62920" w14:textId="327C3330" w:rsidR="005C6254" w:rsidRPr="00B20F9C" w:rsidRDefault="00712912" w:rsidP="00582A38">
          <w:pPr>
            <w:pStyle w:val="Header"/>
            <w:jc w:val="both"/>
            <w:rPr>
              <w:rFonts w:ascii="Arial" w:eastAsia="Arial" w:hAnsi="Arial" w:cs="Arial"/>
              <w:sz w:val="20"/>
              <w:szCs w:val="20"/>
            </w:rPr>
          </w:pPr>
          <w:r>
            <w:rPr>
              <w:rFonts w:ascii="Arial" w:eastAsia="Arial" w:hAnsi="Arial" w:cs="Arial"/>
              <w:sz w:val="20"/>
              <w:szCs w:val="20"/>
            </w:rPr>
            <w:t xml:space="preserve">Human and </w:t>
          </w:r>
          <w:r w:rsidR="00DD0DE0">
            <w:rPr>
              <w:rFonts w:ascii="Arial" w:eastAsia="Arial" w:hAnsi="Arial" w:cs="Arial"/>
              <w:sz w:val="20"/>
              <w:szCs w:val="20"/>
            </w:rPr>
            <w:t>Culture</w:t>
          </w:r>
          <w:r w:rsidR="009B0942">
            <w:rPr>
              <w:rFonts w:ascii="Arial" w:eastAsia="Arial" w:hAnsi="Arial" w:cs="Arial"/>
              <w:sz w:val="20"/>
              <w:szCs w:val="20"/>
            </w:rPr>
            <w:t xml:space="preserve"> Management </w:t>
          </w:r>
          <w:r w:rsidR="00DD0DE0">
            <w:rPr>
              <w:rFonts w:ascii="Arial" w:eastAsia="Arial" w:hAnsi="Arial" w:cs="Arial"/>
              <w:sz w:val="20"/>
              <w:szCs w:val="20"/>
            </w:rPr>
            <w:t>-Remuneration</w:t>
          </w:r>
        </w:p>
      </w:tc>
    </w:tr>
    <w:tr w:rsidR="005C6254" w:rsidRPr="00B20F9C" w14:paraId="6B2E2726" w14:textId="77777777" w:rsidTr="00C1581B">
      <w:tc>
        <w:tcPr>
          <w:tcW w:w="3139" w:type="dxa"/>
        </w:tcPr>
        <w:p w14:paraId="3DBB74FD" w14:textId="3B226842" w:rsidR="005C6254" w:rsidRPr="00B20F9C" w:rsidRDefault="005C6254" w:rsidP="00582A38">
          <w:pPr>
            <w:pStyle w:val="Header"/>
            <w:jc w:val="right"/>
            <w:rPr>
              <w:rFonts w:ascii="Arial" w:eastAsia="Arial" w:hAnsi="Arial" w:cs="Arial"/>
              <w:sz w:val="20"/>
              <w:szCs w:val="20"/>
            </w:rPr>
          </w:pPr>
          <w:r>
            <w:rPr>
              <w:rFonts w:ascii="Arial" w:eastAsia="Arial" w:hAnsi="Arial" w:cs="Arial"/>
              <w:sz w:val="20"/>
              <w:szCs w:val="20"/>
              <w:lang w:val="en-GB" w:bidi="en-GB"/>
            </w:rPr>
            <w:t>Process owner (department)</w:t>
          </w:r>
        </w:p>
      </w:tc>
      <w:tc>
        <w:tcPr>
          <w:tcW w:w="5933" w:type="dxa"/>
        </w:tcPr>
        <w:p w14:paraId="5B83D278" w14:textId="4F9F10F3" w:rsidR="005C6254" w:rsidRPr="00B20F9C" w:rsidRDefault="005C6254" w:rsidP="00582A38">
          <w:pPr>
            <w:pStyle w:val="Header"/>
            <w:rPr>
              <w:rFonts w:ascii="Arial" w:eastAsia="Arial" w:hAnsi="Arial" w:cs="Arial"/>
              <w:sz w:val="20"/>
              <w:szCs w:val="20"/>
            </w:rPr>
          </w:pPr>
          <w:r>
            <w:rPr>
              <w:rFonts w:ascii="Arial" w:eastAsia="Arial" w:hAnsi="Arial" w:cs="Arial"/>
              <w:sz w:val="20"/>
              <w:szCs w:val="20"/>
              <w:lang w:val="en-GB" w:bidi="en-GB"/>
            </w:rPr>
            <w:t>People and Culture Department</w:t>
          </w:r>
        </w:p>
      </w:tc>
    </w:tr>
    <w:tr w:rsidR="005C6254" w:rsidRPr="00B20F9C" w14:paraId="66D6B586" w14:textId="77777777" w:rsidTr="00C1581B">
      <w:tc>
        <w:tcPr>
          <w:tcW w:w="3139" w:type="dxa"/>
        </w:tcPr>
        <w:p w14:paraId="64A0C9AC" w14:textId="61BDEB1A" w:rsidR="005C6254" w:rsidRPr="00B20F9C" w:rsidRDefault="005C6254" w:rsidP="00582A38">
          <w:pPr>
            <w:pStyle w:val="Header"/>
            <w:jc w:val="right"/>
            <w:rPr>
              <w:rFonts w:ascii="Arial" w:eastAsia="Arial" w:hAnsi="Arial" w:cs="Arial"/>
              <w:sz w:val="20"/>
              <w:szCs w:val="20"/>
            </w:rPr>
          </w:pPr>
          <w:r w:rsidRPr="3AD28C9B">
            <w:rPr>
              <w:rFonts w:ascii="Arial" w:eastAsia="Arial" w:hAnsi="Arial" w:cs="Arial"/>
              <w:sz w:val="20"/>
              <w:szCs w:val="20"/>
              <w:lang w:val="en-GB" w:bidi="en-GB"/>
            </w:rPr>
            <w:t>Approving company</w:t>
          </w:r>
        </w:p>
      </w:tc>
      <w:tc>
        <w:tcPr>
          <w:tcW w:w="5933" w:type="dxa"/>
        </w:tcPr>
        <w:p w14:paraId="0765C8D8" w14:textId="43827BC2" w:rsidR="005C6254" w:rsidRPr="00B20F9C" w:rsidRDefault="005C6254" w:rsidP="00582A38">
          <w:pPr>
            <w:pStyle w:val="Header"/>
            <w:rPr>
              <w:rFonts w:ascii="Arial" w:eastAsia="Arial" w:hAnsi="Arial" w:cs="Arial"/>
              <w:sz w:val="20"/>
              <w:szCs w:val="20"/>
            </w:rPr>
          </w:pPr>
          <w:r>
            <w:rPr>
              <w:rFonts w:ascii="Arial" w:eastAsia="Arial" w:hAnsi="Arial" w:cs="Arial"/>
              <w:sz w:val="20"/>
              <w:szCs w:val="20"/>
              <w:lang w:val="en-GB" w:bidi="en-GB"/>
            </w:rPr>
            <w:t>AB Ignitis grupė</w:t>
          </w:r>
        </w:p>
      </w:tc>
    </w:tr>
    <w:tr w:rsidR="005C6254" w:rsidRPr="00B20F9C" w14:paraId="7183715C" w14:textId="77777777" w:rsidTr="00C1581B">
      <w:tc>
        <w:tcPr>
          <w:tcW w:w="3139" w:type="dxa"/>
        </w:tcPr>
        <w:p w14:paraId="55FEB237" w14:textId="5D7F0527" w:rsidR="005C6254" w:rsidRPr="00B20F9C" w:rsidRDefault="005C6254" w:rsidP="00582A38">
          <w:pPr>
            <w:pStyle w:val="Header"/>
            <w:jc w:val="right"/>
            <w:rPr>
              <w:rFonts w:ascii="Arial" w:eastAsia="Arial" w:hAnsi="Arial" w:cs="Arial"/>
              <w:sz w:val="20"/>
              <w:szCs w:val="20"/>
            </w:rPr>
          </w:pPr>
          <w:r w:rsidRPr="60650DBC">
            <w:rPr>
              <w:rFonts w:ascii="Arial" w:eastAsia="Arial" w:hAnsi="Arial" w:cs="Arial"/>
              <w:sz w:val="20"/>
              <w:szCs w:val="20"/>
              <w:lang w:val="en-GB" w:bidi="en-GB"/>
            </w:rPr>
            <w:t>Certifying person’s position/body</w:t>
          </w:r>
        </w:p>
      </w:tc>
      <w:tc>
        <w:tcPr>
          <w:tcW w:w="5933" w:type="dxa"/>
        </w:tcPr>
        <w:p w14:paraId="2707CE56" w14:textId="33AAAB7B" w:rsidR="005C6254" w:rsidRPr="00B20F9C" w:rsidRDefault="005C6254" w:rsidP="00582A38">
          <w:pPr>
            <w:pStyle w:val="Header"/>
            <w:rPr>
              <w:rFonts w:ascii="Arial" w:eastAsia="Arial" w:hAnsi="Arial" w:cs="Arial"/>
              <w:sz w:val="20"/>
              <w:szCs w:val="20"/>
            </w:rPr>
          </w:pPr>
          <w:r>
            <w:rPr>
              <w:rFonts w:ascii="Arial" w:eastAsia="Arial" w:hAnsi="Arial" w:cs="Arial"/>
              <w:sz w:val="20"/>
              <w:szCs w:val="20"/>
              <w:lang w:val="en-GB" w:bidi="en-GB"/>
            </w:rPr>
            <w:t>General Meeting of Shareholders of the AB Ignitis grupė</w:t>
          </w:r>
        </w:p>
      </w:tc>
    </w:tr>
    <w:tr w:rsidR="005C6254" w:rsidRPr="00B20F9C" w14:paraId="42D187C4" w14:textId="77777777" w:rsidTr="00C1581B">
      <w:tc>
        <w:tcPr>
          <w:tcW w:w="3139" w:type="dxa"/>
        </w:tcPr>
        <w:p w14:paraId="5AA0D87F" w14:textId="5C835C77" w:rsidR="005C6254" w:rsidRPr="60650DBC" w:rsidRDefault="005C6254" w:rsidP="00582A38">
          <w:pPr>
            <w:pStyle w:val="Header"/>
            <w:jc w:val="right"/>
            <w:rPr>
              <w:rFonts w:ascii="Arial" w:eastAsia="Arial" w:hAnsi="Arial" w:cs="Arial"/>
              <w:sz w:val="20"/>
              <w:szCs w:val="20"/>
            </w:rPr>
          </w:pPr>
          <w:r>
            <w:rPr>
              <w:rFonts w:ascii="Arial" w:eastAsia="Arial" w:hAnsi="Arial" w:cs="Arial"/>
              <w:sz w:val="20"/>
              <w:szCs w:val="20"/>
              <w:lang w:val="en-GB" w:bidi="en-GB"/>
            </w:rPr>
            <w:t>Date of entry into force</w:t>
          </w:r>
        </w:p>
      </w:tc>
      <w:tc>
        <w:tcPr>
          <w:tcW w:w="5933" w:type="dxa"/>
        </w:tcPr>
        <w:p w14:paraId="679E6690" w14:textId="0BB0970A" w:rsidR="005C6254" w:rsidRPr="00B20F9C" w:rsidRDefault="0042765F" w:rsidP="00582A38">
          <w:pPr>
            <w:pStyle w:val="Header"/>
            <w:jc w:val="both"/>
            <w:rPr>
              <w:rFonts w:ascii="Arial" w:eastAsia="Arial" w:hAnsi="Arial" w:cs="Arial"/>
              <w:sz w:val="20"/>
              <w:szCs w:val="20"/>
            </w:rPr>
          </w:pPr>
          <w:r>
            <w:rPr>
              <w:rFonts w:ascii="Arial" w:eastAsia="Arial" w:hAnsi="Arial" w:cs="Arial"/>
              <w:sz w:val="20"/>
              <w:szCs w:val="20"/>
              <w:lang w:val="en-GB" w:bidi="en-GB"/>
            </w:rPr>
            <w:t>Effective from the adoption of the resolution of the General Meeting of Shareholders of AB Ignitis grupė</w:t>
          </w:r>
        </w:p>
      </w:tc>
    </w:tr>
  </w:tbl>
  <w:p w14:paraId="59E483A3" w14:textId="538BCAEC" w:rsidR="005C6254" w:rsidRDefault="006325CB">
    <w:pPr>
      <w:pStyle w:val="Header"/>
    </w:pPr>
    <w:r>
      <w:rPr>
        <w:rFonts w:ascii="Arial" w:eastAsia="Arial" w:hAnsi="Arial" w:cs="Arial"/>
        <w:noProof/>
        <w:sz w:val="20"/>
        <w:szCs w:val="20"/>
      </w:rPr>
      <mc:AlternateContent>
        <mc:Choice Requires="wps">
          <w:drawing>
            <wp:anchor distT="0" distB="0" distL="114300" distR="114300" simplePos="0" relativeHeight="251658241" behindDoc="0" locked="0" layoutInCell="0" allowOverlap="1" wp14:anchorId="30FE3796" wp14:editId="69AE2C7D">
              <wp:simplePos x="0" y="0"/>
              <wp:positionH relativeFrom="margin">
                <wp:posOffset>0</wp:posOffset>
              </wp:positionH>
              <wp:positionV relativeFrom="page">
                <wp:posOffset>190500</wp:posOffset>
              </wp:positionV>
              <wp:extent cx="7772400" cy="251460"/>
              <wp:effectExtent l="0" t="0" r="0" b="15240"/>
              <wp:wrapNone/>
              <wp:docPr id="2" name="MSIPCM28504fba9a2e5fdd1d45f135" descr="{&quot;HashCode&quot;:-81921173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14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9EB6C" w14:textId="0C3A3B49" w:rsidR="005C6254" w:rsidRPr="00164715" w:rsidRDefault="002840CA" w:rsidP="009F7E94">
                          <w:pPr>
                            <w:ind w:left="5184" w:firstLine="1296"/>
                            <w:jc w:val="center"/>
                            <w:rPr>
                              <w:rFonts w:ascii="Calibri" w:hAnsi="Calibri" w:cs="Calibri"/>
                              <w:color w:val="000000"/>
                              <w:sz w:val="20"/>
                            </w:rPr>
                          </w:pPr>
                          <w:r>
                            <w:rPr>
                              <w:rFonts w:ascii="Calibri" w:eastAsia="Calibri" w:hAnsi="Calibri" w:cs="Calibri"/>
                              <w:color w:val="000000"/>
                              <w:sz w:val="20"/>
                              <w:lang w:val="en-GB" w:bidi="en-GB"/>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FE3796" id="_x0000_t202" coordsize="21600,21600" o:spt="202" path="m,l,21600r21600,l21600,xe">
              <v:stroke joinstyle="miter"/>
              <v:path gradientshapeok="t" o:connecttype="rect"/>
            </v:shapetype>
            <v:shape id="MSIPCM28504fba9a2e5fdd1d45f135" o:spid="_x0000_s1027" type="#_x0000_t202" alt="{&quot;HashCode&quot;:-819211738,&quot;Height&quot;:792.0,&quot;Width&quot;:612.0,&quot;Placement&quot;:&quot;Header&quot;,&quot;Index&quot;:&quot;FirstPage&quot;,&quot;Section&quot;:1,&quot;Top&quot;:0.0,&quot;Left&quot;:0.0}" style="position:absolute;margin-left:0;margin-top:15pt;width:612pt;height:19.8pt;z-index:251658241;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" o:allowincell="f" filled="f" stroked="f" strokeweight=".5pt">
              <v:textbox inset=",0,20pt,0">
                <w:txbxContent>
                  <w:p w14:paraId="2D79EB6C" w14:textId="0C3A3B49" w:rsidR="005C6254" w:rsidRPr="00164715" w:rsidRDefault="002840CA" w:rsidP="009F7E94">
                    <w:pPr>
                      <w:ind w:left="5184" w:firstLine="1296"/>
                      <w:jc w:val="center"/>
                      <w:rPr>
                        <w:rFonts w:ascii="Calibri" w:hAnsi="Calibri" w:cs="Calibri"/>
                        <w:color w:val="000000"/>
                        <w:sz w:val="20"/>
                      </w:rPr>
                    </w:pPr>
                    <w:r>
                      <w:rPr>
                        <w:rFonts w:ascii="Calibri" w:eastAsia="Calibri" w:hAnsi="Calibri" w:cs="Calibri"/>
                        <w:color w:val="000000"/>
                        <w:sz w:val="20"/>
                        <w:lang w:val="en-GB" w:bidi="en-GB"/>
                      </w:rPr>
                      <w:t>VIEŠO NAUDOJIMO</w:t>
                    </w:r>
                  </w:p>
                </w:txbxContent>
              </v:textbox>
              <w10:wrap anchorx="margin" anchory="page"/>
            </v:shape>
          </w:pict>
        </mc:Fallback>
      </mc:AlternateContent>
    </w:r>
    <w:r w:rsidR="004D48BF">
      <w:rPr>
        <w:noProof/>
      </w:rPr>
      <w:drawing>
        <wp:anchor distT="0" distB="0" distL="114300" distR="114300" simplePos="0" relativeHeight="251658242" behindDoc="1" locked="0" layoutInCell="1" allowOverlap="1" wp14:anchorId="7034A880" wp14:editId="0969270B">
          <wp:simplePos x="0" y="0"/>
          <wp:positionH relativeFrom="column">
            <wp:posOffset>-920115</wp:posOffset>
          </wp:positionH>
          <wp:positionV relativeFrom="paragraph">
            <wp:posOffset>-1151889</wp:posOffset>
          </wp:positionV>
          <wp:extent cx="1803400" cy="8001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14275" cy="804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21C9"/>
    <w:multiLevelType w:val="multilevel"/>
    <w:tmpl w:val="83C81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5641BE"/>
    <w:multiLevelType w:val="multilevel"/>
    <w:tmpl w:val="323482B4"/>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i w:val="0"/>
        <w:color w:val="auto"/>
        <w:sz w:val="20"/>
        <w:szCs w:val="20"/>
      </w:rPr>
    </w:lvl>
    <w:lvl w:ilvl="2">
      <w:start w:val="1"/>
      <w:numFmt w:val="decimal"/>
      <w:isLgl/>
      <w:lvlText w:val="%1.%2.%3."/>
      <w:lvlJc w:val="left"/>
      <w:pPr>
        <w:tabs>
          <w:tab w:val="num" w:pos="1429"/>
        </w:tabs>
        <w:ind w:left="1276" w:hanging="567"/>
      </w:pPr>
      <w:rPr>
        <w:rFonts w:ascii="Arial" w:hAnsi="Arial" w:cs="Arial" w:hint="default"/>
        <w:sz w:val="20"/>
        <w:szCs w:val="20"/>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2" w15:restartNumberingAfterBreak="0">
    <w:nsid w:val="0FB41F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324DA"/>
    <w:multiLevelType w:val="multilevel"/>
    <w:tmpl w:val="E3E461A0"/>
    <w:lvl w:ilvl="0">
      <w:start w:val="4"/>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7717E31"/>
    <w:multiLevelType w:val="multilevel"/>
    <w:tmpl w:val="84CAAAE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pStyle w:val="HED3"/>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8065ED4"/>
    <w:multiLevelType w:val="multilevel"/>
    <w:tmpl w:val="EBD853B2"/>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3E37CD"/>
    <w:multiLevelType w:val="hybridMultilevel"/>
    <w:tmpl w:val="7090CE9E"/>
    <w:lvl w:ilvl="0" w:tplc="D6D43700">
      <w:start w:val="4"/>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245F"/>
    <w:multiLevelType w:val="multilevel"/>
    <w:tmpl w:val="1C286B60"/>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i w:val="0"/>
        <w:color w:val="auto"/>
        <w:sz w:val="22"/>
        <w:szCs w:val="22"/>
      </w:rPr>
    </w:lvl>
    <w:lvl w:ilvl="2">
      <w:start w:val="1"/>
      <w:numFmt w:val="decimal"/>
      <w:isLgl/>
      <w:lvlText w:val="%1.%2.%3."/>
      <w:lvlJc w:val="left"/>
      <w:pPr>
        <w:tabs>
          <w:tab w:val="num" w:pos="1429"/>
        </w:tabs>
        <w:ind w:left="1276" w:hanging="567"/>
      </w:pPr>
      <w:rPr>
        <w:rFonts w:ascii="Arial" w:hAnsi="Arial" w:cs="Arial" w:hint="default"/>
        <w:sz w:val="22"/>
        <w:szCs w:val="22"/>
        <w:u w:val="non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8" w15:restartNumberingAfterBreak="0">
    <w:nsid w:val="29B6570F"/>
    <w:multiLevelType w:val="multilevel"/>
    <w:tmpl w:val="B240DC60"/>
    <w:lvl w:ilvl="0">
      <w:start w:val="4"/>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C7513E"/>
    <w:multiLevelType w:val="hybridMultilevel"/>
    <w:tmpl w:val="4FE6A8BA"/>
    <w:lvl w:ilvl="0" w:tplc="30103B68">
      <w:start w:val="4"/>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34C3671F"/>
    <w:multiLevelType w:val="multilevel"/>
    <w:tmpl w:val="746602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Arial" w:hAnsi="Arial" w:cs="Arial" w:hint="default"/>
        <w:b w:val="0"/>
        <w:bCs w:val="0"/>
        <w:color w:val="auto"/>
        <w:sz w:val="22"/>
        <w:szCs w:val="22"/>
      </w:rPr>
    </w:lvl>
    <w:lvl w:ilvl="2">
      <w:start w:val="1"/>
      <w:numFmt w:val="decimal"/>
      <w:isLgl/>
      <w:lvlText w:val="%1.%2.%3."/>
      <w:lvlJc w:val="left"/>
      <w:pPr>
        <w:ind w:left="1080" w:hanging="720"/>
      </w:pPr>
      <w:rPr>
        <w:rFonts w:eastAsia="Arial" w:hint="default"/>
        <w:b w:val="0"/>
        <w:bCs/>
      </w:rPr>
    </w:lvl>
    <w:lvl w:ilvl="3">
      <w:start w:val="1"/>
      <w:numFmt w:val="decimal"/>
      <w:isLgl/>
      <w:lvlText w:val="%1.%2.%3.%4."/>
      <w:lvlJc w:val="left"/>
      <w:pPr>
        <w:ind w:left="1440" w:hanging="1080"/>
      </w:pPr>
      <w:rPr>
        <w:rFonts w:eastAsia="Arial" w:hint="default"/>
        <w:b w:val="0"/>
        <w:bCs/>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1" w15:restartNumberingAfterBreak="0">
    <w:nsid w:val="38943C7B"/>
    <w:multiLevelType w:val="hybridMultilevel"/>
    <w:tmpl w:val="A23C86A8"/>
    <w:lvl w:ilvl="0" w:tplc="2820D00A">
      <w:start w:val="4"/>
      <w:numFmt w:val="bullet"/>
      <w:lvlText w:val=""/>
      <w:lvlJc w:val="left"/>
      <w:pPr>
        <w:ind w:left="1287" w:hanging="360"/>
      </w:pPr>
      <w:rPr>
        <w:rFonts w:ascii="Symbol" w:eastAsia="Times New Roman" w:hAnsi="Symbo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E575DA5"/>
    <w:multiLevelType w:val="hybridMultilevel"/>
    <w:tmpl w:val="ABE86B5E"/>
    <w:lvl w:ilvl="0" w:tplc="7A9E940E">
      <w:start w:val="1"/>
      <w:numFmt w:val="bullet"/>
      <w:lvlText w:val="-"/>
      <w:lvlJc w:val="left"/>
      <w:pPr>
        <w:tabs>
          <w:tab w:val="num" w:pos="720"/>
        </w:tabs>
        <w:ind w:left="720" w:hanging="360"/>
      </w:pPr>
      <w:rPr>
        <w:rFonts w:ascii="Times New Roman" w:hAnsi="Times New Roman" w:hint="default"/>
      </w:rPr>
    </w:lvl>
    <w:lvl w:ilvl="1" w:tplc="4AC2489C" w:tentative="1">
      <w:start w:val="1"/>
      <w:numFmt w:val="bullet"/>
      <w:lvlText w:val="-"/>
      <w:lvlJc w:val="left"/>
      <w:pPr>
        <w:tabs>
          <w:tab w:val="num" w:pos="1440"/>
        </w:tabs>
        <w:ind w:left="1440" w:hanging="360"/>
      </w:pPr>
      <w:rPr>
        <w:rFonts w:ascii="Times New Roman" w:hAnsi="Times New Roman" w:hint="default"/>
      </w:rPr>
    </w:lvl>
    <w:lvl w:ilvl="2" w:tplc="D65E4BEC" w:tentative="1">
      <w:start w:val="1"/>
      <w:numFmt w:val="bullet"/>
      <w:lvlText w:val="-"/>
      <w:lvlJc w:val="left"/>
      <w:pPr>
        <w:tabs>
          <w:tab w:val="num" w:pos="2160"/>
        </w:tabs>
        <w:ind w:left="2160" w:hanging="360"/>
      </w:pPr>
      <w:rPr>
        <w:rFonts w:ascii="Times New Roman" w:hAnsi="Times New Roman" w:hint="default"/>
      </w:rPr>
    </w:lvl>
    <w:lvl w:ilvl="3" w:tplc="0CBAB26E" w:tentative="1">
      <w:start w:val="1"/>
      <w:numFmt w:val="bullet"/>
      <w:lvlText w:val="-"/>
      <w:lvlJc w:val="left"/>
      <w:pPr>
        <w:tabs>
          <w:tab w:val="num" w:pos="2880"/>
        </w:tabs>
        <w:ind w:left="2880" w:hanging="360"/>
      </w:pPr>
      <w:rPr>
        <w:rFonts w:ascii="Times New Roman" w:hAnsi="Times New Roman" w:hint="default"/>
      </w:rPr>
    </w:lvl>
    <w:lvl w:ilvl="4" w:tplc="BE508610" w:tentative="1">
      <w:start w:val="1"/>
      <w:numFmt w:val="bullet"/>
      <w:lvlText w:val="-"/>
      <w:lvlJc w:val="left"/>
      <w:pPr>
        <w:tabs>
          <w:tab w:val="num" w:pos="3600"/>
        </w:tabs>
        <w:ind w:left="3600" w:hanging="360"/>
      </w:pPr>
      <w:rPr>
        <w:rFonts w:ascii="Times New Roman" w:hAnsi="Times New Roman" w:hint="default"/>
      </w:rPr>
    </w:lvl>
    <w:lvl w:ilvl="5" w:tplc="AB0467E2" w:tentative="1">
      <w:start w:val="1"/>
      <w:numFmt w:val="bullet"/>
      <w:lvlText w:val="-"/>
      <w:lvlJc w:val="left"/>
      <w:pPr>
        <w:tabs>
          <w:tab w:val="num" w:pos="4320"/>
        </w:tabs>
        <w:ind w:left="4320" w:hanging="360"/>
      </w:pPr>
      <w:rPr>
        <w:rFonts w:ascii="Times New Roman" w:hAnsi="Times New Roman" w:hint="default"/>
      </w:rPr>
    </w:lvl>
    <w:lvl w:ilvl="6" w:tplc="B7CA6A24" w:tentative="1">
      <w:start w:val="1"/>
      <w:numFmt w:val="bullet"/>
      <w:lvlText w:val="-"/>
      <w:lvlJc w:val="left"/>
      <w:pPr>
        <w:tabs>
          <w:tab w:val="num" w:pos="5040"/>
        </w:tabs>
        <w:ind w:left="5040" w:hanging="360"/>
      </w:pPr>
      <w:rPr>
        <w:rFonts w:ascii="Times New Roman" w:hAnsi="Times New Roman" w:hint="default"/>
      </w:rPr>
    </w:lvl>
    <w:lvl w:ilvl="7" w:tplc="4D48213C" w:tentative="1">
      <w:start w:val="1"/>
      <w:numFmt w:val="bullet"/>
      <w:lvlText w:val="-"/>
      <w:lvlJc w:val="left"/>
      <w:pPr>
        <w:tabs>
          <w:tab w:val="num" w:pos="5760"/>
        </w:tabs>
        <w:ind w:left="5760" w:hanging="360"/>
      </w:pPr>
      <w:rPr>
        <w:rFonts w:ascii="Times New Roman" w:hAnsi="Times New Roman" w:hint="default"/>
      </w:rPr>
    </w:lvl>
    <w:lvl w:ilvl="8" w:tplc="580C55A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4D3C6C"/>
    <w:multiLevelType w:val="multilevel"/>
    <w:tmpl w:val="323482B4"/>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i w:val="0"/>
        <w:color w:val="auto"/>
        <w:sz w:val="20"/>
        <w:szCs w:val="20"/>
      </w:rPr>
    </w:lvl>
    <w:lvl w:ilvl="2">
      <w:start w:val="1"/>
      <w:numFmt w:val="decimal"/>
      <w:isLgl/>
      <w:lvlText w:val="%1.%2.%3."/>
      <w:lvlJc w:val="left"/>
      <w:pPr>
        <w:tabs>
          <w:tab w:val="num" w:pos="1429"/>
        </w:tabs>
        <w:ind w:left="1276" w:hanging="567"/>
      </w:pPr>
      <w:rPr>
        <w:rFonts w:ascii="Arial" w:hAnsi="Arial" w:cs="Arial" w:hint="default"/>
        <w:sz w:val="20"/>
        <w:szCs w:val="20"/>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4" w15:restartNumberingAfterBreak="0">
    <w:nsid w:val="44C4666C"/>
    <w:multiLevelType w:val="multilevel"/>
    <w:tmpl w:val="0EC84B3A"/>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bCs/>
        <w:i w:val="0"/>
        <w:color w:val="auto"/>
        <w:sz w:val="22"/>
        <w:szCs w:val="22"/>
      </w:rPr>
    </w:lvl>
    <w:lvl w:ilvl="2">
      <w:start w:val="1"/>
      <w:numFmt w:val="decimal"/>
      <w:isLgl/>
      <w:lvlText w:val="%1.%2.%3."/>
      <w:lvlJc w:val="left"/>
      <w:pPr>
        <w:tabs>
          <w:tab w:val="num" w:pos="1429"/>
        </w:tabs>
        <w:ind w:left="1276" w:hanging="567"/>
      </w:pPr>
      <w:rPr>
        <w:rFonts w:ascii="Arial" w:hAnsi="Arial" w:cs="Arial" w:hint="default"/>
        <w:b w:val="0"/>
        <w:bCs/>
        <w:sz w:val="22"/>
        <w:szCs w:val="22"/>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5" w15:restartNumberingAfterBreak="0">
    <w:nsid w:val="4A752F2B"/>
    <w:multiLevelType w:val="multilevel"/>
    <w:tmpl w:val="0BE0138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113F9E"/>
    <w:multiLevelType w:val="multilevel"/>
    <w:tmpl w:val="ED4AE05C"/>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577D51"/>
    <w:multiLevelType w:val="multilevel"/>
    <w:tmpl w:val="5D6A3A68"/>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val="0"/>
        <w:strike w:val="0"/>
        <w:color w:val="auto"/>
        <w:sz w:val="22"/>
        <w:szCs w:val="22"/>
      </w:rPr>
    </w:lvl>
    <w:lvl w:ilvl="2">
      <w:start w:val="1"/>
      <w:numFmt w:val="decimal"/>
      <w:lvlText w:val="%1.%2.%3."/>
      <w:lvlJc w:val="left"/>
      <w:pPr>
        <w:ind w:left="107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2718FF"/>
    <w:multiLevelType w:val="multilevel"/>
    <w:tmpl w:val="C54814FE"/>
    <w:lvl w:ilvl="0">
      <w:start w:val="10"/>
      <w:numFmt w:val="decimal"/>
      <w:pStyle w:val="Heading1"/>
      <w:lvlText w:val="%1."/>
      <w:lvlJc w:val="left"/>
      <w:pPr>
        <w:tabs>
          <w:tab w:val="num" w:pos="3060"/>
        </w:tabs>
        <w:ind w:left="567" w:hanging="567"/>
      </w:pPr>
      <w:rPr>
        <w:rFonts w:ascii="Times New Roman Bold" w:hAnsi="Times New Roman Bold" w:cs="Times New Roman" w:hint="default"/>
        <w:b/>
        <w:i w:val="0"/>
        <w:caps w:val="0"/>
        <w:strike w:val="0"/>
        <w:dstrike w:val="0"/>
        <w:vanish w:val="0"/>
        <w:sz w:val="22"/>
        <w:szCs w:val="22"/>
        <w:vertAlign w:val="baseline"/>
      </w:rPr>
    </w:lvl>
    <w:lvl w:ilvl="1">
      <w:start w:val="1"/>
      <w:numFmt w:val="decimal"/>
      <w:pStyle w:val="BodyText"/>
      <w:lvlText w:val="%1.%2."/>
      <w:lvlJc w:val="left"/>
      <w:pPr>
        <w:tabs>
          <w:tab w:val="num" w:pos="716"/>
        </w:tabs>
        <w:ind w:left="567" w:hanging="567"/>
      </w:pPr>
      <w:rPr>
        <w:rFonts w:ascii="Times New Roman" w:hAnsi="Times New Roman" w:cs="Times New Roman" w:hint="default"/>
        <w:b w:val="0"/>
        <w:i w:val="0"/>
        <w:caps w:val="0"/>
        <w:strike w:val="0"/>
        <w:dstrike w:val="0"/>
        <w:vanish w:val="0"/>
        <w:color w:val="auto"/>
        <w:sz w:val="22"/>
        <w:szCs w:val="22"/>
        <w:vertAlign w:val="baseline"/>
      </w:rPr>
    </w:lvl>
    <w:lvl w:ilvl="2">
      <w:start w:val="1"/>
      <w:numFmt w:val="decimal"/>
      <w:pStyle w:val="BodyTextIndent3"/>
      <w:lvlText w:val="%1.%2.%3."/>
      <w:lvlJc w:val="left"/>
      <w:pPr>
        <w:tabs>
          <w:tab w:val="num" w:pos="1440"/>
        </w:tabs>
        <w:ind w:left="1134" w:hanging="567"/>
      </w:pPr>
      <w:rPr>
        <w:rFonts w:ascii="Times New Roman" w:hAnsi="Times New Roman" w:hint="default"/>
        <w:b w:val="0"/>
        <w:i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7642416"/>
    <w:multiLevelType w:val="multilevel"/>
    <w:tmpl w:val="F93281B6"/>
    <w:lvl w:ilvl="0">
      <w:start w:val="1"/>
      <w:numFmt w:val="decimal"/>
      <w:lvlText w:val="%1."/>
      <w:lvlJc w:val="left"/>
      <w:pPr>
        <w:tabs>
          <w:tab w:val="num" w:pos="1284"/>
        </w:tabs>
        <w:ind w:left="1131" w:hanging="567"/>
      </w:pPr>
      <w:rPr>
        <w:rFonts w:hint="default"/>
        <w:b/>
        <w:bCs/>
      </w:rPr>
    </w:lvl>
    <w:lvl w:ilvl="1">
      <w:start w:val="1"/>
      <w:numFmt w:val="decimal"/>
      <w:isLgl/>
      <w:lvlText w:val="%1.%2."/>
      <w:lvlJc w:val="left"/>
      <w:pPr>
        <w:tabs>
          <w:tab w:val="num" w:pos="716"/>
        </w:tabs>
        <w:ind w:left="563" w:hanging="567"/>
      </w:pPr>
      <w:rPr>
        <w:rFonts w:ascii="Arial" w:hAnsi="Arial" w:cs="Arial" w:hint="default"/>
        <w:b w:val="0"/>
        <w:i w:val="0"/>
        <w:color w:val="auto"/>
        <w:sz w:val="22"/>
        <w:szCs w:val="22"/>
      </w:rPr>
    </w:lvl>
    <w:lvl w:ilvl="2">
      <w:start w:val="1"/>
      <w:numFmt w:val="decimal"/>
      <w:isLgl/>
      <w:lvlText w:val="%1.%2.%3."/>
      <w:lvlJc w:val="left"/>
      <w:pPr>
        <w:tabs>
          <w:tab w:val="num" w:pos="1425"/>
        </w:tabs>
        <w:ind w:left="1272" w:hanging="567"/>
      </w:pPr>
      <w:rPr>
        <w:rFonts w:ascii="Arial" w:hAnsi="Arial" w:cs="Arial" w:hint="default"/>
        <w:sz w:val="20"/>
        <w:szCs w:val="20"/>
        <w:u w:val="single"/>
      </w:rPr>
    </w:lvl>
    <w:lvl w:ilvl="3">
      <w:start w:val="1"/>
      <w:numFmt w:val="decimal"/>
      <w:isLgl/>
      <w:lvlText w:val="%1.%2.%3.%4."/>
      <w:lvlJc w:val="left"/>
      <w:pPr>
        <w:tabs>
          <w:tab w:val="num" w:pos="716"/>
        </w:tabs>
        <w:ind w:left="563" w:hanging="567"/>
      </w:pPr>
      <w:rPr>
        <w:rFonts w:hint="default"/>
        <w:sz w:val="20"/>
        <w:szCs w:val="20"/>
      </w:rPr>
    </w:lvl>
    <w:lvl w:ilvl="4">
      <w:start w:val="1"/>
      <w:numFmt w:val="decimal"/>
      <w:isLgl/>
      <w:lvlText w:val="%1.%2.%3.%4.%5."/>
      <w:lvlJc w:val="left"/>
      <w:pPr>
        <w:tabs>
          <w:tab w:val="num" w:pos="716"/>
        </w:tabs>
        <w:ind w:left="563" w:hanging="567"/>
      </w:pPr>
      <w:rPr>
        <w:rFonts w:hint="default"/>
      </w:rPr>
    </w:lvl>
    <w:lvl w:ilvl="5">
      <w:start w:val="1"/>
      <w:numFmt w:val="decimal"/>
      <w:isLgl/>
      <w:lvlText w:val="%1.%2.%3.%4.%5.%6."/>
      <w:lvlJc w:val="left"/>
      <w:pPr>
        <w:tabs>
          <w:tab w:val="num" w:pos="716"/>
        </w:tabs>
        <w:ind w:left="563" w:hanging="567"/>
      </w:pPr>
      <w:rPr>
        <w:rFonts w:hint="default"/>
      </w:rPr>
    </w:lvl>
    <w:lvl w:ilvl="6">
      <w:start w:val="1"/>
      <w:numFmt w:val="decimal"/>
      <w:isLgl/>
      <w:lvlText w:val="%1.%2.%3.%4.%5.%6.%7."/>
      <w:lvlJc w:val="left"/>
      <w:pPr>
        <w:tabs>
          <w:tab w:val="num" w:pos="716"/>
        </w:tabs>
        <w:ind w:left="563" w:hanging="567"/>
      </w:pPr>
      <w:rPr>
        <w:rFonts w:hint="default"/>
      </w:rPr>
    </w:lvl>
    <w:lvl w:ilvl="7">
      <w:start w:val="1"/>
      <w:numFmt w:val="decimal"/>
      <w:isLgl/>
      <w:lvlText w:val="%1.%2.%3.%4.%5.%6.%7.%8."/>
      <w:lvlJc w:val="left"/>
      <w:pPr>
        <w:tabs>
          <w:tab w:val="num" w:pos="716"/>
        </w:tabs>
        <w:ind w:left="563" w:hanging="567"/>
      </w:pPr>
      <w:rPr>
        <w:rFonts w:hint="default"/>
      </w:rPr>
    </w:lvl>
    <w:lvl w:ilvl="8">
      <w:start w:val="1"/>
      <w:numFmt w:val="decimal"/>
      <w:isLgl/>
      <w:lvlText w:val="%1.%2.%3.%4.%5.%6.%7.%8.%9."/>
      <w:lvlJc w:val="left"/>
      <w:pPr>
        <w:tabs>
          <w:tab w:val="num" w:pos="716"/>
        </w:tabs>
        <w:ind w:left="563" w:hanging="567"/>
      </w:pPr>
      <w:rPr>
        <w:rFonts w:hint="default"/>
      </w:rPr>
    </w:lvl>
  </w:abstractNum>
  <w:abstractNum w:abstractNumId="20" w15:restartNumberingAfterBreak="0">
    <w:nsid w:val="6D8014C5"/>
    <w:multiLevelType w:val="multilevel"/>
    <w:tmpl w:val="7E18F626"/>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412C22"/>
    <w:multiLevelType w:val="multilevel"/>
    <w:tmpl w:val="A57404E2"/>
    <w:lvl w:ilvl="0">
      <w:start w:val="13"/>
      <w:numFmt w:val="decimal"/>
      <w:lvlText w:val="%1."/>
      <w:lvlJc w:val="left"/>
      <w:pPr>
        <w:ind w:left="600" w:hanging="600"/>
      </w:pPr>
      <w:rPr>
        <w:rFonts w:hint="default"/>
      </w:rPr>
    </w:lvl>
    <w:lvl w:ilvl="1">
      <w:start w:val="11"/>
      <w:numFmt w:val="decimal"/>
      <w:lvlText w:val="%1.%2."/>
      <w:lvlJc w:val="left"/>
      <w:pPr>
        <w:ind w:left="1703" w:hanging="60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22" w15:restartNumberingAfterBreak="0">
    <w:nsid w:val="73821332"/>
    <w:multiLevelType w:val="hybridMultilevel"/>
    <w:tmpl w:val="7CDA5216"/>
    <w:lvl w:ilvl="0" w:tplc="82A68F50">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DD76B6"/>
    <w:multiLevelType w:val="multilevel"/>
    <w:tmpl w:val="BA9C93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2015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8"/>
  </w:num>
  <w:num w:numId="3">
    <w:abstractNumId w:val="4"/>
  </w:num>
  <w:num w:numId="4">
    <w:abstractNumId w:val="23"/>
  </w:num>
  <w:num w:numId="5">
    <w:abstractNumId w:val="19"/>
  </w:num>
  <w:num w:numId="6">
    <w:abstractNumId w:val="15"/>
  </w:num>
  <w:num w:numId="7">
    <w:abstractNumId w:val="21"/>
  </w:num>
  <w:num w:numId="8">
    <w:abstractNumId w:val="1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4"/>
  </w:num>
  <w:num w:numId="16">
    <w:abstractNumId w:val="5"/>
  </w:num>
  <w:num w:numId="17">
    <w:abstractNumId w:val="16"/>
  </w:num>
  <w:num w:numId="18">
    <w:abstractNumId w:val="9"/>
  </w:num>
  <w:num w:numId="19">
    <w:abstractNumId w:val="17"/>
  </w:num>
  <w:num w:numId="20">
    <w:abstractNumId w:val="8"/>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8"/>
  </w:num>
  <w:num w:numId="26">
    <w:abstractNumId w:val="18"/>
  </w:num>
  <w:num w:numId="27">
    <w:abstractNumId w:val="18"/>
  </w:num>
  <w:num w:numId="28">
    <w:abstractNumId w:val="22"/>
  </w:num>
  <w:num w:numId="29">
    <w:abstractNumId w:val="6"/>
  </w:num>
  <w:num w:numId="30">
    <w:abstractNumId w:val="11"/>
  </w:num>
  <w:num w:numId="31">
    <w:abstractNumId w:val="2"/>
  </w:num>
  <w:num w:numId="32">
    <w:abstractNumId w:val="13"/>
  </w:num>
  <w:num w:numId="33">
    <w:abstractNumId w:val="1"/>
  </w:num>
  <w:num w:numId="34">
    <w:abstractNumId w:val="18"/>
  </w:num>
  <w:num w:numId="35">
    <w:abstractNumId w:val="18"/>
  </w:num>
  <w:num w:numId="36">
    <w:abstractNumId w:val="18"/>
  </w:num>
  <w:num w:numId="37">
    <w:abstractNumId w:val="18"/>
  </w:num>
  <w:num w:numId="38">
    <w:abstractNumId w:val="18"/>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EB"/>
    <w:rsid w:val="0000041B"/>
    <w:rsid w:val="00000424"/>
    <w:rsid w:val="000004DA"/>
    <w:rsid w:val="000007B7"/>
    <w:rsid w:val="00000A0A"/>
    <w:rsid w:val="00000F2C"/>
    <w:rsid w:val="00000FC1"/>
    <w:rsid w:val="000011A5"/>
    <w:rsid w:val="000011FB"/>
    <w:rsid w:val="000014C3"/>
    <w:rsid w:val="0000181E"/>
    <w:rsid w:val="00001881"/>
    <w:rsid w:val="000018F1"/>
    <w:rsid w:val="00001AB3"/>
    <w:rsid w:val="00001EB9"/>
    <w:rsid w:val="000024AE"/>
    <w:rsid w:val="000028FE"/>
    <w:rsid w:val="00002932"/>
    <w:rsid w:val="00002DD9"/>
    <w:rsid w:val="00002EDA"/>
    <w:rsid w:val="000031B3"/>
    <w:rsid w:val="000031EC"/>
    <w:rsid w:val="0000327D"/>
    <w:rsid w:val="000032C3"/>
    <w:rsid w:val="00003721"/>
    <w:rsid w:val="00003795"/>
    <w:rsid w:val="00003DB9"/>
    <w:rsid w:val="00003DE5"/>
    <w:rsid w:val="00004147"/>
    <w:rsid w:val="00004366"/>
    <w:rsid w:val="0000465F"/>
    <w:rsid w:val="000046E9"/>
    <w:rsid w:val="0000512F"/>
    <w:rsid w:val="00005258"/>
    <w:rsid w:val="00005663"/>
    <w:rsid w:val="000056E6"/>
    <w:rsid w:val="00005C9E"/>
    <w:rsid w:val="00005D07"/>
    <w:rsid w:val="00005E86"/>
    <w:rsid w:val="00005F1D"/>
    <w:rsid w:val="000061A4"/>
    <w:rsid w:val="000064E2"/>
    <w:rsid w:val="00006618"/>
    <w:rsid w:val="00006837"/>
    <w:rsid w:val="00006908"/>
    <w:rsid w:val="00006B98"/>
    <w:rsid w:val="00006DE0"/>
    <w:rsid w:val="00006FBC"/>
    <w:rsid w:val="000072C2"/>
    <w:rsid w:val="00007439"/>
    <w:rsid w:val="000074A1"/>
    <w:rsid w:val="0000762C"/>
    <w:rsid w:val="0000781F"/>
    <w:rsid w:val="00007F38"/>
    <w:rsid w:val="000102B2"/>
    <w:rsid w:val="000104B3"/>
    <w:rsid w:val="00010791"/>
    <w:rsid w:val="00010A4F"/>
    <w:rsid w:val="00010A60"/>
    <w:rsid w:val="00011301"/>
    <w:rsid w:val="000114FD"/>
    <w:rsid w:val="00011540"/>
    <w:rsid w:val="000119EB"/>
    <w:rsid w:val="00012983"/>
    <w:rsid w:val="000129F7"/>
    <w:rsid w:val="00012BF5"/>
    <w:rsid w:val="00012C8A"/>
    <w:rsid w:val="00012D1E"/>
    <w:rsid w:val="00012F0A"/>
    <w:rsid w:val="00012F59"/>
    <w:rsid w:val="00013015"/>
    <w:rsid w:val="000130D2"/>
    <w:rsid w:val="0001325D"/>
    <w:rsid w:val="000133EC"/>
    <w:rsid w:val="0001356B"/>
    <w:rsid w:val="00013D26"/>
    <w:rsid w:val="00013F98"/>
    <w:rsid w:val="000144C0"/>
    <w:rsid w:val="000144D8"/>
    <w:rsid w:val="000145C7"/>
    <w:rsid w:val="00014611"/>
    <w:rsid w:val="00014735"/>
    <w:rsid w:val="000149A7"/>
    <w:rsid w:val="00014A5F"/>
    <w:rsid w:val="00014B24"/>
    <w:rsid w:val="00014EF7"/>
    <w:rsid w:val="0001500C"/>
    <w:rsid w:val="0001514B"/>
    <w:rsid w:val="000151D3"/>
    <w:rsid w:val="0001549C"/>
    <w:rsid w:val="000155AE"/>
    <w:rsid w:val="00015738"/>
    <w:rsid w:val="00015CAE"/>
    <w:rsid w:val="00015D48"/>
    <w:rsid w:val="00015E1B"/>
    <w:rsid w:val="00015EC0"/>
    <w:rsid w:val="00016225"/>
    <w:rsid w:val="000164DF"/>
    <w:rsid w:val="0001655D"/>
    <w:rsid w:val="000165AA"/>
    <w:rsid w:val="000165B1"/>
    <w:rsid w:val="000169BF"/>
    <w:rsid w:val="00016ABB"/>
    <w:rsid w:val="00016B3B"/>
    <w:rsid w:val="00016E73"/>
    <w:rsid w:val="00016F9A"/>
    <w:rsid w:val="00017039"/>
    <w:rsid w:val="00017490"/>
    <w:rsid w:val="00017A77"/>
    <w:rsid w:val="00017B2E"/>
    <w:rsid w:val="00017D9B"/>
    <w:rsid w:val="00017F38"/>
    <w:rsid w:val="0002022C"/>
    <w:rsid w:val="000209D7"/>
    <w:rsid w:val="00020DB1"/>
    <w:rsid w:val="00020EEB"/>
    <w:rsid w:val="00020F41"/>
    <w:rsid w:val="00021212"/>
    <w:rsid w:val="00021CE1"/>
    <w:rsid w:val="00021E7C"/>
    <w:rsid w:val="0002208B"/>
    <w:rsid w:val="00022C15"/>
    <w:rsid w:val="0002300C"/>
    <w:rsid w:val="000231B9"/>
    <w:rsid w:val="000238F1"/>
    <w:rsid w:val="000238FC"/>
    <w:rsid w:val="00023C4B"/>
    <w:rsid w:val="00023CC8"/>
    <w:rsid w:val="00023D8C"/>
    <w:rsid w:val="00023E50"/>
    <w:rsid w:val="00024139"/>
    <w:rsid w:val="0002426C"/>
    <w:rsid w:val="000242D4"/>
    <w:rsid w:val="000244D2"/>
    <w:rsid w:val="0002477B"/>
    <w:rsid w:val="00024926"/>
    <w:rsid w:val="00024B31"/>
    <w:rsid w:val="00024FB3"/>
    <w:rsid w:val="0002510F"/>
    <w:rsid w:val="00025345"/>
    <w:rsid w:val="000254AC"/>
    <w:rsid w:val="00025E57"/>
    <w:rsid w:val="00025F9B"/>
    <w:rsid w:val="000266C9"/>
    <w:rsid w:val="000268C6"/>
    <w:rsid w:val="000269B6"/>
    <w:rsid w:val="00026B18"/>
    <w:rsid w:val="00026EDE"/>
    <w:rsid w:val="00027310"/>
    <w:rsid w:val="00027791"/>
    <w:rsid w:val="0002780C"/>
    <w:rsid w:val="0002781A"/>
    <w:rsid w:val="00027BE6"/>
    <w:rsid w:val="0003003A"/>
    <w:rsid w:val="00030223"/>
    <w:rsid w:val="000304ED"/>
    <w:rsid w:val="000304FB"/>
    <w:rsid w:val="000309B2"/>
    <w:rsid w:val="00030AE8"/>
    <w:rsid w:val="00030D5B"/>
    <w:rsid w:val="000318FB"/>
    <w:rsid w:val="00031D1C"/>
    <w:rsid w:val="00032099"/>
    <w:rsid w:val="000320C4"/>
    <w:rsid w:val="00032843"/>
    <w:rsid w:val="00032A0D"/>
    <w:rsid w:val="00032F3E"/>
    <w:rsid w:val="00032F3F"/>
    <w:rsid w:val="0003313C"/>
    <w:rsid w:val="000332FC"/>
    <w:rsid w:val="00033434"/>
    <w:rsid w:val="00033745"/>
    <w:rsid w:val="00033B99"/>
    <w:rsid w:val="00033CBE"/>
    <w:rsid w:val="00033D7B"/>
    <w:rsid w:val="00033F1A"/>
    <w:rsid w:val="00033F93"/>
    <w:rsid w:val="000341CB"/>
    <w:rsid w:val="00034239"/>
    <w:rsid w:val="0003427D"/>
    <w:rsid w:val="00034E6A"/>
    <w:rsid w:val="00035085"/>
    <w:rsid w:val="00035286"/>
    <w:rsid w:val="0003550B"/>
    <w:rsid w:val="000356E1"/>
    <w:rsid w:val="00036097"/>
    <w:rsid w:val="000364AD"/>
    <w:rsid w:val="000364ED"/>
    <w:rsid w:val="00036570"/>
    <w:rsid w:val="00036D51"/>
    <w:rsid w:val="00036FCA"/>
    <w:rsid w:val="00037BB4"/>
    <w:rsid w:val="00037EAF"/>
    <w:rsid w:val="00040224"/>
    <w:rsid w:val="00040587"/>
    <w:rsid w:val="00040A2F"/>
    <w:rsid w:val="00040ADA"/>
    <w:rsid w:val="00040B4C"/>
    <w:rsid w:val="00040E6B"/>
    <w:rsid w:val="00041084"/>
    <w:rsid w:val="000412B8"/>
    <w:rsid w:val="00041B42"/>
    <w:rsid w:val="00041D76"/>
    <w:rsid w:val="00042529"/>
    <w:rsid w:val="000428D1"/>
    <w:rsid w:val="00042980"/>
    <w:rsid w:val="00042A84"/>
    <w:rsid w:val="00042B7C"/>
    <w:rsid w:val="00042BE7"/>
    <w:rsid w:val="00043003"/>
    <w:rsid w:val="00043AAE"/>
    <w:rsid w:val="000440F2"/>
    <w:rsid w:val="0004434D"/>
    <w:rsid w:val="00044482"/>
    <w:rsid w:val="000445A3"/>
    <w:rsid w:val="00044841"/>
    <w:rsid w:val="00044C43"/>
    <w:rsid w:val="00044E11"/>
    <w:rsid w:val="00045289"/>
    <w:rsid w:val="00045416"/>
    <w:rsid w:val="000455C7"/>
    <w:rsid w:val="00045898"/>
    <w:rsid w:val="00045D8D"/>
    <w:rsid w:val="00046205"/>
    <w:rsid w:val="000463B8"/>
    <w:rsid w:val="0004648A"/>
    <w:rsid w:val="00046C5C"/>
    <w:rsid w:val="00046DDB"/>
    <w:rsid w:val="00046FD9"/>
    <w:rsid w:val="00046FE8"/>
    <w:rsid w:val="000470F4"/>
    <w:rsid w:val="00047118"/>
    <w:rsid w:val="00047458"/>
    <w:rsid w:val="000474B5"/>
    <w:rsid w:val="000475B7"/>
    <w:rsid w:val="000475C9"/>
    <w:rsid w:val="00047D7A"/>
    <w:rsid w:val="00047EB8"/>
    <w:rsid w:val="00050044"/>
    <w:rsid w:val="000508AD"/>
    <w:rsid w:val="00050A39"/>
    <w:rsid w:val="00050DE0"/>
    <w:rsid w:val="00051826"/>
    <w:rsid w:val="00051A55"/>
    <w:rsid w:val="00051C26"/>
    <w:rsid w:val="00051C2A"/>
    <w:rsid w:val="00051F86"/>
    <w:rsid w:val="000521CE"/>
    <w:rsid w:val="000528D7"/>
    <w:rsid w:val="00052D44"/>
    <w:rsid w:val="00052ED8"/>
    <w:rsid w:val="00053192"/>
    <w:rsid w:val="000532DE"/>
    <w:rsid w:val="00053412"/>
    <w:rsid w:val="00053422"/>
    <w:rsid w:val="000536CB"/>
    <w:rsid w:val="00053AD1"/>
    <w:rsid w:val="00053BC6"/>
    <w:rsid w:val="00053D0F"/>
    <w:rsid w:val="00053FDD"/>
    <w:rsid w:val="00054017"/>
    <w:rsid w:val="00054036"/>
    <w:rsid w:val="00054416"/>
    <w:rsid w:val="000548FA"/>
    <w:rsid w:val="00054B37"/>
    <w:rsid w:val="00054B3B"/>
    <w:rsid w:val="00054F22"/>
    <w:rsid w:val="00055659"/>
    <w:rsid w:val="00055F10"/>
    <w:rsid w:val="00055F16"/>
    <w:rsid w:val="0005619A"/>
    <w:rsid w:val="000563EF"/>
    <w:rsid w:val="00056721"/>
    <w:rsid w:val="000567DF"/>
    <w:rsid w:val="00056839"/>
    <w:rsid w:val="00056857"/>
    <w:rsid w:val="00056B6B"/>
    <w:rsid w:val="00056B78"/>
    <w:rsid w:val="00056DD7"/>
    <w:rsid w:val="00057157"/>
    <w:rsid w:val="0005715C"/>
    <w:rsid w:val="000571D8"/>
    <w:rsid w:val="0005727C"/>
    <w:rsid w:val="000574B4"/>
    <w:rsid w:val="00057616"/>
    <w:rsid w:val="00057660"/>
    <w:rsid w:val="000578A4"/>
    <w:rsid w:val="00060123"/>
    <w:rsid w:val="000605B0"/>
    <w:rsid w:val="00060645"/>
    <w:rsid w:val="000606F3"/>
    <w:rsid w:val="0006075E"/>
    <w:rsid w:val="00060820"/>
    <w:rsid w:val="00060945"/>
    <w:rsid w:val="000609E7"/>
    <w:rsid w:val="00060D91"/>
    <w:rsid w:val="00060F1F"/>
    <w:rsid w:val="000610D2"/>
    <w:rsid w:val="00061A82"/>
    <w:rsid w:val="00061DCD"/>
    <w:rsid w:val="00061FD4"/>
    <w:rsid w:val="0006275D"/>
    <w:rsid w:val="0006281C"/>
    <w:rsid w:val="00062AF1"/>
    <w:rsid w:val="00062EBC"/>
    <w:rsid w:val="000635E6"/>
    <w:rsid w:val="00063706"/>
    <w:rsid w:val="0006372E"/>
    <w:rsid w:val="00063806"/>
    <w:rsid w:val="00063D5F"/>
    <w:rsid w:val="00063E49"/>
    <w:rsid w:val="0006444A"/>
    <w:rsid w:val="000644A2"/>
    <w:rsid w:val="000647AB"/>
    <w:rsid w:val="00064CDC"/>
    <w:rsid w:val="0006565F"/>
    <w:rsid w:val="00065B30"/>
    <w:rsid w:val="00065B7D"/>
    <w:rsid w:val="00065E95"/>
    <w:rsid w:val="000664B7"/>
    <w:rsid w:val="000665BD"/>
    <w:rsid w:val="000665EF"/>
    <w:rsid w:val="00066634"/>
    <w:rsid w:val="000666F2"/>
    <w:rsid w:val="00066951"/>
    <w:rsid w:val="00066978"/>
    <w:rsid w:val="000670B3"/>
    <w:rsid w:val="000677F8"/>
    <w:rsid w:val="00067E70"/>
    <w:rsid w:val="00067F8C"/>
    <w:rsid w:val="000705D5"/>
    <w:rsid w:val="00070705"/>
    <w:rsid w:val="00070796"/>
    <w:rsid w:val="00070804"/>
    <w:rsid w:val="00070A55"/>
    <w:rsid w:val="00070C9B"/>
    <w:rsid w:val="000713E4"/>
    <w:rsid w:val="000717AE"/>
    <w:rsid w:val="00071C91"/>
    <w:rsid w:val="00072024"/>
    <w:rsid w:val="00072078"/>
    <w:rsid w:val="0007212E"/>
    <w:rsid w:val="00073196"/>
    <w:rsid w:val="000732DD"/>
    <w:rsid w:val="0007386B"/>
    <w:rsid w:val="00073910"/>
    <w:rsid w:val="00073976"/>
    <w:rsid w:val="00073F67"/>
    <w:rsid w:val="00073F74"/>
    <w:rsid w:val="00073F80"/>
    <w:rsid w:val="00074094"/>
    <w:rsid w:val="000742E4"/>
    <w:rsid w:val="000743C3"/>
    <w:rsid w:val="00074584"/>
    <w:rsid w:val="00074646"/>
    <w:rsid w:val="00074663"/>
    <w:rsid w:val="000746A6"/>
    <w:rsid w:val="00074D0E"/>
    <w:rsid w:val="00074E2C"/>
    <w:rsid w:val="000751B0"/>
    <w:rsid w:val="00075258"/>
    <w:rsid w:val="0007597A"/>
    <w:rsid w:val="00076A9E"/>
    <w:rsid w:val="00076C92"/>
    <w:rsid w:val="00076CCC"/>
    <w:rsid w:val="00077014"/>
    <w:rsid w:val="000776CA"/>
    <w:rsid w:val="000776F5"/>
    <w:rsid w:val="00077730"/>
    <w:rsid w:val="00080095"/>
    <w:rsid w:val="0008032D"/>
    <w:rsid w:val="00080E82"/>
    <w:rsid w:val="00081293"/>
    <w:rsid w:val="000812CA"/>
    <w:rsid w:val="000815CC"/>
    <w:rsid w:val="0008181B"/>
    <w:rsid w:val="00081A81"/>
    <w:rsid w:val="0008204D"/>
    <w:rsid w:val="000828CA"/>
    <w:rsid w:val="00082C8E"/>
    <w:rsid w:val="000831D4"/>
    <w:rsid w:val="00084023"/>
    <w:rsid w:val="000841CC"/>
    <w:rsid w:val="00084C62"/>
    <w:rsid w:val="000851E3"/>
    <w:rsid w:val="000857C2"/>
    <w:rsid w:val="00085806"/>
    <w:rsid w:val="00085837"/>
    <w:rsid w:val="000859B4"/>
    <w:rsid w:val="00085A31"/>
    <w:rsid w:val="00085A62"/>
    <w:rsid w:val="00085C25"/>
    <w:rsid w:val="00085CFC"/>
    <w:rsid w:val="00086880"/>
    <w:rsid w:val="00086902"/>
    <w:rsid w:val="00086D7C"/>
    <w:rsid w:val="0008743B"/>
    <w:rsid w:val="00087CAB"/>
    <w:rsid w:val="0009006E"/>
    <w:rsid w:val="000907FD"/>
    <w:rsid w:val="00090975"/>
    <w:rsid w:val="00090A68"/>
    <w:rsid w:val="00090BC2"/>
    <w:rsid w:val="00090BF6"/>
    <w:rsid w:val="0009175D"/>
    <w:rsid w:val="000918ED"/>
    <w:rsid w:val="00091FA0"/>
    <w:rsid w:val="00092092"/>
    <w:rsid w:val="00092315"/>
    <w:rsid w:val="00092495"/>
    <w:rsid w:val="00092539"/>
    <w:rsid w:val="000929DC"/>
    <w:rsid w:val="00092C19"/>
    <w:rsid w:val="00092CBC"/>
    <w:rsid w:val="00093164"/>
    <w:rsid w:val="00093184"/>
    <w:rsid w:val="000931BD"/>
    <w:rsid w:val="00093818"/>
    <w:rsid w:val="000950F1"/>
    <w:rsid w:val="00095366"/>
    <w:rsid w:val="00095552"/>
    <w:rsid w:val="00095CDA"/>
    <w:rsid w:val="00095D3B"/>
    <w:rsid w:val="00095F02"/>
    <w:rsid w:val="00095FB0"/>
    <w:rsid w:val="000960E0"/>
    <w:rsid w:val="00096111"/>
    <w:rsid w:val="0009652F"/>
    <w:rsid w:val="000967FC"/>
    <w:rsid w:val="00096DBA"/>
    <w:rsid w:val="00096F47"/>
    <w:rsid w:val="0009738F"/>
    <w:rsid w:val="000976BF"/>
    <w:rsid w:val="000978A8"/>
    <w:rsid w:val="00097A36"/>
    <w:rsid w:val="00097AE2"/>
    <w:rsid w:val="00097F9E"/>
    <w:rsid w:val="000A002A"/>
    <w:rsid w:val="000A08EB"/>
    <w:rsid w:val="000A0A66"/>
    <w:rsid w:val="000A0D1B"/>
    <w:rsid w:val="000A101E"/>
    <w:rsid w:val="000A1432"/>
    <w:rsid w:val="000A18D0"/>
    <w:rsid w:val="000A1CAC"/>
    <w:rsid w:val="000A27CE"/>
    <w:rsid w:val="000A2D31"/>
    <w:rsid w:val="000A2E6B"/>
    <w:rsid w:val="000A30FA"/>
    <w:rsid w:val="000A35E7"/>
    <w:rsid w:val="000A3651"/>
    <w:rsid w:val="000A37FC"/>
    <w:rsid w:val="000A3B05"/>
    <w:rsid w:val="000A3D70"/>
    <w:rsid w:val="000A3E4F"/>
    <w:rsid w:val="000A47AC"/>
    <w:rsid w:val="000A48D0"/>
    <w:rsid w:val="000A4EA5"/>
    <w:rsid w:val="000A50B6"/>
    <w:rsid w:val="000A5408"/>
    <w:rsid w:val="000A577C"/>
    <w:rsid w:val="000A58BE"/>
    <w:rsid w:val="000A5AFB"/>
    <w:rsid w:val="000A5B34"/>
    <w:rsid w:val="000A60BC"/>
    <w:rsid w:val="000A6134"/>
    <w:rsid w:val="000A61D2"/>
    <w:rsid w:val="000A66A0"/>
    <w:rsid w:val="000A7155"/>
    <w:rsid w:val="000A71CB"/>
    <w:rsid w:val="000A74D6"/>
    <w:rsid w:val="000A758F"/>
    <w:rsid w:val="000A7E9B"/>
    <w:rsid w:val="000A7F9D"/>
    <w:rsid w:val="000B0006"/>
    <w:rsid w:val="000B0041"/>
    <w:rsid w:val="000B0106"/>
    <w:rsid w:val="000B0817"/>
    <w:rsid w:val="000B0F21"/>
    <w:rsid w:val="000B10E3"/>
    <w:rsid w:val="000B1802"/>
    <w:rsid w:val="000B196D"/>
    <w:rsid w:val="000B23B5"/>
    <w:rsid w:val="000B24D6"/>
    <w:rsid w:val="000B27A3"/>
    <w:rsid w:val="000B2994"/>
    <w:rsid w:val="000B2B61"/>
    <w:rsid w:val="000B316F"/>
    <w:rsid w:val="000B329A"/>
    <w:rsid w:val="000B3519"/>
    <w:rsid w:val="000B3730"/>
    <w:rsid w:val="000B3AF5"/>
    <w:rsid w:val="000B3BC5"/>
    <w:rsid w:val="000B3C7A"/>
    <w:rsid w:val="000B3EC8"/>
    <w:rsid w:val="000B3F8E"/>
    <w:rsid w:val="000B401E"/>
    <w:rsid w:val="000B40F2"/>
    <w:rsid w:val="000B44E2"/>
    <w:rsid w:val="000B46C0"/>
    <w:rsid w:val="000B4B0C"/>
    <w:rsid w:val="000B4B7E"/>
    <w:rsid w:val="000B4C04"/>
    <w:rsid w:val="000B4D52"/>
    <w:rsid w:val="000B4D60"/>
    <w:rsid w:val="000B50C8"/>
    <w:rsid w:val="000B5794"/>
    <w:rsid w:val="000B57E1"/>
    <w:rsid w:val="000B59A1"/>
    <w:rsid w:val="000B5B8F"/>
    <w:rsid w:val="000B628C"/>
    <w:rsid w:val="000B640C"/>
    <w:rsid w:val="000B6885"/>
    <w:rsid w:val="000B6D84"/>
    <w:rsid w:val="000B6E5E"/>
    <w:rsid w:val="000B75C8"/>
    <w:rsid w:val="000B75EE"/>
    <w:rsid w:val="000C02E3"/>
    <w:rsid w:val="000C0357"/>
    <w:rsid w:val="000C0392"/>
    <w:rsid w:val="000C089B"/>
    <w:rsid w:val="000C0F32"/>
    <w:rsid w:val="000C1343"/>
    <w:rsid w:val="000C1899"/>
    <w:rsid w:val="000C1CA1"/>
    <w:rsid w:val="000C1CB0"/>
    <w:rsid w:val="000C1F60"/>
    <w:rsid w:val="000C1FF3"/>
    <w:rsid w:val="000C27F5"/>
    <w:rsid w:val="000C2A39"/>
    <w:rsid w:val="000C2B78"/>
    <w:rsid w:val="000C2E40"/>
    <w:rsid w:val="000C2E80"/>
    <w:rsid w:val="000C2F93"/>
    <w:rsid w:val="000C3520"/>
    <w:rsid w:val="000C3636"/>
    <w:rsid w:val="000C380F"/>
    <w:rsid w:val="000C3868"/>
    <w:rsid w:val="000C3C28"/>
    <w:rsid w:val="000C3E8E"/>
    <w:rsid w:val="000C418C"/>
    <w:rsid w:val="000C4199"/>
    <w:rsid w:val="000C424B"/>
    <w:rsid w:val="000C466B"/>
    <w:rsid w:val="000C508E"/>
    <w:rsid w:val="000C553F"/>
    <w:rsid w:val="000C5758"/>
    <w:rsid w:val="000C5B8B"/>
    <w:rsid w:val="000C5BD6"/>
    <w:rsid w:val="000C5D36"/>
    <w:rsid w:val="000C63BF"/>
    <w:rsid w:val="000C6405"/>
    <w:rsid w:val="000C67C9"/>
    <w:rsid w:val="000C67F8"/>
    <w:rsid w:val="000C6D3C"/>
    <w:rsid w:val="000C6DB2"/>
    <w:rsid w:val="000C6DDD"/>
    <w:rsid w:val="000C6F6F"/>
    <w:rsid w:val="000C7021"/>
    <w:rsid w:val="000C7123"/>
    <w:rsid w:val="000C775A"/>
    <w:rsid w:val="000C7C03"/>
    <w:rsid w:val="000C7C30"/>
    <w:rsid w:val="000C7C79"/>
    <w:rsid w:val="000C7D48"/>
    <w:rsid w:val="000C7E3C"/>
    <w:rsid w:val="000D0414"/>
    <w:rsid w:val="000D05B8"/>
    <w:rsid w:val="000D05F6"/>
    <w:rsid w:val="000D09C1"/>
    <w:rsid w:val="000D09EF"/>
    <w:rsid w:val="000D0A2D"/>
    <w:rsid w:val="000D0B96"/>
    <w:rsid w:val="000D0DCF"/>
    <w:rsid w:val="000D12CC"/>
    <w:rsid w:val="000D141F"/>
    <w:rsid w:val="000D1722"/>
    <w:rsid w:val="000D189E"/>
    <w:rsid w:val="000D1971"/>
    <w:rsid w:val="000D1CA2"/>
    <w:rsid w:val="000D1E6F"/>
    <w:rsid w:val="000D1F80"/>
    <w:rsid w:val="000D2063"/>
    <w:rsid w:val="000D2432"/>
    <w:rsid w:val="000D25FB"/>
    <w:rsid w:val="000D2769"/>
    <w:rsid w:val="000D27EA"/>
    <w:rsid w:val="000D2856"/>
    <w:rsid w:val="000D286F"/>
    <w:rsid w:val="000D2878"/>
    <w:rsid w:val="000D2EE5"/>
    <w:rsid w:val="000D322F"/>
    <w:rsid w:val="000D34ED"/>
    <w:rsid w:val="000D3DD3"/>
    <w:rsid w:val="000D3EE1"/>
    <w:rsid w:val="000D408D"/>
    <w:rsid w:val="000D42D5"/>
    <w:rsid w:val="000D539A"/>
    <w:rsid w:val="000D5426"/>
    <w:rsid w:val="000D56A1"/>
    <w:rsid w:val="000D58D0"/>
    <w:rsid w:val="000D58E0"/>
    <w:rsid w:val="000D5A3F"/>
    <w:rsid w:val="000D5E14"/>
    <w:rsid w:val="000D5E71"/>
    <w:rsid w:val="000D61AD"/>
    <w:rsid w:val="000D647B"/>
    <w:rsid w:val="000D656B"/>
    <w:rsid w:val="000D662D"/>
    <w:rsid w:val="000D6E74"/>
    <w:rsid w:val="000D71B7"/>
    <w:rsid w:val="000D75C7"/>
    <w:rsid w:val="000D7A76"/>
    <w:rsid w:val="000E0035"/>
    <w:rsid w:val="000E0814"/>
    <w:rsid w:val="000E09BB"/>
    <w:rsid w:val="000E0FAE"/>
    <w:rsid w:val="000E1639"/>
    <w:rsid w:val="000E16E4"/>
    <w:rsid w:val="000E1907"/>
    <w:rsid w:val="000E19A3"/>
    <w:rsid w:val="000E1A03"/>
    <w:rsid w:val="000E1AC0"/>
    <w:rsid w:val="000E1B23"/>
    <w:rsid w:val="000E1C9D"/>
    <w:rsid w:val="000E1D58"/>
    <w:rsid w:val="000E1D7A"/>
    <w:rsid w:val="000E1FE7"/>
    <w:rsid w:val="000E247E"/>
    <w:rsid w:val="000E25DA"/>
    <w:rsid w:val="000E2719"/>
    <w:rsid w:val="000E2889"/>
    <w:rsid w:val="000E31CF"/>
    <w:rsid w:val="000E334B"/>
    <w:rsid w:val="000E336C"/>
    <w:rsid w:val="000E337F"/>
    <w:rsid w:val="000E33D1"/>
    <w:rsid w:val="000E33EC"/>
    <w:rsid w:val="000E3414"/>
    <w:rsid w:val="000E35B0"/>
    <w:rsid w:val="000E38D9"/>
    <w:rsid w:val="000E44D4"/>
    <w:rsid w:val="000E57A8"/>
    <w:rsid w:val="000E57E3"/>
    <w:rsid w:val="000E5D5F"/>
    <w:rsid w:val="000E5D7E"/>
    <w:rsid w:val="000E6513"/>
    <w:rsid w:val="000E66DB"/>
    <w:rsid w:val="000E681A"/>
    <w:rsid w:val="000E69A6"/>
    <w:rsid w:val="000E6B7D"/>
    <w:rsid w:val="000E706A"/>
    <w:rsid w:val="000E715E"/>
    <w:rsid w:val="000E723D"/>
    <w:rsid w:val="000E7435"/>
    <w:rsid w:val="000E759B"/>
    <w:rsid w:val="000E7631"/>
    <w:rsid w:val="000E7892"/>
    <w:rsid w:val="000E7929"/>
    <w:rsid w:val="000F02C2"/>
    <w:rsid w:val="000F0346"/>
    <w:rsid w:val="000F0419"/>
    <w:rsid w:val="000F043C"/>
    <w:rsid w:val="000F04BF"/>
    <w:rsid w:val="000F0576"/>
    <w:rsid w:val="000F1AA3"/>
    <w:rsid w:val="000F1BA9"/>
    <w:rsid w:val="000F1EE8"/>
    <w:rsid w:val="000F1EEA"/>
    <w:rsid w:val="000F1F9C"/>
    <w:rsid w:val="000F283D"/>
    <w:rsid w:val="000F2C1F"/>
    <w:rsid w:val="000F2C97"/>
    <w:rsid w:val="000F2CDF"/>
    <w:rsid w:val="000F358D"/>
    <w:rsid w:val="000F3A7B"/>
    <w:rsid w:val="000F3C90"/>
    <w:rsid w:val="000F3F45"/>
    <w:rsid w:val="000F4407"/>
    <w:rsid w:val="000F451E"/>
    <w:rsid w:val="000F495E"/>
    <w:rsid w:val="000F498B"/>
    <w:rsid w:val="000F4DC9"/>
    <w:rsid w:val="000F50EB"/>
    <w:rsid w:val="000F5402"/>
    <w:rsid w:val="000F56BB"/>
    <w:rsid w:val="000F56E6"/>
    <w:rsid w:val="000F5726"/>
    <w:rsid w:val="000F5811"/>
    <w:rsid w:val="000F58A1"/>
    <w:rsid w:val="000F58AF"/>
    <w:rsid w:val="000F6686"/>
    <w:rsid w:val="000F6792"/>
    <w:rsid w:val="000F6A90"/>
    <w:rsid w:val="000F7451"/>
    <w:rsid w:val="000F746C"/>
    <w:rsid w:val="000F78B0"/>
    <w:rsid w:val="000F79F2"/>
    <w:rsid w:val="000F7C4C"/>
    <w:rsid w:val="0010007F"/>
    <w:rsid w:val="001000C3"/>
    <w:rsid w:val="0010011B"/>
    <w:rsid w:val="001007B4"/>
    <w:rsid w:val="00100AE8"/>
    <w:rsid w:val="00100C49"/>
    <w:rsid w:val="00100F85"/>
    <w:rsid w:val="00100F9E"/>
    <w:rsid w:val="00101144"/>
    <w:rsid w:val="00101230"/>
    <w:rsid w:val="00101676"/>
    <w:rsid w:val="00101995"/>
    <w:rsid w:val="00101BD3"/>
    <w:rsid w:val="00101F85"/>
    <w:rsid w:val="00102102"/>
    <w:rsid w:val="0010224A"/>
    <w:rsid w:val="00102492"/>
    <w:rsid w:val="00102886"/>
    <w:rsid w:val="00102BAB"/>
    <w:rsid w:val="00102D97"/>
    <w:rsid w:val="00102F7C"/>
    <w:rsid w:val="00102F89"/>
    <w:rsid w:val="001031EB"/>
    <w:rsid w:val="00103276"/>
    <w:rsid w:val="001035B9"/>
    <w:rsid w:val="001037D8"/>
    <w:rsid w:val="001039B0"/>
    <w:rsid w:val="00103A6D"/>
    <w:rsid w:val="00103CE2"/>
    <w:rsid w:val="00103CF8"/>
    <w:rsid w:val="00103F42"/>
    <w:rsid w:val="001045F6"/>
    <w:rsid w:val="00104884"/>
    <w:rsid w:val="00104B81"/>
    <w:rsid w:val="00104C4C"/>
    <w:rsid w:val="00104D3F"/>
    <w:rsid w:val="00104EB9"/>
    <w:rsid w:val="001052D5"/>
    <w:rsid w:val="0010552D"/>
    <w:rsid w:val="00105899"/>
    <w:rsid w:val="00105934"/>
    <w:rsid w:val="00105A72"/>
    <w:rsid w:val="00105C5F"/>
    <w:rsid w:val="00105C96"/>
    <w:rsid w:val="00105E5E"/>
    <w:rsid w:val="001060E0"/>
    <w:rsid w:val="0010622D"/>
    <w:rsid w:val="00106470"/>
    <w:rsid w:val="00106593"/>
    <w:rsid w:val="00106737"/>
    <w:rsid w:val="00106AD6"/>
    <w:rsid w:val="00106F48"/>
    <w:rsid w:val="00107001"/>
    <w:rsid w:val="0010706E"/>
    <w:rsid w:val="00107070"/>
    <w:rsid w:val="00107555"/>
    <w:rsid w:val="00107612"/>
    <w:rsid w:val="0010793B"/>
    <w:rsid w:val="00107958"/>
    <w:rsid w:val="00107AB3"/>
    <w:rsid w:val="00107ACC"/>
    <w:rsid w:val="00107AEF"/>
    <w:rsid w:val="00107E44"/>
    <w:rsid w:val="0011020B"/>
    <w:rsid w:val="00110212"/>
    <w:rsid w:val="00110307"/>
    <w:rsid w:val="0011047F"/>
    <w:rsid w:val="00110543"/>
    <w:rsid w:val="00110769"/>
    <w:rsid w:val="001119FB"/>
    <w:rsid w:val="00111BBF"/>
    <w:rsid w:val="00111C0E"/>
    <w:rsid w:val="00112157"/>
    <w:rsid w:val="00112765"/>
    <w:rsid w:val="001127B2"/>
    <w:rsid w:val="00112A62"/>
    <w:rsid w:val="00112B18"/>
    <w:rsid w:val="001138DE"/>
    <w:rsid w:val="001139D7"/>
    <w:rsid w:val="00113BDD"/>
    <w:rsid w:val="0011418A"/>
    <w:rsid w:val="001141B3"/>
    <w:rsid w:val="00114209"/>
    <w:rsid w:val="001149BA"/>
    <w:rsid w:val="00114C59"/>
    <w:rsid w:val="00114E2C"/>
    <w:rsid w:val="00115402"/>
    <w:rsid w:val="00115511"/>
    <w:rsid w:val="001159AE"/>
    <w:rsid w:val="001159EF"/>
    <w:rsid w:val="00115A1B"/>
    <w:rsid w:val="00115AB7"/>
    <w:rsid w:val="001168AA"/>
    <w:rsid w:val="00116DED"/>
    <w:rsid w:val="00116E6E"/>
    <w:rsid w:val="00117516"/>
    <w:rsid w:val="00117695"/>
    <w:rsid w:val="00117764"/>
    <w:rsid w:val="00117A51"/>
    <w:rsid w:val="00117B8E"/>
    <w:rsid w:val="00117C21"/>
    <w:rsid w:val="00120050"/>
    <w:rsid w:val="00120EC4"/>
    <w:rsid w:val="001210F6"/>
    <w:rsid w:val="00121337"/>
    <w:rsid w:val="001216D9"/>
    <w:rsid w:val="00122576"/>
    <w:rsid w:val="00122A6A"/>
    <w:rsid w:val="00122A6C"/>
    <w:rsid w:val="00122BCB"/>
    <w:rsid w:val="00122EDA"/>
    <w:rsid w:val="00122F1B"/>
    <w:rsid w:val="001230BD"/>
    <w:rsid w:val="00123596"/>
    <w:rsid w:val="00123918"/>
    <w:rsid w:val="00123AF1"/>
    <w:rsid w:val="00123C64"/>
    <w:rsid w:val="00123D86"/>
    <w:rsid w:val="00123F79"/>
    <w:rsid w:val="00124632"/>
    <w:rsid w:val="001246D2"/>
    <w:rsid w:val="0012523D"/>
    <w:rsid w:val="0012561B"/>
    <w:rsid w:val="001259FC"/>
    <w:rsid w:val="00125C57"/>
    <w:rsid w:val="0012672B"/>
    <w:rsid w:val="00126908"/>
    <w:rsid w:val="00126A07"/>
    <w:rsid w:val="00127438"/>
    <w:rsid w:val="00127B6D"/>
    <w:rsid w:val="00127CAB"/>
    <w:rsid w:val="00130206"/>
    <w:rsid w:val="001303B3"/>
    <w:rsid w:val="00130751"/>
    <w:rsid w:val="00130951"/>
    <w:rsid w:val="00130A29"/>
    <w:rsid w:val="00130DFB"/>
    <w:rsid w:val="00130F85"/>
    <w:rsid w:val="0013104A"/>
    <w:rsid w:val="001313BF"/>
    <w:rsid w:val="0013156D"/>
    <w:rsid w:val="001316EE"/>
    <w:rsid w:val="001319B6"/>
    <w:rsid w:val="001319E1"/>
    <w:rsid w:val="001323BC"/>
    <w:rsid w:val="00132497"/>
    <w:rsid w:val="00132567"/>
    <w:rsid w:val="0013272F"/>
    <w:rsid w:val="00132A41"/>
    <w:rsid w:val="00132E71"/>
    <w:rsid w:val="00132F6C"/>
    <w:rsid w:val="00133081"/>
    <w:rsid w:val="0013337D"/>
    <w:rsid w:val="001333A1"/>
    <w:rsid w:val="00133420"/>
    <w:rsid w:val="00133442"/>
    <w:rsid w:val="0013347F"/>
    <w:rsid w:val="001336ED"/>
    <w:rsid w:val="00133721"/>
    <w:rsid w:val="00133AA8"/>
    <w:rsid w:val="00133D23"/>
    <w:rsid w:val="00134360"/>
    <w:rsid w:val="00134624"/>
    <w:rsid w:val="00134B58"/>
    <w:rsid w:val="00134F79"/>
    <w:rsid w:val="00135361"/>
    <w:rsid w:val="0013552D"/>
    <w:rsid w:val="00135835"/>
    <w:rsid w:val="00135E22"/>
    <w:rsid w:val="00136009"/>
    <w:rsid w:val="00136314"/>
    <w:rsid w:val="00136968"/>
    <w:rsid w:val="00136B72"/>
    <w:rsid w:val="00136B88"/>
    <w:rsid w:val="00136DCB"/>
    <w:rsid w:val="00137022"/>
    <w:rsid w:val="001370D0"/>
    <w:rsid w:val="00137601"/>
    <w:rsid w:val="0013770A"/>
    <w:rsid w:val="00137A25"/>
    <w:rsid w:val="00137BAC"/>
    <w:rsid w:val="00137D11"/>
    <w:rsid w:val="00137F34"/>
    <w:rsid w:val="00140117"/>
    <w:rsid w:val="0014018D"/>
    <w:rsid w:val="00140462"/>
    <w:rsid w:val="001404A0"/>
    <w:rsid w:val="00140691"/>
    <w:rsid w:val="00140A26"/>
    <w:rsid w:val="00140E08"/>
    <w:rsid w:val="0014113C"/>
    <w:rsid w:val="00141197"/>
    <w:rsid w:val="001411B1"/>
    <w:rsid w:val="001417CD"/>
    <w:rsid w:val="001418DB"/>
    <w:rsid w:val="00141EF9"/>
    <w:rsid w:val="0014250B"/>
    <w:rsid w:val="0014263A"/>
    <w:rsid w:val="00142BF7"/>
    <w:rsid w:val="00142EE8"/>
    <w:rsid w:val="0014356E"/>
    <w:rsid w:val="0014369A"/>
    <w:rsid w:val="00143BF7"/>
    <w:rsid w:val="00143D1E"/>
    <w:rsid w:val="00144731"/>
    <w:rsid w:val="001448A0"/>
    <w:rsid w:val="00144A3E"/>
    <w:rsid w:val="00144B90"/>
    <w:rsid w:val="00144EEF"/>
    <w:rsid w:val="00144F58"/>
    <w:rsid w:val="001452B6"/>
    <w:rsid w:val="00145561"/>
    <w:rsid w:val="00145BB8"/>
    <w:rsid w:val="00145C8C"/>
    <w:rsid w:val="00146447"/>
    <w:rsid w:val="00146527"/>
    <w:rsid w:val="001466AA"/>
    <w:rsid w:val="00146AFB"/>
    <w:rsid w:val="00146D77"/>
    <w:rsid w:val="00147353"/>
    <w:rsid w:val="0014777E"/>
    <w:rsid w:val="00147C7F"/>
    <w:rsid w:val="00147DFA"/>
    <w:rsid w:val="00150440"/>
    <w:rsid w:val="00150722"/>
    <w:rsid w:val="0015095B"/>
    <w:rsid w:val="00150B40"/>
    <w:rsid w:val="00150E70"/>
    <w:rsid w:val="00151276"/>
    <w:rsid w:val="00151488"/>
    <w:rsid w:val="001515BA"/>
    <w:rsid w:val="001515FB"/>
    <w:rsid w:val="001518E9"/>
    <w:rsid w:val="00151997"/>
    <w:rsid w:val="00151C60"/>
    <w:rsid w:val="0015203E"/>
    <w:rsid w:val="0015272E"/>
    <w:rsid w:val="00152793"/>
    <w:rsid w:val="001527DE"/>
    <w:rsid w:val="00152A15"/>
    <w:rsid w:val="00152C00"/>
    <w:rsid w:val="00152F2D"/>
    <w:rsid w:val="001532D5"/>
    <w:rsid w:val="0015341F"/>
    <w:rsid w:val="00153763"/>
    <w:rsid w:val="00153783"/>
    <w:rsid w:val="00153B26"/>
    <w:rsid w:val="00154293"/>
    <w:rsid w:val="0015436F"/>
    <w:rsid w:val="001543B9"/>
    <w:rsid w:val="001543CB"/>
    <w:rsid w:val="00154A6B"/>
    <w:rsid w:val="00154C09"/>
    <w:rsid w:val="00154E0C"/>
    <w:rsid w:val="00154EF8"/>
    <w:rsid w:val="00155067"/>
    <w:rsid w:val="001550A6"/>
    <w:rsid w:val="00155108"/>
    <w:rsid w:val="001551E6"/>
    <w:rsid w:val="00155636"/>
    <w:rsid w:val="00155935"/>
    <w:rsid w:val="00155A42"/>
    <w:rsid w:val="00155AB8"/>
    <w:rsid w:val="0015625C"/>
    <w:rsid w:val="00156D27"/>
    <w:rsid w:val="00156F81"/>
    <w:rsid w:val="001570AF"/>
    <w:rsid w:val="00157EAB"/>
    <w:rsid w:val="00160304"/>
    <w:rsid w:val="00160DC8"/>
    <w:rsid w:val="00160F41"/>
    <w:rsid w:val="00161421"/>
    <w:rsid w:val="0016150C"/>
    <w:rsid w:val="0016168E"/>
    <w:rsid w:val="00161D62"/>
    <w:rsid w:val="00161F0A"/>
    <w:rsid w:val="00161F99"/>
    <w:rsid w:val="0016210C"/>
    <w:rsid w:val="00162157"/>
    <w:rsid w:val="0016275D"/>
    <w:rsid w:val="00162780"/>
    <w:rsid w:val="00162CA1"/>
    <w:rsid w:val="00162FBE"/>
    <w:rsid w:val="00163393"/>
    <w:rsid w:val="00163489"/>
    <w:rsid w:val="001634CA"/>
    <w:rsid w:val="00163524"/>
    <w:rsid w:val="00163AEF"/>
    <w:rsid w:val="00163C83"/>
    <w:rsid w:val="00163DE6"/>
    <w:rsid w:val="001640C0"/>
    <w:rsid w:val="0016437B"/>
    <w:rsid w:val="00164715"/>
    <w:rsid w:val="001647FD"/>
    <w:rsid w:val="00164981"/>
    <w:rsid w:val="00164A9E"/>
    <w:rsid w:val="00164B06"/>
    <w:rsid w:val="00164FD0"/>
    <w:rsid w:val="00164FEC"/>
    <w:rsid w:val="00165DAC"/>
    <w:rsid w:val="00165DBC"/>
    <w:rsid w:val="001660B6"/>
    <w:rsid w:val="001662B7"/>
    <w:rsid w:val="001663D5"/>
    <w:rsid w:val="001664CB"/>
    <w:rsid w:val="001665F3"/>
    <w:rsid w:val="001668A2"/>
    <w:rsid w:val="001668E6"/>
    <w:rsid w:val="00166CFC"/>
    <w:rsid w:val="00166EBC"/>
    <w:rsid w:val="0016738D"/>
    <w:rsid w:val="001678AD"/>
    <w:rsid w:val="00167D3C"/>
    <w:rsid w:val="001703AA"/>
    <w:rsid w:val="00170536"/>
    <w:rsid w:val="0017073B"/>
    <w:rsid w:val="00170C71"/>
    <w:rsid w:val="001710EE"/>
    <w:rsid w:val="001713C2"/>
    <w:rsid w:val="001713C6"/>
    <w:rsid w:val="00171482"/>
    <w:rsid w:val="001717EA"/>
    <w:rsid w:val="00171E9E"/>
    <w:rsid w:val="00172051"/>
    <w:rsid w:val="00172078"/>
    <w:rsid w:val="00172C39"/>
    <w:rsid w:val="00172EBA"/>
    <w:rsid w:val="00173384"/>
    <w:rsid w:val="00173AFB"/>
    <w:rsid w:val="00173C1C"/>
    <w:rsid w:val="001745D1"/>
    <w:rsid w:val="00174C9C"/>
    <w:rsid w:val="001757F8"/>
    <w:rsid w:val="00175826"/>
    <w:rsid w:val="00175ABA"/>
    <w:rsid w:val="00175EE9"/>
    <w:rsid w:val="001761A7"/>
    <w:rsid w:val="001761CF"/>
    <w:rsid w:val="00176D30"/>
    <w:rsid w:val="00177B14"/>
    <w:rsid w:val="00177FEF"/>
    <w:rsid w:val="0018027E"/>
    <w:rsid w:val="001809A5"/>
    <w:rsid w:val="00180AA2"/>
    <w:rsid w:val="00180BE8"/>
    <w:rsid w:val="00180C58"/>
    <w:rsid w:val="00180CED"/>
    <w:rsid w:val="001811E9"/>
    <w:rsid w:val="0018127F"/>
    <w:rsid w:val="00181294"/>
    <w:rsid w:val="00181526"/>
    <w:rsid w:val="001819AC"/>
    <w:rsid w:val="00181EEF"/>
    <w:rsid w:val="00181F93"/>
    <w:rsid w:val="00182E77"/>
    <w:rsid w:val="00183016"/>
    <w:rsid w:val="0018349A"/>
    <w:rsid w:val="00183794"/>
    <w:rsid w:val="001837AE"/>
    <w:rsid w:val="001839D7"/>
    <w:rsid w:val="00183D6B"/>
    <w:rsid w:val="00183EE9"/>
    <w:rsid w:val="001840D8"/>
    <w:rsid w:val="001848C6"/>
    <w:rsid w:val="00184F42"/>
    <w:rsid w:val="00184F47"/>
    <w:rsid w:val="001851D2"/>
    <w:rsid w:val="001854CE"/>
    <w:rsid w:val="00185685"/>
    <w:rsid w:val="00185964"/>
    <w:rsid w:val="00185B09"/>
    <w:rsid w:val="00186086"/>
    <w:rsid w:val="001860B7"/>
    <w:rsid w:val="00186303"/>
    <w:rsid w:val="0018665F"/>
    <w:rsid w:val="00186745"/>
    <w:rsid w:val="00186859"/>
    <w:rsid w:val="00186A39"/>
    <w:rsid w:val="00186B2B"/>
    <w:rsid w:val="00186D34"/>
    <w:rsid w:val="00186E0E"/>
    <w:rsid w:val="00186F28"/>
    <w:rsid w:val="00187404"/>
    <w:rsid w:val="00187784"/>
    <w:rsid w:val="0019043B"/>
    <w:rsid w:val="0019062B"/>
    <w:rsid w:val="001906C6"/>
    <w:rsid w:val="001907CF"/>
    <w:rsid w:val="00190959"/>
    <w:rsid w:val="00190E43"/>
    <w:rsid w:val="00190EAA"/>
    <w:rsid w:val="00191135"/>
    <w:rsid w:val="0019124B"/>
    <w:rsid w:val="00191272"/>
    <w:rsid w:val="001912D1"/>
    <w:rsid w:val="00191301"/>
    <w:rsid w:val="001913EC"/>
    <w:rsid w:val="00191A23"/>
    <w:rsid w:val="00191BFA"/>
    <w:rsid w:val="00191EB6"/>
    <w:rsid w:val="00192188"/>
    <w:rsid w:val="0019241A"/>
    <w:rsid w:val="00192455"/>
    <w:rsid w:val="00192857"/>
    <w:rsid w:val="001929D9"/>
    <w:rsid w:val="00192C54"/>
    <w:rsid w:val="00192E4E"/>
    <w:rsid w:val="00193363"/>
    <w:rsid w:val="001933FA"/>
    <w:rsid w:val="001934A9"/>
    <w:rsid w:val="00193E04"/>
    <w:rsid w:val="00193E1A"/>
    <w:rsid w:val="00194502"/>
    <w:rsid w:val="00195019"/>
    <w:rsid w:val="0019529E"/>
    <w:rsid w:val="00195343"/>
    <w:rsid w:val="00195801"/>
    <w:rsid w:val="00195DD9"/>
    <w:rsid w:val="00195DED"/>
    <w:rsid w:val="00195E33"/>
    <w:rsid w:val="00195E4D"/>
    <w:rsid w:val="00195E92"/>
    <w:rsid w:val="001964FC"/>
    <w:rsid w:val="0019654B"/>
    <w:rsid w:val="0019692C"/>
    <w:rsid w:val="00196939"/>
    <w:rsid w:val="00196AD4"/>
    <w:rsid w:val="00196B3B"/>
    <w:rsid w:val="00196B9B"/>
    <w:rsid w:val="00196C50"/>
    <w:rsid w:val="00196DE5"/>
    <w:rsid w:val="00197185"/>
    <w:rsid w:val="00197C23"/>
    <w:rsid w:val="00197C9A"/>
    <w:rsid w:val="001A0369"/>
    <w:rsid w:val="001A0531"/>
    <w:rsid w:val="001A05DA"/>
    <w:rsid w:val="001A0738"/>
    <w:rsid w:val="001A0B11"/>
    <w:rsid w:val="001A0ECA"/>
    <w:rsid w:val="001A0EE8"/>
    <w:rsid w:val="001A1335"/>
    <w:rsid w:val="001A15CC"/>
    <w:rsid w:val="001A1875"/>
    <w:rsid w:val="001A18FC"/>
    <w:rsid w:val="001A1DD5"/>
    <w:rsid w:val="001A202D"/>
    <w:rsid w:val="001A22AB"/>
    <w:rsid w:val="001A2309"/>
    <w:rsid w:val="001A247E"/>
    <w:rsid w:val="001A275F"/>
    <w:rsid w:val="001A297F"/>
    <w:rsid w:val="001A2ED3"/>
    <w:rsid w:val="001A310F"/>
    <w:rsid w:val="001A3161"/>
    <w:rsid w:val="001A351E"/>
    <w:rsid w:val="001A3534"/>
    <w:rsid w:val="001A3803"/>
    <w:rsid w:val="001A3BCA"/>
    <w:rsid w:val="001A3E6B"/>
    <w:rsid w:val="001A41B4"/>
    <w:rsid w:val="001A4247"/>
    <w:rsid w:val="001A443E"/>
    <w:rsid w:val="001A44E5"/>
    <w:rsid w:val="001A499D"/>
    <w:rsid w:val="001A4AB4"/>
    <w:rsid w:val="001A4DBD"/>
    <w:rsid w:val="001A4E72"/>
    <w:rsid w:val="001A4EB0"/>
    <w:rsid w:val="001A53E9"/>
    <w:rsid w:val="001A57FC"/>
    <w:rsid w:val="001A5B26"/>
    <w:rsid w:val="001A5DD8"/>
    <w:rsid w:val="001A5E05"/>
    <w:rsid w:val="001A642E"/>
    <w:rsid w:val="001A6576"/>
    <w:rsid w:val="001A677B"/>
    <w:rsid w:val="001A6B83"/>
    <w:rsid w:val="001A6F2F"/>
    <w:rsid w:val="001A72A5"/>
    <w:rsid w:val="001A73B3"/>
    <w:rsid w:val="001A742C"/>
    <w:rsid w:val="001A76FC"/>
    <w:rsid w:val="001A776A"/>
    <w:rsid w:val="001A7815"/>
    <w:rsid w:val="001A7F50"/>
    <w:rsid w:val="001B0019"/>
    <w:rsid w:val="001B03BE"/>
    <w:rsid w:val="001B04D6"/>
    <w:rsid w:val="001B0ED3"/>
    <w:rsid w:val="001B20C8"/>
    <w:rsid w:val="001B289E"/>
    <w:rsid w:val="001B2933"/>
    <w:rsid w:val="001B2CE8"/>
    <w:rsid w:val="001B2E06"/>
    <w:rsid w:val="001B2ED7"/>
    <w:rsid w:val="001B2F62"/>
    <w:rsid w:val="001B2FFC"/>
    <w:rsid w:val="001B303E"/>
    <w:rsid w:val="001B3260"/>
    <w:rsid w:val="001B3333"/>
    <w:rsid w:val="001B335B"/>
    <w:rsid w:val="001B3615"/>
    <w:rsid w:val="001B36D5"/>
    <w:rsid w:val="001B3DBA"/>
    <w:rsid w:val="001B3E03"/>
    <w:rsid w:val="001B457B"/>
    <w:rsid w:val="001B4939"/>
    <w:rsid w:val="001B4A57"/>
    <w:rsid w:val="001B4B37"/>
    <w:rsid w:val="001B4D84"/>
    <w:rsid w:val="001B5094"/>
    <w:rsid w:val="001B5414"/>
    <w:rsid w:val="001B58EA"/>
    <w:rsid w:val="001B59C8"/>
    <w:rsid w:val="001B5D86"/>
    <w:rsid w:val="001B6621"/>
    <w:rsid w:val="001B6C21"/>
    <w:rsid w:val="001B784F"/>
    <w:rsid w:val="001B7881"/>
    <w:rsid w:val="001C0258"/>
    <w:rsid w:val="001C0525"/>
    <w:rsid w:val="001C06D6"/>
    <w:rsid w:val="001C085E"/>
    <w:rsid w:val="001C0A24"/>
    <w:rsid w:val="001C0CCD"/>
    <w:rsid w:val="001C0D2B"/>
    <w:rsid w:val="001C0E5D"/>
    <w:rsid w:val="001C0F18"/>
    <w:rsid w:val="001C1346"/>
    <w:rsid w:val="001C167F"/>
    <w:rsid w:val="001C17E5"/>
    <w:rsid w:val="001C199F"/>
    <w:rsid w:val="001C1BD6"/>
    <w:rsid w:val="001C1CC1"/>
    <w:rsid w:val="001C23DF"/>
    <w:rsid w:val="001C2542"/>
    <w:rsid w:val="001C2734"/>
    <w:rsid w:val="001C29E7"/>
    <w:rsid w:val="001C2E6E"/>
    <w:rsid w:val="001C3CF5"/>
    <w:rsid w:val="001C410F"/>
    <w:rsid w:val="001C41D6"/>
    <w:rsid w:val="001C456F"/>
    <w:rsid w:val="001C4B04"/>
    <w:rsid w:val="001C5032"/>
    <w:rsid w:val="001C5151"/>
    <w:rsid w:val="001C534A"/>
    <w:rsid w:val="001C5C3A"/>
    <w:rsid w:val="001C5E2D"/>
    <w:rsid w:val="001C6144"/>
    <w:rsid w:val="001C6214"/>
    <w:rsid w:val="001C629C"/>
    <w:rsid w:val="001C6531"/>
    <w:rsid w:val="001C696F"/>
    <w:rsid w:val="001C6A3E"/>
    <w:rsid w:val="001C70BF"/>
    <w:rsid w:val="001C72B5"/>
    <w:rsid w:val="001C73FF"/>
    <w:rsid w:val="001C787F"/>
    <w:rsid w:val="001C7DFF"/>
    <w:rsid w:val="001D0827"/>
    <w:rsid w:val="001D0D4D"/>
    <w:rsid w:val="001D0EE4"/>
    <w:rsid w:val="001D1109"/>
    <w:rsid w:val="001D113D"/>
    <w:rsid w:val="001D1234"/>
    <w:rsid w:val="001D1990"/>
    <w:rsid w:val="001D1C08"/>
    <w:rsid w:val="001D1CA5"/>
    <w:rsid w:val="001D1EBA"/>
    <w:rsid w:val="001D2090"/>
    <w:rsid w:val="001D238A"/>
    <w:rsid w:val="001D264C"/>
    <w:rsid w:val="001D26D4"/>
    <w:rsid w:val="001D27E4"/>
    <w:rsid w:val="001D282E"/>
    <w:rsid w:val="001D2A14"/>
    <w:rsid w:val="001D30AE"/>
    <w:rsid w:val="001D30EF"/>
    <w:rsid w:val="001D30FC"/>
    <w:rsid w:val="001D34FA"/>
    <w:rsid w:val="001D3762"/>
    <w:rsid w:val="001D37B9"/>
    <w:rsid w:val="001D3D5D"/>
    <w:rsid w:val="001D3F17"/>
    <w:rsid w:val="001D3F69"/>
    <w:rsid w:val="001D4437"/>
    <w:rsid w:val="001D450B"/>
    <w:rsid w:val="001D47D2"/>
    <w:rsid w:val="001D47EB"/>
    <w:rsid w:val="001D49DC"/>
    <w:rsid w:val="001D4A8A"/>
    <w:rsid w:val="001D51FC"/>
    <w:rsid w:val="001D577F"/>
    <w:rsid w:val="001D5826"/>
    <w:rsid w:val="001D5A9F"/>
    <w:rsid w:val="001D5B07"/>
    <w:rsid w:val="001D5C07"/>
    <w:rsid w:val="001D5CC0"/>
    <w:rsid w:val="001D607E"/>
    <w:rsid w:val="001D62B4"/>
    <w:rsid w:val="001D62F1"/>
    <w:rsid w:val="001D65C4"/>
    <w:rsid w:val="001D674E"/>
    <w:rsid w:val="001D676D"/>
    <w:rsid w:val="001D68F5"/>
    <w:rsid w:val="001D690A"/>
    <w:rsid w:val="001D699B"/>
    <w:rsid w:val="001D6BA2"/>
    <w:rsid w:val="001D6CED"/>
    <w:rsid w:val="001D7082"/>
    <w:rsid w:val="001D728B"/>
    <w:rsid w:val="001D74B8"/>
    <w:rsid w:val="001D789A"/>
    <w:rsid w:val="001D7C27"/>
    <w:rsid w:val="001E0749"/>
    <w:rsid w:val="001E08E7"/>
    <w:rsid w:val="001E0CA0"/>
    <w:rsid w:val="001E0D23"/>
    <w:rsid w:val="001E103D"/>
    <w:rsid w:val="001E144C"/>
    <w:rsid w:val="001E14E5"/>
    <w:rsid w:val="001E1698"/>
    <w:rsid w:val="001E193D"/>
    <w:rsid w:val="001E1BE9"/>
    <w:rsid w:val="001E212E"/>
    <w:rsid w:val="001E21CE"/>
    <w:rsid w:val="001E2CF7"/>
    <w:rsid w:val="001E399C"/>
    <w:rsid w:val="001E3ECD"/>
    <w:rsid w:val="001E3FAA"/>
    <w:rsid w:val="001E435D"/>
    <w:rsid w:val="001E471F"/>
    <w:rsid w:val="001E4D88"/>
    <w:rsid w:val="001E4E12"/>
    <w:rsid w:val="001E4EFA"/>
    <w:rsid w:val="001E4FA3"/>
    <w:rsid w:val="001E5092"/>
    <w:rsid w:val="001E51FD"/>
    <w:rsid w:val="001E52EB"/>
    <w:rsid w:val="001E53FD"/>
    <w:rsid w:val="001E55CD"/>
    <w:rsid w:val="001E5709"/>
    <w:rsid w:val="001E5756"/>
    <w:rsid w:val="001E577C"/>
    <w:rsid w:val="001E5A6E"/>
    <w:rsid w:val="001E5AFB"/>
    <w:rsid w:val="001E5F61"/>
    <w:rsid w:val="001E661B"/>
    <w:rsid w:val="001E6815"/>
    <w:rsid w:val="001E682F"/>
    <w:rsid w:val="001E6C96"/>
    <w:rsid w:val="001E7BF7"/>
    <w:rsid w:val="001E7D80"/>
    <w:rsid w:val="001F03E4"/>
    <w:rsid w:val="001F0499"/>
    <w:rsid w:val="001F0512"/>
    <w:rsid w:val="001F0790"/>
    <w:rsid w:val="001F07C1"/>
    <w:rsid w:val="001F0999"/>
    <w:rsid w:val="001F0D22"/>
    <w:rsid w:val="001F174A"/>
    <w:rsid w:val="001F1D68"/>
    <w:rsid w:val="001F1D7F"/>
    <w:rsid w:val="001F23DB"/>
    <w:rsid w:val="001F262D"/>
    <w:rsid w:val="001F276C"/>
    <w:rsid w:val="001F29EF"/>
    <w:rsid w:val="001F3889"/>
    <w:rsid w:val="001F38A7"/>
    <w:rsid w:val="001F3937"/>
    <w:rsid w:val="001F39C3"/>
    <w:rsid w:val="001F3DB7"/>
    <w:rsid w:val="001F448B"/>
    <w:rsid w:val="001F474B"/>
    <w:rsid w:val="001F47EC"/>
    <w:rsid w:val="001F4B7F"/>
    <w:rsid w:val="001F5101"/>
    <w:rsid w:val="001F5988"/>
    <w:rsid w:val="001F5B8C"/>
    <w:rsid w:val="001F5B97"/>
    <w:rsid w:val="001F5DF1"/>
    <w:rsid w:val="001F5E18"/>
    <w:rsid w:val="001F5E93"/>
    <w:rsid w:val="001F5FE6"/>
    <w:rsid w:val="001F608C"/>
    <w:rsid w:val="001F61A6"/>
    <w:rsid w:val="001F624D"/>
    <w:rsid w:val="001F653B"/>
    <w:rsid w:val="001F653F"/>
    <w:rsid w:val="001F6D01"/>
    <w:rsid w:val="001F6E9D"/>
    <w:rsid w:val="001F6EF7"/>
    <w:rsid w:val="001F720A"/>
    <w:rsid w:val="001F742D"/>
    <w:rsid w:val="001F7650"/>
    <w:rsid w:val="001F779D"/>
    <w:rsid w:val="001F796B"/>
    <w:rsid w:val="001F7BA3"/>
    <w:rsid w:val="001F7BBD"/>
    <w:rsid w:val="001F7BCE"/>
    <w:rsid w:val="001F7D1B"/>
    <w:rsid w:val="001F7DF4"/>
    <w:rsid w:val="001F7E86"/>
    <w:rsid w:val="001F7EEE"/>
    <w:rsid w:val="0020015F"/>
    <w:rsid w:val="002004E5"/>
    <w:rsid w:val="00200B17"/>
    <w:rsid w:val="0020103A"/>
    <w:rsid w:val="00201722"/>
    <w:rsid w:val="002019DE"/>
    <w:rsid w:val="00202263"/>
    <w:rsid w:val="0020249F"/>
    <w:rsid w:val="002024E0"/>
    <w:rsid w:val="00202C93"/>
    <w:rsid w:val="00202F29"/>
    <w:rsid w:val="00203032"/>
    <w:rsid w:val="002034BF"/>
    <w:rsid w:val="002035BC"/>
    <w:rsid w:val="002037B6"/>
    <w:rsid w:val="00203BB8"/>
    <w:rsid w:val="00203FCE"/>
    <w:rsid w:val="002044EC"/>
    <w:rsid w:val="00204BB5"/>
    <w:rsid w:val="00204D9F"/>
    <w:rsid w:val="00204DBE"/>
    <w:rsid w:val="00204DC1"/>
    <w:rsid w:val="00205650"/>
    <w:rsid w:val="0020582E"/>
    <w:rsid w:val="002058BB"/>
    <w:rsid w:val="002059CF"/>
    <w:rsid w:val="00205E5B"/>
    <w:rsid w:val="00205F0A"/>
    <w:rsid w:val="00205F62"/>
    <w:rsid w:val="002060B4"/>
    <w:rsid w:val="00206459"/>
    <w:rsid w:val="00206653"/>
    <w:rsid w:val="0020691C"/>
    <w:rsid w:val="00206945"/>
    <w:rsid w:val="00206AE2"/>
    <w:rsid w:val="00206C69"/>
    <w:rsid w:val="0020722D"/>
    <w:rsid w:val="00207A4C"/>
    <w:rsid w:val="00207CCA"/>
    <w:rsid w:val="002100D1"/>
    <w:rsid w:val="002104A2"/>
    <w:rsid w:val="002104ED"/>
    <w:rsid w:val="00210996"/>
    <w:rsid w:val="00210FAB"/>
    <w:rsid w:val="00211198"/>
    <w:rsid w:val="002111C4"/>
    <w:rsid w:val="00211254"/>
    <w:rsid w:val="002118A1"/>
    <w:rsid w:val="00211907"/>
    <w:rsid w:val="00211D5C"/>
    <w:rsid w:val="00211F20"/>
    <w:rsid w:val="00212160"/>
    <w:rsid w:val="0021242F"/>
    <w:rsid w:val="002126EB"/>
    <w:rsid w:val="00212971"/>
    <w:rsid w:val="00212D33"/>
    <w:rsid w:val="00212D3C"/>
    <w:rsid w:val="00212D6B"/>
    <w:rsid w:val="00213328"/>
    <w:rsid w:val="00213375"/>
    <w:rsid w:val="00213707"/>
    <w:rsid w:val="0021374E"/>
    <w:rsid w:val="00213B87"/>
    <w:rsid w:val="00213C82"/>
    <w:rsid w:val="00214422"/>
    <w:rsid w:val="00214659"/>
    <w:rsid w:val="00214B72"/>
    <w:rsid w:val="00214D27"/>
    <w:rsid w:val="0021557F"/>
    <w:rsid w:val="0021579F"/>
    <w:rsid w:val="00215A2A"/>
    <w:rsid w:val="0021610B"/>
    <w:rsid w:val="00216223"/>
    <w:rsid w:val="0021645C"/>
    <w:rsid w:val="0021650F"/>
    <w:rsid w:val="002165AE"/>
    <w:rsid w:val="002165F0"/>
    <w:rsid w:val="00216618"/>
    <w:rsid w:val="00217557"/>
    <w:rsid w:val="00217619"/>
    <w:rsid w:val="00217BD0"/>
    <w:rsid w:val="00217D70"/>
    <w:rsid w:val="00220167"/>
    <w:rsid w:val="002205F4"/>
    <w:rsid w:val="00220EEA"/>
    <w:rsid w:val="00221500"/>
    <w:rsid w:val="00221530"/>
    <w:rsid w:val="00221659"/>
    <w:rsid w:val="002219A3"/>
    <w:rsid w:val="00221B7C"/>
    <w:rsid w:val="00221CA2"/>
    <w:rsid w:val="002222C9"/>
    <w:rsid w:val="00222DFF"/>
    <w:rsid w:val="00222EE6"/>
    <w:rsid w:val="0022325C"/>
    <w:rsid w:val="0022342E"/>
    <w:rsid w:val="002235B0"/>
    <w:rsid w:val="00223680"/>
    <w:rsid w:val="00223E4E"/>
    <w:rsid w:val="00223FC2"/>
    <w:rsid w:val="002242F2"/>
    <w:rsid w:val="00224DA3"/>
    <w:rsid w:val="00224FDC"/>
    <w:rsid w:val="00224FE7"/>
    <w:rsid w:val="0022534C"/>
    <w:rsid w:val="0022549D"/>
    <w:rsid w:val="002257E0"/>
    <w:rsid w:val="00225A6C"/>
    <w:rsid w:val="00225F42"/>
    <w:rsid w:val="00226472"/>
    <w:rsid w:val="002265EB"/>
    <w:rsid w:val="0022685C"/>
    <w:rsid w:val="0022689D"/>
    <w:rsid w:val="00226BE7"/>
    <w:rsid w:val="00226E44"/>
    <w:rsid w:val="00227055"/>
    <w:rsid w:val="00227185"/>
    <w:rsid w:val="002279D6"/>
    <w:rsid w:val="00227A4E"/>
    <w:rsid w:val="00227B8D"/>
    <w:rsid w:val="00230660"/>
    <w:rsid w:val="002309A0"/>
    <w:rsid w:val="00230A8F"/>
    <w:rsid w:val="00230F1A"/>
    <w:rsid w:val="00230F47"/>
    <w:rsid w:val="002312A0"/>
    <w:rsid w:val="0023137C"/>
    <w:rsid w:val="00231603"/>
    <w:rsid w:val="00231604"/>
    <w:rsid w:val="002316B6"/>
    <w:rsid w:val="00231F22"/>
    <w:rsid w:val="00231F4B"/>
    <w:rsid w:val="002321F9"/>
    <w:rsid w:val="00232226"/>
    <w:rsid w:val="00232C94"/>
    <w:rsid w:val="00232FA9"/>
    <w:rsid w:val="002330C0"/>
    <w:rsid w:val="00233118"/>
    <w:rsid w:val="0023311A"/>
    <w:rsid w:val="0023341D"/>
    <w:rsid w:val="00233C1B"/>
    <w:rsid w:val="00233E18"/>
    <w:rsid w:val="002340BE"/>
    <w:rsid w:val="00234E1B"/>
    <w:rsid w:val="00234E4C"/>
    <w:rsid w:val="002350D7"/>
    <w:rsid w:val="002352BC"/>
    <w:rsid w:val="00235531"/>
    <w:rsid w:val="0023576B"/>
    <w:rsid w:val="002358BD"/>
    <w:rsid w:val="002358D0"/>
    <w:rsid w:val="00235A21"/>
    <w:rsid w:val="00235F89"/>
    <w:rsid w:val="00236397"/>
    <w:rsid w:val="00236C44"/>
    <w:rsid w:val="00236EBB"/>
    <w:rsid w:val="00237314"/>
    <w:rsid w:val="0023745E"/>
    <w:rsid w:val="0023751E"/>
    <w:rsid w:val="00237592"/>
    <w:rsid w:val="0023764A"/>
    <w:rsid w:val="00237A79"/>
    <w:rsid w:val="00237C23"/>
    <w:rsid w:val="002400D0"/>
    <w:rsid w:val="00240152"/>
    <w:rsid w:val="002404DA"/>
    <w:rsid w:val="002406A6"/>
    <w:rsid w:val="00240D0B"/>
    <w:rsid w:val="00240DE0"/>
    <w:rsid w:val="00240DF6"/>
    <w:rsid w:val="00240EA2"/>
    <w:rsid w:val="00241B6D"/>
    <w:rsid w:val="00241CC0"/>
    <w:rsid w:val="00242D26"/>
    <w:rsid w:val="00243C31"/>
    <w:rsid w:val="00243EE9"/>
    <w:rsid w:val="002442F4"/>
    <w:rsid w:val="00244375"/>
    <w:rsid w:val="002449A2"/>
    <w:rsid w:val="00244CE9"/>
    <w:rsid w:val="00244DC1"/>
    <w:rsid w:val="00244EE0"/>
    <w:rsid w:val="00244F2E"/>
    <w:rsid w:val="00245477"/>
    <w:rsid w:val="002454D2"/>
    <w:rsid w:val="002456A8"/>
    <w:rsid w:val="00245977"/>
    <w:rsid w:val="00245BBC"/>
    <w:rsid w:val="0024604B"/>
    <w:rsid w:val="00246137"/>
    <w:rsid w:val="00246260"/>
    <w:rsid w:val="0024633C"/>
    <w:rsid w:val="0024672D"/>
    <w:rsid w:val="0024692F"/>
    <w:rsid w:val="00246EAE"/>
    <w:rsid w:val="00246F1C"/>
    <w:rsid w:val="0024717B"/>
    <w:rsid w:val="002471E1"/>
    <w:rsid w:val="002477B6"/>
    <w:rsid w:val="00247D2C"/>
    <w:rsid w:val="002501E3"/>
    <w:rsid w:val="002503F7"/>
    <w:rsid w:val="00250529"/>
    <w:rsid w:val="00250772"/>
    <w:rsid w:val="002508F4"/>
    <w:rsid w:val="00250987"/>
    <w:rsid w:val="00250F55"/>
    <w:rsid w:val="002511D3"/>
    <w:rsid w:val="0025184A"/>
    <w:rsid w:val="002518C7"/>
    <w:rsid w:val="00251908"/>
    <w:rsid w:val="00251FD0"/>
    <w:rsid w:val="00252453"/>
    <w:rsid w:val="002524A2"/>
    <w:rsid w:val="00252579"/>
    <w:rsid w:val="0025265E"/>
    <w:rsid w:val="00252A80"/>
    <w:rsid w:val="002534E2"/>
    <w:rsid w:val="00254526"/>
    <w:rsid w:val="00254EC3"/>
    <w:rsid w:val="002551F4"/>
    <w:rsid w:val="0025528E"/>
    <w:rsid w:val="00255419"/>
    <w:rsid w:val="00255974"/>
    <w:rsid w:val="00255AC9"/>
    <w:rsid w:val="00255C16"/>
    <w:rsid w:val="00255DD6"/>
    <w:rsid w:val="00255F69"/>
    <w:rsid w:val="002560E9"/>
    <w:rsid w:val="00256287"/>
    <w:rsid w:val="00256850"/>
    <w:rsid w:val="00256DCB"/>
    <w:rsid w:val="00256FE6"/>
    <w:rsid w:val="002572E9"/>
    <w:rsid w:val="00257E1E"/>
    <w:rsid w:val="00257FB7"/>
    <w:rsid w:val="0026043C"/>
    <w:rsid w:val="002605D4"/>
    <w:rsid w:val="0026087F"/>
    <w:rsid w:val="00260C81"/>
    <w:rsid w:val="00260DFE"/>
    <w:rsid w:val="002610F5"/>
    <w:rsid w:val="00261365"/>
    <w:rsid w:val="002613AC"/>
    <w:rsid w:val="002615E2"/>
    <w:rsid w:val="00261626"/>
    <w:rsid w:val="00261A6C"/>
    <w:rsid w:val="00261E17"/>
    <w:rsid w:val="00261E37"/>
    <w:rsid w:val="00261F76"/>
    <w:rsid w:val="00262097"/>
    <w:rsid w:val="00262309"/>
    <w:rsid w:val="00262352"/>
    <w:rsid w:val="0026236F"/>
    <w:rsid w:val="002623DC"/>
    <w:rsid w:val="0026256C"/>
    <w:rsid w:val="0026267A"/>
    <w:rsid w:val="002629CF"/>
    <w:rsid w:val="00262BB4"/>
    <w:rsid w:val="00263111"/>
    <w:rsid w:val="002631F5"/>
    <w:rsid w:val="002633B7"/>
    <w:rsid w:val="002637E7"/>
    <w:rsid w:val="00263ADC"/>
    <w:rsid w:val="00264050"/>
    <w:rsid w:val="0026439E"/>
    <w:rsid w:val="002645E9"/>
    <w:rsid w:val="00264771"/>
    <w:rsid w:val="002648D7"/>
    <w:rsid w:val="002651FB"/>
    <w:rsid w:val="002652AD"/>
    <w:rsid w:val="002652C6"/>
    <w:rsid w:val="00265555"/>
    <w:rsid w:val="00265910"/>
    <w:rsid w:val="002659E3"/>
    <w:rsid w:val="00265B27"/>
    <w:rsid w:val="00265BE2"/>
    <w:rsid w:val="00266151"/>
    <w:rsid w:val="002665A7"/>
    <w:rsid w:val="00266816"/>
    <w:rsid w:val="002668AC"/>
    <w:rsid w:val="00266CA0"/>
    <w:rsid w:val="00266D0F"/>
    <w:rsid w:val="00266EE3"/>
    <w:rsid w:val="00267130"/>
    <w:rsid w:val="00267A88"/>
    <w:rsid w:val="00267BE6"/>
    <w:rsid w:val="00267C36"/>
    <w:rsid w:val="0027093B"/>
    <w:rsid w:val="00270E89"/>
    <w:rsid w:val="00270FF4"/>
    <w:rsid w:val="0027115D"/>
    <w:rsid w:val="00271178"/>
    <w:rsid w:val="002718D3"/>
    <w:rsid w:val="00271E24"/>
    <w:rsid w:val="00272365"/>
    <w:rsid w:val="0027247E"/>
    <w:rsid w:val="00272688"/>
    <w:rsid w:val="00272CB6"/>
    <w:rsid w:val="00272CE6"/>
    <w:rsid w:val="00272D46"/>
    <w:rsid w:val="00273027"/>
    <w:rsid w:val="00273492"/>
    <w:rsid w:val="00273586"/>
    <w:rsid w:val="002739AD"/>
    <w:rsid w:val="00273C57"/>
    <w:rsid w:val="00273E7B"/>
    <w:rsid w:val="00273FE4"/>
    <w:rsid w:val="00274416"/>
    <w:rsid w:val="002747BE"/>
    <w:rsid w:val="00274ADC"/>
    <w:rsid w:val="00274CDC"/>
    <w:rsid w:val="00274DE0"/>
    <w:rsid w:val="002751C1"/>
    <w:rsid w:val="002753B9"/>
    <w:rsid w:val="00275AA6"/>
    <w:rsid w:val="00275F38"/>
    <w:rsid w:val="00276123"/>
    <w:rsid w:val="002763A0"/>
    <w:rsid w:val="002765E3"/>
    <w:rsid w:val="00276CB2"/>
    <w:rsid w:val="00276DFE"/>
    <w:rsid w:val="00277208"/>
    <w:rsid w:val="0027736D"/>
    <w:rsid w:val="0027774B"/>
    <w:rsid w:val="00277752"/>
    <w:rsid w:val="00277762"/>
    <w:rsid w:val="00277820"/>
    <w:rsid w:val="002778BB"/>
    <w:rsid w:val="002778F9"/>
    <w:rsid w:val="00277965"/>
    <w:rsid w:val="00280051"/>
    <w:rsid w:val="0028050A"/>
    <w:rsid w:val="0028061C"/>
    <w:rsid w:val="0028065A"/>
    <w:rsid w:val="00280848"/>
    <w:rsid w:val="00280C7F"/>
    <w:rsid w:val="00280D41"/>
    <w:rsid w:val="00281498"/>
    <w:rsid w:val="00281553"/>
    <w:rsid w:val="002817BC"/>
    <w:rsid w:val="00281C6C"/>
    <w:rsid w:val="00281D0F"/>
    <w:rsid w:val="00281E1C"/>
    <w:rsid w:val="00282008"/>
    <w:rsid w:val="00282029"/>
    <w:rsid w:val="0028239F"/>
    <w:rsid w:val="0028280F"/>
    <w:rsid w:val="00282876"/>
    <w:rsid w:val="002828B3"/>
    <w:rsid w:val="00282ABB"/>
    <w:rsid w:val="00282BB0"/>
    <w:rsid w:val="00282F55"/>
    <w:rsid w:val="00283583"/>
    <w:rsid w:val="00283734"/>
    <w:rsid w:val="00283994"/>
    <w:rsid w:val="00283B6F"/>
    <w:rsid w:val="00283CCE"/>
    <w:rsid w:val="00283F94"/>
    <w:rsid w:val="002840CA"/>
    <w:rsid w:val="0028431E"/>
    <w:rsid w:val="00284460"/>
    <w:rsid w:val="0028498B"/>
    <w:rsid w:val="002849DE"/>
    <w:rsid w:val="00284FB5"/>
    <w:rsid w:val="002856FA"/>
    <w:rsid w:val="0028581A"/>
    <w:rsid w:val="002858DE"/>
    <w:rsid w:val="00285A38"/>
    <w:rsid w:val="00285CC3"/>
    <w:rsid w:val="00285E47"/>
    <w:rsid w:val="00285F88"/>
    <w:rsid w:val="00286106"/>
    <w:rsid w:val="002861D9"/>
    <w:rsid w:val="002863BA"/>
    <w:rsid w:val="002866AE"/>
    <w:rsid w:val="00286BF7"/>
    <w:rsid w:val="00286E0E"/>
    <w:rsid w:val="00286F57"/>
    <w:rsid w:val="0028712F"/>
    <w:rsid w:val="0028758A"/>
    <w:rsid w:val="002878B9"/>
    <w:rsid w:val="00287F8C"/>
    <w:rsid w:val="00290041"/>
    <w:rsid w:val="002902F5"/>
    <w:rsid w:val="0029050F"/>
    <w:rsid w:val="002905D9"/>
    <w:rsid w:val="00290DA5"/>
    <w:rsid w:val="00290DF5"/>
    <w:rsid w:val="00291281"/>
    <w:rsid w:val="00291383"/>
    <w:rsid w:val="00291512"/>
    <w:rsid w:val="00291649"/>
    <w:rsid w:val="0029170F"/>
    <w:rsid w:val="00291DC0"/>
    <w:rsid w:val="002920CD"/>
    <w:rsid w:val="00292115"/>
    <w:rsid w:val="00292593"/>
    <w:rsid w:val="00293082"/>
    <w:rsid w:val="00293142"/>
    <w:rsid w:val="00293201"/>
    <w:rsid w:val="0029320C"/>
    <w:rsid w:val="002933D9"/>
    <w:rsid w:val="0029348C"/>
    <w:rsid w:val="00293693"/>
    <w:rsid w:val="0029386A"/>
    <w:rsid w:val="0029390A"/>
    <w:rsid w:val="00293E7C"/>
    <w:rsid w:val="00293EF2"/>
    <w:rsid w:val="00294689"/>
    <w:rsid w:val="00294D28"/>
    <w:rsid w:val="002951C3"/>
    <w:rsid w:val="00295472"/>
    <w:rsid w:val="00295601"/>
    <w:rsid w:val="00295DA5"/>
    <w:rsid w:val="002961C6"/>
    <w:rsid w:val="002964A6"/>
    <w:rsid w:val="002965A1"/>
    <w:rsid w:val="00296618"/>
    <w:rsid w:val="002967AC"/>
    <w:rsid w:val="002968E6"/>
    <w:rsid w:val="00296A5A"/>
    <w:rsid w:val="00296D1E"/>
    <w:rsid w:val="00297CC8"/>
    <w:rsid w:val="00297EAD"/>
    <w:rsid w:val="002A0464"/>
    <w:rsid w:val="002A054E"/>
    <w:rsid w:val="002A07EF"/>
    <w:rsid w:val="002A0820"/>
    <w:rsid w:val="002A0894"/>
    <w:rsid w:val="002A0EE1"/>
    <w:rsid w:val="002A0F72"/>
    <w:rsid w:val="002A11E9"/>
    <w:rsid w:val="002A17FA"/>
    <w:rsid w:val="002A18C8"/>
    <w:rsid w:val="002A1A6D"/>
    <w:rsid w:val="002A1E51"/>
    <w:rsid w:val="002A2280"/>
    <w:rsid w:val="002A30FE"/>
    <w:rsid w:val="002A336B"/>
    <w:rsid w:val="002A34CE"/>
    <w:rsid w:val="002A3828"/>
    <w:rsid w:val="002A3AF6"/>
    <w:rsid w:val="002A3BE3"/>
    <w:rsid w:val="002A3F0F"/>
    <w:rsid w:val="002A422A"/>
    <w:rsid w:val="002A46CE"/>
    <w:rsid w:val="002A4DAF"/>
    <w:rsid w:val="002A500F"/>
    <w:rsid w:val="002A54DB"/>
    <w:rsid w:val="002A5792"/>
    <w:rsid w:val="002A57CC"/>
    <w:rsid w:val="002A5A80"/>
    <w:rsid w:val="002A5BE3"/>
    <w:rsid w:val="002A5FB8"/>
    <w:rsid w:val="002A6386"/>
    <w:rsid w:val="002A646E"/>
    <w:rsid w:val="002A6AF3"/>
    <w:rsid w:val="002A6C17"/>
    <w:rsid w:val="002A6C72"/>
    <w:rsid w:val="002A7288"/>
    <w:rsid w:val="002A75FE"/>
    <w:rsid w:val="002A76B0"/>
    <w:rsid w:val="002A76FA"/>
    <w:rsid w:val="002A78D2"/>
    <w:rsid w:val="002B0084"/>
    <w:rsid w:val="002B00E8"/>
    <w:rsid w:val="002B0573"/>
    <w:rsid w:val="002B05F0"/>
    <w:rsid w:val="002B07FA"/>
    <w:rsid w:val="002B092D"/>
    <w:rsid w:val="002B0A68"/>
    <w:rsid w:val="002B0B36"/>
    <w:rsid w:val="002B0CFB"/>
    <w:rsid w:val="002B1147"/>
    <w:rsid w:val="002B1185"/>
    <w:rsid w:val="002B1339"/>
    <w:rsid w:val="002B13D3"/>
    <w:rsid w:val="002B192E"/>
    <w:rsid w:val="002B1A1F"/>
    <w:rsid w:val="002B1A98"/>
    <w:rsid w:val="002B1BF9"/>
    <w:rsid w:val="002B1CB4"/>
    <w:rsid w:val="002B1DCC"/>
    <w:rsid w:val="002B1E23"/>
    <w:rsid w:val="002B2195"/>
    <w:rsid w:val="002B22AB"/>
    <w:rsid w:val="002B2597"/>
    <w:rsid w:val="002B25F1"/>
    <w:rsid w:val="002B260E"/>
    <w:rsid w:val="002B2B0E"/>
    <w:rsid w:val="002B2C93"/>
    <w:rsid w:val="002B30AA"/>
    <w:rsid w:val="002B33AE"/>
    <w:rsid w:val="002B34F4"/>
    <w:rsid w:val="002B3A90"/>
    <w:rsid w:val="002B3C61"/>
    <w:rsid w:val="002B3DA6"/>
    <w:rsid w:val="002B4649"/>
    <w:rsid w:val="002B47EB"/>
    <w:rsid w:val="002B5281"/>
    <w:rsid w:val="002B561E"/>
    <w:rsid w:val="002B5702"/>
    <w:rsid w:val="002B578B"/>
    <w:rsid w:val="002B59EB"/>
    <w:rsid w:val="002B5E65"/>
    <w:rsid w:val="002B60E9"/>
    <w:rsid w:val="002B638D"/>
    <w:rsid w:val="002B6410"/>
    <w:rsid w:val="002B66EE"/>
    <w:rsid w:val="002B690B"/>
    <w:rsid w:val="002B696E"/>
    <w:rsid w:val="002B6996"/>
    <w:rsid w:val="002B6C08"/>
    <w:rsid w:val="002B70B6"/>
    <w:rsid w:val="002B70F3"/>
    <w:rsid w:val="002B7206"/>
    <w:rsid w:val="002B733A"/>
    <w:rsid w:val="002B77B1"/>
    <w:rsid w:val="002B7F90"/>
    <w:rsid w:val="002C04C2"/>
    <w:rsid w:val="002C0B43"/>
    <w:rsid w:val="002C175C"/>
    <w:rsid w:val="002C175F"/>
    <w:rsid w:val="002C18DA"/>
    <w:rsid w:val="002C1AC3"/>
    <w:rsid w:val="002C1E94"/>
    <w:rsid w:val="002C1F55"/>
    <w:rsid w:val="002C22B3"/>
    <w:rsid w:val="002C27B0"/>
    <w:rsid w:val="002C2AA7"/>
    <w:rsid w:val="002C2ADD"/>
    <w:rsid w:val="002C30B7"/>
    <w:rsid w:val="002C3256"/>
    <w:rsid w:val="002C35EE"/>
    <w:rsid w:val="002C37E0"/>
    <w:rsid w:val="002C38D2"/>
    <w:rsid w:val="002C4286"/>
    <w:rsid w:val="002C43F4"/>
    <w:rsid w:val="002C44BB"/>
    <w:rsid w:val="002C4572"/>
    <w:rsid w:val="002C491E"/>
    <w:rsid w:val="002C497C"/>
    <w:rsid w:val="002C4BD9"/>
    <w:rsid w:val="002C4DD7"/>
    <w:rsid w:val="002C504D"/>
    <w:rsid w:val="002C50AC"/>
    <w:rsid w:val="002C546E"/>
    <w:rsid w:val="002C553E"/>
    <w:rsid w:val="002C5540"/>
    <w:rsid w:val="002C558D"/>
    <w:rsid w:val="002C5A50"/>
    <w:rsid w:val="002C5EDC"/>
    <w:rsid w:val="002C5FB9"/>
    <w:rsid w:val="002C6222"/>
    <w:rsid w:val="002C658E"/>
    <w:rsid w:val="002C668D"/>
    <w:rsid w:val="002C67CB"/>
    <w:rsid w:val="002C6868"/>
    <w:rsid w:val="002C69E5"/>
    <w:rsid w:val="002C6F45"/>
    <w:rsid w:val="002C732C"/>
    <w:rsid w:val="002C78EE"/>
    <w:rsid w:val="002C7D42"/>
    <w:rsid w:val="002D0034"/>
    <w:rsid w:val="002D0866"/>
    <w:rsid w:val="002D0BC0"/>
    <w:rsid w:val="002D0EAC"/>
    <w:rsid w:val="002D17D2"/>
    <w:rsid w:val="002D1E25"/>
    <w:rsid w:val="002D1FE3"/>
    <w:rsid w:val="002D264E"/>
    <w:rsid w:val="002D26E2"/>
    <w:rsid w:val="002D2AE5"/>
    <w:rsid w:val="002D2D94"/>
    <w:rsid w:val="002D2E18"/>
    <w:rsid w:val="002D407A"/>
    <w:rsid w:val="002D4746"/>
    <w:rsid w:val="002D49AC"/>
    <w:rsid w:val="002D552A"/>
    <w:rsid w:val="002D595A"/>
    <w:rsid w:val="002D5BFD"/>
    <w:rsid w:val="002D5E64"/>
    <w:rsid w:val="002D6094"/>
    <w:rsid w:val="002D617A"/>
    <w:rsid w:val="002D67BB"/>
    <w:rsid w:val="002D68CE"/>
    <w:rsid w:val="002D6D7E"/>
    <w:rsid w:val="002D75A4"/>
    <w:rsid w:val="002D77B0"/>
    <w:rsid w:val="002D7920"/>
    <w:rsid w:val="002E01D0"/>
    <w:rsid w:val="002E06D6"/>
    <w:rsid w:val="002E0B4F"/>
    <w:rsid w:val="002E0DC4"/>
    <w:rsid w:val="002E12A2"/>
    <w:rsid w:val="002E149A"/>
    <w:rsid w:val="002E15D4"/>
    <w:rsid w:val="002E15F0"/>
    <w:rsid w:val="002E1ABA"/>
    <w:rsid w:val="002E1AD2"/>
    <w:rsid w:val="002E244A"/>
    <w:rsid w:val="002E2553"/>
    <w:rsid w:val="002E2904"/>
    <w:rsid w:val="002E2990"/>
    <w:rsid w:val="002E2A53"/>
    <w:rsid w:val="002E2FCA"/>
    <w:rsid w:val="002E3127"/>
    <w:rsid w:val="002E3554"/>
    <w:rsid w:val="002E3C3D"/>
    <w:rsid w:val="002E3D9B"/>
    <w:rsid w:val="002E3ECA"/>
    <w:rsid w:val="002E4062"/>
    <w:rsid w:val="002E42DB"/>
    <w:rsid w:val="002E463C"/>
    <w:rsid w:val="002E46AC"/>
    <w:rsid w:val="002E4956"/>
    <w:rsid w:val="002E5089"/>
    <w:rsid w:val="002E50D5"/>
    <w:rsid w:val="002E51D9"/>
    <w:rsid w:val="002E525D"/>
    <w:rsid w:val="002E55F4"/>
    <w:rsid w:val="002E5B54"/>
    <w:rsid w:val="002E61C8"/>
    <w:rsid w:val="002E6245"/>
    <w:rsid w:val="002E68F1"/>
    <w:rsid w:val="002E69AD"/>
    <w:rsid w:val="002E6A47"/>
    <w:rsid w:val="002E6A86"/>
    <w:rsid w:val="002E6B8D"/>
    <w:rsid w:val="002E6FDB"/>
    <w:rsid w:val="002E7513"/>
    <w:rsid w:val="002E761F"/>
    <w:rsid w:val="002E76EF"/>
    <w:rsid w:val="002E775E"/>
    <w:rsid w:val="002E77C8"/>
    <w:rsid w:val="002E7866"/>
    <w:rsid w:val="002E7B65"/>
    <w:rsid w:val="002E7F19"/>
    <w:rsid w:val="002F0579"/>
    <w:rsid w:val="002F0922"/>
    <w:rsid w:val="002F09DF"/>
    <w:rsid w:val="002F0B9D"/>
    <w:rsid w:val="002F0C93"/>
    <w:rsid w:val="002F0E09"/>
    <w:rsid w:val="002F0EB8"/>
    <w:rsid w:val="002F0EC2"/>
    <w:rsid w:val="002F11C5"/>
    <w:rsid w:val="002F13BA"/>
    <w:rsid w:val="002F14A2"/>
    <w:rsid w:val="002F17B7"/>
    <w:rsid w:val="002F18E9"/>
    <w:rsid w:val="002F1B21"/>
    <w:rsid w:val="002F1C0E"/>
    <w:rsid w:val="002F1EDC"/>
    <w:rsid w:val="002F22D1"/>
    <w:rsid w:val="002F2387"/>
    <w:rsid w:val="002F24EB"/>
    <w:rsid w:val="002F255F"/>
    <w:rsid w:val="002F25CF"/>
    <w:rsid w:val="002F2720"/>
    <w:rsid w:val="002F28DE"/>
    <w:rsid w:val="002F2A04"/>
    <w:rsid w:val="002F310A"/>
    <w:rsid w:val="002F3495"/>
    <w:rsid w:val="002F35F9"/>
    <w:rsid w:val="002F3E03"/>
    <w:rsid w:val="002F3F2F"/>
    <w:rsid w:val="002F411C"/>
    <w:rsid w:val="002F42DE"/>
    <w:rsid w:val="002F4B59"/>
    <w:rsid w:val="002F4C35"/>
    <w:rsid w:val="002F4D73"/>
    <w:rsid w:val="002F4E45"/>
    <w:rsid w:val="002F50BF"/>
    <w:rsid w:val="002F5B1C"/>
    <w:rsid w:val="002F5B2E"/>
    <w:rsid w:val="002F5B77"/>
    <w:rsid w:val="002F5E0C"/>
    <w:rsid w:val="002F6077"/>
    <w:rsid w:val="002F648B"/>
    <w:rsid w:val="002F6573"/>
    <w:rsid w:val="002F67CD"/>
    <w:rsid w:val="002F6949"/>
    <w:rsid w:val="002F6D57"/>
    <w:rsid w:val="002F710C"/>
    <w:rsid w:val="002F782A"/>
    <w:rsid w:val="002F7BF0"/>
    <w:rsid w:val="002F7C22"/>
    <w:rsid w:val="002F7E64"/>
    <w:rsid w:val="0030078C"/>
    <w:rsid w:val="003009B3"/>
    <w:rsid w:val="00300B0E"/>
    <w:rsid w:val="00300C76"/>
    <w:rsid w:val="00300EBF"/>
    <w:rsid w:val="00301101"/>
    <w:rsid w:val="003011D1"/>
    <w:rsid w:val="003011FD"/>
    <w:rsid w:val="00301395"/>
    <w:rsid w:val="00301406"/>
    <w:rsid w:val="0030147D"/>
    <w:rsid w:val="00301F04"/>
    <w:rsid w:val="00302165"/>
    <w:rsid w:val="003022CE"/>
    <w:rsid w:val="00302774"/>
    <w:rsid w:val="00302C3D"/>
    <w:rsid w:val="00302E5F"/>
    <w:rsid w:val="00302F49"/>
    <w:rsid w:val="00302F93"/>
    <w:rsid w:val="0030383A"/>
    <w:rsid w:val="00303B7D"/>
    <w:rsid w:val="00303D1A"/>
    <w:rsid w:val="00303E26"/>
    <w:rsid w:val="00303F4E"/>
    <w:rsid w:val="00304547"/>
    <w:rsid w:val="003047CF"/>
    <w:rsid w:val="00304A2F"/>
    <w:rsid w:val="00304F5E"/>
    <w:rsid w:val="003052A6"/>
    <w:rsid w:val="003054F1"/>
    <w:rsid w:val="00305BEA"/>
    <w:rsid w:val="00305C3C"/>
    <w:rsid w:val="00305C8E"/>
    <w:rsid w:val="0030629B"/>
    <w:rsid w:val="00306486"/>
    <w:rsid w:val="003064E3"/>
    <w:rsid w:val="003066B8"/>
    <w:rsid w:val="00306C3C"/>
    <w:rsid w:val="00307F08"/>
    <w:rsid w:val="0031020B"/>
    <w:rsid w:val="003102D9"/>
    <w:rsid w:val="0031034F"/>
    <w:rsid w:val="00310B59"/>
    <w:rsid w:val="0031125C"/>
    <w:rsid w:val="00311893"/>
    <w:rsid w:val="0031232C"/>
    <w:rsid w:val="00312386"/>
    <w:rsid w:val="003126CB"/>
    <w:rsid w:val="00312A73"/>
    <w:rsid w:val="00312D1E"/>
    <w:rsid w:val="003132D5"/>
    <w:rsid w:val="0031380F"/>
    <w:rsid w:val="00313944"/>
    <w:rsid w:val="00313964"/>
    <w:rsid w:val="003139C1"/>
    <w:rsid w:val="00313CC5"/>
    <w:rsid w:val="00313DBB"/>
    <w:rsid w:val="00314099"/>
    <w:rsid w:val="00315682"/>
    <w:rsid w:val="00315BCD"/>
    <w:rsid w:val="00315E43"/>
    <w:rsid w:val="00316047"/>
    <w:rsid w:val="003165FE"/>
    <w:rsid w:val="00316E53"/>
    <w:rsid w:val="00317085"/>
    <w:rsid w:val="0031717B"/>
    <w:rsid w:val="003172E3"/>
    <w:rsid w:val="0031749A"/>
    <w:rsid w:val="003177A4"/>
    <w:rsid w:val="00317943"/>
    <w:rsid w:val="00317D2B"/>
    <w:rsid w:val="00317E60"/>
    <w:rsid w:val="00320061"/>
    <w:rsid w:val="00320192"/>
    <w:rsid w:val="00320461"/>
    <w:rsid w:val="003204B3"/>
    <w:rsid w:val="00320582"/>
    <w:rsid w:val="0032087A"/>
    <w:rsid w:val="00320A27"/>
    <w:rsid w:val="00320AB9"/>
    <w:rsid w:val="00320DDD"/>
    <w:rsid w:val="0032125E"/>
    <w:rsid w:val="0032140C"/>
    <w:rsid w:val="003218C3"/>
    <w:rsid w:val="003224EC"/>
    <w:rsid w:val="00322999"/>
    <w:rsid w:val="00322ACC"/>
    <w:rsid w:val="0032318F"/>
    <w:rsid w:val="003237C0"/>
    <w:rsid w:val="003238F2"/>
    <w:rsid w:val="0032394C"/>
    <w:rsid w:val="00323A5A"/>
    <w:rsid w:val="00323AB3"/>
    <w:rsid w:val="00323F4C"/>
    <w:rsid w:val="0032435E"/>
    <w:rsid w:val="00324436"/>
    <w:rsid w:val="00324463"/>
    <w:rsid w:val="003245A0"/>
    <w:rsid w:val="0032467F"/>
    <w:rsid w:val="00324EAA"/>
    <w:rsid w:val="00324F44"/>
    <w:rsid w:val="00324F60"/>
    <w:rsid w:val="00324FBC"/>
    <w:rsid w:val="00325195"/>
    <w:rsid w:val="003253E3"/>
    <w:rsid w:val="00325505"/>
    <w:rsid w:val="0032572A"/>
    <w:rsid w:val="00325E46"/>
    <w:rsid w:val="00326038"/>
    <w:rsid w:val="00326086"/>
    <w:rsid w:val="00326D44"/>
    <w:rsid w:val="00326DA9"/>
    <w:rsid w:val="00326F92"/>
    <w:rsid w:val="00327435"/>
    <w:rsid w:val="00327718"/>
    <w:rsid w:val="0032775C"/>
    <w:rsid w:val="00327A6B"/>
    <w:rsid w:val="00327ECA"/>
    <w:rsid w:val="00331189"/>
    <w:rsid w:val="00331616"/>
    <w:rsid w:val="00331F3B"/>
    <w:rsid w:val="00332099"/>
    <w:rsid w:val="00332125"/>
    <w:rsid w:val="00332188"/>
    <w:rsid w:val="0033225B"/>
    <w:rsid w:val="003327AD"/>
    <w:rsid w:val="00332851"/>
    <w:rsid w:val="003328B9"/>
    <w:rsid w:val="00332A8B"/>
    <w:rsid w:val="00333823"/>
    <w:rsid w:val="00333CCB"/>
    <w:rsid w:val="00333D2C"/>
    <w:rsid w:val="00334017"/>
    <w:rsid w:val="003344AC"/>
    <w:rsid w:val="00334528"/>
    <w:rsid w:val="00334D72"/>
    <w:rsid w:val="00334EAF"/>
    <w:rsid w:val="003355DF"/>
    <w:rsid w:val="003356E4"/>
    <w:rsid w:val="003358C1"/>
    <w:rsid w:val="0033619E"/>
    <w:rsid w:val="00336518"/>
    <w:rsid w:val="0033671F"/>
    <w:rsid w:val="00336B1A"/>
    <w:rsid w:val="00336CF4"/>
    <w:rsid w:val="00336E76"/>
    <w:rsid w:val="00336EBD"/>
    <w:rsid w:val="003373C4"/>
    <w:rsid w:val="003375BA"/>
    <w:rsid w:val="003376CD"/>
    <w:rsid w:val="003376D1"/>
    <w:rsid w:val="003378F7"/>
    <w:rsid w:val="0033797D"/>
    <w:rsid w:val="00337CD4"/>
    <w:rsid w:val="00337FD4"/>
    <w:rsid w:val="00340165"/>
    <w:rsid w:val="0034049F"/>
    <w:rsid w:val="00340649"/>
    <w:rsid w:val="00340ED7"/>
    <w:rsid w:val="00341619"/>
    <w:rsid w:val="003420B6"/>
    <w:rsid w:val="003425AE"/>
    <w:rsid w:val="00342642"/>
    <w:rsid w:val="00342A54"/>
    <w:rsid w:val="00342D0B"/>
    <w:rsid w:val="00342DDE"/>
    <w:rsid w:val="00343120"/>
    <w:rsid w:val="00343625"/>
    <w:rsid w:val="00343B1A"/>
    <w:rsid w:val="00344416"/>
    <w:rsid w:val="003448EA"/>
    <w:rsid w:val="0034507D"/>
    <w:rsid w:val="00345195"/>
    <w:rsid w:val="003452F6"/>
    <w:rsid w:val="003456F5"/>
    <w:rsid w:val="003461D2"/>
    <w:rsid w:val="003461EA"/>
    <w:rsid w:val="0034621B"/>
    <w:rsid w:val="003462BE"/>
    <w:rsid w:val="003464BC"/>
    <w:rsid w:val="0034662C"/>
    <w:rsid w:val="00346801"/>
    <w:rsid w:val="00346ADA"/>
    <w:rsid w:val="00346B7C"/>
    <w:rsid w:val="003472EC"/>
    <w:rsid w:val="0034740A"/>
    <w:rsid w:val="003475DD"/>
    <w:rsid w:val="00347641"/>
    <w:rsid w:val="00347D77"/>
    <w:rsid w:val="00347EDA"/>
    <w:rsid w:val="00347F88"/>
    <w:rsid w:val="003506C3"/>
    <w:rsid w:val="003507E7"/>
    <w:rsid w:val="00350958"/>
    <w:rsid w:val="00350B0E"/>
    <w:rsid w:val="00350EC5"/>
    <w:rsid w:val="00350FC9"/>
    <w:rsid w:val="0035101C"/>
    <w:rsid w:val="003510ED"/>
    <w:rsid w:val="00351862"/>
    <w:rsid w:val="00351AF1"/>
    <w:rsid w:val="00351AF8"/>
    <w:rsid w:val="00351E1D"/>
    <w:rsid w:val="00351F75"/>
    <w:rsid w:val="00352298"/>
    <w:rsid w:val="003522D3"/>
    <w:rsid w:val="003524B7"/>
    <w:rsid w:val="003528E7"/>
    <w:rsid w:val="003529D6"/>
    <w:rsid w:val="00352F4C"/>
    <w:rsid w:val="00353047"/>
    <w:rsid w:val="0035364E"/>
    <w:rsid w:val="00353665"/>
    <w:rsid w:val="00353946"/>
    <w:rsid w:val="00353BD1"/>
    <w:rsid w:val="00353C61"/>
    <w:rsid w:val="00353D5F"/>
    <w:rsid w:val="00354294"/>
    <w:rsid w:val="00354456"/>
    <w:rsid w:val="003549C5"/>
    <w:rsid w:val="00355002"/>
    <w:rsid w:val="0035598B"/>
    <w:rsid w:val="00355A89"/>
    <w:rsid w:val="00355D56"/>
    <w:rsid w:val="00356305"/>
    <w:rsid w:val="00356C17"/>
    <w:rsid w:val="003571CA"/>
    <w:rsid w:val="003573D4"/>
    <w:rsid w:val="0035740A"/>
    <w:rsid w:val="00357527"/>
    <w:rsid w:val="00357551"/>
    <w:rsid w:val="003575CD"/>
    <w:rsid w:val="003579C1"/>
    <w:rsid w:val="00357D09"/>
    <w:rsid w:val="003604A5"/>
    <w:rsid w:val="003606FC"/>
    <w:rsid w:val="00360C43"/>
    <w:rsid w:val="00360D95"/>
    <w:rsid w:val="00360FDE"/>
    <w:rsid w:val="0036154C"/>
    <w:rsid w:val="003619FF"/>
    <w:rsid w:val="00361CAA"/>
    <w:rsid w:val="00361E31"/>
    <w:rsid w:val="00361E82"/>
    <w:rsid w:val="00362144"/>
    <w:rsid w:val="003622C3"/>
    <w:rsid w:val="0036261A"/>
    <w:rsid w:val="0036286C"/>
    <w:rsid w:val="003628ED"/>
    <w:rsid w:val="003629EE"/>
    <w:rsid w:val="00362B8A"/>
    <w:rsid w:val="00362E7B"/>
    <w:rsid w:val="00362F4C"/>
    <w:rsid w:val="00362F4F"/>
    <w:rsid w:val="0036331A"/>
    <w:rsid w:val="003636F2"/>
    <w:rsid w:val="003638CB"/>
    <w:rsid w:val="00363C2A"/>
    <w:rsid w:val="003640E0"/>
    <w:rsid w:val="0036414E"/>
    <w:rsid w:val="0036494E"/>
    <w:rsid w:val="0036496B"/>
    <w:rsid w:val="00364B0D"/>
    <w:rsid w:val="00364FD3"/>
    <w:rsid w:val="00364FFD"/>
    <w:rsid w:val="003651E3"/>
    <w:rsid w:val="003655F9"/>
    <w:rsid w:val="0036577A"/>
    <w:rsid w:val="003659DE"/>
    <w:rsid w:val="00365D1F"/>
    <w:rsid w:val="00366087"/>
    <w:rsid w:val="003662C4"/>
    <w:rsid w:val="003668E9"/>
    <w:rsid w:val="00366B5F"/>
    <w:rsid w:val="00367017"/>
    <w:rsid w:val="00367059"/>
    <w:rsid w:val="00367072"/>
    <w:rsid w:val="0036739A"/>
    <w:rsid w:val="00367875"/>
    <w:rsid w:val="00367AAB"/>
    <w:rsid w:val="00367C83"/>
    <w:rsid w:val="00367D5E"/>
    <w:rsid w:val="00367E85"/>
    <w:rsid w:val="00370121"/>
    <w:rsid w:val="0037067B"/>
    <w:rsid w:val="00370829"/>
    <w:rsid w:val="00370B23"/>
    <w:rsid w:val="00370C4C"/>
    <w:rsid w:val="00370FBB"/>
    <w:rsid w:val="003711EB"/>
    <w:rsid w:val="003714CE"/>
    <w:rsid w:val="0037217D"/>
    <w:rsid w:val="003725B2"/>
    <w:rsid w:val="003729BC"/>
    <w:rsid w:val="00372EA1"/>
    <w:rsid w:val="00372FE9"/>
    <w:rsid w:val="0037305A"/>
    <w:rsid w:val="00373269"/>
    <w:rsid w:val="00373531"/>
    <w:rsid w:val="003739F4"/>
    <w:rsid w:val="00373AA3"/>
    <w:rsid w:val="0037406A"/>
    <w:rsid w:val="0037430C"/>
    <w:rsid w:val="003743BF"/>
    <w:rsid w:val="00374942"/>
    <w:rsid w:val="00375A12"/>
    <w:rsid w:val="003762F2"/>
    <w:rsid w:val="003767E7"/>
    <w:rsid w:val="0037696B"/>
    <w:rsid w:val="00376A96"/>
    <w:rsid w:val="00376B69"/>
    <w:rsid w:val="00376F5A"/>
    <w:rsid w:val="00377502"/>
    <w:rsid w:val="003778D0"/>
    <w:rsid w:val="0037792F"/>
    <w:rsid w:val="003779D6"/>
    <w:rsid w:val="00377A06"/>
    <w:rsid w:val="00377B54"/>
    <w:rsid w:val="00377B9A"/>
    <w:rsid w:val="00377F0C"/>
    <w:rsid w:val="00377F10"/>
    <w:rsid w:val="003801A6"/>
    <w:rsid w:val="003802BA"/>
    <w:rsid w:val="00380369"/>
    <w:rsid w:val="00380AE3"/>
    <w:rsid w:val="00380B36"/>
    <w:rsid w:val="00380B8F"/>
    <w:rsid w:val="00380BB1"/>
    <w:rsid w:val="00380CA9"/>
    <w:rsid w:val="00381359"/>
    <w:rsid w:val="003813B2"/>
    <w:rsid w:val="00381441"/>
    <w:rsid w:val="00381D3E"/>
    <w:rsid w:val="003824CA"/>
    <w:rsid w:val="00382B17"/>
    <w:rsid w:val="00382FC7"/>
    <w:rsid w:val="00383166"/>
    <w:rsid w:val="003833F3"/>
    <w:rsid w:val="00383957"/>
    <w:rsid w:val="00383DCB"/>
    <w:rsid w:val="003843F3"/>
    <w:rsid w:val="003847C7"/>
    <w:rsid w:val="00384952"/>
    <w:rsid w:val="0038496B"/>
    <w:rsid w:val="00384A63"/>
    <w:rsid w:val="00384BF4"/>
    <w:rsid w:val="00385253"/>
    <w:rsid w:val="003852B9"/>
    <w:rsid w:val="003853EE"/>
    <w:rsid w:val="00385759"/>
    <w:rsid w:val="00385886"/>
    <w:rsid w:val="00385968"/>
    <w:rsid w:val="00385A6E"/>
    <w:rsid w:val="00385EAD"/>
    <w:rsid w:val="00385F82"/>
    <w:rsid w:val="00386654"/>
    <w:rsid w:val="00386671"/>
    <w:rsid w:val="00386A02"/>
    <w:rsid w:val="00386C5F"/>
    <w:rsid w:val="00386C80"/>
    <w:rsid w:val="00386C9C"/>
    <w:rsid w:val="00386CBD"/>
    <w:rsid w:val="00386CF3"/>
    <w:rsid w:val="00386D2F"/>
    <w:rsid w:val="00387015"/>
    <w:rsid w:val="00387156"/>
    <w:rsid w:val="003878EF"/>
    <w:rsid w:val="0038798B"/>
    <w:rsid w:val="003879EB"/>
    <w:rsid w:val="003879FD"/>
    <w:rsid w:val="00387ADC"/>
    <w:rsid w:val="00390751"/>
    <w:rsid w:val="00390880"/>
    <w:rsid w:val="00390AC2"/>
    <w:rsid w:val="0039134A"/>
    <w:rsid w:val="003913D5"/>
    <w:rsid w:val="003913FE"/>
    <w:rsid w:val="00391623"/>
    <w:rsid w:val="00391A2B"/>
    <w:rsid w:val="00391A68"/>
    <w:rsid w:val="00391C9D"/>
    <w:rsid w:val="00391CC9"/>
    <w:rsid w:val="00391E15"/>
    <w:rsid w:val="0039217C"/>
    <w:rsid w:val="0039225D"/>
    <w:rsid w:val="003922E1"/>
    <w:rsid w:val="0039260D"/>
    <w:rsid w:val="00392938"/>
    <w:rsid w:val="003929C7"/>
    <w:rsid w:val="00392B9B"/>
    <w:rsid w:val="00392E69"/>
    <w:rsid w:val="00393137"/>
    <w:rsid w:val="0039349C"/>
    <w:rsid w:val="0039369C"/>
    <w:rsid w:val="003937B6"/>
    <w:rsid w:val="0039382C"/>
    <w:rsid w:val="00393D1B"/>
    <w:rsid w:val="00393D5F"/>
    <w:rsid w:val="00393E25"/>
    <w:rsid w:val="00394379"/>
    <w:rsid w:val="00394A50"/>
    <w:rsid w:val="00394B8B"/>
    <w:rsid w:val="00394CDA"/>
    <w:rsid w:val="003952C2"/>
    <w:rsid w:val="00395380"/>
    <w:rsid w:val="003955D5"/>
    <w:rsid w:val="003959DF"/>
    <w:rsid w:val="003963AC"/>
    <w:rsid w:val="00396699"/>
    <w:rsid w:val="003968E2"/>
    <w:rsid w:val="003969F9"/>
    <w:rsid w:val="00396B30"/>
    <w:rsid w:val="00396C87"/>
    <w:rsid w:val="00397292"/>
    <w:rsid w:val="00397373"/>
    <w:rsid w:val="00397659"/>
    <w:rsid w:val="003976D6"/>
    <w:rsid w:val="00397843"/>
    <w:rsid w:val="00397AC2"/>
    <w:rsid w:val="00397BA2"/>
    <w:rsid w:val="00397C07"/>
    <w:rsid w:val="00397CE7"/>
    <w:rsid w:val="00397D66"/>
    <w:rsid w:val="00397E9F"/>
    <w:rsid w:val="00397EBA"/>
    <w:rsid w:val="00397F9E"/>
    <w:rsid w:val="003A08E3"/>
    <w:rsid w:val="003A0A35"/>
    <w:rsid w:val="003A0DD5"/>
    <w:rsid w:val="003A1366"/>
    <w:rsid w:val="003A187B"/>
    <w:rsid w:val="003A19F7"/>
    <w:rsid w:val="003A1D2A"/>
    <w:rsid w:val="003A1FCD"/>
    <w:rsid w:val="003A2207"/>
    <w:rsid w:val="003A24EC"/>
    <w:rsid w:val="003A2C03"/>
    <w:rsid w:val="003A2DC8"/>
    <w:rsid w:val="003A2DF6"/>
    <w:rsid w:val="003A2E9B"/>
    <w:rsid w:val="003A2EF9"/>
    <w:rsid w:val="003A3098"/>
    <w:rsid w:val="003A3739"/>
    <w:rsid w:val="003A382B"/>
    <w:rsid w:val="003A3AB3"/>
    <w:rsid w:val="003A3EEB"/>
    <w:rsid w:val="003A4251"/>
    <w:rsid w:val="003A4455"/>
    <w:rsid w:val="003A4E61"/>
    <w:rsid w:val="003A4EB0"/>
    <w:rsid w:val="003A5418"/>
    <w:rsid w:val="003A581C"/>
    <w:rsid w:val="003A5C47"/>
    <w:rsid w:val="003A5C5A"/>
    <w:rsid w:val="003A5CC0"/>
    <w:rsid w:val="003A62E0"/>
    <w:rsid w:val="003A6A0F"/>
    <w:rsid w:val="003A6DFD"/>
    <w:rsid w:val="003A6EDE"/>
    <w:rsid w:val="003A6F31"/>
    <w:rsid w:val="003A7457"/>
    <w:rsid w:val="003A7667"/>
    <w:rsid w:val="003A77A2"/>
    <w:rsid w:val="003A7C4E"/>
    <w:rsid w:val="003B00C2"/>
    <w:rsid w:val="003B0548"/>
    <w:rsid w:val="003B0A11"/>
    <w:rsid w:val="003B0BB1"/>
    <w:rsid w:val="003B0EBD"/>
    <w:rsid w:val="003B0FE3"/>
    <w:rsid w:val="003B11DE"/>
    <w:rsid w:val="003B12AE"/>
    <w:rsid w:val="003B12FD"/>
    <w:rsid w:val="003B17CB"/>
    <w:rsid w:val="003B17F7"/>
    <w:rsid w:val="003B1D1A"/>
    <w:rsid w:val="003B1F2C"/>
    <w:rsid w:val="003B3028"/>
    <w:rsid w:val="003B327A"/>
    <w:rsid w:val="003B3383"/>
    <w:rsid w:val="003B365E"/>
    <w:rsid w:val="003B37B1"/>
    <w:rsid w:val="003B3815"/>
    <w:rsid w:val="003B3A69"/>
    <w:rsid w:val="003B3AC4"/>
    <w:rsid w:val="003B4051"/>
    <w:rsid w:val="003B4069"/>
    <w:rsid w:val="003B42D2"/>
    <w:rsid w:val="003B4495"/>
    <w:rsid w:val="003B4AB7"/>
    <w:rsid w:val="003B4DBE"/>
    <w:rsid w:val="003B552C"/>
    <w:rsid w:val="003B561D"/>
    <w:rsid w:val="003B5D52"/>
    <w:rsid w:val="003B5DF7"/>
    <w:rsid w:val="003B5F1A"/>
    <w:rsid w:val="003B5FF8"/>
    <w:rsid w:val="003B66AE"/>
    <w:rsid w:val="003B6A1E"/>
    <w:rsid w:val="003B6DE9"/>
    <w:rsid w:val="003B7098"/>
    <w:rsid w:val="003B75E0"/>
    <w:rsid w:val="003B7743"/>
    <w:rsid w:val="003B7D06"/>
    <w:rsid w:val="003B7DE0"/>
    <w:rsid w:val="003C0007"/>
    <w:rsid w:val="003C03AE"/>
    <w:rsid w:val="003C06C3"/>
    <w:rsid w:val="003C07A5"/>
    <w:rsid w:val="003C085D"/>
    <w:rsid w:val="003C0A09"/>
    <w:rsid w:val="003C0BF3"/>
    <w:rsid w:val="003C0F16"/>
    <w:rsid w:val="003C12D9"/>
    <w:rsid w:val="003C1E1E"/>
    <w:rsid w:val="003C22C2"/>
    <w:rsid w:val="003C23F3"/>
    <w:rsid w:val="003C258E"/>
    <w:rsid w:val="003C2647"/>
    <w:rsid w:val="003C2A3A"/>
    <w:rsid w:val="003C2CDC"/>
    <w:rsid w:val="003C2E09"/>
    <w:rsid w:val="003C2F10"/>
    <w:rsid w:val="003C305A"/>
    <w:rsid w:val="003C31FD"/>
    <w:rsid w:val="003C3623"/>
    <w:rsid w:val="003C3701"/>
    <w:rsid w:val="003C3847"/>
    <w:rsid w:val="003C3A32"/>
    <w:rsid w:val="003C4659"/>
    <w:rsid w:val="003C46B2"/>
    <w:rsid w:val="003C4911"/>
    <w:rsid w:val="003C4F83"/>
    <w:rsid w:val="003C5287"/>
    <w:rsid w:val="003C5430"/>
    <w:rsid w:val="003C54F7"/>
    <w:rsid w:val="003C5594"/>
    <w:rsid w:val="003C5A94"/>
    <w:rsid w:val="003C5B05"/>
    <w:rsid w:val="003C5D04"/>
    <w:rsid w:val="003C6036"/>
    <w:rsid w:val="003C61A4"/>
    <w:rsid w:val="003C62B1"/>
    <w:rsid w:val="003C6A71"/>
    <w:rsid w:val="003C6E12"/>
    <w:rsid w:val="003C6EB0"/>
    <w:rsid w:val="003C7107"/>
    <w:rsid w:val="003C7500"/>
    <w:rsid w:val="003C79B7"/>
    <w:rsid w:val="003D02A4"/>
    <w:rsid w:val="003D0902"/>
    <w:rsid w:val="003D0A59"/>
    <w:rsid w:val="003D0C35"/>
    <w:rsid w:val="003D0CF1"/>
    <w:rsid w:val="003D0E7B"/>
    <w:rsid w:val="003D10E1"/>
    <w:rsid w:val="003D1962"/>
    <w:rsid w:val="003D1CBB"/>
    <w:rsid w:val="003D20F2"/>
    <w:rsid w:val="003D2101"/>
    <w:rsid w:val="003D22C8"/>
    <w:rsid w:val="003D235F"/>
    <w:rsid w:val="003D23A5"/>
    <w:rsid w:val="003D23AB"/>
    <w:rsid w:val="003D23DA"/>
    <w:rsid w:val="003D25F8"/>
    <w:rsid w:val="003D266C"/>
    <w:rsid w:val="003D299C"/>
    <w:rsid w:val="003D29DB"/>
    <w:rsid w:val="003D2B58"/>
    <w:rsid w:val="003D2DD4"/>
    <w:rsid w:val="003D30B2"/>
    <w:rsid w:val="003D3154"/>
    <w:rsid w:val="003D3265"/>
    <w:rsid w:val="003D32AF"/>
    <w:rsid w:val="003D35BD"/>
    <w:rsid w:val="003D361F"/>
    <w:rsid w:val="003D3B09"/>
    <w:rsid w:val="003D3CAE"/>
    <w:rsid w:val="003D4147"/>
    <w:rsid w:val="003D4450"/>
    <w:rsid w:val="003D4914"/>
    <w:rsid w:val="003D4989"/>
    <w:rsid w:val="003D4A57"/>
    <w:rsid w:val="003D4B02"/>
    <w:rsid w:val="003D5383"/>
    <w:rsid w:val="003D58F2"/>
    <w:rsid w:val="003D5EC2"/>
    <w:rsid w:val="003D6025"/>
    <w:rsid w:val="003D6056"/>
    <w:rsid w:val="003D6AD5"/>
    <w:rsid w:val="003D6F86"/>
    <w:rsid w:val="003D799B"/>
    <w:rsid w:val="003D7D82"/>
    <w:rsid w:val="003D7E39"/>
    <w:rsid w:val="003E035D"/>
    <w:rsid w:val="003E0589"/>
    <w:rsid w:val="003E06EC"/>
    <w:rsid w:val="003E0975"/>
    <w:rsid w:val="003E115A"/>
    <w:rsid w:val="003E1256"/>
    <w:rsid w:val="003E13C2"/>
    <w:rsid w:val="003E16A5"/>
    <w:rsid w:val="003E1B83"/>
    <w:rsid w:val="003E213C"/>
    <w:rsid w:val="003E25B3"/>
    <w:rsid w:val="003E26C6"/>
    <w:rsid w:val="003E26EA"/>
    <w:rsid w:val="003E2CF4"/>
    <w:rsid w:val="003E2E82"/>
    <w:rsid w:val="003E348C"/>
    <w:rsid w:val="003E39CB"/>
    <w:rsid w:val="003E3BDA"/>
    <w:rsid w:val="003E48FC"/>
    <w:rsid w:val="003E4F7E"/>
    <w:rsid w:val="003E5024"/>
    <w:rsid w:val="003E525F"/>
    <w:rsid w:val="003E52A8"/>
    <w:rsid w:val="003E56E1"/>
    <w:rsid w:val="003E5755"/>
    <w:rsid w:val="003E5A45"/>
    <w:rsid w:val="003E5E5D"/>
    <w:rsid w:val="003E619D"/>
    <w:rsid w:val="003E62D8"/>
    <w:rsid w:val="003E64C5"/>
    <w:rsid w:val="003E64EF"/>
    <w:rsid w:val="003E68CA"/>
    <w:rsid w:val="003E693E"/>
    <w:rsid w:val="003E6F2C"/>
    <w:rsid w:val="003E7DDF"/>
    <w:rsid w:val="003F0277"/>
    <w:rsid w:val="003F0B02"/>
    <w:rsid w:val="003F0C4E"/>
    <w:rsid w:val="003F134C"/>
    <w:rsid w:val="003F14F5"/>
    <w:rsid w:val="003F151D"/>
    <w:rsid w:val="003F1605"/>
    <w:rsid w:val="003F1A6B"/>
    <w:rsid w:val="003F1DAE"/>
    <w:rsid w:val="003F1E6A"/>
    <w:rsid w:val="003F1ED9"/>
    <w:rsid w:val="003F1FCB"/>
    <w:rsid w:val="003F2257"/>
    <w:rsid w:val="003F23F2"/>
    <w:rsid w:val="003F24DE"/>
    <w:rsid w:val="003F25A6"/>
    <w:rsid w:val="003F2653"/>
    <w:rsid w:val="003F28F2"/>
    <w:rsid w:val="003F31D9"/>
    <w:rsid w:val="003F364F"/>
    <w:rsid w:val="003F37BA"/>
    <w:rsid w:val="003F39A8"/>
    <w:rsid w:val="003F3FA8"/>
    <w:rsid w:val="003F405C"/>
    <w:rsid w:val="003F40AE"/>
    <w:rsid w:val="003F47F3"/>
    <w:rsid w:val="003F4B52"/>
    <w:rsid w:val="003F4FFB"/>
    <w:rsid w:val="003F510A"/>
    <w:rsid w:val="003F52A0"/>
    <w:rsid w:val="003F52BE"/>
    <w:rsid w:val="003F545F"/>
    <w:rsid w:val="003F5926"/>
    <w:rsid w:val="003F5987"/>
    <w:rsid w:val="003F5A16"/>
    <w:rsid w:val="003F5F4F"/>
    <w:rsid w:val="003F63EB"/>
    <w:rsid w:val="003F6528"/>
    <w:rsid w:val="003F68A7"/>
    <w:rsid w:val="003F6970"/>
    <w:rsid w:val="003F6B88"/>
    <w:rsid w:val="003F6BAB"/>
    <w:rsid w:val="003F717B"/>
    <w:rsid w:val="003F756C"/>
    <w:rsid w:val="003F7E90"/>
    <w:rsid w:val="003F7FE2"/>
    <w:rsid w:val="004001A1"/>
    <w:rsid w:val="0040035C"/>
    <w:rsid w:val="0040042A"/>
    <w:rsid w:val="00400436"/>
    <w:rsid w:val="00400BED"/>
    <w:rsid w:val="00400D45"/>
    <w:rsid w:val="00400DD3"/>
    <w:rsid w:val="00400EBD"/>
    <w:rsid w:val="00401693"/>
    <w:rsid w:val="004018EB"/>
    <w:rsid w:val="004018EC"/>
    <w:rsid w:val="00401A30"/>
    <w:rsid w:val="00401CCC"/>
    <w:rsid w:val="00401D10"/>
    <w:rsid w:val="00402388"/>
    <w:rsid w:val="00402395"/>
    <w:rsid w:val="004023D5"/>
    <w:rsid w:val="00402999"/>
    <w:rsid w:val="00402AA3"/>
    <w:rsid w:val="00402AC8"/>
    <w:rsid w:val="00402B0F"/>
    <w:rsid w:val="00402FC6"/>
    <w:rsid w:val="0040318A"/>
    <w:rsid w:val="004031DE"/>
    <w:rsid w:val="004032ED"/>
    <w:rsid w:val="0040342C"/>
    <w:rsid w:val="004035E9"/>
    <w:rsid w:val="004038D0"/>
    <w:rsid w:val="00403A6B"/>
    <w:rsid w:val="00403C14"/>
    <w:rsid w:val="00403D14"/>
    <w:rsid w:val="0040473F"/>
    <w:rsid w:val="0040479A"/>
    <w:rsid w:val="004047F3"/>
    <w:rsid w:val="00404EFE"/>
    <w:rsid w:val="00405116"/>
    <w:rsid w:val="00405221"/>
    <w:rsid w:val="0040523F"/>
    <w:rsid w:val="00405377"/>
    <w:rsid w:val="00405612"/>
    <w:rsid w:val="00405687"/>
    <w:rsid w:val="00405B2C"/>
    <w:rsid w:val="00405B43"/>
    <w:rsid w:val="00405D16"/>
    <w:rsid w:val="00406733"/>
    <w:rsid w:val="00406B9C"/>
    <w:rsid w:val="00406C97"/>
    <w:rsid w:val="004072CB"/>
    <w:rsid w:val="00407368"/>
    <w:rsid w:val="004078B2"/>
    <w:rsid w:val="00407BC6"/>
    <w:rsid w:val="00407BE5"/>
    <w:rsid w:val="00407E05"/>
    <w:rsid w:val="00407EEA"/>
    <w:rsid w:val="00410AF6"/>
    <w:rsid w:val="00410ECA"/>
    <w:rsid w:val="00411271"/>
    <w:rsid w:val="00411361"/>
    <w:rsid w:val="0041142E"/>
    <w:rsid w:val="004114B5"/>
    <w:rsid w:val="0041177E"/>
    <w:rsid w:val="00411986"/>
    <w:rsid w:val="00411BBB"/>
    <w:rsid w:val="00411FA1"/>
    <w:rsid w:val="0041235B"/>
    <w:rsid w:val="00412478"/>
    <w:rsid w:val="00412581"/>
    <w:rsid w:val="00412648"/>
    <w:rsid w:val="004127CD"/>
    <w:rsid w:val="004127DD"/>
    <w:rsid w:val="00412C15"/>
    <w:rsid w:val="00412DC6"/>
    <w:rsid w:val="00413185"/>
    <w:rsid w:val="0041357D"/>
    <w:rsid w:val="00413759"/>
    <w:rsid w:val="00413761"/>
    <w:rsid w:val="004137F7"/>
    <w:rsid w:val="004139BE"/>
    <w:rsid w:val="004139F7"/>
    <w:rsid w:val="00413A07"/>
    <w:rsid w:val="00413A76"/>
    <w:rsid w:val="00413C75"/>
    <w:rsid w:val="00413D09"/>
    <w:rsid w:val="00414357"/>
    <w:rsid w:val="004144A7"/>
    <w:rsid w:val="00415661"/>
    <w:rsid w:val="0041575F"/>
    <w:rsid w:val="00415B09"/>
    <w:rsid w:val="00415B7F"/>
    <w:rsid w:val="00415B9C"/>
    <w:rsid w:val="004160A5"/>
    <w:rsid w:val="004160ED"/>
    <w:rsid w:val="00416179"/>
    <w:rsid w:val="00416244"/>
    <w:rsid w:val="00416477"/>
    <w:rsid w:val="004168BB"/>
    <w:rsid w:val="00416BD8"/>
    <w:rsid w:val="00416F1F"/>
    <w:rsid w:val="00416FE5"/>
    <w:rsid w:val="004171BA"/>
    <w:rsid w:val="004174BD"/>
    <w:rsid w:val="00417678"/>
    <w:rsid w:val="0041774E"/>
    <w:rsid w:val="00417C0E"/>
    <w:rsid w:val="00417E61"/>
    <w:rsid w:val="00417E6C"/>
    <w:rsid w:val="00417FF5"/>
    <w:rsid w:val="004205F0"/>
    <w:rsid w:val="004206A6"/>
    <w:rsid w:val="00420730"/>
    <w:rsid w:val="00421513"/>
    <w:rsid w:val="004219E0"/>
    <w:rsid w:val="00421B33"/>
    <w:rsid w:val="00421C0E"/>
    <w:rsid w:val="00421CD9"/>
    <w:rsid w:val="00421CE3"/>
    <w:rsid w:val="00422074"/>
    <w:rsid w:val="00422C1D"/>
    <w:rsid w:val="0042329F"/>
    <w:rsid w:val="0042346F"/>
    <w:rsid w:val="004234A0"/>
    <w:rsid w:val="004234DA"/>
    <w:rsid w:val="00423647"/>
    <w:rsid w:val="004237D0"/>
    <w:rsid w:val="00423A09"/>
    <w:rsid w:val="0042421D"/>
    <w:rsid w:val="00424D24"/>
    <w:rsid w:val="00424E36"/>
    <w:rsid w:val="00425020"/>
    <w:rsid w:val="0042508E"/>
    <w:rsid w:val="004253B3"/>
    <w:rsid w:val="004256A1"/>
    <w:rsid w:val="004257AB"/>
    <w:rsid w:val="004257BE"/>
    <w:rsid w:val="00426439"/>
    <w:rsid w:val="00426477"/>
    <w:rsid w:val="00426CC4"/>
    <w:rsid w:val="00426E6A"/>
    <w:rsid w:val="00426EBB"/>
    <w:rsid w:val="00426EBC"/>
    <w:rsid w:val="0042730C"/>
    <w:rsid w:val="004275C2"/>
    <w:rsid w:val="004275CD"/>
    <w:rsid w:val="0042765F"/>
    <w:rsid w:val="00427994"/>
    <w:rsid w:val="00427B68"/>
    <w:rsid w:val="00427F77"/>
    <w:rsid w:val="00430414"/>
    <w:rsid w:val="00430A21"/>
    <w:rsid w:val="00430A4A"/>
    <w:rsid w:val="00430A7B"/>
    <w:rsid w:val="00430AF1"/>
    <w:rsid w:val="00430C10"/>
    <w:rsid w:val="00430E4F"/>
    <w:rsid w:val="004317A4"/>
    <w:rsid w:val="00431AC6"/>
    <w:rsid w:val="00431CB8"/>
    <w:rsid w:val="00431D3B"/>
    <w:rsid w:val="0043210D"/>
    <w:rsid w:val="0043220A"/>
    <w:rsid w:val="004324E1"/>
    <w:rsid w:val="004326DE"/>
    <w:rsid w:val="004330DB"/>
    <w:rsid w:val="0043330E"/>
    <w:rsid w:val="00433468"/>
    <w:rsid w:val="00433C58"/>
    <w:rsid w:val="00433CC8"/>
    <w:rsid w:val="00433CD3"/>
    <w:rsid w:val="00433E92"/>
    <w:rsid w:val="004340AF"/>
    <w:rsid w:val="00434264"/>
    <w:rsid w:val="004343C1"/>
    <w:rsid w:val="0043443B"/>
    <w:rsid w:val="0043455D"/>
    <w:rsid w:val="004347A8"/>
    <w:rsid w:val="00434837"/>
    <w:rsid w:val="004348A6"/>
    <w:rsid w:val="00434DEC"/>
    <w:rsid w:val="0043559F"/>
    <w:rsid w:val="004356AD"/>
    <w:rsid w:val="0043594D"/>
    <w:rsid w:val="00435C08"/>
    <w:rsid w:val="00435DA3"/>
    <w:rsid w:val="00436465"/>
    <w:rsid w:val="00436559"/>
    <w:rsid w:val="00436DC8"/>
    <w:rsid w:val="00436E7C"/>
    <w:rsid w:val="004370A1"/>
    <w:rsid w:val="00437262"/>
    <w:rsid w:val="004378C6"/>
    <w:rsid w:val="00437BED"/>
    <w:rsid w:val="00437D9A"/>
    <w:rsid w:val="00437F4D"/>
    <w:rsid w:val="00437FFA"/>
    <w:rsid w:val="004405B6"/>
    <w:rsid w:val="004407B9"/>
    <w:rsid w:val="00440A8F"/>
    <w:rsid w:val="00440AF6"/>
    <w:rsid w:val="00440B21"/>
    <w:rsid w:val="00440CA7"/>
    <w:rsid w:val="00440E0F"/>
    <w:rsid w:val="00441301"/>
    <w:rsid w:val="00441C65"/>
    <w:rsid w:val="00441ECD"/>
    <w:rsid w:val="00441FBC"/>
    <w:rsid w:val="004420AE"/>
    <w:rsid w:val="004426C8"/>
    <w:rsid w:val="00442B42"/>
    <w:rsid w:val="00443121"/>
    <w:rsid w:val="004432E2"/>
    <w:rsid w:val="0044334D"/>
    <w:rsid w:val="00443A6B"/>
    <w:rsid w:val="00443D41"/>
    <w:rsid w:val="00443EFF"/>
    <w:rsid w:val="004445EC"/>
    <w:rsid w:val="00444D44"/>
    <w:rsid w:val="00444F8B"/>
    <w:rsid w:val="00444FF9"/>
    <w:rsid w:val="00445064"/>
    <w:rsid w:val="00445488"/>
    <w:rsid w:val="004455FF"/>
    <w:rsid w:val="00445885"/>
    <w:rsid w:val="004459B2"/>
    <w:rsid w:val="00445A86"/>
    <w:rsid w:val="00445D04"/>
    <w:rsid w:val="00445D57"/>
    <w:rsid w:val="00445E20"/>
    <w:rsid w:val="0044602C"/>
    <w:rsid w:val="004464C8"/>
    <w:rsid w:val="004464F5"/>
    <w:rsid w:val="00446ABE"/>
    <w:rsid w:val="00446CBF"/>
    <w:rsid w:val="00446F82"/>
    <w:rsid w:val="00446FD0"/>
    <w:rsid w:val="0044710C"/>
    <w:rsid w:val="004472F3"/>
    <w:rsid w:val="00447978"/>
    <w:rsid w:val="00447BA7"/>
    <w:rsid w:val="004504A5"/>
    <w:rsid w:val="00450AFB"/>
    <w:rsid w:val="00450D08"/>
    <w:rsid w:val="00450F87"/>
    <w:rsid w:val="00451009"/>
    <w:rsid w:val="004516CC"/>
    <w:rsid w:val="00451760"/>
    <w:rsid w:val="00451A56"/>
    <w:rsid w:val="00452130"/>
    <w:rsid w:val="00452191"/>
    <w:rsid w:val="004522B3"/>
    <w:rsid w:val="004524F0"/>
    <w:rsid w:val="00452517"/>
    <w:rsid w:val="00452811"/>
    <w:rsid w:val="00452B07"/>
    <w:rsid w:val="00452F36"/>
    <w:rsid w:val="0045320D"/>
    <w:rsid w:val="004532E9"/>
    <w:rsid w:val="00453304"/>
    <w:rsid w:val="00453A30"/>
    <w:rsid w:val="00453B4C"/>
    <w:rsid w:val="00453C30"/>
    <w:rsid w:val="00453C68"/>
    <w:rsid w:val="00453E67"/>
    <w:rsid w:val="0045428C"/>
    <w:rsid w:val="0045468C"/>
    <w:rsid w:val="004549CD"/>
    <w:rsid w:val="00454A57"/>
    <w:rsid w:val="00454EA5"/>
    <w:rsid w:val="00455114"/>
    <w:rsid w:val="00455200"/>
    <w:rsid w:val="00455397"/>
    <w:rsid w:val="00455736"/>
    <w:rsid w:val="00455A2C"/>
    <w:rsid w:val="00455AB3"/>
    <w:rsid w:val="00455E7C"/>
    <w:rsid w:val="004562F8"/>
    <w:rsid w:val="004567F1"/>
    <w:rsid w:val="00456CCC"/>
    <w:rsid w:val="00456D0D"/>
    <w:rsid w:val="00456EAF"/>
    <w:rsid w:val="004571E1"/>
    <w:rsid w:val="00457414"/>
    <w:rsid w:val="00457426"/>
    <w:rsid w:val="004578DC"/>
    <w:rsid w:val="00457C15"/>
    <w:rsid w:val="0046093A"/>
    <w:rsid w:val="00460CE3"/>
    <w:rsid w:val="00460E4D"/>
    <w:rsid w:val="004611B8"/>
    <w:rsid w:val="00461388"/>
    <w:rsid w:val="004613E2"/>
    <w:rsid w:val="004619AD"/>
    <w:rsid w:val="00461B10"/>
    <w:rsid w:val="00461E90"/>
    <w:rsid w:val="00462EA3"/>
    <w:rsid w:val="00463015"/>
    <w:rsid w:val="004631CA"/>
    <w:rsid w:val="004631FD"/>
    <w:rsid w:val="00463824"/>
    <w:rsid w:val="00463916"/>
    <w:rsid w:val="00463C24"/>
    <w:rsid w:val="00463EC6"/>
    <w:rsid w:val="00464288"/>
    <w:rsid w:val="004642B0"/>
    <w:rsid w:val="00464520"/>
    <w:rsid w:val="004645F6"/>
    <w:rsid w:val="00464A86"/>
    <w:rsid w:val="00464EF1"/>
    <w:rsid w:val="00465370"/>
    <w:rsid w:val="004654BA"/>
    <w:rsid w:val="00465843"/>
    <w:rsid w:val="004658A1"/>
    <w:rsid w:val="0046599A"/>
    <w:rsid w:val="004660E9"/>
    <w:rsid w:val="00466456"/>
    <w:rsid w:val="00466E1A"/>
    <w:rsid w:val="00467339"/>
    <w:rsid w:val="004675FB"/>
    <w:rsid w:val="0046783D"/>
    <w:rsid w:val="004678FE"/>
    <w:rsid w:val="0046790C"/>
    <w:rsid w:val="00467D8C"/>
    <w:rsid w:val="00467E25"/>
    <w:rsid w:val="00470027"/>
    <w:rsid w:val="00470796"/>
    <w:rsid w:val="0047080D"/>
    <w:rsid w:val="00470847"/>
    <w:rsid w:val="00470EE3"/>
    <w:rsid w:val="004713B6"/>
    <w:rsid w:val="004714FB"/>
    <w:rsid w:val="00471779"/>
    <w:rsid w:val="00471886"/>
    <w:rsid w:val="004718E6"/>
    <w:rsid w:val="00471B53"/>
    <w:rsid w:val="0047222D"/>
    <w:rsid w:val="00472817"/>
    <w:rsid w:val="00472BD1"/>
    <w:rsid w:val="00472D83"/>
    <w:rsid w:val="00472DCA"/>
    <w:rsid w:val="00473024"/>
    <w:rsid w:val="004730B9"/>
    <w:rsid w:val="004730C6"/>
    <w:rsid w:val="004731E1"/>
    <w:rsid w:val="00473838"/>
    <w:rsid w:val="00473BD5"/>
    <w:rsid w:val="00473C6F"/>
    <w:rsid w:val="00473DAD"/>
    <w:rsid w:val="0047444E"/>
    <w:rsid w:val="00474570"/>
    <w:rsid w:val="00474882"/>
    <w:rsid w:val="00474B76"/>
    <w:rsid w:val="00474DF3"/>
    <w:rsid w:val="004752F6"/>
    <w:rsid w:val="004753E1"/>
    <w:rsid w:val="004758C2"/>
    <w:rsid w:val="0047599C"/>
    <w:rsid w:val="004759C3"/>
    <w:rsid w:val="00475AA4"/>
    <w:rsid w:val="00475C22"/>
    <w:rsid w:val="0047668F"/>
    <w:rsid w:val="004766A0"/>
    <w:rsid w:val="004766EA"/>
    <w:rsid w:val="00476711"/>
    <w:rsid w:val="0047673D"/>
    <w:rsid w:val="00476742"/>
    <w:rsid w:val="00477321"/>
    <w:rsid w:val="00477637"/>
    <w:rsid w:val="00477B4F"/>
    <w:rsid w:val="00477E3E"/>
    <w:rsid w:val="00477FA5"/>
    <w:rsid w:val="004801DE"/>
    <w:rsid w:val="004805E9"/>
    <w:rsid w:val="004806A6"/>
    <w:rsid w:val="004806EA"/>
    <w:rsid w:val="00480A02"/>
    <w:rsid w:val="00480D35"/>
    <w:rsid w:val="004813DC"/>
    <w:rsid w:val="0048166F"/>
    <w:rsid w:val="00481838"/>
    <w:rsid w:val="00481B3F"/>
    <w:rsid w:val="00481B89"/>
    <w:rsid w:val="004820F5"/>
    <w:rsid w:val="00483005"/>
    <w:rsid w:val="0048315F"/>
    <w:rsid w:val="00483212"/>
    <w:rsid w:val="004835B1"/>
    <w:rsid w:val="00483A2F"/>
    <w:rsid w:val="00483BCC"/>
    <w:rsid w:val="00483E71"/>
    <w:rsid w:val="00483EAF"/>
    <w:rsid w:val="0048422F"/>
    <w:rsid w:val="0048431A"/>
    <w:rsid w:val="004843BE"/>
    <w:rsid w:val="0048478C"/>
    <w:rsid w:val="004849E8"/>
    <w:rsid w:val="004851E5"/>
    <w:rsid w:val="0048555B"/>
    <w:rsid w:val="004856A8"/>
    <w:rsid w:val="0048595F"/>
    <w:rsid w:val="00485A45"/>
    <w:rsid w:val="00485A5D"/>
    <w:rsid w:val="00485C0A"/>
    <w:rsid w:val="0048605C"/>
    <w:rsid w:val="004860C8"/>
    <w:rsid w:val="0048645E"/>
    <w:rsid w:val="00486464"/>
    <w:rsid w:val="0048663E"/>
    <w:rsid w:val="00486AAE"/>
    <w:rsid w:val="00486ED8"/>
    <w:rsid w:val="00487282"/>
    <w:rsid w:val="0048764B"/>
    <w:rsid w:val="00487792"/>
    <w:rsid w:val="004878E0"/>
    <w:rsid w:val="00487DBC"/>
    <w:rsid w:val="004903CD"/>
    <w:rsid w:val="0049047B"/>
    <w:rsid w:val="0049058B"/>
    <w:rsid w:val="00490663"/>
    <w:rsid w:val="0049066E"/>
    <w:rsid w:val="00490A06"/>
    <w:rsid w:val="00490A85"/>
    <w:rsid w:val="00490B09"/>
    <w:rsid w:val="00490CFC"/>
    <w:rsid w:val="00491FED"/>
    <w:rsid w:val="00492370"/>
    <w:rsid w:val="004924DC"/>
    <w:rsid w:val="00492547"/>
    <w:rsid w:val="004928AB"/>
    <w:rsid w:val="00492AE3"/>
    <w:rsid w:val="00492CA0"/>
    <w:rsid w:val="00492D7F"/>
    <w:rsid w:val="004933B0"/>
    <w:rsid w:val="004933F4"/>
    <w:rsid w:val="00493553"/>
    <w:rsid w:val="004939AA"/>
    <w:rsid w:val="00493CD6"/>
    <w:rsid w:val="00493D66"/>
    <w:rsid w:val="0049406A"/>
    <w:rsid w:val="00494199"/>
    <w:rsid w:val="0049441C"/>
    <w:rsid w:val="004948C4"/>
    <w:rsid w:val="00494E10"/>
    <w:rsid w:val="00494E29"/>
    <w:rsid w:val="00494FE1"/>
    <w:rsid w:val="00495437"/>
    <w:rsid w:val="0049561A"/>
    <w:rsid w:val="00495785"/>
    <w:rsid w:val="00495974"/>
    <w:rsid w:val="00495C05"/>
    <w:rsid w:val="004961CE"/>
    <w:rsid w:val="0049694F"/>
    <w:rsid w:val="00496A3A"/>
    <w:rsid w:val="00497158"/>
    <w:rsid w:val="004971ED"/>
    <w:rsid w:val="004A02A8"/>
    <w:rsid w:val="004A02B8"/>
    <w:rsid w:val="004A04FB"/>
    <w:rsid w:val="004A05A1"/>
    <w:rsid w:val="004A0671"/>
    <w:rsid w:val="004A0981"/>
    <w:rsid w:val="004A0A45"/>
    <w:rsid w:val="004A0A9E"/>
    <w:rsid w:val="004A0DC0"/>
    <w:rsid w:val="004A114D"/>
    <w:rsid w:val="004A12EC"/>
    <w:rsid w:val="004A160C"/>
    <w:rsid w:val="004A17B4"/>
    <w:rsid w:val="004A1DC4"/>
    <w:rsid w:val="004A2505"/>
    <w:rsid w:val="004A2627"/>
    <w:rsid w:val="004A262B"/>
    <w:rsid w:val="004A2724"/>
    <w:rsid w:val="004A2865"/>
    <w:rsid w:val="004A2C70"/>
    <w:rsid w:val="004A2FED"/>
    <w:rsid w:val="004A30D4"/>
    <w:rsid w:val="004A326D"/>
    <w:rsid w:val="004A378F"/>
    <w:rsid w:val="004A3CAA"/>
    <w:rsid w:val="004A4A54"/>
    <w:rsid w:val="004A4D7C"/>
    <w:rsid w:val="004A4ED0"/>
    <w:rsid w:val="004A4FAB"/>
    <w:rsid w:val="004A50CF"/>
    <w:rsid w:val="004A53D2"/>
    <w:rsid w:val="004A556A"/>
    <w:rsid w:val="004A58F2"/>
    <w:rsid w:val="004A6AAB"/>
    <w:rsid w:val="004A7486"/>
    <w:rsid w:val="004A755E"/>
    <w:rsid w:val="004A7785"/>
    <w:rsid w:val="004A7945"/>
    <w:rsid w:val="004A79AB"/>
    <w:rsid w:val="004A7B6D"/>
    <w:rsid w:val="004A7DF9"/>
    <w:rsid w:val="004A7EC5"/>
    <w:rsid w:val="004A7EDF"/>
    <w:rsid w:val="004A7F43"/>
    <w:rsid w:val="004B018A"/>
    <w:rsid w:val="004B0292"/>
    <w:rsid w:val="004B0548"/>
    <w:rsid w:val="004B1115"/>
    <w:rsid w:val="004B1E7B"/>
    <w:rsid w:val="004B2275"/>
    <w:rsid w:val="004B2698"/>
    <w:rsid w:val="004B26C2"/>
    <w:rsid w:val="004B2CA0"/>
    <w:rsid w:val="004B2F5A"/>
    <w:rsid w:val="004B2FE5"/>
    <w:rsid w:val="004B2FE9"/>
    <w:rsid w:val="004B2FEB"/>
    <w:rsid w:val="004B3357"/>
    <w:rsid w:val="004B3519"/>
    <w:rsid w:val="004B3534"/>
    <w:rsid w:val="004B3919"/>
    <w:rsid w:val="004B3B18"/>
    <w:rsid w:val="004B3CC9"/>
    <w:rsid w:val="004B3E7A"/>
    <w:rsid w:val="004B4331"/>
    <w:rsid w:val="004B43DE"/>
    <w:rsid w:val="004B4987"/>
    <w:rsid w:val="004B4DD4"/>
    <w:rsid w:val="004B4DF7"/>
    <w:rsid w:val="004B518F"/>
    <w:rsid w:val="004B51B5"/>
    <w:rsid w:val="004B5553"/>
    <w:rsid w:val="004B56F0"/>
    <w:rsid w:val="004B5871"/>
    <w:rsid w:val="004B5CCE"/>
    <w:rsid w:val="004B5E0B"/>
    <w:rsid w:val="004B5E53"/>
    <w:rsid w:val="004B5E5A"/>
    <w:rsid w:val="004B5E5B"/>
    <w:rsid w:val="004B6317"/>
    <w:rsid w:val="004B64D6"/>
    <w:rsid w:val="004B6630"/>
    <w:rsid w:val="004B6966"/>
    <w:rsid w:val="004B69F5"/>
    <w:rsid w:val="004B6B67"/>
    <w:rsid w:val="004B6EB0"/>
    <w:rsid w:val="004B71FA"/>
    <w:rsid w:val="004B7C75"/>
    <w:rsid w:val="004B7D1F"/>
    <w:rsid w:val="004B7F39"/>
    <w:rsid w:val="004B7FA6"/>
    <w:rsid w:val="004C00F1"/>
    <w:rsid w:val="004C0230"/>
    <w:rsid w:val="004C0788"/>
    <w:rsid w:val="004C0D9E"/>
    <w:rsid w:val="004C0F01"/>
    <w:rsid w:val="004C10B2"/>
    <w:rsid w:val="004C112F"/>
    <w:rsid w:val="004C1AED"/>
    <w:rsid w:val="004C1EFD"/>
    <w:rsid w:val="004C20F8"/>
    <w:rsid w:val="004C2398"/>
    <w:rsid w:val="004C23F7"/>
    <w:rsid w:val="004C2425"/>
    <w:rsid w:val="004C265C"/>
    <w:rsid w:val="004C267B"/>
    <w:rsid w:val="004C27C6"/>
    <w:rsid w:val="004C2C35"/>
    <w:rsid w:val="004C2CDE"/>
    <w:rsid w:val="004C3378"/>
    <w:rsid w:val="004C35D2"/>
    <w:rsid w:val="004C3F20"/>
    <w:rsid w:val="004C463D"/>
    <w:rsid w:val="004C4BA5"/>
    <w:rsid w:val="004C4E08"/>
    <w:rsid w:val="004C5199"/>
    <w:rsid w:val="004C533F"/>
    <w:rsid w:val="004C56AB"/>
    <w:rsid w:val="004C5B43"/>
    <w:rsid w:val="004C5D03"/>
    <w:rsid w:val="004C648F"/>
    <w:rsid w:val="004C65C4"/>
    <w:rsid w:val="004C6F08"/>
    <w:rsid w:val="004C7869"/>
    <w:rsid w:val="004C79A1"/>
    <w:rsid w:val="004C7A27"/>
    <w:rsid w:val="004C7B4D"/>
    <w:rsid w:val="004D0042"/>
    <w:rsid w:val="004D0436"/>
    <w:rsid w:val="004D092D"/>
    <w:rsid w:val="004D0D3B"/>
    <w:rsid w:val="004D1514"/>
    <w:rsid w:val="004D15D9"/>
    <w:rsid w:val="004D1752"/>
    <w:rsid w:val="004D17F1"/>
    <w:rsid w:val="004D1905"/>
    <w:rsid w:val="004D2403"/>
    <w:rsid w:val="004D297F"/>
    <w:rsid w:val="004D2CAB"/>
    <w:rsid w:val="004D2D3F"/>
    <w:rsid w:val="004D2D7D"/>
    <w:rsid w:val="004D32D0"/>
    <w:rsid w:val="004D3582"/>
    <w:rsid w:val="004D3801"/>
    <w:rsid w:val="004D3AE6"/>
    <w:rsid w:val="004D3D07"/>
    <w:rsid w:val="004D3DEA"/>
    <w:rsid w:val="004D3DF3"/>
    <w:rsid w:val="004D4696"/>
    <w:rsid w:val="004D48BF"/>
    <w:rsid w:val="004D507A"/>
    <w:rsid w:val="004D5098"/>
    <w:rsid w:val="004D5568"/>
    <w:rsid w:val="004D5777"/>
    <w:rsid w:val="004D59AC"/>
    <w:rsid w:val="004D6DF4"/>
    <w:rsid w:val="004D6F3A"/>
    <w:rsid w:val="004D7054"/>
    <w:rsid w:val="004D7108"/>
    <w:rsid w:val="004D7500"/>
    <w:rsid w:val="004D7F68"/>
    <w:rsid w:val="004D7F84"/>
    <w:rsid w:val="004D7FD9"/>
    <w:rsid w:val="004E0A6A"/>
    <w:rsid w:val="004E0A98"/>
    <w:rsid w:val="004E0AFC"/>
    <w:rsid w:val="004E0FD2"/>
    <w:rsid w:val="004E10BB"/>
    <w:rsid w:val="004E16E6"/>
    <w:rsid w:val="004E18C1"/>
    <w:rsid w:val="004E1B7F"/>
    <w:rsid w:val="004E1CD2"/>
    <w:rsid w:val="004E1D3A"/>
    <w:rsid w:val="004E1D6F"/>
    <w:rsid w:val="004E2380"/>
    <w:rsid w:val="004E3C63"/>
    <w:rsid w:val="004E4263"/>
    <w:rsid w:val="004E42CA"/>
    <w:rsid w:val="004E4485"/>
    <w:rsid w:val="004E4590"/>
    <w:rsid w:val="004E4801"/>
    <w:rsid w:val="004E4839"/>
    <w:rsid w:val="004E4BCE"/>
    <w:rsid w:val="004E4D18"/>
    <w:rsid w:val="004E524D"/>
    <w:rsid w:val="004E5300"/>
    <w:rsid w:val="004E5494"/>
    <w:rsid w:val="004E599E"/>
    <w:rsid w:val="004E5CCA"/>
    <w:rsid w:val="004E5E9F"/>
    <w:rsid w:val="004E6251"/>
    <w:rsid w:val="004E68B2"/>
    <w:rsid w:val="004E69A3"/>
    <w:rsid w:val="004E6AB5"/>
    <w:rsid w:val="004E6EA5"/>
    <w:rsid w:val="004E6EF6"/>
    <w:rsid w:val="004E703A"/>
    <w:rsid w:val="004E7187"/>
    <w:rsid w:val="004E74B8"/>
    <w:rsid w:val="004E7BF8"/>
    <w:rsid w:val="004E7D65"/>
    <w:rsid w:val="004E7E5A"/>
    <w:rsid w:val="004E7F97"/>
    <w:rsid w:val="004F0280"/>
    <w:rsid w:val="004F045A"/>
    <w:rsid w:val="004F0BF7"/>
    <w:rsid w:val="004F0E71"/>
    <w:rsid w:val="004F10A4"/>
    <w:rsid w:val="004F1119"/>
    <w:rsid w:val="004F1B7F"/>
    <w:rsid w:val="004F1DB0"/>
    <w:rsid w:val="004F2082"/>
    <w:rsid w:val="004F2851"/>
    <w:rsid w:val="004F28D1"/>
    <w:rsid w:val="004F2C60"/>
    <w:rsid w:val="004F323C"/>
    <w:rsid w:val="004F3306"/>
    <w:rsid w:val="004F3371"/>
    <w:rsid w:val="004F33A9"/>
    <w:rsid w:val="004F3797"/>
    <w:rsid w:val="004F3866"/>
    <w:rsid w:val="004F3926"/>
    <w:rsid w:val="004F39A2"/>
    <w:rsid w:val="004F4147"/>
    <w:rsid w:val="004F42A2"/>
    <w:rsid w:val="004F4338"/>
    <w:rsid w:val="004F462A"/>
    <w:rsid w:val="004F4643"/>
    <w:rsid w:val="004F4840"/>
    <w:rsid w:val="004F50AC"/>
    <w:rsid w:val="004F51D3"/>
    <w:rsid w:val="004F5614"/>
    <w:rsid w:val="004F58E0"/>
    <w:rsid w:val="004F5DCB"/>
    <w:rsid w:val="004F6A0F"/>
    <w:rsid w:val="004F6BA3"/>
    <w:rsid w:val="004F6F67"/>
    <w:rsid w:val="004F7609"/>
    <w:rsid w:val="004F7815"/>
    <w:rsid w:val="004F7891"/>
    <w:rsid w:val="004F7909"/>
    <w:rsid w:val="004F799B"/>
    <w:rsid w:val="004F7B76"/>
    <w:rsid w:val="00500193"/>
    <w:rsid w:val="00500D30"/>
    <w:rsid w:val="00500DB9"/>
    <w:rsid w:val="005015E0"/>
    <w:rsid w:val="00501D92"/>
    <w:rsid w:val="00501F9F"/>
    <w:rsid w:val="00502016"/>
    <w:rsid w:val="0050276E"/>
    <w:rsid w:val="005027C0"/>
    <w:rsid w:val="00502859"/>
    <w:rsid w:val="00502A18"/>
    <w:rsid w:val="00502CEF"/>
    <w:rsid w:val="005030AA"/>
    <w:rsid w:val="005030E4"/>
    <w:rsid w:val="00503177"/>
    <w:rsid w:val="005032D8"/>
    <w:rsid w:val="005032F2"/>
    <w:rsid w:val="00503485"/>
    <w:rsid w:val="005034A7"/>
    <w:rsid w:val="005034D9"/>
    <w:rsid w:val="005035DC"/>
    <w:rsid w:val="00503773"/>
    <w:rsid w:val="0050403A"/>
    <w:rsid w:val="0050435D"/>
    <w:rsid w:val="00504524"/>
    <w:rsid w:val="005045AC"/>
    <w:rsid w:val="0050466B"/>
    <w:rsid w:val="00504A20"/>
    <w:rsid w:val="00504B12"/>
    <w:rsid w:val="00504CCC"/>
    <w:rsid w:val="00504D27"/>
    <w:rsid w:val="00504D69"/>
    <w:rsid w:val="00505BAA"/>
    <w:rsid w:val="0050643B"/>
    <w:rsid w:val="00506460"/>
    <w:rsid w:val="005067A1"/>
    <w:rsid w:val="00506A5C"/>
    <w:rsid w:val="00506C3C"/>
    <w:rsid w:val="00506E8E"/>
    <w:rsid w:val="00506F12"/>
    <w:rsid w:val="00506F14"/>
    <w:rsid w:val="005071A7"/>
    <w:rsid w:val="00507523"/>
    <w:rsid w:val="0050755E"/>
    <w:rsid w:val="005077C1"/>
    <w:rsid w:val="0050788E"/>
    <w:rsid w:val="00507A9A"/>
    <w:rsid w:val="005101F9"/>
    <w:rsid w:val="00510395"/>
    <w:rsid w:val="00510422"/>
    <w:rsid w:val="005104DF"/>
    <w:rsid w:val="00510C5F"/>
    <w:rsid w:val="00510ED3"/>
    <w:rsid w:val="00511065"/>
    <w:rsid w:val="00511349"/>
    <w:rsid w:val="00511641"/>
    <w:rsid w:val="0051170D"/>
    <w:rsid w:val="0051175A"/>
    <w:rsid w:val="00511C18"/>
    <w:rsid w:val="00511C7E"/>
    <w:rsid w:val="00511FD6"/>
    <w:rsid w:val="00511FE2"/>
    <w:rsid w:val="00512499"/>
    <w:rsid w:val="005127A7"/>
    <w:rsid w:val="0051290E"/>
    <w:rsid w:val="00512947"/>
    <w:rsid w:val="00512C8A"/>
    <w:rsid w:val="00512CD9"/>
    <w:rsid w:val="005139E3"/>
    <w:rsid w:val="00513AB1"/>
    <w:rsid w:val="00513B0D"/>
    <w:rsid w:val="00513B19"/>
    <w:rsid w:val="00514188"/>
    <w:rsid w:val="00514200"/>
    <w:rsid w:val="0051492A"/>
    <w:rsid w:val="00514E29"/>
    <w:rsid w:val="00515138"/>
    <w:rsid w:val="005155A1"/>
    <w:rsid w:val="005156E0"/>
    <w:rsid w:val="00515A89"/>
    <w:rsid w:val="00515DE2"/>
    <w:rsid w:val="00515F03"/>
    <w:rsid w:val="00515F05"/>
    <w:rsid w:val="005161F9"/>
    <w:rsid w:val="005162AE"/>
    <w:rsid w:val="0051646F"/>
    <w:rsid w:val="00516654"/>
    <w:rsid w:val="00516E1C"/>
    <w:rsid w:val="00516E21"/>
    <w:rsid w:val="005171B5"/>
    <w:rsid w:val="005173AD"/>
    <w:rsid w:val="005173CF"/>
    <w:rsid w:val="005178AC"/>
    <w:rsid w:val="0051792D"/>
    <w:rsid w:val="00517B4D"/>
    <w:rsid w:val="00517FBE"/>
    <w:rsid w:val="0052036F"/>
    <w:rsid w:val="00520437"/>
    <w:rsid w:val="0052084E"/>
    <w:rsid w:val="00520DBB"/>
    <w:rsid w:val="00520EFF"/>
    <w:rsid w:val="005211A8"/>
    <w:rsid w:val="00521A63"/>
    <w:rsid w:val="00521BB8"/>
    <w:rsid w:val="005220C3"/>
    <w:rsid w:val="005221F1"/>
    <w:rsid w:val="0052259E"/>
    <w:rsid w:val="00522786"/>
    <w:rsid w:val="00522991"/>
    <w:rsid w:val="00522993"/>
    <w:rsid w:val="005229EB"/>
    <w:rsid w:val="00522A20"/>
    <w:rsid w:val="00523193"/>
    <w:rsid w:val="005231F3"/>
    <w:rsid w:val="005232D4"/>
    <w:rsid w:val="0052338B"/>
    <w:rsid w:val="005233D4"/>
    <w:rsid w:val="00523436"/>
    <w:rsid w:val="00523A4A"/>
    <w:rsid w:val="00523B35"/>
    <w:rsid w:val="00523CDF"/>
    <w:rsid w:val="00523CFE"/>
    <w:rsid w:val="00523D83"/>
    <w:rsid w:val="00523DEB"/>
    <w:rsid w:val="00524459"/>
    <w:rsid w:val="005249F6"/>
    <w:rsid w:val="00525339"/>
    <w:rsid w:val="00525496"/>
    <w:rsid w:val="005259BC"/>
    <w:rsid w:val="00525F79"/>
    <w:rsid w:val="00525FC7"/>
    <w:rsid w:val="00525FD1"/>
    <w:rsid w:val="005264CD"/>
    <w:rsid w:val="005267A9"/>
    <w:rsid w:val="00526871"/>
    <w:rsid w:val="00526B4E"/>
    <w:rsid w:val="00527305"/>
    <w:rsid w:val="0052737C"/>
    <w:rsid w:val="00527419"/>
    <w:rsid w:val="00527443"/>
    <w:rsid w:val="005277B5"/>
    <w:rsid w:val="00527BB5"/>
    <w:rsid w:val="00527C21"/>
    <w:rsid w:val="00527C62"/>
    <w:rsid w:val="00527CD4"/>
    <w:rsid w:val="00527D27"/>
    <w:rsid w:val="00527E60"/>
    <w:rsid w:val="00527EF9"/>
    <w:rsid w:val="00530111"/>
    <w:rsid w:val="0053035C"/>
    <w:rsid w:val="0053068E"/>
    <w:rsid w:val="00530CFD"/>
    <w:rsid w:val="00530EC3"/>
    <w:rsid w:val="005310DB"/>
    <w:rsid w:val="005312B3"/>
    <w:rsid w:val="00531316"/>
    <w:rsid w:val="00531931"/>
    <w:rsid w:val="0053193C"/>
    <w:rsid w:val="00531981"/>
    <w:rsid w:val="00531A64"/>
    <w:rsid w:val="00531ABD"/>
    <w:rsid w:val="00531AC5"/>
    <w:rsid w:val="00531B1F"/>
    <w:rsid w:val="00531D31"/>
    <w:rsid w:val="005322F2"/>
    <w:rsid w:val="0053290C"/>
    <w:rsid w:val="005329ED"/>
    <w:rsid w:val="00532A9E"/>
    <w:rsid w:val="00533108"/>
    <w:rsid w:val="005334BA"/>
    <w:rsid w:val="005339C5"/>
    <w:rsid w:val="00533A28"/>
    <w:rsid w:val="00533AA6"/>
    <w:rsid w:val="00533AF8"/>
    <w:rsid w:val="00533B62"/>
    <w:rsid w:val="00533E5C"/>
    <w:rsid w:val="005341DF"/>
    <w:rsid w:val="005347FF"/>
    <w:rsid w:val="00534879"/>
    <w:rsid w:val="0053498B"/>
    <w:rsid w:val="00534ECE"/>
    <w:rsid w:val="00535291"/>
    <w:rsid w:val="0053531D"/>
    <w:rsid w:val="00535B53"/>
    <w:rsid w:val="00535D78"/>
    <w:rsid w:val="00535F6A"/>
    <w:rsid w:val="0053618A"/>
    <w:rsid w:val="005362BE"/>
    <w:rsid w:val="0053671B"/>
    <w:rsid w:val="0053688C"/>
    <w:rsid w:val="00536982"/>
    <w:rsid w:val="00536A25"/>
    <w:rsid w:val="00536B8F"/>
    <w:rsid w:val="00537054"/>
    <w:rsid w:val="0053706C"/>
    <w:rsid w:val="005371B0"/>
    <w:rsid w:val="00537A1F"/>
    <w:rsid w:val="00537ADC"/>
    <w:rsid w:val="00537CDE"/>
    <w:rsid w:val="00537E13"/>
    <w:rsid w:val="0054071E"/>
    <w:rsid w:val="0054075B"/>
    <w:rsid w:val="005408EB"/>
    <w:rsid w:val="00541017"/>
    <w:rsid w:val="00541889"/>
    <w:rsid w:val="00541BBB"/>
    <w:rsid w:val="00541F9D"/>
    <w:rsid w:val="00541FCE"/>
    <w:rsid w:val="00541FE4"/>
    <w:rsid w:val="005420CB"/>
    <w:rsid w:val="005423BA"/>
    <w:rsid w:val="005426AD"/>
    <w:rsid w:val="00542809"/>
    <w:rsid w:val="00542842"/>
    <w:rsid w:val="005430AF"/>
    <w:rsid w:val="00543285"/>
    <w:rsid w:val="005436F5"/>
    <w:rsid w:val="0054394C"/>
    <w:rsid w:val="00543D22"/>
    <w:rsid w:val="00544418"/>
    <w:rsid w:val="005448E9"/>
    <w:rsid w:val="00544998"/>
    <w:rsid w:val="00544E77"/>
    <w:rsid w:val="00544F9E"/>
    <w:rsid w:val="00545435"/>
    <w:rsid w:val="005457D7"/>
    <w:rsid w:val="00545928"/>
    <w:rsid w:val="00545B76"/>
    <w:rsid w:val="00545E97"/>
    <w:rsid w:val="0054618D"/>
    <w:rsid w:val="00546857"/>
    <w:rsid w:val="00546994"/>
    <w:rsid w:val="00546C9C"/>
    <w:rsid w:val="00546E78"/>
    <w:rsid w:val="00546F38"/>
    <w:rsid w:val="00546FE2"/>
    <w:rsid w:val="00547015"/>
    <w:rsid w:val="005472BC"/>
    <w:rsid w:val="005473C9"/>
    <w:rsid w:val="00547520"/>
    <w:rsid w:val="00547941"/>
    <w:rsid w:val="00547CED"/>
    <w:rsid w:val="005501F5"/>
    <w:rsid w:val="00550453"/>
    <w:rsid w:val="005504ED"/>
    <w:rsid w:val="0055063E"/>
    <w:rsid w:val="00550B5E"/>
    <w:rsid w:val="00550BF0"/>
    <w:rsid w:val="005511B6"/>
    <w:rsid w:val="005512E2"/>
    <w:rsid w:val="00551791"/>
    <w:rsid w:val="005519C2"/>
    <w:rsid w:val="00551AC8"/>
    <w:rsid w:val="00551AF9"/>
    <w:rsid w:val="00551BBA"/>
    <w:rsid w:val="00551DA0"/>
    <w:rsid w:val="0055215A"/>
    <w:rsid w:val="00552340"/>
    <w:rsid w:val="00552374"/>
    <w:rsid w:val="005524F3"/>
    <w:rsid w:val="00552517"/>
    <w:rsid w:val="005525FC"/>
    <w:rsid w:val="00552B07"/>
    <w:rsid w:val="00552C4F"/>
    <w:rsid w:val="00552CBE"/>
    <w:rsid w:val="00552D5B"/>
    <w:rsid w:val="005533B1"/>
    <w:rsid w:val="00553542"/>
    <w:rsid w:val="00553812"/>
    <w:rsid w:val="0055391D"/>
    <w:rsid w:val="00554208"/>
    <w:rsid w:val="005543D5"/>
    <w:rsid w:val="00554F7F"/>
    <w:rsid w:val="005550D1"/>
    <w:rsid w:val="005559A4"/>
    <w:rsid w:val="00556088"/>
    <w:rsid w:val="00556537"/>
    <w:rsid w:val="005565EE"/>
    <w:rsid w:val="00556948"/>
    <w:rsid w:val="00556A5A"/>
    <w:rsid w:val="00557231"/>
    <w:rsid w:val="00557DE1"/>
    <w:rsid w:val="0056043D"/>
    <w:rsid w:val="00560A7F"/>
    <w:rsid w:val="0056112F"/>
    <w:rsid w:val="0056134D"/>
    <w:rsid w:val="005614BC"/>
    <w:rsid w:val="005614E5"/>
    <w:rsid w:val="00561A40"/>
    <w:rsid w:val="00562274"/>
    <w:rsid w:val="00562300"/>
    <w:rsid w:val="00562614"/>
    <w:rsid w:val="0056272D"/>
    <w:rsid w:val="00562735"/>
    <w:rsid w:val="005627AA"/>
    <w:rsid w:val="00562BC6"/>
    <w:rsid w:val="00563165"/>
    <w:rsid w:val="0056395E"/>
    <w:rsid w:val="00563E28"/>
    <w:rsid w:val="00563F2B"/>
    <w:rsid w:val="00563F5C"/>
    <w:rsid w:val="005641BA"/>
    <w:rsid w:val="005644A4"/>
    <w:rsid w:val="005644DA"/>
    <w:rsid w:val="005649EC"/>
    <w:rsid w:val="00564A36"/>
    <w:rsid w:val="00564E9F"/>
    <w:rsid w:val="0056552A"/>
    <w:rsid w:val="005657C5"/>
    <w:rsid w:val="00565D46"/>
    <w:rsid w:val="00565E8F"/>
    <w:rsid w:val="005662A8"/>
    <w:rsid w:val="00566685"/>
    <w:rsid w:val="0056676B"/>
    <w:rsid w:val="0056733F"/>
    <w:rsid w:val="00567571"/>
    <w:rsid w:val="00567672"/>
    <w:rsid w:val="00567AAE"/>
    <w:rsid w:val="00567B80"/>
    <w:rsid w:val="00567C78"/>
    <w:rsid w:val="0057062A"/>
    <w:rsid w:val="0057067B"/>
    <w:rsid w:val="00570BAA"/>
    <w:rsid w:val="005710CC"/>
    <w:rsid w:val="0057142E"/>
    <w:rsid w:val="00571679"/>
    <w:rsid w:val="00571717"/>
    <w:rsid w:val="0057195C"/>
    <w:rsid w:val="00571AC0"/>
    <w:rsid w:val="00571C2B"/>
    <w:rsid w:val="00571C68"/>
    <w:rsid w:val="005723D5"/>
    <w:rsid w:val="0057244B"/>
    <w:rsid w:val="00572682"/>
    <w:rsid w:val="00572877"/>
    <w:rsid w:val="00572B12"/>
    <w:rsid w:val="00572EF1"/>
    <w:rsid w:val="00572F08"/>
    <w:rsid w:val="00572F0D"/>
    <w:rsid w:val="00572FB7"/>
    <w:rsid w:val="0057320C"/>
    <w:rsid w:val="005733A4"/>
    <w:rsid w:val="0057374F"/>
    <w:rsid w:val="0057378C"/>
    <w:rsid w:val="00573860"/>
    <w:rsid w:val="005738AF"/>
    <w:rsid w:val="00573BD5"/>
    <w:rsid w:val="00573C7E"/>
    <w:rsid w:val="00573ED6"/>
    <w:rsid w:val="00573F22"/>
    <w:rsid w:val="005742DC"/>
    <w:rsid w:val="00574554"/>
    <w:rsid w:val="00574707"/>
    <w:rsid w:val="00574E69"/>
    <w:rsid w:val="0057503F"/>
    <w:rsid w:val="005752BE"/>
    <w:rsid w:val="005753F9"/>
    <w:rsid w:val="00575D31"/>
    <w:rsid w:val="00575DA5"/>
    <w:rsid w:val="005760F4"/>
    <w:rsid w:val="005761D4"/>
    <w:rsid w:val="005762D9"/>
    <w:rsid w:val="00576A05"/>
    <w:rsid w:val="00576AAD"/>
    <w:rsid w:val="00576BDA"/>
    <w:rsid w:val="00576C02"/>
    <w:rsid w:val="005773EB"/>
    <w:rsid w:val="00577527"/>
    <w:rsid w:val="00577924"/>
    <w:rsid w:val="00577957"/>
    <w:rsid w:val="00577A68"/>
    <w:rsid w:val="00577F82"/>
    <w:rsid w:val="00577FA9"/>
    <w:rsid w:val="00580603"/>
    <w:rsid w:val="005808A2"/>
    <w:rsid w:val="005813CD"/>
    <w:rsid w:val="00581CE8"/>
    <w:rsid w:val="00581F1E"/>
    <w:rsid w:val="005826D8"/>
    <w:rsid w:val="005827FF"/>
    <w:rsid w:val="00582A38"/>
    <w:rsid w:val="0058309F"/>
    <w:rsid w:val="00583A73"/>
    <w:rsid w:val="00583B2E"/>
    <w:rsid w:val="00583B86"/>
    <w:rsid w:val="00583CF5"/>
    <w:rsid w:val="00583ED5"/>
    <w:rsid w:val="0058410B"/>
    <w:rsid w:val="005846AB"/>
    <w:rsid w:val="00584971"/>
    <w:rsid w:val="00584A4B"/>
    <w:rsid w:val="00584E4B"/>
    <w:rsid w:val="00585664"/>
    <w:rsid w:val="005858C2"/>
    <w:rsid w:val="00585A96"/>
    <w:rsid w:val="005862B1"/>
    <w:rsid w:val="005867E2"/>
    <w:rsid w:val="00586893"/>
    <w:rsid w:val="00586CA7"/>
    <w:rsid w:val="00586CC1"/>
    <w:rsid w:val="00586DF0"/>
    <w:rsid w:val="00586F3C"/>
    <w:rsid w:val="0058751C"/>
    <w:rsid w:val="00587800"/>
    <w:rsid w:val="00587CFD"/>
    <w:rsid w:val="00587D0C"/>
    <w:rsid w:val="00587F26"/>
    <w:rsid w:val="00590333"/>
    <w:rsid w:val="005903F7"/>
    <w:rsid w:val="00590592"/>
    <w:rsid w:val="00590A7B"/>
    <w:rsid w:val="00590EE9"/>
    <w:rsid w:val="00591619"/>
    <w:rsid w:val="0059162A"/>
    <w:rsid w:val="00591637"/>
    <w:rsid w:val="00591C82"/>
    <w:rsid w:val="0059211E"/>
    <w:rsid w:val="005921A0"/>
    <w:rsid w:val="00592651"/>
    <w:rsid w:val="005929A2"/>
    <w:rsid w:val="005929CA"/>
    <w:rsid w:val="00592F6D"/>
    <w:rsid w:val="00593055"/>
    <w:rsid w:val="0059315E"/>
    <w:rsid w:val="005939B6"/>
    <w:rsid w:val="00593A74"/>
    <w:rsid w:val="00593BA3"/>
    <w:rsid w:val="00593DA4"/>
    <w:rsid w:val="00593E93"/>
    <w:rsid w:val="00593F10"/>
    <w:rsid w:val="00594189"/>
    <w:rsid w:val="00594B00"/>
    <w:rsid w:val="00594C13"/>
    <w:rsid w:val="00594E8D"/>
    <w:rsid w:val="00594E91"/>
    <w:rsid w:val="0059532A"/>
    <w:rsid w:val="0059534D"/>
    <w:rsid w:val="00595360"/>
    <w:rsid w:val="005955F5"/>
    <w:rsid w:val="00595793"/>
    <w:rsid w:val="005958CE"/>
    <w:rsid w:val="005959D6"/>
    <w:rsid w:val="00595AAC"/>
    <w:rsid w:val="00595B66"/>
    <w:rsid w:val="00595C84"/>
    <w:rsid w:val="00595DBC"/>
    <w:rsid w:val="00595F10"/>
    <w:rsid w:val="00596013"/>
    <w:rsid w:val="0059636B"/>
    <w:rsid w:val="00596405"/>
    <w:rsid w:val="0059642A"/>
    <w:rsid w:val="005967A2"/>
    <w:rsid w:val="00596B39"/>
    <w:rsid w:val="00596C78"/>
    <w:rsid w:val="00596D3B"/>
    <w:rsid w:val="00597411"/>
    <w:rsid w:val="00597A65"/>
    <w:rsid w:val="00597D63"/>
    <w:rsid w:val="005A01ED"/>
    <w:rsid w:val="005A03F9"/>
    <w:rsid w:val="005A0A56"/>
    <w:rsid w:val="005A0AA4"/>
    <w:rsid w:val="005A0C6C"/>
    <w:rsid w:val="005A1011"/>
    <w:rsid w:val="005A183B"/>
    <w:rsid w:val="005A1F01"/>
    <w:rsid w:val="005A2028"/>
    <w:rsid w:val="005A235C"/>
    <w:rsid w:val="005A2411"/>
    <w:rsid w:val="005A2910"/>
    <w:rsid w:val="005A2C99"/>
    <w:rsid w:val="005A2E7E"/>
    <w:rsid w:val="005A317E"/>
    <w:rsid w:val="005A3AAB"/>
    <w:rsid w:val="005A3CAA"/>
    <w:rsid w:val="005A3EA8"/>
    <w:rsid w:val="005A3F87"/>
    <w:rsid w:val="005A406B"/>
    <w:rsid w:val="005A406C"/>
    <w:rsid w:val="005A4C85"/>
    <w:rsid w:val="005A4CB2"/>
    <w:rsid w:val="005A5F51"/>
    <w:rsid w:val="005A6125"/>
    <w:rsid w:val="005A7721"/>
    <w:rsid w:val="005A7EEF"/>
    <w:rsid w:val="005A7FAB"/>
    <w:rsid w:val="005B0187"/>
    <w:rsid w:val="005B070E"/>
    <w:rsid w:val="005B075F"/>
    <w:rsid w:val="005B07D1"/>
    <w:rsid w:val="005B0861"/>
    <w:rsid w:val="005B0CA7"/>
    <w:rsid w:val="005B12EC"/>
    <w:rsid w:val="005B1510"/>
    <w:rsid w:val="005B1CB8"/>
    <w:rsid w:val="005B1D1C"/>
    <w:rsid w:val="005B1D2E"/>
    <w:rsid w:val="005B1ECB"/>
    <w:rsid w:val="005B1F3C"/>
    <w:rsid w:val="005B1F4C"/>
    <w:rsid w:val="005B204E"/>
    <w:rsid w:val="005B2163"/>
    <w:rsid w:val="005B2935"/>
    <w:rsid w:val="005B2AFA"/>
    <w:rsid w:val="005B2F9A"/>
    <w:rsid w:val="005B2FBC"/>
    <w:rsid w:val="005B3554"/>
    <w:rsid w:val="005B3659"/>
    <w:rsid w:val="005B3721"/>
    <w:rsid w:val="005B4090"/>
    <w:rsid w:val="005B4A8C"/>
    <w:rsid w:val="005B4CC3"/>
    <w:rsid w:val="005B4D6A"/>
    <w:rsid w:val="005B53FC"/>
    <w:rsid w:val="005B594F"/>
    <w:rsid w:val="005B5A1A"/>
    <w:rsid w:val="005B5BA6"/>
    <w:rsid w:val="005B5BB3"/>
    <w:rsid w:val="005B5EC6"/>
    <w:rsid w:val="005B662F"/>
    <w:rsid w:val="005B66F7"/>
    <w:rsid w:val="005B6AF0"/>
    <w:rsid w:val="005B6B96"/>
    <w:rsid w:val="005B6E62"/>
    <w:rsid w:val="005B6F23"/>
    <w:rsid w:val="005B738E"/>
    <w:rsid w:val="005B7881"/>
    <w:rsid w:val="005B7968"/>
    <w:rsid w:val="005B79B5"/>
    <w:rsid w:val="005B7E0B"/>
    <w:rsid w:val="005C0016"/>
    <w:rsid w:val="005C00E3"/>
    <w:rsid w:val="005C0CFA"/>
    <w:rsid w:val="005C10B9"/>
    <w:rsid w:val="005C140E"/>
    <w:rsid w:val="005C155D"/>
    <w:rsid w:val="005C1A14"/>
    <w:rsid w:val="005C1BD4"/>
    <w:rsid w:val="005C1C10"/>
    <w:rsid w:val="005C1D0E"/>
    <w:rsid w:val="005C1E65"/>
    <w:rsid w:val="005C1E68"/>
    <w:rsid w:val="005C27F3"/>
    <w:rsid w:val="005C28C9"/>
    <w:rsid w:val="005C310C"/>
    <w:rsid w:val="005C31E8"/>
    <w:rsid w:val="005C3407"/>
    <w:rsid w:val="005C365D"/>
    <w:rsid w:val="005C3674"/>
    <w:rsid w:val="005C3AD0"/>
    <w:rsid w:val="005C3BF8"/>
    <w:rsid w:val="005C3DD7"/>
    <w:rsid w:val="005C3EB5"/>
    <w:rsid w:val="005C45E3"/>
    <w:rsid w:val="005C492D"/>
    <w:rsid w:val="005C4991"/>
    <w:rsid w:val="005C4AB3"/>
    <w:rsid w:val="005C4D5F"/>
    <w:rsid w:val="005C5027"/>
    <w:rsid w:val="005C6254"/>
    <w:rsid w:val="005C65CC"/>
    <w:rsid w:val="005C6630"/>
    <w:rsid w:val="005C6715"/>
    <w:rsid w:val="005C6734"/>
    <w:rsid w:val="005C7352"/>
    <w:rsid w:val="005C756A"/>
    <w:rsid w:val="005C7DE0"/>
    <w:rsid w:val="005D041F"/>
    <w:rsid w:val="005D04A5"/>
    <w:rsid w:val="005D0F6F"/>
    <w:rsid w:val="005D19D8"/>
    <w:rsid w:val="005D1CF8"/>
    <w:rsid w:val="005D20CF"/>
    <w:rsid w:val="005D2200"/>
    <w:rsid w:val="005D251C"/>
    <w:rsid w:val="005D29FE"/>
    <w:rsid w:val="005D3207"/>
    <w:rsid w:val="005D3C01"/>
    <w:rsid w:val="005D3DA0"/>
    <w:rsid w:val="005D48A2"/>
    <w:rsid w:val="005D4E8A"/>
    <w:rsid w:val="005D4EB6"/>
    <w:rsid w:val="005D5572"/>
    <w:rsid w:val="005D59B3"/>
    <w:rsid w:val="005D5BE4"/>
    <w:rsid w:val="005D615E"/>
    <w:rsid w:val="005D63A7"/>
    <w:rsid w:val="005D6BB7"/>
    <w:rsid w:val="005D6F3C"/>
    <w:rsid w:val="005D7089"/>
    <w:rsid w:val="005D75D6"/>
    <w:rsid w:val="005D7BBD"/>
    <w:rsid w:val="005E058A"/>
    <w:rsid w:val="005E05A5"/>
    <w:rsid w:val="005E0820"/>
    <w:rsid w:val="005E08B7"/>
    <w:rsid w:val="005E0B90"/>
    <w:rsid w:val="005E0DC1"/>
    <w:rsid w:val="005E0DD3"/>
    <w:rsid w:val="005E11F8"/>
    <w:rsid w:val="005E1233"/>
    <w:rsid w:val="005E1416"/>
    <w:rsid w:val="005E1A2C"/>
    <w:rsid w:val="005E1BE6"/>
    <w:rsid w:val="005E1FC9"/>
    <w:rsid w:val="005E2052"/>
    <w:rsid w:val="005E208E"/>
    <w:rsid w:val="005E2094"/>
    <w:rsid w:val="005E21CC"/>
    <w:rsid w:val="005E260A"/>
    <w:rsid w:val="005E2810"/>
    <w:rsid w:val="005E28DA"/>
    <w:rsid w:val="005E2B5D"/>
    <w:rsid w:val="005E2D95"/>
    <w:rsid w:val="005E2ED1"/>
    <w:rsid w:val="005E31B2"/>
    <w:rsid w:val="005E3312"/>
    <w:rsid w:val="005E3B15"/>
    <w:rsid w:val="005E3B38"/>
    <w:rsid w:val="005E3CC5"/>
    <w:rsid w:val="005E3CE3"/>
    <w:rsid w:val="005E3D59"/>
    <w:rsid w:val="005E3F26"/>
    <w:rsid w:val="005E4D42"/>
    <w:rsid w:val="005E4D70"/>
    <w:rsid w:val="005E53C4"/>
    <w:rsid w:val="005E5703"/>
    <w:rsid w:val="005E5762"/>
    <w:rsid w:val="005E5948"/>
    <w:rsid w:val="005E5BFE"/>
    <w:rsid w:val="005E5CB7"/>
    <w:rsid w:val="005E5F36"/>
    <w:rsid w:val="005E63BD"/>
    <w:rsid w:val="005E6773"/>
    <w:rsid w:val="005E7191"/>
    <w:rsid w:val="005E78A5"/>
    <w:rsid w:val="005E7923"/>
    <w:rsid w:val="005E7AA2"/>
    <w:rsid w:val="005E7ABD"/>
    <w:rsid w:val="005E7B04"/>
    <w:rsid w:val="005E7D06"/>
    <w:rsid w:val="005F1653"/>
    <w:rsid w:val="005F1691"/>
    <w:rsid w:val="005F2008"/>
    <w:rsid w:val="005F2574"/>
    <w:rsid w:val="005F2966"/>
    <w:rsid w:val="005F2996"/>
    <w:rsid w:val="005F29F5"/>
    <w:rsid w:val="005F2BB9"/>
    <w:rsid w:val="005F2C56"/>
    <w:rsid w:val="005F2D06"/>
    <w:rsid w:val="005F3082"/>
    <w:rsid w:val="005F3216"/>
    <w:rsid w:val="005F34FE"/>
    <w:rsid w:val="005F3500"/>
    <w:rsid w:val="005F388C"/>
    <w:rsid w:val="005F4084"/>
    <w:rsid w:val="005F4837"/>
    <w:rsid w:val="005F521D"/>
    <w:rsid w:val="005F52E4"/>
    <w:rsid w:val="005F5367"/>
    <w:rsid w:val="005F5505"/>
    <w:rsid w:val="005F554A"/>
    <w:rsid w:val="005F5817"/>
    <w:rsid w:val="005F59A4"/>
    <w:rsid w:val="005F5A89"/>
    <w:rsid w:val="005F5AFC"/>
    <w:rsid w:val="005F5B31"/>
    <w:rsid w:val="005F5C93"/>
    <w:rsid w:val="005F5ED5"/>
    <w:rsid w:val="005F6187"/>
    <w:rsid w:val="005F625A"/>
    <w:rsid w:val="005F65B0"/>
    <w:rsid w:val="005F7281"/>
    <w:rsid w:val="005F779E"/>
    <w:rsid w:val="005F7AD3"/>
    <w:rsid w:val="005F7F27"/>
    <w:rsid w:val="00600BB9"/>
    <w:rsid w:val="00600BC0"/>
    <w:rsid w:val="00600F32"/>
    <w:rsid w:val="0060114C"/>
    <w:rsid w:val="006011EB"/>
    <w:rsid w:val="006012EB"/>
    <w:rsid w:val="006018F7"/>
    <w:rsid w:val="00601E7B"/>
    <w:rsid w:val="00602042"/>
    <w:rsid w:val="006023F5"/>
    <w:rsid w:val="00602646"/>
    <w:rsid w:val="00602649"/>
    <w:rsid w:val="006026A6"/>
    <w:rsid w:val="0060313B"/>
    <w:rsid w:val="00603573"/>
    <w:rsid w:val="006036AC"/>
    <w:rsid w:val="00603955"/>
    <w:rsid w:val="00603FFE"/>
    <w:rsid w:val="00604073"/>
    <w:rsid w:val="0060447D"/>
    <w:rsid w:val="00604617"/>
    <w:rsid w:val="00604796"/>
    <w:rsid w:val="00604AD7"/>
    <w:rsid w:val="00604BDD"/>
    <w:rsid w:val="006050F0"/>
    <w:rsid w:val="006051B2"/>
    <w:rsid w:val="006053CC"/>
    <w:rsid w:val="00605724"/>
    <w:rsid w:val="006057D6"/>
    <w:rsid w:val="006058A6"/>
    <w:rsid w:val="006060D0"/>
    <w:rsid w:val="006060D6"/>
    <w:rsid w:val="00606249"/>
    <w:rsid w:val="00606418"/>
    <w:rsid w:val="006065F5"/>
    <w:rsid w:val="0060685D"/>
    <w:rsid w:val="006068EE"/>
    <w:rsid w:val="00606AD1"/>
    <w:rsid w:val="006073F9"/>
    <w:rsid w:val="00607FDE"/>
    <w:rsid w:val="00610097"/>
    <w:rsid w:val="006101AC"/>
    <w:rsid w:val="0061033E"/>
    <w:rsid w:val="00610727"/>
    <w:rsid w:val="00610EF3"/>
    <w:rsid w:val="00611A68"/>
    <w:rsid w:val="00611E9E"/>
    <w:rsid w:val="00611FD3"/>
    <w:rsid w:val="0061250E"/>
    <w:rsid w:val="00612728"/>
    <w:rsid w:val="0061298C"/>
    <w:rsid w:val="00612BFC"/>
    <w:rsid w:val="00613200"/>
    <w:rsid w:val="006133CF"/>
    <w:rsid w:val="006135EE"/>
    <w:rsid w:val="0061372B"/>
    <w:rsid w:val="00613A3F"/>
    <w:rsid w:val="00613CF3"/>
    <w:rsid w:val="00614162"/>
    <w:rsid w:val="00614731"/>
    <w:rsid w:val="00615072"/>
    <w:rsid w:val="00615375"/>
    <w:rsid w:val="0061537D"/>
    <w:rsid w:val="00615432"/>
    <w:rsid w:val="006155F9"/>
    <w:rsid w:val="0061570B"/>
    <w:rsid w:val="00615812"/>
    <w:rsid w:val="00615EAF"/>
    <w:rsid w:val="00615F33"/>
    <w:rsid w:val="006162DD"/>
    <w:rsid w:val="006164E4"/>
    <w:rsid w:val="00616972"/>
    <w:rsid w:val="00616B9D"/>
    <w:rsid w:val="00616D34"/>
    <w:rsid w:val="006173E4"/>
    <w:rsid w:val="006173FF"/>
    <w:rsid w:val="0061756B"/>
    <w:rsid w:val="0061771B"/>
    <w:rsid w:val="00617AD6"/>
    <w:rsid w:val="00617E1E"/>
    <w:rsid w:val="00617EEA"/>
    <w:rsid w:val="006203C1"/>
    <w:rsid w:val="006208E5"/>
    <w:rsid w:val="00620B1E"/>
    <w:rsid w:val="00620B45"/>
    <w:rsid w:val="00620B59"/>
    <w:rsid w:val="00620ED9"/>
    <w:rsid w:val="00621135"/>
    <w:rsid w:val="006215A8"/>
    <w:rsid w:val="00621B07"/>
    <w:rsid w:val="00621EE4"/>
    <w:rsid w:val="006222D0"/>
    <w:rsid w:val="00622373"/>
    <w:rsid w:val="00622859"/>
    <w:rsid w:val="006229C1"/>
    <w:rsid w:val="00622BB9"/>
    <w:rsid w:val="00622C70"/>
    <w:rsid w:val="0062309D"/>
    <w:rsid w:val="006232CE"/>
    <w:rsid w:val="00623859"/>
    <w:rsid w:val="006238FE"/>
    <w:rsid w:val="00623C0F"/>
    <w:rsid w:val="00624128"/>
    <w:rsid w:val="0062415C"/>
    <w:rsid w:val="00624628"/>
    <w:rsid w:val="0062466D"/>
    <w:rsid w:val="00624699"/>
    <w:rsid w:val="006248BC"/>
    <w:rsid w:val="00624A2B"/>
    <w:rsid w:val="00624F7C"/>
    <w:rsid w:val="006251FE"/>
    <w:rsid w:val="00625366"/>
    <w:rsid w:val="00625C63"/>
    <w:rsid w:val="00625E0E"/>
    <w:rsid w:val="00625EBD"/>
    <w:rsid w:val="00625ECF"/>
    <w:rsid w:val="0062648B"/>
    <w:rsid w:val="006264D9"/>
    <w:rsid w:val="0062664B"/>
    <w:rsid w:val="00626654"/>
    <w:rsid w:val="00626A55"/>
    <w:rsid w:val="00626A6D"/>
    <w:rsid w:val="00626B86"/>
    <w:rsid w:val="00626DCF"/>
    <w:rsid w:val="006273BE"/>
    <w:rsid w:val="006276CA"/>
    <w:rsid w:val="00627791"/>
    <w:rsid w:val="00627B95"/>
    <w:rsid w:val="00627BEB"/>
    <w:rsid w:val="00627DC4"/>
    <w:rsid w:val="00627FEA"/>
    <w:rsid w:val="0063020F"/>
    <w:rsid w:val="0063063A"/>
    <w:rsid w:val="00630BF7"/>
    <w:rsid w:val="006310DD"/>
    <w:rsid w:val="006311B2"/>
    <w:rsid w:val="006313E0"/>
    <w:rsid w:val="006317BA"/>
    <w:rsid w:val="006317D2"/>
    <w:rsid w:val="0063181D"/>
    <w:rsid w:val="006318D8"/>
    <w:rsid w:val="00631953"/>
    <w:rsid w:val="00631C1E"/>
    <w:rsid w:val="00631DA2"/>
    <w:rsid w:val="00631E5C"/>
    <w:rsid w:val="00632054"/>
    <w:rsid w:val="00632430"/>
    <w:rsid w:val="006324D7"/>
    <w:rsid w:val="006325CB"/>
    <w:rsid w:val="0063262D"/>
    <w:rsid w:val="006326DE"/>
    <w:rsid w:val="00632C27"/>
    <w:rsid w:val="00632E3F"/>
    <w:rsid w:val="00632ECB"/>
    <w:rsid w:val="00633155"/>
    <w:rsid w:val="00633266"/>
    <w:rsid w:val="006334DD"/>
    <w:rsid w:val="0063355E"/>
    <w:rsid w:val="00633807"/>
    <w:rsid w:val="00633C00"/>
    <w:rsid w:val="0063402C"/>
    <w:rsid w:val="0063405D"/>
    <w:rsid w:val="00634432"/>
    <w:rsid w:val="006348D9"/>
    <w:rsid w:val="00634FF9"/>
    <w:rsid w:val="006350B9"/>
    <w:rsid w:val="0063537C"/>
    <w:rsid w:val="006355BE"/>
    <w:rsid w:val="0063564E"/>
    <w:rsid w:val="00635E29"/>
    <w:rsid w:val="0063604E"/>
    <w:rsid w:val="006360E0"/>
    <w:rsid w:val="00636620"/>
    <w:rsid w:val="006366A1"/>
    <w:rsid w:val="006376F0"/>
    <w:rsid w:val="00637D36"/>
    <w:rsid w:val="00637FAD"/>
    <w:rsid w:val="00640337"/>
    <w:rsid w:val="0064055C"/>
    <w:rsid w:val="00640593"/>
    <w:rsid w:val="006405AA"/>
    <w:rsid w:val="006405D4"/>
    <w:rsid w:val="00640929"/>
    <w:rsid w:val="00640D6F"/>
    <w:rsid w:val="00640DA5"/>
    <w:rsid w:val="00641214"/>
    <w:rsid w:val="00641410"/>
    <w:rsid w:val="00641769"/>
    <w:rsid w:val="00641A16"/>
    <w:rsid w:val="00641A63"/>
    <w:rsid w:val="00642469"/>
    <w:rsid w:val="00642512"/>
    <w:rsid w:val="00642669"/>
    <w:rsid w:val="006429FC"/>
    <w:rsid w:val="00642A0A"/>
    <w:rsid w:val="00642EEC"/>
    <w:rsid w:val="00643094"/>
    <w:rsid w:val="006431B3"/>
    <w:rsid w:val="00643346"/>
    <w:rsid w:val="00643DE5"/>
    <w:rsid w:val="00644156"/>
    <w:rsid w:val="00644454"/>
    <w:rsid w:val="00644691"/>
    <w:rsid w:val="006448AA"/>
    <w:rsid w:val="00644AC1"/>
    <w:rsid w:val="00644FCC"/>
    <w:rsid w:val="00645095"/>
    <w:rsid w:val="00645181"/>
    <w:rsid w:val="006451A6"/>
    <w:rsid w:val="00645699"/>
    <w:rsid w:val="00645766"/>
    <w:rsid w:val="006458A2"/>
    <w:rsid w:val="00645A62"/>
    <w:rsid w:val="00645CBB"/>
    <w:rsid w:val="00645D1C"/>
    <w:rsid w:val="00645D4C"/>
    <w:rsid w:val="00645DF1"/>
    <w:rsid w:val="00645EAF"/>
    <w:rsid w:val="006460AF"/>
    <w:rsid w:val="00646212"/>
    <w:rsid w:val="0064679B"/>
    <w:rsid w:val="006469EE"/>
    <w:rsid w:val="00646AAF"/>
    <w:rsid w:val="00646B75"/>
    <w:rsid w:val="00646BDA"/>
    <w:rsid w:val="0064739C"/>
    <w:rsid w:val="006475A7"/>
    <w:rsid w:val="006476D5"/>
    <w:rsid w:val="00647726"/>
    <w:rsid w:val="0064781F"/>
    <w:rsid w:val="006479CB"/>
    <w:rsid w:val="00647B81"/>
    <w:rsid w:val="00647DBA"/>
    <w:rsid w:val="00647FFE"/>
    <w:rsid w:val="00650029"/>
    <w:rsid w:val="0065008A"/>
    <w:rsid w:val="00650116"/>
    <w:rsid w:val="006504A0"/>
    <w:rsid w:val="00650954"/>
    <w:rsid w:val="00650B86"/>
    <w:rsid w:val="00650F1B"/>
    <w:rsid w:val="0065136B"/>
    <w:rsid w:val="00651486"/>
    <w:rsid w:val="00651526"/>
    <w:rsid w:val="00651669"/>
    <w:rsid w:val="00651D9B"/>
    <w:rsid w:val="0065227E"/>
    <w:rsid w:val="00652346"/>
    <w:rsid w:val="00652EB8"/>
    <w:rsid w:val="00652F18"/>
    <w:rsid w:val="00653096"/>
    <w:rsid w:val="006530BE"/>
    <w:rsid w:val="00653631"/>
    <w:rsid w:val="006536AF"/>
    <w:rsid w:val="0065383E"/>
    <w:rsid w:val="00653E34"/>
    <w:rsid w:val="00653EF7"/>
    <w:rsid w:val="00654248"/>
    <w:rsid w:val="006542DB"/>
    <w:rsid w:val="00654A18"/>
    <w:rsid w:val="00654CE9"/>
    <w:rsid w:val="006552E8"/>
    <w:rsid w:val="00655878"/>
    <w:rsid w:val="00655883"/>
    <w:rsid w:val="00655AAC"/>
    <w:rsid w:val="00655E00"/>
    <w:rsid w:val="0065621B"/>
    <w:rsid w:val="006562CC"/>
    <w:rsid w:val="00656313"/>
    <w:rsid w:val="006567F5"/>
    <w:rsid w:val="0065693D"/>
    <w:rsid w:val="00656A81"/>
    <w:rsid w:val="006572D5"/>
    <w:rsid w:val="00657417"/>
    <w:rsid w:val="00657D10"/>
    <w:rsid w:val="00657FFE"/>
    <w:rsid w:val="006600D6"/>
    <w:rsid w:val="00660545"/>
    <w:rsid w:val="0066056C"/>
    <w:rsid w:val="00660778"/>
    <w:rsid w:val="00660A88"/>
    <w:rsid w:val="00660F7F"/>
    <w:rsid w:val="006612FA"/>
    <w:rsid w:val="006617E2"/>
    <w:rsid w:val="00661BFF"/>
    <w:rsid w:val="00661C3A"/>
    <w:rsid w:val="00661CD1"/>
    <w:rsid w:val="00661E78"/>
    <w:rsid w:val="00662135"/>
    <w:rsid w:val="00662B5F"/>
    <w:rsid w:val="00662B75"/>
    <w:rsid w:val="0066309C"/>
    <w:rsid w:val="00663258"/>
    <w:rsid w:val="0066331E"/>
    <w:rsid w:val="006642CE"/>
    <w:rsid w:val="0066490D"/>
    <w:rsid w:val="00664BB8"/>
    <w:rsid w:val="006652F3"/>
    <w:rsid w:val="00666396"/>
    <w:rsid w:val="006663E0"/>
    <w:rsid w:val="00666473"/>
    <w:rsid w:val="00666626"/>
    <w:rsid w:val="00666A23"/>
    <w:rsid w:val="00666BA4"/>
    <w:rsid w:val="00666FD0"/>
    <w:rsid w:val="0066706D"/>
    <w:rsid w:val="0066718B"/>
    <w:rsid w:val="00667232"/>
    <w:rsid w:val="00667277"/>
    <w:rsid w:val="006672BD"/>
    <w:rsid w:val="0066768E"/>
    <w:rsid w:val="00667AE5"/>
    <w:rsid w:val="00667C82"/>
    <w:rsid w:val="00667D00"/>
    <w:rsid w:val="00667E1E"/>
    <w:rsid w:val="00667F5E"/>
    <w:rsid w:val="00667FFA"/>
    <w:rsid w:val="006700B2"/>
    <w:rsid w:val="006700D4"/>
    <w:rsid w:val="00670302"/>
    <w:rsid w:val="006707A7"/>
    <w:rsid w:val="00670888"/>
    <w:rsid w:val="006709C4"/>
    <w:rsid w:val="00670C45"/>
    <w:rsid w:val="00670CC2"/>
    <w:rsid w:val="00670E03"/>
    <w:rsid w:val="00670E29"/>
    <w:rsid w:val="00670FD2"/>
    <w:rsid w:val="006713BC"/>
    <w:rsid w:val="006714A2"/>
    <w:rsid w:val="0067161D"/>
    <w:rsid w:val="00671B2C"/>
    <w:rsid w:val="00671DE5"/>
    <w:rsid w:val="0067218E"/>
    <w:rsid w:val="006725EF"/>
    <w:rsid w:val="006728A0"/>
    <w:rsid w:val="006728D9"/>
    <w:rsid w:val="00672A87"/>
    <w:rsid w:val="00672AA6"/>
    <w:rsid w:val="00672C3E"/>
    <w:rsid w:val="0067364E"/>
    <w:rsid w:val="00673877"/>
    <w:rsid w:val="00673979"/>
    <w:rsid w:val="006741AD"/>
    <w:rsid w:val="006742DF"/>
    <w:rsid w:val="00674329"/>
    <w:rsid w:val="0067446D"/>
    <w:rsid w:val="006748E3"/>
    <w:rsid w:val="006749E9"/>
    <w:rsid w:val="00674D46"/>
    <w:rsid w:val="006752A0"/>
    <w:rsid w:val="0067559C"/>
    <w:rsid w:val="006758FE"/>
    <w:rsid w:val="00675BF7"/>
    <w:rsid w:val="00675EEE"/>
    <w:rsid w:val="006767B1"/>
    <w:rsid w:val="00676BD1"/>
    <w:rsid w:val="00676C69"/>
    <w:rsid w:val="00677208"/>
    <w:rsid w:val="006774C2"/>
    <w:rsid w:val="00680049"/>
    <w:rsid w:val="006801DB"/>
    <w:rsid w:val="00680235"/>
    <w:rsid w:val="0068025D"/>
    <w:rsid w:val="00680EF2"/>
    <w:rsid w:val="00680F9F"/>
    <w:rsid w:val="006810B8"/>
    <w:rsid w:val="0068136C"/>
    <w:rsid w:val="006813BB"/>
    <w:rsid w:val="006817DE"/>
    <w:rsid w:val="00681EA5"/>
    <w:rsid w:val="00681FA5"/>
    <w:rsid w:val="006820EF"/>
    <w:rsid w:val="00682424"/>
    <w:rsid w:val="00682537"/>
    <w:rsid w:val="00682C85"/>
    <w:rsid w:val="00682D89"/>
    <w:rsid w:val="00683330"/>
    <w:rsid w:val="00683843"/>
    <w:rsid w:val="00683C27"/>
    <w:rsid w:val="00683E83"/>
    <w:rsid w:val="00684097"/>
    <w:rsid w:val="00684C09"/>
    <w:rsid w:val="00684CF8"/>
    <w:rsid w:val="00684DC1"/>
    <w:rsid w:val="00684F8F"/>
    <w:rsid w:val="00684FD2"/>
    <w:rsid w:val="006851EA"/>
    <w:rsid w:val="0068534B"/>
    <w:rsid w:val="0068545D"/>
    <w:rsid w:val="006854F6"/>
    <w:rsid w:val="006857BA"/>
    <w:rsid w:val="006858F2"/>
    <w:rsid w:val="00686027"/>
    <w:rsid w:val="0068607C"/>
    <w:rsid w:val="006862BE"/>
    <w:rsid w:val="0068641E"/>
    <w:rsid w:val="00686A59"/>
    <w:rsid w:val="00686D2D"/>
    <w:rsid w:val="0068709A"/>
    <w:rsid w:val="006875D6"/>
    <w:rsid w:val="006877DB"/>
    <w:rsid w:val="00687D13"/>
    <w:rsid w:val="00687D4D"/>
    <w:rsid w:val="00687D60"/>
    <w:rsid w:val="00687DB6"/>
    <w:rsid w:val="006901CE"/>
    <w:rsid w:val="0069058F"/>
    <w:rsid w:val="006905D9"/>
    <w:rsid w:val="006906FC"/>
    <w:rsid w:val="00690CAF"/>
    <w:rsid w:val="00690D50"/>
    <w:rsid w:val="00691719"/>
    <w:rsid w:val="00691968"/>
    <w:rsid w:val="00691B3A"/>
    <w:rsid w:val="00691D50"/>
    <w:rsid w:val="00691F53"/>
    <w:rsid w:val="00692021"/>
    <w:rsid w:val="00692187"/>
    <w:rsid w:val="006921DA"/>
    <w:rsid w:val="00692321"/>
    <w:rsid w:val="006924B0"/>
    <w:rsid w:val="00693019"/>
    <w:rsid w:val="00693203"/>
    <w:rsid w:val="00693AE0"/>
    <w:rsid w:val="00693C7C"/>
    <w:rsid w:val="0069408C"/>
    <w:rsid w:val="0069449A"/>
    <w:rsid w:val="006944BB"/>
    <w:rsid w:val="006944DE"/>
    <w:rsid w:val="006945FF"/>
    <w:rsid w:val="00694687"/>
    <w:rsid w:val="00694AD9"/>
    <w:rsid w:val="00694B7E"/>
    <w:rsid w:val="00694C00"/>
    <w:rsid w:val="00694DD8"/>
    <w:rsid w:val="0069521C"/>
    <w:rsid w:val="00695232"/>
    <w:rsid w:val="00695314"/>
    <w:rsid w:val="00695717"/>
    <w:rsid w:val="006962DB"/>
    <w:rsid w:val="006963C5"/>
    <w:rsid w:val="006967AF"/>
    <w:rsid w:val="006967D8"/>
    <w:rsid w:val="00696FAF"/>
    <w:rsid w:val="006975CD"/>
    <w:rsid w:val="00697631"/>
    <w:rsid w:val="00697B06"/>
    <w:rsid w:val="00697B50"/>
    <w:rsid w:val="00697BC9"/>
    <w:rsid w:val="006A02B1"/>
    <w:rsid w:val="006A036A"/>
    <w:rsid w:val="006A0A9A"/>
    <w:rsid w:val="006A0CAB"/>
    <w:rsid w:val="006A0FD4"/>
    <w:rsid w:val="006A11CA"/>
    <w:rsid w:val="006A12F4"/>
    <w:rsid w:val="006A1376"/>
    <w:rsid w:val="006A1644"/>
    <w:rsid w:val="006A1E36"/>
    <w:rsid w:val="006A219E"/>
    <w:rsid w:val="006A2649"/>
    <w:rsid w:val="006A26BE"/>
    <w:rsid w:val="006A2C4C"/>
    <w:rsid w:val="006A2F17"/>
    <w:rsid w:val="006A2FEC"/>
    <w:rsid w:val="006A314B"/>
    <w:rsid w:val="006A340E"/>
    <w:rsid w:val="006A3A3B"/>
    <w:rsid w:val="006A4090"/>
    <w:rsid w:val="006A424A"/>
    <w:rsid w:val="006A466B"/>
    <w:rsid w:val="006A4698"/>
    <w:rsid w:val="006A4CB6"/>
    <w:rsid w:val="006A4F5F"/>
    <w:rsid w:val="006A4F61"/>
    <w:rsid w:val="006A5011"/>
    <w:rsid w:val="006A541E"/>
    <w:rsid w:val="006A5479"/>
    <w:rsid w:val="006A548F"/>
    <w:rsid w:val="006A5A29"/>
    <w:rsid w:val="006A5A92"/>
    <w:rsid w:val="006A60A1"/>
    <w:rsid w:val="006A6111"/>
    <w:rsid w:val="006A628E"/>
    <w:rsid w:val="006A6477"/>
    <w:rsid w:val="006A6C43"/>
    <w:rsid w:val="006A6D8E"/>
    <w:rsid w:val="006A6F6F"/>
    <w:rsid w:val="006A6FC9"/>
    <w:rsid w:val="006A70B2"/>
    <w:rsid w:val="006A763C"/>
    <w:rsid w:val="006A7797"/>
    <w:rsid w:val="006A7948"/>
    <w:rsid w:val="006A7ABA"/>
    <w:rsid w:val="006A7B96"/>
    <w:rsid w:val="006A7F9E"/>
    <w:rsid w:val="006B0223"/>
    <w:rsid w:val="006B03E9"/>
    <w:rsid w:val="006B060C"/>
    <w:rsid w:val="006B0FBD"/>
    <w:rsid w:val="006B0FE7"/>
    <w:rsid w:val="006B1124"/>
    <w:rsid w:val="006B12D9"/>
    <w:rsid w:val="006B1358"/>
    <w:rsid w:val="006B152B"/>
    <w:rsid w:val="006B1570"/>
    <w:rsid w:val="006B18CF"/>
    <w:rsid w:val="006B1BFE"/>
    <w:rsid w:val="006B1E9B"/>
    <w:rsid w:val="006B2149"/>
    <w:rsid w:val="006B230C"/>
    <w:rsid w:val="006B23C5"/>
    <w:rsid w:val="006B2472"/>
    <w:rsid w:val="006B24D4"/>
    <w:rsid w:val="006B25EC"/>
    <w:rsid w:val="006B2C1F"/>
    <w:rsid w:val="006B3241"/>
    <w:rsid w:val="006B343F"/>
    <w:rsid w:val="006B3AA3"/>
    <w:rsid w:val="006B3B01"/>
    <w:rsid w:val="006B4085"/>
    <w:rsid w:val="006B41DE"/>
    <w:rsid w:val="006B470E"/>
    <w:rsid w:val="006B4A47"/>
    <w:rsid w:val="006B4AD5"/>
    <w:rsid w:val="006B4EE5"/>
    <w:rsid w:val="006B5010"/>
    <w:rsid w:val="006B5091"/>
    <w:rsid w:val="006B50A9"/>
    <w:rsid w:val="006B515B"/>
    <w:rsid w:val="006B5719"/>
    <w:rsid w:val="006B581A"/>
    <w:rsid w:val="006B5930"/>
    <w:rsid w:val="006B5B84"/>
    <w:rsid w:val="006B60B8"/>
    <w:rsid w:val="006B634F"/>
    <w:rsid w:val="006B63B0"/>
    <w:rsid w:val="006B65D9"/>
    <w:rsid w:val="006B6D31"/>
    <w:rsid w:val="006B6E11"/>
    <w:rsid w:val="006B6E5A"/>
    <w:rsid w:val="006B7B53"/>
    <w:rsid w:val="006C0087"/>
    <w:rsid w:val="006C01E9"/>
    <w:rsid w:val="006C09E7"/>
    <w:rsid w:val="006C0A56"/>
    <w:rsid w:val="006C0B35"/>
    <w:rsid w:val="006C1039"/>
    <w:rsid w:val="006C1098"/>
    <w:rsid w:val="006C10E8"/>
    <w:rsid w:val="006C1EB1"/>
    <w:rsid w:val="006C27AE"/>
    <w:rsid w:val="006C2A4C"/>
    <w:rsid w:val="006C2C7C"/>
    <w:rsid w:val="006C2D4E"/>
    <w:rsid w:val="006C3534"/>
    <w:rsid w:val="006C367F"/>
    <w:rsid w:val="006C3727"/>
    <w:rsid w:val="006C376A"/>
    <w:rsid w:val="006C37E1"/>
    <w:rsid w:val="006C3860"/>
    <w:rsid w:val="006C3891"/>
    <w:rsid w:val="006C3A3E"/>
    <w:rsid w:val="006C3A99"/>
    <w:rsid w:val="006C3BC2"/>
    <w:rsid w:val="006C3C33"/>
    <w:rsid w:val="006C3D75"/>
    <w:rsid w:val="006C3E27"/>
    <w:rsid w:val="006C3EC9"/>
    <w:rsid w:val="006C4081"/>
    <w:rsid w:val="006C425B"/>
    <w:rsid w:val="006C42FB"/>
    <w:rsid w:val="006C436E"/>
    <w:rsid w:val="006C457D"/>
    <w:rsid w:val="006C47DD"/>
    <w:rsid w:val="006C4861"/>
    <w:rsid w:val="006C4D92"/>
    <w:rsid w:val="006C4E80"/>
    <w:rsid w:val="006C4E9F"/>
    <w:rsid w:val="006C4EEE"/>
    <w:rsid w:val="006C4EFE"/>
    <w:rsid w:val="006C554F"/>
    <w:rsid w:val="006C5584"/>
    <w:rsid w:val="006C5592"/>
    <w:rsid w:val="006C5643"/>
    <w:rsid w:val="006C5675"/>
    <w:rsid w:val="006C58C8"/>
    <w:rsid w:val="006C5925"/>
    <w:rsid w:val="006C5A76"/>
    <w:rsid w:val="006C5ACD"/>
    <w:rsid w:val="006C5BE6"/>
    <w:rsid w:val="006C5E4F"/>
    <w:rsid w:val="006C5F87"/>
    <w:rsid w:val="006C6470"/>
    <w:rsid w:val="006C70D0"/>
    <w:rsid w:val="006C71F2"/>
    <w:rsid w:val="006C730D"/>
    <w:rsid w:val="006C7F33"/>
    <w:rsid w:val="006C7F92"/>
    <w:rsid w:val="006D001C"/>
    <w:rsid w:val="006D0125"/>
    <w:rsid w:val="006D01C3"/>
    <w:rsid w:val="006D0586"/>
    <w:rsid w:val="006D0AC7"/>
    <w:rsid w:val="006D0B35"/>
    <w:rsid w:val="006D0BCA"/>
    <w:rsid w:val="006D0C15"/>
    <w:rsid w:val="006D0FFE"/>
    <w:rsid w:val="006D1082"/>
    <w:rsid w:val="006D1128"/>
    <w:rsid w:val="006D11E4"/>
    <w:rsid w:val="006D1FA9"/>
    <w:rsid w:val="006D201D"/>
    <w:rsid w:val="006D222C"/>
    <w:rsid w:val="006D231B"/>
    <w:rsid w:val="006D2AF5"/>
    <w:rsid w:val="006D2E17"/>
    <w:rsid w:val="006D2EB3"/>
    <w:rsid w:val="006D3221"/>
    <w:rsid w:val="006D333B"/>
    <w:rsid w:val="006D33DA"/>
    <w:rsid w:val="006D33E8"/>
    <w:rsid w:val="006D370C"/>
    <w:rsid w:val="006D3AEC"/>
    <w:rsid w:val="006D3BD6"/>
    <w:rsid w:val="006D3D3C"/>
    <w:rsid w:val="006D3D47"/>
    <w:rsid w:val="006D412B"/>
    <w:rsid w:val="006D4735"/>
    <w:rsid w:val="006D4B84"/>
    <w:rsid w:val="006D539B"/>
    <w:rsid w:val="006D614B"/>
    <w:rsid w:val="006D6848"/>
    <w:rsid w:val="006D6870"/>
    <w:rsid w:val="006D68E2"/>
    <w:rsid w:val="006D691A"/>
    <w:rsid w:val="006D69C7"/>
    <w:rsid w:val="006D6AAF"/>
    <w:rsid w:val="006D6BEF"/>
    <w:rsid w:val="006D6C54"/>
    <w:rsid w:val="006D73AD"/>
    <w:rsid w:val="006D78BB"/>
    <w:rsid w:val="006D7CE3"/>
    <w:rsid w:val="006D7EAE"/>
    <w:rsid w:val="006D7FDD"/>
    <w:rsid w:val="006E0312"/>
    <w:rsid w:val="006E049D"/>
    <w:rsid w:val="006E04A5"/>
    <w:rsid w:val="006E0540"/>
    <w:rsid w:val="006E09BE"/>
    <w:rsid w:val="006E0C7F"/>
    <w:rsid w:val="006E0D0B"/>
    <w:rsid w:val="006E0E30"/>
    <w:rsid w:val="006E0E4F"/>
    <w:rsid w:val="006E140E"/>
    <w:rsid w:val="006E16BD"/>
    <w:rsid w:val="006E19C9"/>
    <w:rsid w:val="006E1B5E"/>
    <w:rsid w:val="006E20C5"/>
    <w:rsid w:val="006E224E"/>
    <w:rsid w:val="006E2637"/>
    <w:rsid w:val="006E274C"/>
    <w:rsid w:val="006E2B5D"/>
    <w:rsid w:val="006E2D6B"/>
    <w:rsid w:val="006E2DE5"/>
    <w:rsid w:val="006E3B37"/>
    <w:rsid w:val="006E3D1F"/>
    <w:rsid w:val="006E3E58"/>
    <w:rsid w:val="006E3F85"/>
    <w:rsid w:val="006E40CD"/>
    <w:rsid w:val="006E458D"/>
    <w:rsid w:val="006E4661"/>
    <w:rsid w:val="006E487C"/>
    <w:rsid w:val="006E4A5B"/>
    <w:rsid w:val="006E4E1F"/>
    <w:rsid w:val="006E4E5E"/>
    <w:rsid w:val="006E4FC7"/>
    <w:rsid w:val="006E5415"/>
    <w:rsid w:val="006E5554"/>
    <w:rsid w:val="006E59F5"/>
    <w:rsid w:val="006E5B8F"/>
    <w:rsid w:val="006E5D98"/>
    <w:rsid w:val="006E6069"/>
    <w:rsid w:val="006E60AA"/>
    <w:rsid w:val="006E6314"/>
    <w:rsid w:val="006E67F5"/>
    <w:rsid w:val="006E6924"/>
    <w:rsid w:val="006E6DF2"/>
    <w:rsid w:val="006E763D"/>
    <w:rsid w:val="006E77AB"/>
    <w:rsid w:val="006E7A7D"/>
    <w:rsid w:val="006E7AFA"/>
    <w:rsid w:val="006E7CC1"/>
    <w:rsid w:val="006F009F"/>
    <w:rsid w:val="006F071C"/>
    <w:rsid w:val="006F0856"/>
    <w:rsid w:val="006F0A59"/>
    <w:rsid w:val="006F0C2C"/>
    <w:rsid w:val="006F0D12"/>
    <w:rsid w:val="006F0D74"/>
    <w:rsid w:val="006F0F59"/>
    <w:rsid w:val="006F13C4"/>
    <w:rsid w:val="006F16BD"/>
    <w:rsid w:val="006F16BF"/>
    <w:rsid w:val="006F171A"/>
    <w:rsid w:val="006F1939"/>
    <w:rsid w:val="006F1A9D"/>
    <w:rsid w:val="006F1E98"/>
    <w:rsid w:val="006F2124"/>
    <w:rsid w:val="006F21FB"/>
    <w:rsid w:val="006F2634"/>
    <w:rsid w:val="006F2BEC"/>
    <w:rsid w:val="006F2C46"/>
    <w:rsid w:val="006F319A"/>
    <w:rsid w:val="006F3313"/>
    <w:rsid w:val="006F35DB"/>
    <w:rsid w:val="006F396C"/>
    <w:rsid w:val="006F3A4D"/>
    <w:rsid w:val="006F3C02"/>
    <w:rsid w:val="006F3F80"/>
    <w:rsid w:val="006F4B24"/>
    <w:rsid w:val="006F4B58"/>
    <w:rsid w:val="006F4D50"/>
    <w:rsid w:val="006F4E53"/>
    <w:rsid w:val="006F537D"/>
    <w:rsid w:val="006F539D"/>
    <w:rsid w:val="006F5505"/>
    <w:rsid w:val="006F5600"/>
    <w:rsid w:val="006F567F"/>
    <w:rsid w:val="006F58F2"/>
    <w:rsid w:val="006F5C0B"/>
    <w:rsid w:val="006F5FD5"/>
    <w:rsid w:val="006F6667"/>
    <w:rsid w:val="006F6732"/>
    <w:rsid w:val="006F6792"/>
    <w:rsid w:val="006F710C"/>
    <w:rsid w:val="006F71BC"/>
    <w:rsid w:val="006F735D"/>
    <w:rsid w:val="006F7A7C"/>
    <w:rsid w:val="006F7C8C"/>
    <w:rsid w:val="006F7D00"/>
    <w:rsid w:val="00700D20"/>
    <w:rsid w:val="00700EEE"/>
    <w:rsid w:val="00700EF9"/>
    <w:rsid w:val="00700EFE"/>
    <w:rsid w:val="00700F0B"/>
    <w:rsid w:val="00700FCE"/>
    <w:rsid w:val="00701499"/>
    <w:rsid w:val="0070177F"/>
    <w:rsid w:val="0070181C"/>
    <w:rsid w:val="0070195A"/>
    <w:rsid w:val="00701B4A"/>
    <w:rsid w:val="0070206D"/>
    <w:rsid w:val="007021EF"/>
    <w:rsid w:val="00702893"/>
    <w:rsid w:val="00702E18"/>
    <w:rsid w:val="0070307A"/>
    <w:rsid w:val="0070315B"/>
    <w:rsid w:val="00703251"/>
    <w:rsid w:val="0070325C"/>
    <w:rsid w:val="00703288"/>
    <w:rsid w:val="007033E2"/>
    <w:rsid w:val="0070390C"/>
    <w:rsid w:val="00703A3C"/>
    <w:rsid w:val="00703B63"/>
    <w:rsid w:val="00703CB4"/>
    <w:rsid w:val="00703D8B"/>
    <w:rsid w:val="007041E2"/>
    <w:rsid w:val="00704945"/>
    <w:rsid w:val="00704A3B"/>
    <w:rsid w:val="00704AF1"/>
    <w:rsid w:val="0070535D"/>
    <w:rsid w:val="007053D0"/>
    <w:rsid w:val="00705721"/>
    <w:rsid w:val="00705A0D"/>
    <w:rsid w:val="00705B83"/>
    <w:rsid w:val="00705CF7"/>
    <w:rsid w:val="00705E3D"/>
    <w:rsid w:val="00705E72"/>
    <w:rsid w:val="0070612B"/>
    <w:rsid w:val="00706189"/>
    <w:rsid w:val="00706404"/>
    <w:rsid w:val="00706681"/>
    <w:rsid w:val="00706C9C"/>
    <w:rsid w:val="00707B67"/>
    <w:rsid w:val="00707EF1"/>
    <w:rsid w:val="0071031F"/>
    <w:rsid w:val="007107BD"/>
    <w:rsid w:val="00710C3B"/>
    <w:rsid w:val="00710F15"/>
    <w:rsid w:val="007112AF"/>
    <w:rsid w:val="0071134C"/>
    <w:rsid w:val="00711609"/>
    <w:rsid w:val="007117FF"/>
    <w:rsid w:val="00711B91"/>
    <w:rsid w:val="00711F76"/>
    <w:rsid w:val="00711FC4"/>
    <w:rsid w:val="0071258E"/>
    <w:rsid w:val="00712912"/>
    <w:rsid w:val="00713165"/>
    <w:rsid w:val="00713452"/>
    <w:rsid w:val="00713592"/>
    <w:rsid w:val="00713B8D"/>
    <w:rsid w:val="00713F49"/>
    <w:rsid w:val="00713FE9"/>
    <w:rsid w:val="007140A5"/>
    <w:rsid w:val="00714660"/>
    <w:rsid w:val="00714819"/>
    <w:rsid w:val="00714828"/>
    <w:rsid w:val="007148B6"/>
    <w:rsid w:val="0071493A"/>
    <w:rsid w:val="00714A9A"/>
    <w:rsid w:val="00714B79"/>
    <w:rsid w:val="00714E58"/>
    <w:rsid w:val="00714F21"/>
    <w:rsid w:val="0071504F"/>
    <w:rsid w:val="007151DA"/>
    <w:rsid w:val="00715259"/>
    <w:rsid w:val="00715647"/>
    <w:rsid w:val="007159B5"/>
    <w:rsid w:val="00715D05"/>
    <w:rsid w:val="00715D06"/>
    <w:rsid w:val="00715F43"/>
    <w:rsid w:val="00716029"/>
    <w:rsid w:val="00716236"/>
    <w:rsid w:val="0071655D"/>
    <w:rsid w:val="007165AD"/>
    <w:rsid w:val="007168FA"/>
    <w:rsid w:val="00716BC0"/>
    <w:rsid w:val="00716C02"/>
    <w:rsid w:val="00716C29"/>
    <w:rsid w:val="00716D2B"/>
    <w:rsid w:val="00716D92"/>
    <w:rsid w:val="0071730A"/>
    <w:rsid w:val="0071767C"/>
    <w:rsid w:val="007178D7"/>
    <w:rsid w:val="00717F79"/>
    <w:rsid w:val="00717FD5"/>
    <w:rsid w:val="00717FE1"/>
    <w:rsid w:val="007203C3"/>
    <w:rsid w:val="007204FB"/>
    <w:rsid w:val="00720539"/>
    <w:rsid w:val="007207B0"/>
    <w:rsid w:val="00720A2C"/>
    <w:rsid w:val="00720B40"/>
    <w:rsid w:val="00720BA9"/>
    <w:rsid w:val="00720E4F"/>
    <w:rsid w:val="00720F12"/>
    <w:rsid w:val="00721117"/>
    <w:rsid w:val="00721440"/>
    <w:rsid w:val="00721F5A"/>
    <w:rsid w:val="00722036"/>
    <w:rsid w:val="007224C1"/>
    <w:rsid w:val="007227B3"/>
    <w:rsid w:val="0072289D"/>
    <w:rsid w:val="00723D66"/>
    <w:rsid w:val="007240FB"/>
    <w:rsid w:val="0072435F"/>
    <w:rsid w:val="007245DD"/>
    <w:rsid w:val="00724659"/>
    <w:rsid w:val="0072473A"/>
    <w:rsid w:val="00724B3B"/>
    <w:rsid w:val="007255B8"/>
    <w:rsid w:val="00725F5E"/>
    <w:rsid w:val="007263BE"/>
    <w:rsid w:val="00726801"/>
    <w:rsid w:val="00726C7B"/>
    <w:rsid w:val="00726EC1"/>
    <w:rsid w:val="0072743A"/>
    <w:rsid w:val="0072751C"/>
    <w:rsid w:val="00727CE9"/>
    <w:rsid w:val="00727F23"/>
    <w:rsid w:val="00730022"/>
    <w:rsid w:val="00730343"/>
    <w:rsid w:val="0073036E"/>
    <w:rsid w:val="00730A99"/>
    <w:rsid w:val="00730FF0"/>
    <w:rsid w:val="00731807"/>
    <w:rsid w:val="00731D8D"/>
    <w:rsid w:val="00732215"/>
    <w:rsid w:val="007322B0"/>
    <w:rsid w:val="007327A0"/>
    <w:rsid w:val="00732B7F"/>
    <w:rsid w:val="00732DC9"/>
    <w:rsid w:val="007332E4"/>
    <w:rsid w:val="00733380"/>
    <w:rsid w:val="007333E3"/>
    <w:rsid w:val="0073359A"/>
    <w:rsid w:val="007337C5"/>
    <w:rsid w:val="007339A9"/>
    <w:rsid w:val="00733A3E"/>
    <w:rsid w:val="00733C08"/>
    <w:rsid w:val="00733C9D"/>
    <w:rsid w:val="00733DEB"/>
    <w:rsid w:val="00733F96"/>
    <w:rsid w:val="007340EE"/>
    <w:rsid w:val="00734159"/>
    <w:rsid w:val="00734A0B"/>
    <w:rsid w:val="00734A8A"/>
    <w:rsid w:val="00734B1C"/>
    <w:rsid w:val="00734C54"/>
    <w:rsid w:val="0073502B"/>
    <w:rsid w:val="00735295"/>
    <w:rsid w:val="00735587"/>
    <w:rsid w:val="007355AD"/>
    <w:rsid w:val="0073568B"/>
    <w:rsid w:val="00735965"/>
    <w:rsid w:val="00735FD6"/>
    <w:rsid w:val="0073602C"/>
    <w:rsid w:val="00736249"/>
    <w:rsid w:val="007366DC"/>
    <w:rsid w:val="00736764"/>
    <w:rsid w:val="007367F6"/>
    <w:rsid w:val="00737162"/>
    <w:rsid w:val="007372E1"/>
    <w:rsid w:val="007379CA"/>
    <w:rsid w:val="00737DE6"/>
    <w:rsid w:val="00737EF6"/>
    <w:rsid w:val="00737FE8"/>
    <w:rsid w:val="00740178"/>
    <w:rsid w:val="00740725"/>
    <w:rsid w:val="00740A75"/>
    <w:rsid w:val="00740E57"/>
    <w:rsid w:val="00740FBB"/>
    <w:rsid w:val="00741004"/>
    <w:rsid w:val="00741193"/>
    <w:rsid w:val="007411F9"/>
    <w:rsid w:val="007412B2"/>
    <w:rsid w:val="0074130E"/>
    <w:rsid w:val="00741392"/>
    <w:rsid w:val="007413C3"/>
    <w:rsid w:val="007422B4"/>
    <w:rsid w:val="00742379"/>
    <w:rsid w:val="007425A4"/>
    <w:rsid w:val="007426BC"/>
    <w:rsid w:val="007426E8"/>
    <w:rsid w:val="00742CA0"/>
    <w:rsid w:val="00742E19"/>
    <w:rsid w:val="00743247"/>
    <w:rsid w:val="007435C1"/>
    <w:rsid w:val="00743DDD"/>
    <w:rsid w:val="00743F74"/>
    <w:rsid w:val="007446A7"/>
    <w:rsid w:val="007448CE"/>
    <w:rsid w:val="007448F4"/>
    <w:rsid w:val="00744D89"/>
    <w:rsid w:val="00744F35"/>
    <w:rsid w:val="0074508D"/>
    <w:rsid w:val="00745307"/>
    <w:rsid w:val="00745640"/>
    <w:rsid w:val="00745D73"/>
    <w:rsid w:val="00745F27"/>
    <w:rsid w:val="00746A64"/>
    <w:rsid w:val="00746C8A"/>
    <w:rsid w:val="00746D28"/>
    <w:rsid w:val="007471EB"/>
    <w:rsid w:val="00747892"/>
    <w:rsid w:val="00747C6A"/>
    <w:rsid w:val="00750322"/>
    <w:rsid w:val="00750444"/>
    <w:rsid w:val="00750A0E"/>
    <w:rsid w:val="00750E69"/>
    <w:rsid w:val="00750F90"/>
    <w:rsid w:val="007511CE"/>
    <w:rsid w:val="00751427"/>
    <w:rsid w:val="0075161C"/>
    <w:rsid w:val="0075166B"/>
    <w:rsid w:val="007516F3"/>
    <w:rsid w:val="0075187F"/>
    <w:rsid w:val="00751A61"/>
    <w:rsid w:val="00751B9C"/>
    <w:rsid w:val="00751EE6"/>
    <w:rsid w:val="00752145"/>
    <w:rsid w:val="00752412"/>
    <w:rsid w:val="007527FE"/>
    <w:rsid w:val="00752978"/>
    <w:rsid w:val="00752A43"/>
    <w:rsid w:val="00752B34"/>
    <w:rsid w:val="00752D1A"/>
    <w:rsid w:val="00752EB4"/>
    <w:rsid w:val="00752FF0"/>
    <w:rsid w:val="007536BD"/>
    <w:rsid w:val="007536CA"/>
    <w:rsid w:val="00753B85"/>
    <w:rsid w:val="00753BEA"/>
    <w:rsid w:val="007541CE"/>
    <w:rsid w:val="0075430F"/>
    <w:rsid w:val="0075455A"/>
    <w:rsid w:val="007547DC"/>
    <w:rsid w:val="00754EE4"/>
    <w:rsid w:val="0075529F"/>
    <w:rsid w:val="00755397"/>
    <w:rsid w:val="00755AA7"/>
    <w:rsid w:val="00755E67"/>
    <w:rsid w:val="00756301"/>
    <w:rsid w:val="00756578"/>
    <w:rsid w:val="007568C6"/>
    <w:rsid w:val="0075692F"/>
    <w:rsid w:val="00756ACF"/>
    <w:rsid w:val="00756CD8"/>
    <w:rsid w:val="00756D6A"/>
    <w:rsid w:val="00756ED7"/>
    <w:rsid w:val="00757360"/>
    <w:rsid w:val="0075760A"/>
    <w:rsid w:val="00757696"/>
    <w:rsid w:val="00757C3A"/>
    <w:rsid w:val="00757CB8"/>
    <w:rsid w:val="007605AE"/>
    <w:rsid w:val="007608FC"/>
    <w:rsid w:val="00760AFA"/>
    <w:rsid w:val="00760C0E"/>
    <w:rsid w:val="00760C6B"/>
    <w:rsid w:val="00760D5C"/>
    <w:rsid w:val="00760F86"/>
    <w:rsid w:val="007613D3"/>
    <w:rsid w:val="007614F9"/>
    <w:rsid w:val="00761761"/>
    <w:rsid w:val="00761986"/>
    <w:rsid w:val="00761B34"/>
    <w:rsid w:val="00761E05"/>
    <w:rsid w:val="00761F65"/>
    <w:rsid w:val="00761F7F"/>
    <w:rsid w:val="007620DA"/>
    <w:rsid w:val="00762100"/>
    <w:rsid w:val="0076249A"/>
    <w:rsid w:val="007625F0"/>
    <w:rsid w:val="00762EBA"/>
    <w:rsid w:val="00763087"/>
    <w:rsid w:val="007631FB"/>
    <w:rsid w:val="0076352E"/>
    <w:rsid w:val="00763649"/>
    <w:rsid w:val="007637ED"/>
    <w:rsid w:val="00763B1C"/>
    <w:rsid w:val="00763E5D"/>
    <w:rsid w:val="007649A8"/>
    <w:rsid w:val="00764B51"/>
    <w:rsid w:val="00764F40"/>
    <w:rsid w:val="0076529B"/>
    <w:rsid w:val="007652AA"/>
    <w:rsid w:val="00765DBF"/>
    <w:rsid w:val="00765EEC"/>
    <w:rsid w:val="00765F4A"/>
    <w:rsid w:val="00765FAA"/>
    <w:rsid w:val="007662FF"/>
    <w:rsid w:val="0076658A"/>
    <w:rsid w:val="007667A9"/>
    <w:rsid w:val="007667CC"/>
    <w:rsid w:val="007669FB"/>
    <w:rsid w:val="00766C20"/>
    <w:rsid w:val="00766C31"/>
    <w:rsid w:val="00766C62"/>
    <w:rsid w:val="00766F35"/>
    <w:rsid w:val="007675CB"/>
    <w:rsid w:val="007702AC"/>
    <w:rsid w:val="007705A0"/>
    <w:rsid w:val="007707E2"/>
    <w:rsid w:val="007709C1"/>
    <w:rsid w:val="00770BAA"/>
    <w:rsid w:val="00770BC4"/>
    <w:rsid w:val="00770DDC"/>
    <w:rsid w:val="00770E8A"/>
    <w:rsid w:val="007712FB"/>
    <w:rsid w:val="00771495"/>
    <w:rsid w:val="00771A23"/>
    <w:rsid w:val="00771EBC"/>
    <w:rsid w:val="00772334"/>
    <w:rsid w:val="007727E4"/>
    <w:rsid w:val="0077351D"/>
    <w:rsid w:val="007735BA"/>
    <w:rsid w:val="00773C99"/>
    <w:rsid w:val="00773FA2"/>
    <w:rsid w:val="0077438A"/>
    <w:rsid w:val="007744F2"/>
    <w:rsid w:val="00774C96"/>
    <w:rsid w:val="00774CED"/>
    <w:rsid w:val="00774F40"/>
    <w:rsid w:val="00775003"/>
    <w:rsid w:val="007752C5"/>
    <w:rsid w:val="00775482"/>
    <w:rsid w:val="007754B6"/>
    <w:rsid w:val="0077598D"/>
    <w:rsid w:val="00775C16"/>
    <w:rsid w:val="00775DBD"/>
    <w:rsid w:val="00775E0A"/>
    <w:rsid w:val="00775EDE"/>
    <w:rsid w:val="00776474"/>
    <w:rsid w:val="007766AE"/>
    <w:rsid w:val="0077695B"/>
    <w:rsid w:val="00776B5E"/>
    <w:rsid w:val="00776D83"/>
    <w:rsid w:val="00776D84"/>
    <w:rsid w:val="00776E9D"/>
    <w:rsid w:val="00776F1A"/>
    <w:rsid w:val="00776F8F"/>
    <w:rsid w:val="007774A3"/>
    <w:rsid w:val="00777634"/>
    <w:rsid w:val="00777992"/>
    <w:rsid w:val="00777AB8"/>
    <w:rsid w:val="00777C8E"/>
    <w:rsid w:val="00777F53"/>
    <w:rsid w:val="00777FD3"/>
    <w:rsid w:val="007801B6"/>
    <w:rsid w:val="0078064D"/>
    <w:rsid w:val="00780706"/>
    <w:rsid w:val="00780A67"/>
    <w:rsid w:val="00780BA8"/>
    <w:rsid w:val="00780EB3"/>
    <w:rsid w:val="00781126"/>
    <w:rsid w:val="00781165"/>
    <w:rsid w:val="007811FC"/>
    <w:rsid w:val="00781552"/>
    <w:rsid w:val="00781845"/>
    <w:rsid w:val="00781BF8"/>
    <w:rsid w:val="00781D8B"/>
    <w:rsid w:val="0078245D"/>
    <w:rsid w:val="0078246A"/>
    <w:rsid w:val="007827DB"/>
    <w:rsid w:val="00782F86"/>
    <w:rsid w:val="007831C3"/>
    <w:rsid w:val="007831E0"/>
    <w:rsid w:val="007838D6"/>
    <w:rsid w:val="00783C75"/>
    <w:rsid w:val="00783DAC"/>
    <w:rsid w:val="00783DE6"/>
    <w:rsid w:val="00784297"/>
    <w:rsid w:val="007842CD"/>
    <w:rsid w:val="00784609"/>
    <w:rsid w:val="00784755"/>
    <w:rsid w:val="00785597"/>
    <w:rsid w:val="0078560E"/>
    <w:rsid w:val="00785750"/>
    <w:rsid w:val="007857BB"/>
    <w:rsid w:val="00785E38"/>
    <w:rsid w:val="007867E4"/>
    <w:rsid w:val="0078685C"/>
    <w:rsid w:val="007868A6"/>
    <w:rsid w:val="00786B09"/>
    <w:rsid w:val="0078704D"/>
    <w:rsid w:val="0078739C"/>
    <w:rsid w:val="007877C9"/>
    <w:rsid w:val="00787DC3"/>
    <w:rsid w:val="00787EDE"/>
    <w:rsid w:val="00790135"/>
    <w:rsid w:val="0079017E"/>
    <w:rsid w:val="007901BD"/>
    <w:rsid w:val="00790369"/>
    <w:rsid w:val="0079093F"/>
    <w:rsid w:val="00790AE1"/>
    <w:rsid w:val="00790C44"/>
    <w:rsid w:val="00791673"/>
    <w:rsid w:val="00791A69"/>
    <w:rsid w:val="00791B9C"/>
    <w:rsid w:val="00791DAE"/>
    <w:rsid w:val="00791F18"/>
    <w:rsid w:val="007922C2"/>
    <w:rsid w:val="007922FA"/>
    <w:rsid w:val="007923A1"/>
    <w:rsid w:val="007923DB"/>
    <w:rsid w:val="0079271D"/>
    <w:rsid w:val="00792EFA"/>
    <w:rsid w:val="00793184"/>
    <w:rsid w:val="007931C8"/>
    <w:rsid w:val="007931E6"/>
    <w:rsid w:val="00793477"/>
    <w:rsid w:val="0079353A"/>
    <w:rsid w:val="00793CF3"/>
    <w:rsid w:val="00793FF8"/>
    <w:rsid w:val="007940A2"/>
    <w:rsid w:val="0079464D"/>
    <w:rsid w:val="007946AA"/>
    <w:rsid w:val="00794C11"/>
    <w:rsid w:val="00794CFE"/>
    <w:rsid w:val="00794E65"/>
    <w:rsid w:val="007950DB"/>
    <w:rsid w:val="0079526C"/>
    <w:rsid w:val="00795567"/>
    <w:rsid w:val="00795617"/>
    <w:rsid w:val="00795E6E"/>
    <w:rsid w:val="00795EF0"/>
    <w:rsid w:val="00795FE9"/>
    <w:rsid w:val="0079614A"/>
    <w:rsid w:val="007963BC"/>
    <w:rsid w:val="00796535"/>
    <w:rsid w:val="0079666D"/>
    <w:rsid w:val="0079670E"/>
    <w:rsid w:val="007967B9"/>
    <w:rsid w:val="00796930"/>
    <w:rsid w:val="00796972"/>
    <w:rsid w:val="00796D18"/>
    <w:rsid w:val="00796F60"/>
    <w:rsid w:val="007974C4"/>
    <w:rsid w:val="007976AE"/>
    <w:rsid w:val="00797D4E"/>
    <w:rsid w:val="00797E7A"/>
    <w:rsid w:val="007A0524"/>
    <w:rsid w:val="007A06B7"/>
    <w:rsid w:val="007A079A"/>
    <w:rsid w:val="007A07D2"/>
    <w:rsid w:val="007A0B7D"/>
    <w:rsid w:val="007A0D97"/>
    <w:rsid w:val="007A0EE1"/>
    <w:rsid w:val="007A1F2F"/>
    <w:rsid w:val="007A2510"/>
    <w:rsid w:val="007A25F6"/>
    <w:rsid w:val="007A27A8"/>
    <w:rsid w:val="007A27E6"/>
    <w:rsid w:val="007A298F"/>
    <w:rsid w:val="007A2A72"/>
    <w:rsid w:val="007A2D59"/>
    <w:rsid w:val="007A2F5F"/>
    <w:rsid w:val="007A30BF"/>
    <w:rsid w:val="007A31F7"/>
    <w:rsid w:val="007A34CC"/>
    <w:rsid w:val="007A3843"/>
    <w:rsid w:val="007A3892"/>
    <w:rsid w:val="007A39A9"/>
    <w:rsid w:val="007A3AA2"/>
    <w:rsid w:val="007A3E0B"/>
    <w:rsid w:val="007A3FAD"/>
    <w:rsid w:val="007A4262"/>
    <w:rsid w:val="007A4569"/>
    <w:rsid w:val="007A4A84"/>
    <w:rsid w:val="007A542E"/>
    <w:rsid w:val="007A594D"/>
    <w:rsid w:val="007A59FA"/>
    <w:rsid w:val="007A5E15"/>
    <w:rsid w:val="007A6208"/>
    <w:rsid w:val="007A6A7D"/>
    <w:rsid w:val="007A6A83"/>
    <w:rsid w:val="007A6D84"/>
    <w:rsid w:val="007A6F7C"/>
    <w:rsid w:val="007A7079"/>
    <w:rsid w:val="007A7C56"/>
    <w:rsid w:val="007B00F3"/>
    <w:rsid w:val="007B0931"/>
    <w:rsid w:val="007B0AFC"/>
    <w:rsid w:val="007B0C2A"/>
    <w:rsid w:val="007B0F0D"/>
    <w:rsid w:val="007B11CF"/>
    <w:rsid w:val="007B20C1"/>
    <w:rsid w:val="007B2C82"/>
    <w:rsid w:val="007B2CCA"/>
    <w:rsid w:val="007B2D3C"/>
    <w:rsid w:val="007B2E92"/>
    <w:rsid w:val="007B2FD2"/>
    <w:rsid w:val="007B34BD"/>
    <w:rsid w:val="007B37C7"/>
    <w:rsid w:val="007B3ACF"/>
    <w:rsid w:val="007B3B26"/>
    <w:rsid w:val="007B3B91"/>
    <w:rsid w:val="007B3C2B"/>
    <w:rsid w:val="007B48AD"/>
    <w:rsid w:val="007B4D72"/>
    <w:rsid w:val="007B4F04"/>
    <w:rsid w:val="007B509A"/>
    <w:rsid w:val="007B51CB"/>
    <w:rsid w:val="007B582E"/>
    <w:rsid w:val="007B5DDF"/>
    <w:rsid w:val="007B5FB8"/>
    <w:rsid w:val="007B6102"/>
    <w:rsid w:val="007B61EB"/>
    <w:rsid w:val="007B63C2"/>
    <w:rsid w:val="007B6581"/>
    <w:rsid w:val="007B685B"/>
    <w:rsid w:val="007B6995"/>
    <w:rsid w:val="007B7169"/>
    <w:rsid w:val="007B7670"/>
    <w:rsid w:val="007B77AE"/>
    <w:rsid w:val="007B78A0"/>
    <w:rsid w:val="007B7B81"/>
    <w:rsid w:val="007C0508"/>
    <w:rsid w:val="007C05EE"/>
    <w:rsid w:val="007C0AC6"/>
    <w:rsid w:val="007C0B8F"/>
    <w:rsid w:val="007C0C24"/>
    <w:rsid w:val="007C0CA9"/>
    <w:rsid w:val="007C0E6B"/>
    <w:rsid w:val="007C1146"/>
    <w:rsid w:val="007C114B"/>
    <w:rsid w:val="007C133A"/>
    <w:rsid w:val="007C1524"/>
    <w:rsid w:val="007C1C58"/>
    <w:rsid w:val="007C220E"/>
    <w:rsid w:val="007C2318"/>
    <w:rsid w:val="007C2640"/>
    <w:rsid w:val="007C26DF"/>
    <w:rsid w:val="007C2AD3"/>
    <w:rsid w:val="007C2DC1"/>
    <w:rsid w:val="007C2F30"/>
    <w:rsid w:val="007C36D2"/>
    <w:rsid w:val="007C3792"/>
    <w:rsid w:val="007C37D0"/>
    <w:rsid w:val="007C38C8"/>
    <w:rsid w:val="007C38EC"/>
    <w:rsid w:val="007C3900"/>
    <w:rsid w:val="007C3931"/>
    <w:rsid w:val="007C3C66"/>
    <w:rsid w:val="007C3CB0"/>
    <w:rsid w:val="007C40F0"/>
    <w:rsid w:val="007C40F2"/>
    <w:rsid w:val="007C423E"/>
    <w:rsid w:val="007C4689"/>
    <w:rsid w:val="007C4876"/>
    <w:rsid w:val="007C4BAF"/>
    <w:rsid w:val="007C4F46"/>
    <w:rsid w:val="007C5041"/>
    <w:rsid w:val="007C54CF"/>
    <w:rsid w:val="007C5838"/>
    <w:rsid w:val="007C61D9"/>
    <w:rsid w:val="007C622B"/>
    <w:rsid w:val="007C64A4"/>
    <w:rsid w:val="007C64CC"/>
    <w:rsid w:val="007C652E"/>
    <w:rsid w:val="007C6B7F"/>
    <w:rsid w:val="007C6F83"/>
    <w:rsid w:val="007C7537"/>
    <w:rsid w:val="007C7AFA"/>
    <w:rsid w:val="007C7B6F"/>
    <w:rsid w:val="007D0338"/>
    <w:rsid w:val="007D07D7"/>
    <w:rsid w:val="007D09ED"/>
    <w:rsid w:val="007D0FB7"/>
    <w:rsid w:val="007D1026"/>
    <w:rsid w:val="007D1213"/>
    <w:rsid w:val="007D132F"/>
    <w:rsid w:val="007D2150"/>
    <w:rsid w:val="007D2490"/>
    <w:rsid w:val="007D2AB7"/>
    <w:rsid w:val="007D2B35"/>
    <w:rsid w:val="007D2BC0"/>
    <w:rsid w:val="007D32B8"/>
    <w:rsid w:val="007D393F"/>
    <w:rsid w:val="007D3C1E"/>
    <w:rsid w:val="007D40A6"/>
    <w:rsid w:val="007D40BE"/>
    <w:rsid w:val="007D415F"/>
    <w:rsid w:val="007D46E3"/>
    <w:rsid w:val="007D4932"/>
    <w:rsid w:val="007D4ACF"/>
    <w:rsid w:val="007D4D0D"/>
    <w:rsid w:val="007D4FDA"/>
    <w:rsid w:val="007D5A72"/>
    <w:rsid w:val="007D5D58"/>
    <w:rsid w:val="007D6042"/>
    <w:rsid w:val="007D60DE"/>
    <w:rsid w:val="007D6293"/>
    <w:rsid w:val="007D6472"/>
    <w:rsid w:val="007D65F5"/>
    <w:rsid w:val="007D682F"/>
    <w:rsid w:val="007D6938"/>
    <w:rsid w:val="007D6CF4"/>
    <w:rsid w:val="007D70FC"/>
    <w:rsid w:val="007D728A"/>
    <w:rsid w:val="007D744D"/>
    <w:rsid w:val="007D7545"/>
    <w:rsid w:val="007D7602"/>
    <w:rsid w:val="007D7685"/>
    <w:rsid w:val="007E0028"/>
    <w:rsid w:val="007E0981"/>
    <w:rsid w:val="007E0D81"/>
    <w:rsid w:val="007E0E1A"/>
    <w:rsid w:val="007E0EA0"/>
    <w:rsid w:val="007E0EF8"/>
    <w:rsid w:val="007E0F12"/>
    <w:rsid w:val="007E11AD"/>
    <w:rsid w:val="007E124A"/>
    <w:rsid w:val="007E1684"/>
    <w:rsid w:val="007E17A7"/>
    <w:rsid w:val="007E2344"/>
    <w:rsid w:val="007E28F1"/>
    <w:rsid w:val="007E2914"/>
    <w:rsid w:val="007E2B83"/>
    <w:rsid w:val="007E2CA2"/>
    <w:rsid w:val="007E2F1A"/>
    <w:rsid w:val="007E33AD"/>
    <w:rsid w:val="007E340C"/>
    <w:rsid w:val="007E34AB"/>
    <w:rsid w:val="007E34FB"/>
    <w:rsid w:val="007E3A28"/>
    <w:rsid w:val="007E4008"/>
    <w:rsid w:val="007E431A"/>
    <w:rsid w:val="007E4747"/>
    <w:rsid w:val="007E4864"/>
    <w:rsid w:val="007E4C13"/>
    <w:rsid w:val="007E4F9B"/>
    <w:rsid w:val="007E518B"/>
    <w:rsid w:val="007E5CAE"/>
    <w:rsid w:val="007E5D98"/>
    <w:rsid w:val="007E5DFC"/>
    <w:rsid w:val="007E5EB1"/>
    <w:rsid w:val="007E624D"/>
    <w:rsid w:val="007E6322"/>
    <w:rsid w:val="007E6654"/>
    <w:rsid w:val="007E6745"/>
    <w:rsid w:val="007E67EA"/>
    <w:rsid w:val="007E680A"/>
    <w:rsid w:val="007E6A21"/>
    <w:rsid w:val="007E6B19"/>
    <w:rsid w:val="007E700B"/>
    <w:rsid w:val="007E727B"/>
    <w:rsid w:val="007E78BD"/>
    <w:rsid w:val="007E7AC2"/>
    <w:rsid w:val="007E7B37"/>
    <w:rsid w:val="007E7D39"/>
    <w:rsid w:val="007E7DD9"/>
    <w:rsid w:val="007F07EF"/>
    <w:rsid w:val="007F0980"/>
    <w:rsid w:val="007F09D9"/>
    <w:rsid w:val="007F0CAA"/>
    <w:rsid w:val="007F1136"/>
    <w:rsid w:val="007F1556"/>
    <w:rsid w:val="007F1BD3"/>
    <w:rsid w:val="007F1DCC"/>
    <w:rsid w:val="007F247F"/>
    <w:rsid w:val="007F286E"/>
    <w:rsid w:val="007F2AD7"/>
    <w:rsid w:val="007F3336"/>
    <w:rsid w:val="007F33CD"/>
    <w:rsid w:val="007F3639"/>
    <w:rsid w:val="007F3A03"/>
    <w:rsid w:val="007F4016"/>
    <w:rsid w:val="007F4679"/>
    <w:rsid w:val="007F4705"/>
    <w:rsid w:val="007F4C08"/>
    <w:rsid w:val="007F5358"/>
    <w:rsid w:val="007F55D3"/>
    <w:rsid w:val="007F56F5"/>
    <w:rsid w:val="007F5D47"/>
    <w:rsid w:val="007F5E37"/>
    <w:rsid w:val="007F67C9"/>
    <w:rsid w:val="007F68F6"/>
    <w:rsid w:val="007F6AF4"/>
    <w:rsid w:val="007F6D51"/>
    <w:rsid w:val="007F6FE7"/>
    <w:rsid w:val="007F74BF"/>
    <w:rsid w:val="007F7525"/>
    <w:rsid w:val="007F78D8"/>
    <w:rsid w:val="007F7DFA"/>
    <w:rsid w:val="008009F6"/>
    <w:rsid w:val="00800D20"/>
    <w:rsid w:val="00800EB6"/>
    <w:rsid w:val="008011CD"/>
    <w:rsid w:val="008013D5"/>
    <w:rsid w:val="00801779"/>
    <w:rsid w:val="00801977"/>
    <w:rsid w:val="00801A11"/>
    <w:rsid w:val="00801BEF"/>
    <w:rsid w:val="00801BFB"/>
    <w:rsid w:val="0080210D"/>
    <w:rsid w:val="00802366"/>
    <w:rsid w:val="00802691"/>
    <w:rsid w:val="008027E7"/>
    <w:rsid w:val="00802980"/>
    <w:rsid w:val="00802CAA"/>
    <w:rsid w:val="00802DFF"/>
    <w:rsid w:val="0080300D"/>
    <w:rsid w:val="008032AF"/>
    <w:rsid w:val="008036CC"/>
    <w:rsid w:val="0080386D"/>
    <w:rsid w:val="00803BDC"/>
    <w:rsid w:val="008041BF"/>
    <w:rsid w:val="00804205"/>
    <w:rsid w:val="0080442E"/>
    <w:rsid w:val="00804655"/>
    <w:rsid w:val="00804924"/>
    <w:rsid w:val="008049BD"/>
    <w:rsid w:val="00804A42"/>
    <w:rsid w:val="00804D71"/>
    <w:rsid w:val="00804F07"/>
    <w:rsid w:val="00804F16"/>
    <w:rsid w:val="00804F85"/>
    <w:rsid w:val="00804F8C"/>
    <w:rsid w:val="00804FA9"/>
    <w:rsid w:val="0080512D"/>
    <w:rsid w:val="008051BB"/>
    <w:rsid w:val="00805543"/>
    <w:rsid w:val="0080570B"/>
    <w:rsid w:val="008059CC"/>
    <w:rsid w:val="00805B52"/>
    <w:rsid w:val="00805B5C"/>
    <w:rsid w:val="00805C6C"/>
    <w:rsid w:val="008065C5"/>
    <w:rsid w:val="00806711"/>
    <w:rsid w:val="00806737"/>
    <w:rsid w:val="00806743"/>
    <w:rsid w:val="008069C2"/>
    <w:rsid w:val="008069CD"/>
    <w:rsid w:val="00806A31"/>
    <w:rsid w:val="00806AD1"/>
    <w:rsid w:val="00806ED2"/>
    <w:rsid w:val="00807471"/>
    <w:rsid w:val="00807839"/>
    <w:rsid w:val="00807902"/>
    <w:rsid w:val="0080797A"/>
    <w:rsid w:val="00807EF0"/>
    <w:rsid w:val="00810010"/>
    <w:rsid w:val="00810951"/>
    <w:rsid w:val="00810A24"/>
    <w:rsid w:val="00811FF2"/>
    <w:rsid w:val="008122CA"/>
    <w:rsid w:val="00812BC8"/>
    <w:rsid w:val="00812CAF"/>
    <w:rsid w:val="008135A1"/>
    <w:rsid w:val="00813658"/>
    <w:rsid w:val="00813694"/>
    <w:rsid w:val="00813984"/>
    <w:rsid w:val="008139EE"/>
    <w:rsid w:val="00813BB1"/>
    <w:rsid w:val="00813D1B"/>
    <w:rsid w:val="00814351"/>
    <w:rsid w:val="008144F5"/>
    <w:rsid w:val="00814669"/>
    <w:rsid w:val="00814767"/>
    <w:rsid w:val="00814BAB"/>
    <w:rsid w:val="00815067"/>
    <w:rsid w:val="00815322"/>
    <w:rsid w:val="0081535B"/>
    <w:rsid w:val="008154AD"/>
    <w:rsid w:val="00815621"/>
    <w:rsid w:val="0081593A"/>
    <w:rsid w:val="00815C0F"/>
    <w:rsid w:val="00815FD1"/>
    <w:rsid w:val="00816514"/>
    <w:rsid w:val="008165D4"/>
    <w:rsid w:val="00816FFC"/>
    <w:rsid w:val="00817081"/>
    <w:rsid w:val="00817B81"/>
    <w:rsid w:val="00817C37"/>
    <w:rsid w:val="00817E2C"/>
    <w:rsid w:val="00820187"/>
    <w:rsid w:val="00820343"/>
    <w:rsid w:val="00820403"/>
    <w:rsid w:val="00820A2B"/>
    <w:rsid w:val="00820C1A"/>
    <w:rsid w:val="00820C52"/>
    <w:rsid w:val="00820D85"/>
    <w:rsid w:val="00821315"/>
    <w:rsid w:val="0082140F"/>
    <w:rsid w:val="00821A5E"/>
    <w:rsid w:val="00821F06"/>
    <w:rsid w:val="00821F81"/>
    <w:rsid w:val="00821F8C"/>
    <w:rsid w:val="00822032"/>
    <w:rsid w:val="0082299E"/>
    <w:rsid w:val="00822DD2"/>
    <w:rsid w:val="008231A3"/>
    <w:rsid w:val="00823618"/>
    <w:rsid w:val="00823667"/>
    <w:rsid w:val="008238B7"/>
    <w:rsid w:val="0082395B"/>
    <w:rsid w:val="00823CB3"/>
    <w:rsid w:val="00823D30"/>
    <w:rsid w:val="00823E26"/>
    <w:rsid w:val="00824042"/>
    <w:rsid w:val="0082479C"/>
    <w:rsid w:val="008250F0"/>
    <w:rsid w:val="008252FE"/>
    <w:rsid w:val="0082531C"/>
    <w:rsid w:val="008254E6"/>
    <w:rsid w:val="00825E55"/>
    <w:rsid w:val="0082604B"/>
    <w:rsid w:val="0082619A"/>
    <w:rsid w:val="008266BD"/>
    <w:rsid w:val="00826C16"/>
    <w:rsid w:val="00826CB3"/>
    <w:rsid w:val="00826F76"/>
    <w:rsid w:val="0082707E"/>
    <w:rsid w:val="0082717B"/>
    <w:rsid w:val="00827573"/>
    <w:rsid w:val="00827665"/>
    <w:rsid w:val="008278F7"/>
    <w:rsid w:val="00827BFC"/>
    <w:rsid w:val="00827C48"/>
    <w:rsid w:val="00827E1A"/>
    <w:rsid w:val="008303F0"/>
    <w:rsid w:val="008306CB"/>
    <w:rsid w:val="00830B0B"/>
    <w:rsid w:val="00830CE7"/>
    <w:rsid w:val="00831260"/>
    <w:rsid w:val="00831279"/>
    <w:rsid w:val="008312B0"/>
    <w:rsid w:val="00831342"/>
    <w:rsid w:val="00831599"/>
    <w:rsid w:val="00831E51"/>
    <w:rsid w:val="00831FE7"/>
    <w:rsid w:val="00832338"/>
    <w:rsid w:val="00832777"/>
    <w:rsid w:val="00832901"/>
    <w:rsid w:val="00832BBA"/>
    <w:rsid w:val="008331F5"/>
    <w:rsid w:val="008337E1"/>
    <w:rsid w:val="00833816"/>
    <w:rsid w:val="00833E7D"/>
    <w:rsid w:val="00833E8A"/>
    <w:rsid w:val="0083407F"/>
    <w:rsid w:val="00834365"/>
    <w:rsid w:val="0083436E"/>
    <w:rsid w:val="00835323"/>
    <w:rsid w:val="008354BD"/>
    <w:rsid w:val="008354C4"/>
    <w:rsid w:val="00835C04"/>
    <w:rsid w:val="008360A0"/>
    <w:rsid w:val="0083628A"/>
    <w:rsid w:val="008367C5"/>
    <w:rsid w:val="00836A0A"/>
    <w:rsid w:val="00836A35"/>
    <w:rsid w:val="00836AE7"/>
    <w:rsid w:val="0083737B"/>
    <w:rsid w:val="008377AF"/>
    <w:rsid w:val="00837D8E"/>
    <w:rsid w:val="00837EE2"/>
    <w:rsid w:val="0084006B"/>
    <w:rsid w:val="0084025A"/>
    <w:rsid w:val="0084036B"/>
    <w:rsid w:val="008406D9"/>
    <w:rsid w:val="008408AC"/>
    <w:rsid w:val="00840F3B"/>
    <w:rsid w:val="0084136D"/>
    <w:rsid w:val="00841573"/>
    <w:rsid w:val="008415C7"/>
    <w:rsid w:val="008415E2"/>
    <w:rsid w:val="008415F7"/>
    <w:rsid w:val="008418D6"/>
    <w:rsid w:val="00841950"/>
    <w:rsid w:val="00841A0B"/>
    <w:rsid w:val="008422BB"/>
    <w:rsid w:val="008423EE"/>
    <w:rsid w:val="00842478"/>
    <w:rsid w:val="0084270D"/>
    <w:rsid w:val="008428D5"/>
    <w:rsid w:val="0084297F"/>
    <w:rsid w:val="00842A55"/>
    <w:rsid w:val="00842C11"/>
    <w:rsid w:val="00842D95"/>
    <w:rsid w:val="00842E97"/>
    <w:rsid w:val="00842F06"/>
    <w:rsid w:val="00842FD3"/>
    <w:rsid w:val="00843116"/>
    <w:rsid w:val="0084328B"/>
    <w:rsid w:val="00843546"/>
    <w:rsid w:val="008436B6"/>
    <w:rsid w:val="00843905"/>
    <w:rsid w:val="0084398B"/>
    <w:rsid w:val="00843D74"/>
    <w:rsid w:val="00844004"/>
    <w:rsid w:val="00844628"/>
    <w:rsid w:val="00844684"/>
    <w:rsid w:val="008446DA"/>
    <w:rsid w:val="008448B3"/>
    <w:rsid w:val="00844C6F"/>
    <w:rsid w:val="00844DEA"/>
    <w:rsid w:val="00844E3F"/>
    <w:rsid w:val="00844E91"/>
    <w:rsid w:val="0084554C"/>
    <w:rsid w:val="00845852"/>
    <w:rsid w:val="0084591B"/>
    <w:rsid w:val="00845B1D"/>
    <w:rsid w:val="00845B38"/>
    <w:rsid w:val="00846379"/>
    <w:rsid w:val="00846829"/>
    <w:rsid w:val="0084687D"/>
    <w:rsid w:val="00846CB5"/>
    <w:rsid w:val="00846CFA"/>
    <w:rsid w:val="00847541"/>
    <w:rsid w:val="00847851"/>
    <w:rsid w:val="00847942"/>
    <w:rsid w:val="008500A6"/>
    <w:rsid w:val="008500AC"/>
    <w:rsid w:val="00850323"/>
    <w:rsid w:val="008503DC"/>
    <w:rsid w:val="0085090B"/>
    <w:rsid w:val="00850983"/>
    <w:rsid w:val="00850AA7"/>
    <w:rsid w:val="00850D1A"/>
    <w:rsid w:val="00850F10"/>
    <w:rsid w:val="00850FB5"/>
    <w:rsid w:val="008511AE"/>
    <w:rsid w:val="00851EF5"/>
    <w:rsid w:val="008521F4"/>
    <w:rsid w:val="0085221D"/>
    <w:rsid w:val="00852327"/>
    <w:rsid w:val="008525E8"/>
    <w:rsid w:val="00852642"/>
    <w:rsid w:val="008526B3"/>
    <w:rsid w:val="00852833"/>
    <w:rsid w:val="00852993"/>
    <w:rsid w:val="00852A1B"/>
    <w:rsid w:val="00853397"/>
    <w:rsid w:val="008533BE"/>
    <w:rsid w:val="008534B6"/>
    <w:rsid w:val="008538BB"/>
    <w:rsid w:val="00853BF5"/>
    <w:rsid w:val="008541B6"/>
    <w:rsid w:val="0085440D"/>
    <w:rsid w:val="008548DC"/>
    <w:rsid w:val="0085494A"/>
    <w:rsid w:val="00854A06"/>
    <w:rsid w:val="00854EBF"/>
    <w:rsid w:val="00854F8C"/>
    <w:rsid w:val="008551EF"/>
    <w:rsid w:val="00855615"/>
    <w:rsid w:val="00855860"/>
    <w:rsid w:val="00855A1A"/>
    <w:rsid w:val="00855B31"/>
    <w:rsid w:val="0085606A"/>
    <w:rsid w:val="0085607F"/>
    <w:rsid w:val="0085639C"/>
    <w:rsid w:val="0085687D"/>
    <w:rsid w:val="00856B39"/>
    <w:rsid w:val="00856BD1"/>
    <w:rsid w:val="008578C7"/>
    <w:rsid w:val="00857DF1"/>
    <w:rsid w:val="00857FD0"/>
    <w:rsid w:val="00860862"/>
    <w:rsid w:val="00860AFE"/>
    <w:rsid w:val="00861005"/>
    <w:rsid w:val="00861111"/>
    <w:rsid w:val="008614FA"/>
    <w:rsid w:val="008617F5"/>
    <w:rsid w:val="00861991"/>
    <w:rsid w:val="008619AC"/>
    <w:rsid w:val="008623E9"/>
    <w:rsid w:val="0086253E"/>
    <w:rsid w:val="008626DE"/>
    <w:rsid w:val="00862D82"/>
    <w:rsid w:val="00863094"/>
    <w:rsid w:val="00863355"/>
    <w:rsid w:val="008633EF"/>
    <w:rsid w:val="0086369F"/>
    <w:rsid w:val="00863721"/>
    <w:rsid w:val="008639CA"/>
    <w:rsid w:val="00863B10"/>
    <w:rsid w:val="00863C4E"/>
    <w:rsid w:val="00863DC5"/>
    <w:rsid w:val="00864044"/>
    <w:rsid w:val="00864229"/>
    <w:rsid w:val="0086426F"/>
    <w:rsid w:val="00864477"/>
    <w:rsid w:val="008644AA"/>
    <w:rsid w:val="00864610"/>
    <w:rsid w:val="00864901"/>
    <w:rsid w:val="00864B21"/>
    <w:rsid w:val="00864B8D"/>
    <w:rsid w:val="008655D0"/>
    <w:rsid w:val="008657D8"/>
    <w:rsid w:val="00865B5B"/>
    <w:rsid w:val="008660E2"/>
    <w:rsid w:val="00866CB4"/>
    <w:rsid w:val="00866FF1"/>
    <w:rsid w:val="008674A0"/>
    <w:rsid w:val="00867768"/>
    <w:rsid w:val="00867A01"/>
    <w:rsid w:val="00867B36"/>
    <w:rsid w:val="00867DA9"/>
    <w:rsid w:val="00870014"/>
    <w:rsid w:val="0087002E"/>
    <w:rsid w:val="0087013B"/>
    <w:rsid w:val="0087046D"/>
    <w:rsid w:val="00870A1B"/>
    <w:rsid w:val="00870C85"/>
    <w:rsid w:val="00870E63"/>
    <w:rsid w:val="00870F47"/>
    <w:rsid w:val="00871010"/>
    <w:rsid w:val="00871014"/>
    <w:rsid w:val="00871255"/>
    <w:rsid w:val="0087154F"/>
    <w:rsid w:val="008722C0"/>
    <w:rsid w:val="008726CE"/>
    <w:rsid w:val="00872831"/>
    <w:rsid w:val="00872867"/>
    <w:rsid w:val="008728A5"/>
    <w:rsid w:val="00872AB3"/>
    <w:rsid w:val="00872B47"/>
    <w:rsid w:val="00872CC6"/>
    <w:rsid w:val="00872DAE"/>
    <w:rsid w:val="00872FBC"/>
    <w:rsid w:val="0087338A"/>
    <w:rsid w:val="0087399B"/>
    <w:rsid w:val="008739A6"/>
    <w:rsid w:val="00873C6E"/>
    <w:rsid w:val="00873EE7"/>
    <w:rsid w:val="00873F73"/>
    <w:rsid w:val="00874002"/>
    <w:rsid w:val="008748DE"/>
    <w:rsid w:val="00874A52"/>
    <w:rsid w:val="00874D5D"/>
    <w:rsid w:val="008752B9"/>
    <w:rsid w:val="0087588C"/>
    <w:rsid w:val="00875AC1"/>
    <w:rsid w:val="00875AF9"/>
    <w:rsid w:val="00875ECA"/>
    <w:rsid w:val="008763CB"/>
    <w:rsid w:val="008768F3"/>
    <w:rsid w:val="00876C65"/>
    <w:rsid w:val="00876FBF"/>
    <w:rsid w:val="00877081"/>
    <w:rsid w:val="0087744B"/>
    <w:rsid w:val="008775DE"/>
    <w:rsid w:val="00877780"/>
    <w:rsid w:val="008778DD"/>
    <w:rsid w:val="00877A48"/>
    <w:rsid w:val="00877A6A"/>
    <w:rsid w:val="00877EAF"/>
    <w:rsid w:val="00877F31"/>
    <w:rsid w:val="00880358"/>
    <w:rsid w:val="00880609"/>
    <w:rsid w:val="0088088F"/>
    <w:rsid w:val="00880BFA"/>
    <w:rsid w:val="00880D90"/>
    <w:rsid w:val="00880F97"/>
    <w:rsid w:val="0088109D"/>
    <w:rsid w:val="0088138B"/>
    <w:rsid w:val="008817D9"/>
    <w:rsid w:val="008818EE"/>
    <w:rsid w:val="00881A5D"/>
    <w:rsid w:val="0088216C"/>
    <w:rsid w:val="00882903"/>
    <w:rsid w:val="00882B2D"/>
    <w:rsid w:val="00882DB4"/>
    <w:rsid w:val="0088336B"/>
    <w:rsid w:val="008833BA"/>
    <w:rsid w:val="0088345B"/>
    <w:rsid w:val="008838DA"/>
    <w:rsid w:val="00883A36"/>
    <w:rsid w:val="00883C52"/>
    <w:rsid w:val="00883E71"/>
    <w:rsid w:val="00883F12"/>
    <w:rsid w:val="00884581"/>
    <w:rsid w:val="00884748"/>
    <w:rsid w:val="00884B09"/>
    <w:rsid w:val="00884C05"/>
    <w:rsid w:val="00884EE3"/>
    <w:rsid w:val="008854E1"/>
    <w:rsid w:val="008856A8"/>
    <w:rsid w:val="00885928"/>
    <w:rsid w:val="008859EC"/>
    <w:rsid w:val="00885A7F"/>
    <w:rsid w:val="00885B1D"/>
    <w:rsid w:val="00885CD8"/>
    <w:rsid w:val="00885FAE"/>
    <w:rsid w:val="00886072"/>
    <w:rsid w:val="00886161"/>
    <w:rsid w:val="0088659B"/>
    <w:rsid w:val="0088690A"/>
    <w:rsid w:val="0088699C"/>
    <w:rsid w:val="008869DA"/>
    <w:rsid w:val="00886C3E"/>
    <w:rsid w:val="00886DE3"/>
    <w:rsid w:val="00887023"/>
    <w:rsid w:val="00887133"/>
    <w:rsid w:val="00887212"/>
    <w:rsid w:val="0088741A"/>
    <w:rsid w:val="008876C3"/>
    <w:rsid w:val="00887704"/>
    <w:rsid w:val="0088773F"/>
    <w:rsid w:val="008879F7"/>
    <w:rsid w:val="00887D92"/>
    <w:rsid w:val="008900D1"/>
    <w:rsid w:val="008901A1"/>
    <w:rsid w:val="0089080A"/>
    <w:rsid w:val="0089087B"/>
    <w:rsid w:val="00890ADA"/>
    <w:rsid w:val="00891249"/>
    <w:rsid w:val="00891251"/>
    <w:rsid w:val="0089136D"/>
    <w:rsid w:val="00891375"/>
    <w:rsid w:val="008913CF"/>
    <w:rsid w:val="0089149F"/>
    <w:rsid w:val="00891BC7"/>
    <w:rsid w:val="0089219E"/>
    <w:rsid w:val="00892464"/>
    <w:rsid w:val="00892497"/>
    <w:rsid w:val="00892530"/>
    <w:rsid w:val="00892750"/>
    <w:rsid w:val="00892C35"/>
    <w:rsid w:val="00892D85"/>
    <w:rsid w:val="00892E02"/>
    <w:rsid w:val="00892E46"/>
    <w:rsid w:val="0089307F"/>
    <w:rsid w:val="008930A7"/>
    <w:rsid w:val="00893222"/>
    <w:rsid w:val="0089348F"/>
    <w:rsid w:val="0089378D"/>
    <w:rsid w:val="00893A0C"/>
    <w:rsid w:val="00893A18"/>
    <w:rsid w:val="00893FCD"/>
    <w:rsid w:val="00894274"/>
    <w:rsid w:val="008943DB"/>
    <w:rsid w:val="0089461B"/>
    <w:rsid w:val="008946AF"/>
    <w:rsid w:val="00894824"/>
    <w:rsid w:val="008948EF"/>
    <w:rsid w:val="00894A08"/>
    <w:rsid w:val="00894BA9"/>
    <w:rsid w:val="008953BB"/>
    <w:rsid w:val="00895952"/>
    <w:rsid w:val="00895F77"/>
    <w:rsid w:val="0089623F"/>
    <w:rsid w:val="00896592"/>
    <w:rsid w:val="00896817"/>
    <w:rsid w:val="0089689F"/>
    <w:rsid w:val="008969E0"/>
    <w:rsid w:val="00896A16"/>
    <w:rsid w:val="00896B3D"/>
    <w:rsid w:val="00896CCF"/>
    <w:rsid w:val="00897074"/>
    <w:rsid w:val="008970A2"/>
    <w:rsid w:val="008977B1"/>
    <w:rsid w:val="00897F5D"/>
    <w:rsid w:val="008A021D"/>
    <w:rsid w:val="008A024F"/>
    <w:rsid w:val="008A0749"/>
    <w:rsid w:val="008A0BA8"/>
    <w:rsid w:val="008A10CB"/>
    <w:rsid w:val="008A13E0"/>
    <w:rsid w:val="008A141C"/>
    <w:rsid w:val="008A208B"/>
    <w:rsid w:val="008A2169"/>
    <w:rsid w:val="008A21B7"/>
    <w:rsid w:val="008A277B"/>
    <w:rsid w:val="008A2DEF"/>
    <w:rsid w:val="008A2EAC"/>
    <w:rsid w:val="008A302A"/>
    <w:rsid w:val="008A3659"/>
    <w:rsid w:val="008A38DD"/>
    <w:rsid w:val="008A3983"/>
    <w:rsid w:val="008A3A39"/>
    <w:rsid w:val="008A3C49"/>
    <w:rsid w:val="008A3E62"/>
    <w:rsid w:val="008A3FBA"/>
    <w:rsid w:val="008A3FBD"/>
    <w:rsid w:val="008A4127"/>
    <w:rsid w:val="008A4496"/>
    <w:rsid w:val="008A4A40"/>
    <w:rsid w:val="008A4B23"/>
    <w:rsid w:val="008A4B82"/>
    <w:rsid w:val="008A4FF0"/>
    <w:rsid w:val="008A5133"/>
    <w:rsid w:val="008A5343"/>
    <w:rsid w:val="008A5557"/>
    <w:rsid w:val="008A587F"/>
    <w:rsid w:val="008A597C"/>
    <w:rsid w:val="008A59E3"/>
    <w:rsid w:val="008A5AB3"/>
    <w:rsid w:val="008A5D6A"/>
    <w:rsid w:val="008A5F3F"/>
    <w:rsid w:val="008A5FB3"/>
    <w:rsid w:val="008A604D"/>
    <w:rsid w:val="008A6142"/>
    <w:rsid w:val="008A62B0"/>
    <w:rsid w:val="008A6571"/>
    <w:rsid w:val="008A67EF"/>
    <w:rsid w:val="008A6DA4"/>
    <w:rsid w:val="008A6FB7"/>
    <w:rsid w:val="008A6FD9"/>
    <w:rsid w:val="008A701C"/>
    <w:rsid w:val="008A756A"/>
    <w:rsid w:val="008A7C4D"/>
    <w:rsid w:val="008A7DD0"/>
    <w:rsid w:val="008A7E81"/>
    <w:rsid w:val="008A7F0E"/>
    <w:rsid w:val="008B05F6"/>
    <w:rsid w:val="008B0923"/>
    <w:rsid w:val="008B0CEC"/>
    <w:rsid w:val="008B1AA6"/>
    <w:rsid w:val="008B1AC9"/>
    <w:rsid w:val="008B2010"/>
    <w:rsid w:val="008B2ABB"/>
    <w:rsid w:val="008B2BC7"/>
    <w:rsid w:val="008B31C6"/>
    <w:rsid w:val="008B3853"/>
    <w:rsid w:val="008B38E0"/>
    <w:rsid w:val="008B3EE9"/>
    <w:rsid w:val="008B3F75"/>
    <w:rsid w:val="008B4375"/>
    <w:rsid w:val="008B45E9"/>
    <w:rsid w:val="008B46F8"/>
    <w:rsid w:val="008B4D42"/>
    <w:rsid w:val="008B4DDE"/>
    <w:rsid w:val="008B4F48"/>
    <w:rsid w:val="008B514B"/>
    <w:rsid w:val="008B5387"/>
    <w:rsid w:val="008B56CD"/>
    <w:rsid w:val="008B5758"/>
    <w:rsid w:val="008B58D1"/>
    <w:rsid w:val="008B5983"/>
    <w:rsid w:val="008B5F61"/>
    <w:rsid w:val="008B6143"/>
    <w:rsid w:val="008B6352"/>
    <w:rsid w:val="008B6387"/>
    <w:rsid w:val="008B64EE"/>
    <w:rsid w:val="008B651A"/>
    <w:rsid w:val="008B6592"/>
    <w:rsid w:val="008B6627"/>
    <w:rsid w:val="008B6670"/>
    <w:rsid w:val="008B67AD"/>
    <w:rsid w:val="008B6BBC"/>
    <w:rsid w:val="008B6C51"/>
    <w:rsid w:val="008B6E9D"/>
    <w:rsid w:val="008B7600"/>
    <w:rsid w:val="008B7B4A"/>
    <w:rsid w:val="008B7F34"/>
    <w:rsid w:val="008C012B"/>
    <w:rsid w:val="008C0240"/>
    <w:rsid w:val="008C0A5B"/>
    <w:rsid w:val="008C12E2"/>
    <w:rsid w:val="008C15A2"/>
    <w:rsid w:val="008C15F5"/>
    <w:rsid w:val="008C1781"/>
    <w:rsid w:val="008C2330"/>
    <w:rsid w:val="008C2B39"/>
    <w:rsid w:val="008C2EBA"/>
    <w:rsid w:val="008C3079"/>
    <w:rsid w:val="008C3081"/>
    <w:rsid w:val="008C32F8"/>
    <w:rsid w:val="008C3338"/>
    <w:rsid w:val="008C3447"/>
    <w:rsid w:val="008C3DE6"/>
    <w:rsid w:val="008C42CB"/>
    <w:rsid w:val="008C44F4"/>
    <w:rsid w:val="008C487D"/>
    <w:rsid w:val="008C4A01"/>
    <w:rsid w:val="008C4AC4"/>
    <w:rsid w:val="008C4AD2"/>
    <w:rsid w:val="008C5441"/>
    <w:rsid w:val="008C548D"/>
    <w:rsid w:val="008C5740"/>
    <w:rsid w:val="008C5F57"/>
    <w:rsid w:val="008C6282"/>
    <w:rsid w:val="008C684A"/>
    <w:rsid w:val="008C688E"/>
    <w:rsid w:val="008C6DE4"/>
    <w:rsid w:val="008C6DF9"/>
    <w:rsid w:val="008C70D8"/>
    <w:rsid w:val="008C732F"/>
    <w:rsid w:val="008C7B5B"/>
    <w:rsid w:val="008D0145"/>
    <w:rsid w:val="008D04ED"/>
    <w:rsid w:val="008D0710"/>
    <w:rsid w:val="008D0876"/>
    <w:rsid w:val="008D0D05"/>
    <w:rsid w:val="008D0FDE"/>
    <w:rsid w:val="008D1203"/>
    <w:rsid w:val="008D13A3"/>
    <w:rsid w:val="008D1526"/>
    <w:rsid w:val="008D15D6"/>
    <w:rsid w:val="008D1831"/>
    <w:rsid w:val="008D1DA9"/>
    <w:rsid w:val="008D1F82"/>
    <w:rsid w:val="008D20C3"/>
    <w:rsid w:val="008D21A9"/>
    <w:rsid w:val="008D285F"/>
    <w:rsid w:val="008D2A8F"/>
    <w:rsid w:val="008D2AC0"/>
    <w:rsid w:val="008D2B7E"/>
    <w:rsid w:val="008D32B3"/>
    <w:rsid w:val="008D38BF"/>
    <w:rsid w:val="008D39CF"/>
    <w:rsid w:val="008D39FE"/>
    <w:rsid w:val="008D3B22"/>
    <w:rsid w:val="008D3CAA"/>
    <w:rsid w:val="008D420A"/>
    <w:rsid w:val="008D4390"/>
    <w:rsid w:val="008D487C"/>
    <w:rsid w:val="008D4967"/>
    <w:rsid w:val="008D4B75"/>
    <w:rsid w:val="008D4BF6"/>
    <w:rsid w:val="008D4EB4"/>
    <w:rsid w:val="008D5462"/>
    <w:rsid w:val="008D54AB"/>
    <w:rsid w:val="008D5529"/>
    <w:rsid w:val="008D5864"/>
    <w:rsid w:val="008D586D"/>
    <w:rsid w:val="008D59F9"/>
    <w:rsid w:val="008D5B43"/>
    <w:rsid w:val="008D5D92"/>
    <w:rsid w:val="008D6014"/>
    <w:rsid w:val="008D6039"/>
    <w:rsid w:val="008D6258"/>
    <w:rsid w:val="008D62FA"/>
    <w:rsid w:val="008D662D"/>
    <w:rsid w:val="008D68D9"/>
    <w:rsid w:val="008D72B7"/>
    <w:rsid w:val="008D72D3"/>
    <w:rsid w:val="008D7749"/>
    <w:rsid w:val="008D7E9F"/>
    <w:rsid w:val="008D7F7B"/>
    <w:rsid w:val="008E00B9"/>
    <w:rsid w:val="008E00BC"/>
    <w:rsid w:val="008E013A"/>
    <w:rsid w:val="008E0249"/>
    <w:rsid w:val="008E04C3"/>
    <w:rsid w:val="008E0B29"/>
    <w:rsid w:val="008E11DB"/>
    <w:rsid w:val="008E1277"/>
    <w:rsid w:val="008E142E"/>
    <w:rsid w:val="008E1AD1"/>
    <w:rsid w:val="008E1FAA"/>
    <w:rsid w:val="008E2154"/>
    <w:rsid w:val="008E2191"/>
    <w:rsid w:val="008E2250"/>
    <w:rsid w:val="008E24C0"/>
    <w:rsid w:val="008E25E9"/>
    <w:rsid w:val="008E2BFF"/>
    <w:rsid w:val="008E2F4E"/>
    <w:rsid w:val="008E3119"/>
    <w:rsid w:val="008E31AF"/>
    <w:rsid w:val="008E39DD"/>
    <w:rsid w:val="008E4399"/>
    <w:rsid w:val="008E4EA6"/>
    <w:rsid w:val="008E5129"/>
    <w:rsid w:val="008E59E8"/>
    <w:rsid w:val="008E5ABC"/>
    <w:rsid w:val="008E5B19"/>
    <w:rsid w:val="008E5B47"/>
    <w:rsid w:val="008E5EC4"/>
    <w:rsid w:val="008E5F9C"/>
    <w:rsid w:val="008E6067"/>
    <w:rsid w:val="008E6365"/>
    <w:rsid w:val="008E63A3"/>
    <w:rsid w:val="008E6B0C"/>
    <w:rsid w:val="008E6F44"/>
    <w:rsid w:val="008E6F87"/>
    <w:rsid w:val="008E6F8B"/>
    <w:rsid w:val="008E7285"/>
    <w:rsid w:val="008E72B0"/>
    <w:rsid w:val="008E7385"/>
    <w:rsid w:val="008E7473"/>
    <w:rsid w:val="008E7478"/>
    <w:rsid w:val="008E7584"/>
    <w:rsid w:val="008E764E"/>
    <w:rsid w:val="008E7681"/>
    <w:rsid w:val="008E78CB"/>
    <w:rsid w:val="008E7989"/>
    <w:rsid w:val="008E79DB"/>
    <w:rsid w:val="008E7B16"/>
    <w:rsid w:val="008F095B"/>
    <w:rsid w:val="008F0F61"/>
    <w:rsid w:val="008F0F7E"/>
    <w:rsid w:val="008F1112"/>
    <w:rsid w:val="008F1234"/>
    <w:rsid w:val="008F128A"/>
    <w:rsid w:val="008F148C"/>
    <w:rsid w:val="008F166A"/>
    <w:rsid w:val="008F166E"/>
    <w:rsid w:val="008F170D"/>
    <w:rsid w:val="008F1756"/>
    <w:rsid w:val="008F253A"/>
    <w:rsid w:val="008F2730"/>
    <w:rsid w:val="008F2DA4"/>
    <w:rsid w:val="008F2E0B"/>
    <w:rsid w:val="008F30C2"/>
    <w:rsid w:val="008F3170"/>
    <w:rsid w:val="008F32A7"/>
    <w:rsid w:val="008F334E"/>
    <w:rsid w:val="008F3787"/>
    <w:rsid w:val="008F3A15"/>
    <w:rsid w:val="008F3A5E"/>
    <w:rsid w:val="008F3C4B"/>
    <w:rsid w:val="008F3E91"/>
    <w:rsid w:val="008F3E9E"/>
    <w:rsid w:val="008F438E"/>
    <w:rsid w:val="008F4480"/>
    <w:rsid w:val="008F462D"/>
    <w:rsid w:val="008F4CFD"/>
    <w:rsid w:val="008F4D76"/>
    <w:rsid w:val="008F4D7F"/>
    <w:rsid w:val="008F5457"/>
    <w:rsid w:val="008F5556"/>
    <w:rsid w:val="008F5631"/>
    <w:rsid w:val="008F568A"/>
    <w:rsid w:val="008F5B22"/>
    <w:rsid w:val="008F5C58"/>
    <w:rsid w:val="008F5F85"/>
    <w:rsid w:val="008F60D2"/>
    <w:rsid w:val="008F6DE0"/>
    <w:rsid w:val="008F7178"/>
    <w:rsid w:val="008F723F"/>
    <w:rsid w:val="008F7D83"/>
    <w:rsid w:val="008F7D9C"/>
    <w:rsid w:val="008F7E79"/>
    <w:rsid w:val="00900619"/>
    <w:rsid w:val="009008CB"/>
    <w:rsid w:val="00900BFD"/>
    <w:rsid w:val="00900F7F"/>
    <w:rsid w:val="009015F1"/>
    <w:rsid w:val="009017F5"/>
    <w:rsid w:val="00901901"/>
    <w:rsid w:val="00901AD2"/>
    <w:rsid w:val="00901F7A"/>
    <w:rsid w:val="0090224C"/>
    <w:rsid w:val="0090287B"/>
    <w:rsid w:val="00902EE4"/>
    <w:rsid w:val="00903653"/>
    <w:rsid w:val="009038D5"/>
    <w:rsid w:val="009039D8"/>
    <w:rsid w:val="0090405D"/>
    <w:rsid w:val="00904107"/>
    <w:rsid w:val="00904353"/>
    <w:rsid w:val="009043E1"/>
    <w:rsid w:val="009046BD"/>
    <w:rsid w:val="00904FE5"/>
    <w:rsid w:val="00905270"/>
    <w:rsid w:val="0090542C"/>
    <w:rsid w:val="009059BD"/>
    <w:rsid w:val="00905D79"/>
    <w:rsid w:val="00905DB4"/>
    <w:rsid w:val="00906985"/>
    <w:rsid w:val="00907A1E"/>
    <w:rsid w:val="00907B3A"/>
    <w:rsid w:val="00907B4E"/>
    <w:rsid w:val="00907D0B"/>
    <w:rsid w:val="00910028"/>
    <w:rsid w:val="00910157"/>
    <w:rsid w:val="00910222"/>
    <w:rsid w:val="00910409"/>
    <w:rsid w:val="0091052C"/>
    <w:rsid w:val="00910719"/>
    <w:rsid w:val="009107A6"/>
    <w:rsid w:val="00910B78"/>
    <w:rsid w:val="009111C6"/>
    <w:rsid w:val="00911472"/>
    <w:rsid w:val="00911584"/>
    <w:rsid w:val="009115FF"/>
    <w:rsid w:val="009116FE"/>
    <w:rsid w:val="00911833"/>
    <w:rsid w:val="00911E9A"/>
    <w:rsid w:val="009121A6"/>
    <w:rsid w:val="00912275"/>
    <w:rsid w:val="009124AC"/>
    <w:rsid w:val="009126DF"/>
    <w:rsid w:val="00912BCE"/>
    <w:rsid w:val="0091301C"/>
    <w:rsid w:val="0091305F"/>
    <w:rsid w:val="009133F8"/>
    <w:rsid w:val="009134FB"/>
    <w:rsid w:val="00913ADD"/>
    <w:rsid w:val="00913C09"/>
    <w:rsid w:val="00913C3A"/>
    <w:rsid w:val="00913E25"/>
    <w:rsid w:val="00914063"/>
    <w:rsid w:val="00914604"/>
    <w:rsid w:val="00914BC6"/>
    <w:rsid w:val="00914BF2"/>
    <w:rsid w:val="00914DB3"/>
    <w:rsid w:val="00914EB0"/>
    <w:rsid w:val="0091515A"/>
    <w:rsid w:val="009152DB"/>
    <w:rsid w:val="009156CB"/>
    <w:rsid w:val="009160E6"/>
    <w:rsid w:val="009161B1"/>
    <w:rsid w:val="0091622C"/>
    <w:rsid w:val="009164F3"/>
    <w:rsid w:val="0091675A"/>
    <w:rsid w:val="0091679D"/>
    <w:rsid w:val="00916917"/>
    <w:rsid w:val="00916AF1"/>
    <w:rsid w:val="00916B2A"/>
    <w:rsid w:val="00916B48"/>
    <w:rsid w:val="00916DE4"/>
    <w:rsid w:val="00916F3C"/>
    <w:rsid w:val="00917097"/>
    <w:rsid w:val="00917211"/>
    <w:rsid w:val="0091727C"/>
    <w:rsid w:val="00917400"/>
    <w:rsid w:val="00917636"/>
    <w:rsid w:val="00917BD8"/>
    <w:rsid w:val="00920097"/>
    <w:rsid w:val="00920283"/>
    <w:rsid w:val="009202C1"/>
    <w:rsid w:val="0092037E"/>
    <w:rsid w:val="00920434"/>
    <w:rsid w:val="0092052C"/>
    <w:rsid w:val="0092057A"/>
    <w:rsid w:val="0092091B"/>
    <w:rsid w:val="00920B91"/>
    <w:rsid w:val="00920F47"/>
    <w:rsid w:val="00921543"/>
    <w:rsid w:val="00921681"/>
    <w:rsid w:val="00921F12"/>
    <w:rsid w:val="00922065"/>
    <w:rsid w:val="00922099"/>
    <w:rsid w:val="00922289"/>
    <w:rsid w:val="00922501"/>
    <w:rsid w:val="00922506"/>
    <w:rsid w:val="009225BF"/>
    <w:rsid w:val="009227B6"/>
    <w:rsid w:val="00922A41"/>
    <w:rsid w:val="00922BE2"/>
    <w:rsid w:val="00922E8E"/>
    <w:rsid w:val="0092301F"/>
    <w:rsid w:val="00923560"/>
    <w:rsid w:val="00923699"/>
    <w:rsid w:val="00923CE5"/>
    <w:rsid w:val="00923D10"/>
    <w:rsid w:val="00923DC5"/>
    <w:rsid w:val="00924130"/>
    <w:rsid w:val="00924A18"/>
    <w:rsid w:val="00924A55"/>
    <w:rsid w:val="00924BBF"/>
    <w:rsid w:val="00924DFC"/>
    <w:rsid w:val="00924E70"/>
    <w:rsid w:val="0092516C"/>
    <w:rsid w:val="0092520B"/>
    <w:rsid w:val="009253B1"/>
    <w:rsid w:val="00925672"/>
    <w:rsid w:val="009258DF"/>
    <w:rsid w:val="00925DD3"/>
    <w:rsid w:val="00925ECF"/>
    <w:rsid w:val="00926066"/>
    <w:rsid w:val="0092675E"/>
    <w:rsid w:val="00926941"/>
    <w:rsid w:val="00926C5C"/>
    <w:rsid w:val="00926D04"/>
    <w:rsid w:val="00927017"/>
    <w:rsid w:val="00927687"/>
    <w:rsid w:val="009276B3"/>
    <w:rsid w:val="0092782C"/>
    <w:rsid w:val="00927960"/>
    <w:rsid w:val="00930223"/>
    <w:rsid w:val="009305F5"/>
    <w:rsid w:val="00930A0D"/>
    <w:rsid w:val="00931254"/>
    <w:rsid w:val="00931F13"/>
    <w:rsid w:val="009320DD"/>
    <w:rsid w:val="0093225D"/>
    <w:rsid w:val="0093237E"/>
    <w:rsid w:val="00932392"/>
    <w:rsid w:val="009324E5"/>
    <w:rsid w:val="00932554"/>
    <w:rsid w:val="0093297B"/>
    <w:rsid w:val="00932E29"/>
    <w:rsid w:val="00933751"/>
    <w:rsid w:val="00933A05"/>
    <w:rsid w:val="00933C64"/>
    <w:rsid w:val="009342C1"/>
    <w:rsid w:val="00934342"/>
    <w:rsid w:val="00934398"/>
    <w:rsid w:val="00934C7C"/>
    <w:rsid w:val="00935035"/>
    <w:rsid w:val="00935102"/>
    <w:rsid w:val="00935683"/>
    <w:rsid w:val="009356A3"/>
    <w:rsid w:val="009357E6"/>
    <w:rsid w:val="00935A81"/>
    <w:rsid w:val="009360EE"/>
    <w:rsid w:val="00936753"/>
    <w:rsid w:val="00936AC0"/>
    <w:rsid w:val="00936FD9"/>
    <w:rsid w:val="0093710B"/>
    <w:rsid w:val="00937920"/>
    <w:rsid w:val="009404B9"/>
    <w:rsid w:val="009407FA"/>
    <w:rsid w:val="00940DEC"/>
    <w:rsid w:val="009410E6"/>
    <w:rsid w:val="00941549"/>
    <w:rsid w:val="0094195E"/>
    <w:rsid w:val="00941BDF"/>
    <w:rsid w:val="00942104"/>
    <w:rsid w:val="00942180"/>
    <w:rsid w:val="00942DE7"/>
    <w:rsid w:val="00942E11"/>
    <w:rsid w:val="00942E40"/>
    <w:rsid w:val="0094348F"/>
    <w:rsid w:val="00943804"/>
    <w:rsid w:val="00943BF5"/>
    <w:rsid w:val="00943F9A"/>
    <w:rsid w:val="0094430F"/>
    <w:rsid w:val="00944595"/>
    <w:rsid w:val="00944DA5"/>
    <w:rsid w:val="00944DE3"/>
    <w:rsid w:val="00944ED0"/>
    <w:rsid w:val="00944FF6"/>
    <w:rsid w:val="00945493"/>
    <w:rsid w:val="0094577F"/>
    <w:rsid w:val="00945DB7"/>
    <w:rsid w:val="009461FB"/>
    <w:rsid w:val="0094693D"/>
    <w:rsid w:val="009469B6"/>
    <w:rsid w:val="00946BF8"/>
    <w:rsid w:val="00946CDB"/>
    <w:rsid w:val="0094738B"/>
    <w:rsid w:val="00947B13"/>
    <w:rsid w:val="00947C69"/>
    <w:rsid w:val="00947F88"/>
    <w:rsid w:val="0095034E"/>
    <w:rsid w:val="009503D8"/>
    <w:rsid w:val="00950476"/>
    <w:rsid w:val="009507A7"/>
    <w:rsid w:val="00950A40"/>
    <w:rsid w:val="00950B88"/>
    <w:rsid w:val="00950BE4"/>
    <w:rsid w:val="00950C1E"/>
    <w:rsid w:val="00950E5F"/>
    <w:rsid w:val="009519A6"/>
    <w:rsid w:val="00951B6B"/>
    <w:rsid w:val="00951E01"/>
    <w:rsid w:val="00951FD6"/>
    <w:rsid w:val="009524D9"/>
    <w:rsid w:val="0095257E"/>
    <w:rsid w:val="00952594"/>
    <w:rsid w:val="00952F94"/>
    <w:rsid w:val="009532C2"/>
    <w:rsid w:val="00953782"/>
    <w:rsid w:val="00953C1F"/>
    <w:rsid w:val="00953C7F"/>
    <w:rsid w:val="00953C81"/>
    <w:rsid w:val="00953D75"/>
    <w:rsid w:val="00954538"/>
    <w:rsid w:val="00954DF3"/>
    <w:rsid w:val="00954E21"/>
    <w:rsid w:val="0095536A"/>
    <w:rsid w:val="0095550D"/>
    <w:rsid w:val="00955576"/>
    <w:rsid w:val="00955650"/>
    <w:rsid w:val="009559A8"/>
    <w:rsid w:val="00955A39"/>
    <w:rsid w:val="00955B00"/>
    <w:rsid w:val="0095617B"/>
    <w:rsid w:val="009562CC"/>
    <w:rsid w:val="0095638D"/>
    <w:rsid w:val="0095680C"/>
    <w:rsid w:val="009570EB"/>
    <w:rsid w:val="0095741A"/>
    <w:rsid w:val="00957573"/>
    <w:rsid w:val="0095770A"/>
    <w:rsid w:val="00957B12"/>
    <w:rsid w:val="00957CCD"/>
    <w:rsid w:val="0096020D"/>
    <w:rsid w:val="0096036F"/>
    <w:rsid w:val="00960377"/>
    <w:rsid w:val="009607A7"/>
    <w:rsid w:val="0096084F"/>
    <w:rsid w:val="00960C94"/>
    <w:rsid w:val="00960E4B"/>
    <w:rsid w:val="00960FDC"/>
    <w:rsid w:val="009615C3"/>
    <w:rsid w:val="00961935"/>
    <w:rsid w:val="00961B3B"/>
    <w:rsid w:val="009620D6"/>
    <w:rsid w:val="00962440"/>
    <w:rsid w:val="0096245F"/>
    <w:rsid w:val="009626F3"/>
    <w:rsid w:val="009629D2"/>
    <w:rsid w:val="00962A4A"/>
    <w:rsid w:val="00962C6B"/>
    <w:rsid w:val="0096368F"/>
    <w:rsid w:val="00963B3E"/>
    <w:rsid w:val="00963C0A"/>
    <w:rsid w:val="00963D57"/>
    <w:rsid w:val="00964292"/>
    <w:rsid w:val="00964846"/>
    <w:rsid w:val="00964A47"/>
    <w:rsid w:val="00964A4A"/>
    <w:rsid w:val="00964B4A"/>
    <w:rsid w:val="00964DC4"/>
    <w:rsid w:val="00964F69"/>
    <w:rsid w:val="009653C2"/>
    <w:rsid w:val="00965CBE"/>
    <w:rsid w:val="00965E8E"/>
    <w:rsid w:val="00965F03"/>
    <w:rsid w:val="00965F72"/>
    <w:rsid w:val="009664E4"/>
    <w:rsid w:val="00966CFC"/>
    <w:rsid w:val="00966DCF"/>
    <w:rsid w:val="009670EF"/>
    <w:rsid w:val="0096722B"/>
    <w:rsid w:val="00967B72"/>
    <w:rsid w:val="00967E63"/>
    <w:rsid w:val="0097033E"/>
    <w:rsid w:val="0097043F"/>
    <w:rsid w:val="00970656"/>
    <w:rsid w:val="009706DE"/>
    <w:rsid w:val="00970B36"/>
    <w:rsid w:val="0097110B"/>
    <w:rsid w:val="009711E4"/>
    <w:rsid w:val="00971376"/>
    <w:rsid w:val="009715D6"/>
    <w:rsid w:val="0097176A"/>
    <w:rsid w:val="009717FD"/>
    <w:rsid w:val="00971C2D"/>
    <w:rsid w:val="009720A3"/>
    <w:rsid w:val="0097268A"/>
    <w:rsid w:val="00972722"/>
    <w:rsid w:val="00972900"/>
    <w:rsid w:val="009732CA"/>
    <w:rsid w:val="0097357C"/>
    <w:rsid w:val="009735F7"/>
    <w:rsid w:val="009738F6"/>
    <w:rsid w:val="009739C0"/>
    <w:rsid w:val="00973AFF"/>
    <w:rsid w:val="00973DF4"/>
    <w:rsid w:val="00974062"/>
    <w:rsid w:val="00974112"/>
    <w:rsid w:val="009741C6"/>
    <w:rsid w:val="00974887"/>
    <w:rsid w:val="00974CB3"/>
    <w:rsid w:val="00974DDC"/>
    <w:rsid w:val="00974EFF"/>
    <w:rsid w:val="00975023"/>
    <w:rsid w:val="009750C6"/>
    <w:rsid w:val="0097516D"/>
    <w:rsid w:val="00975626"/>
    <w:rsid w:val="00976167"/>
    <w:rsid w:val="009765B1"/>
    <w:rsid w:val="00976904"/>
    <w:rsid w:val="00976E8A"/>
    <w:rsid w:val="00976FD6"/>
    <w:rsid w:val="009770E6"/>
    <w:rsid w:val="0097713C"/>
    <w:rsid w:val="00977486"/>
    <w:rsid w:val="0097784E"/>
    <w:rsid w:val="0097790E"/>
    <w:rsid w:val="00977B1D"/>
    <w:rsid w:val="0098051C"/>
    <w:rsid w:val="00980C1A"/>
    <w:rsid w:val="00980DEE"/>
    <w:rsid w:val="00980E6B"/>
    <w:rsid w:val="00981133"/>
    <w:rsid w:val="0098132D"/>
    <w:rsid w:val="009813CE"/>
    <w:rsid w:val="00981BEA"/>
    <w:rsid w:val="00981C46"/>
    <w:rsid w:val="009827AB"/>
    <w:rsid w:val="00982837"/>
    <w:rsid w:val="0098284D"/>
    <w:rsid w:val="00982C29"/>
    <w:rsid w:val="00982EF8"/>
    <w:rsid w:val="00982F8C"/>
    <w:rsid w:val="009830BF"/>
    <w:rsid w:val="009832A0"/>
    <w:rsid w:val="009833CF"/>
    <w:rsid w:val="009841F3"/>
    <w:rsid w:val="009841FA"/>
    <w:rsid w:val="00984266"/>
    <w:rsid w:val="00984270"/>
    <w:rsid w:val="00984564"/>
    <w:rsid w:val="009846FC"/>
    <w:rsid w:val="00984818"/>
    <w:rsid w:val="009849D5"/>
    <w:rsid w:val="00984E14"/>
    <w:rsid w:val="00985319"/>
    <w:rsid w:val="009857EF"/>
    <w:rsid w:val="00985895"/>
    <w:rsid w:val="00985D19"/>
    <w:rsid w:val="00985D67"/>
    <w:rsid w:val="00985E49"/>
    <w:rsid w:val="00985EA8"/>
    <w:rsid w:val="009860F9"/>
    <w:rsid w:val="00986275"/>
    <w:rsid w:val="00986FB4"/>
    <w:rsid w:val="009872F9"/>
    <w:rsid w:val="00987362"/>
    <w:rsid w:val="009873A5"/>
    <w:rsid w:val="00987429"/>
    <w:rsid w:val="009876BA"/>
    <w:rsid w:val="009876D7"/>
    <w:rsid w:val="0098775A"/>
    <w:rsid w:val="0098782B"/>
    <w:rsid w:val="00987B6B"/>
    <w:rsid w:val="00987BC9"/>
    <w:rsid w:val="00987E2C"/>
    <w:rsid w:val="00990011"/>
    <w:rsid w:val="00990415"/>
    <w:rsid w:val="009907E1"/>
    <w:rsid w:val="00990A22"/>
    <w:rsid w:val="00990D27"/>
    <w:rsid w:val="00990F03"/>
    <w:rsid w:val="00991350"/>
    <w:rsid w:val="009915A3"/>
    <w:rsid w:val="00991745"/>
    <w:rsid w:val="009917B3"/>
    <w:rsid w:val="00991E50"/>
    <w:rsid w:val="00991E53"/>
    <w:rsid w:val="00992340"/>
    <w:rsid w:val="00992402"/>
    <w:rsid w:val="00992543"/>
    <w:rsid w:val="0099277B"/>
    <w:rsid w:val="00992D93"/>
    <w:rsid w:val="009931BC"/>
    <w:rsid w:val="00993242"/>
    <w:rsid w:val="009932D7"/>
    <w:rsid w:val="0099330D"/>
    <w:rsid w:val="00993615"/>
    <w:rsid w:val="00993763"/>
    <w:rsid w:val="00994008"/>
    <w:rsid w:val="009940FF"/>
    <w:rsid w:val="009943A9"/>
    <w:rsid w:val="009946D8"/>
    <w:rsid w:val="00994741"/>
    <w:rsid w:val="009947FB"/>
    <w:rsid w:val="0099493E"/>
    <w:rsid w:val="00994B7E"/>
    <w:rsid w:val="00994F20"/>
    <w:rsid w:val="009950D6"/>
    <w:rsid w:val="0099514B"/>
    <w:rsid w:val="009952AB"/>
    <w:rsid w:val="009955A9"/>
    <w:rsid w:val="009955F7"/>
    <w:rsid w:val="00995936"/>
    <w:rsid w:val="00995A9D"/>
    <w:rsid w:val="00995E6D"/>
    <w:rsid w:val="009965AE"/>
    <w:rsid w:val="009965C5"/>
    <w:rsid w:val="00996D50"/>
    <w:rsid w:val="00996EFC"/>
    <w:rsid w:val="009971B4"/>
    <w:rsid w:val="009977EB"/>
    <w:rsid w:val="00997AA9"/>
    <w:rsid w:val="00997E37"/>
    <w:rsid w:val="00997E63"/>
    <w:rsid w:val="00997E90"/>
    <w:rsid w:val="00997FFE"/>
    <w:rsid w:val="009A037F"/>
    <w:rsid w:val="009A0729"/>
    <w:rsid w:val="009A096D"/>
    <w:rsid w:val="009A0A4B"/>
    <w:rsid w:val="009A0B73"/>
    <w:rsid w:val="009A0C92"/>
    <w:rsid w:val="009A0E54"/>
    <w:rsid w:val="009A1208"/>
    <w:rsid w:val="009A142F"/>
    <w:rsid w:val="009A17AD"/>
    <w:rsid w:val="009A1C2C"/>
    <w:rsid w:val="009A1D2C"/>
    <w:rsid w:val="009A20EC"/>
    <w:rsid w:val="009A235C"/>
    <w:rsid w:val="009A2372"/>
    <w:rsid w:val="009A255F"/>
    <w:rsid w:val="009A27F0"/>
    <w:rsid w:val="009A29FE"/>
    <w:rsid w:val="009A39D0"/>
    <w:rsid w:val="009A3AF7"/>
    <w:rsid w:val="009A4361"/>
    <w:rsid w:val="009A44E2"/>
    <w:rsid w:val="009A4530"/>
    <w:rsid w:val="009A458B"/>
    <w:rsid w:val="009A45BB"/>
    <w:rsid w:val="009A4AB0"/>
    <w:rsid w:val="009A4BC5"/>
    <w:rsid w:val="009A4D09"/>
    <w:rsid w:val="009A5627"/>
    <w:rsid w:val="009A58DE"/>
    <w:rsid w:val="009A591C"/>
    <w:rsid w:val="009A5A67"/>
    <w:rsid w:val="009A5EC9"/>
    <w:rsid w:val="009A6252"/>
    <w:rsid w:val="009A6519"/>
    <w:rsid w:val="009A6B4D"/>
    <w:rsid w:val="009A6D47"/>
    <w:rsid w:val="009A6D81"/>
    <w:rsid w:val="009A72E5"/>
    <w:rsid w:val="009A7893"/>
    <w:rsid w:val="009A7996"/>
    <w:rsid w:val="009A79CE"/>
    <w:rsid w:val="009A7AAE"/>
    <w:rsid w:val="009A7D22"/>
    <w:rsid w:val="009A7EF7"/>
    <w:rsid w:val="009A7F3C"/>
    <w:rsid w:val="009A7FB9"/>
    <w:rsid w:val="009B006B"/>
    <w:rsid w:val="009B01AB"/>
    <w:rsid w:val="009B0240"/>
    <w:rsid w:val="009B036B"/>
    <w:rsid w:val="009B07F3"/>
    <w:rsid w:val="009B0942"/>
    <w:rsid w:val="009B09ED"/>
    <w:rsid w:val="009B0AC6"/>
    <w:rsid w:val="009B0ACA"/>
    <w:rsid w:val="009B0AE5"/>
    <w:rsid w:val="009B0F08"/>
    <w:rsid w:val="009B10E5"/>
    <w:rsid w:val="009B12C0"/>
    <w:rsid w:val="009B18F2"/>
    <w:rsid w:val="009B1CEF"/>
    <w:rsid w:val="009B1E11"/>
    <w:rsid w:val="009B1EA0"/>
    <w:rsid w:val="009B2073"/>
    <w:rsid w:val="009B21BF"/>
    <w:rsid w:val="009B24D8"/>
    <w:rsid w:val="009B2795"/>
    <w:rsid w:val="009B2C4B"/>
    <w:rsid w:val="009B2F34"/>
    <w:rsid w:val="009B33ED"/>
    <w:rsid w:val="009B35C7"/>
    <w:rsid w:val="009B3706"/>
    <w:rsid w:val="009B3B86"/>
    <w:rsid w:val="009B4011"/>
    <w:rsid w:val="009B4047"/>
    <w:rsid w:val="009B40C2"/>
    <w:rsid w:val="009B43EF"/>
    <w:rsid w:val="009B4464"/>
    <w:rsid w:val="009B4735"/>
    <w:rsid w:val="009B49ED"/>
    <w:rsid w:val="009B4A94"/>
    <w:rsid w:val="009B4C5E"/>
    <w:rsid w:val="009B4D9F"/>
    <w:rsid w:val="009B5A8C"/>
    <w:rsid w:val="009B5B20"/>
    <w:rsid w:val="009B5DD7"/>
    <w:rsid w:val="009B5FDD"/>
    <w:rsid w:val="009B6039"/>
    <w:rsid w:val="009B6651"/>
    <w:rsid w:val="009B6B3C"/>
    <w:rsid w:val="009B701D"/>
    <w:rsid w:val="009B70F7"/>
    <w:rsid w:val="009B76C6"/>
    <w:rsid w:val="009B7BDE"/>
    <w:rsid w:val="009B7CC7"/>
    <w:rsid w:val="009B7D4B"/>
    <w:rsid w:val="009B7E4A"/>
    <w:rsid w:val="009B7F9E"/>
    <w:rsid w:val="009B7FDB"/>
    <w:rsid w:val="009C00E7"/>
    <w:rsid w:val="009C01ED"/>
    <w:rsid w:val="009C0312"/>
    <w:rsid w:val="009C07D3"/>
    <w:rsid w:val="009C0A82"/>
    <w:rsid w:val="009C0B88"/>
    <w:rsid w:val="009C0E58"/>
    <w:rsid w:val="009C11D4"/>
    <w:rsid w:val="009C1558"/>
    <w:rsid w:val="009C17F4"/>
    <w:rsid w:val="009C1F4D"/>
    <w:rsid w:val="009C21AF"/>
    <w:rsid w:val="009C24BC"/>
    <w:rsid w:val="009C2588"/>
    <w:rsid w:val="009C2654"/>
    <w:rsid w:val="009C26B2"/>
    <w:rsid w:val="009C2781"/>
    <w:rsid w:val="009C2950"/>
    <w:rsid w:val="009C2EB7"/>
    <w:rsid w:val="009C301E"/>
    <w:rsid w:val="009C3189"/>
    <w:rsid w:val="009C323E"/>
    <w:rsid w:val="009C377E"/>
    <w:rsid w:val="009C398F"/>
    <w:rsid w:val="009C3D3E"/>
    <w:rsid w:val="009C3E88"/>
    <w:rsid w:val="009C3F1C"/>
    <w:rsid w:val="009C3F8E"/>
    <w:rsid w:val="009C4386"/>
    <w:rsid w:val="009C5405"/>
    <w:rsid w:val="009C5616"/>
    <w:rsid w:val="009C56A7"/>
    <w:rsid w:val="009C5AB2"/>
    <w:rsid w:val="009C5B0D"/>
    <w:rsid w:val="009C5E4E"/>
    <w:rsid w:val="009C6244"/>
    <w:rsid w:val="009C6527"/>
    <w:rsid w:val="009C659A"/>
    <w:rsid w:val="009C69C3"/>
    <w:rsid w:val="009C72C2"/>
    <w:rsid w:val="009C73A5"/>
    <w:rsid w:val="009C7921"/>
    <w:rsid w:val="009D045F"/>
    <w:rsid w:val="009D04E3"/>
    <w:rsid w:val="009D1012"/>
    <w:rsid w:val="009D11A0"/>
    <w:rsid w:val="009D13E6"/>
    <w:rsid w:val="009D178A"/>
    <w:rsid w:val="009D17AC"/>
    <w:rsid w:val="009D19B2"/>
    <w:rsid w:val="009D1B9F"/>
    <w:rsid w:val="009D1C35"/>
    <w:rsid w:val="009D1C3C"/>
    <w:rsid w:val="009D20F3"/>
    <w:rsid w:val="009D21B0"/>
    <w:rsid w:val="009D225F"/>
    <w:rsid w:val="009D27B4"/>
    <w:rsid w:val="009D2F6A"/>
    <w:rsid w:val="009D31B3"/>
    <w:rsid w:val="009D32FA"/>
    <w:rsid w:val="009D33F4"/>
    <w:rsid w:val="009D34F9"/>
    <w:rsid w:val="009D373E"/>
    <w:rsid w:val="009D3885"/>
    <w:rsid w:val="009D3B31"/>
    <w:rsid w:val="009D4056"/>
    <w:rsid w:val="009D410F"/>
    <w:rsid w:val="009D4140"/>
    <w:rsid w:val="009D44C8"/>
    <w:rsid w:val="009D4564"/>
    <w:rsid w:val="009D4703"/>
    <w:rsid w:val="009D49E4"/>
    <w:rsid w:val="009D4BC2"/>
    <w:rsid w:val="009D4E15"/>
    <w:rsid w:val="009D4EC3"/>
    <w:rsid w:val="009D52A8"/>
    <w:rsid w:val="009D54FE"/>
    <w:rsid w:val="009D559D"/>
    <w:rsid w:val="009D563F"/>
    <w:rsid w:val="009D5684"/>
    <w:rsid w:val="009D585A"/>
    <w:rsid w:val="009D5A5D"/>
    <w:rsid w:val="009D5E94"/>
    <w:rsid w:val="009D66B0"/>
    <w:rsid w:val="009D680A"/>
    <w:rsid w:val="009D6D95"/>
    <w:rsid w:val="009D6ED9"/>
    <w:rsid w:val="009D7279"/>
    <w:rsid w:val="009D7290"/>
    <w:rsid w:val="009D734B"/>
    <w:rsid w:val="009D74C6"/>
    <w:rsid w:val="009D7639"/>
    <w:rsid w:val="009D7ADE"/>
    <w:rsid w:val="009D7BF5"/>
    <w:rsid w:val="009D7C24"/>
    <w:rsid w:val="009D7EBF"/>
    <w:rsid w:val="009E00B0"/>
    <w:rsid w:val="009E0834"/>
    <w:rsid w:val="009E0C26"/>
    <w:rsid w:val="009E10D1"/>
    <w:rsid w:val="009E1434"/>
    <w:rsid w:val="009E1C3B"/>
    <w:rsid w:val="009E1F16"/>
    <w:rsid w:val="009E2345"/>
    <w:rsid w:val="009E26EB"/>
    <w:rsid w:val="009E290A"/>
    <w:rsid w:val="009E2979"/>
    <w:rsid w:val="009E2C4A"/>
    <w:rsid w:val="009E2E38"/>
    <w:rsid w:val="009E2E3E"/>
    <w:rsid w:val="009E3201"/>
    <w:rsid w:val="009E322A"/>
    <w:rsid w:val="009E3267"/>
    <w:rsid w:val="009E3283"/>
    <w:rsid w:val="009E3397"/>
    <w:rsid w:val="009E354C"/>
    <w:rsid w:val="009E3715"/>
    <w:rsid w:val="009E37E4"/>
    <w:rsid w:val="009E3988"/>
    <w:rsid w:val="009E3CFE"/>
    <w:rsid w:val="009E43D3"/>
    <w:rsid w:val="009E44D4"/>
    <w:rsid w:val="009E4721"/>
    <w:rsid w:val="009E4932"/>
    <w:rsid w:val="009E49FF"/>
    <w:rsid w:val="009E4FE3"/>
    <w:rsid w:val="009E501C"/>
    <w:rsid w:val="009E50A4"/>
    <w:rsid w:val="009E5261"/>
    <w:rsid w:val="009E526C"/>
    <w:rsid w:val="009E52E9"/>
    <w:rsid w:val="009E5543"/>
    <w:rsid w:val="009E589A"/>
    <w:rsid w:val="009E58E8"/>
    <w:rsid w:val="009E5AF9"/>
    <w:rsid w:val="009E5C4D"/>
    <w:rsid w:val="009E5C5D"/>
    <w:rsid w:val="009E5DD8"/>
    <w:rsid w:val="009E6379"/>
    <w:rsid w:val="009E64D0"/>
    <w:rsid w:val="009E6B44"/>
    <w:rsid w:val="009E6C25"/>
    <w:rsid w:val="009E6F9F"/>
    <w:rsid w:val="009E70FF"/>
    <w:rsid w:val="009E7281"/>
    <w:rsid w:val="009E72E1"/>
    <w:rsid w:val="009E79BD"/>
    <w:rsid w:val="009F01D4"/>
    <w:rsid w:val="009F046B"/>
    <w:rsid w:val="009F0FC0"/>
    <w:rsid w:val="009F11B7"/>
    <w:rsid w:val="009F12DB"/>
    <w:rsid w:val="009F13C6"/>
    <w:rsid w:val="009F18D7"/>
    <w:rsid w:val="009F1CFC"/>
    <w:rsid w:val="009F23C9"/>
    <w:rsid w:val="009F24C2"/>
    <w:rsid w:val="009F2A67"/>
    <w:rsid w:val="009F2E34"/>
    <w:rsid w:val="009F30EB"/>
    <w:rsid w:val="009F3550"/>
    <w:rsid w:val="009F35C7"/>
    <w:rsid w:val="009F3938"/>
    <w:rsid w:val="009F3B7E"/>
    <w:rsid w:val="009F3D5D"/>
    <w:rsid w:val="009F3FF0"/>
    <w:rsid w:val="009F403B"/>
    <w:rsid w:val="009F439C"/>
    <w:rsid w:val="009F43DC"/>
    <w:rsid w:val="009F4583"/>
    <w:rsid w:val="009F465D"/>
    <w:rsid w:val="009F4776"/>
    <w:rsid w:val="009F48B6"/>
    <w:rsid w:val="009F493B"/>
    <w:rsid w:val="009F4C8E"/>
    <w:rsid w:val="009F5516"/>
    <w:rsid w:val="009F56FA"/>
    <w:rsid w:val="009F592A"/>
    <w:rsid w:val="009F5B15"/>
    <w:rsid w:val="009F6027"/>
    <w:rsid w:val="009F6739"/>
    <w:rsid w:val="009F68D7"/>
    <w:rsid w:val="009F6D7F"/>
    <w:rsid w:val="009F6DB8"/>
    <w:rsid w:val="009F7348"/>
    <w:rsid w:val="009F7543"/>
    <w:rsid w:val="009F7AA3"/>
    <w:rsid w:val="009F7CCC"/>
    <w:rsid w:val="009F7E94"/>
    <w:rsid w:val="009F7F06"/>
    <w:rsid w:val="00A007F5"/>
    <w:rsid w:val="00A00B3F"/>
    <w:rsid w:val="00A00ED7"/>
    <w:rsid w:val="00A01035"/>
    <w:rsid w:val="00A012E4"/>
    <w:rsid w:val="00A01F68"/>
    <w:rsid w:val="00A0282D"/>
    <w:rsid w:val="00A02BAB"/>
    <w:rsid w:val="00A02C0C"/>
    <w:rsid w:val="00A02DF9"/>
    <w:rsid w:val="00A033BF"/>
    <w:rsid w:val="00A044B1"/>
    <w:rsid w:val="00A0459E"/>
    <w:rsid w:val="00A04C88"/>
    <w:rsid w:val="00A055B3"/>
    <w:rsid w:val="00A055DC"/>
    <w:rsid w:val="00A05A07"/>
    <w:rsid w:val="00A05C8C"/>
    <w:rsid w:val="00A05CE6"/>
    <w:rsid w:val="00A05E00"/>
    <w:rsid w:val="00A05F94"/>
    <w:rsid w:val="00A0670F"/>
    <w:rsid w:val="00A06A8D"/>
    <w:rsid w:val="00A06F79"/>
    <w:rsid w:val="00A0723D"/>
    <w:rsid w:val="00A0745F"/>
    <w:rsid w:val="00A07729"/>
    <w:rsid w:val="00A07CD4"/>
    <w:rsid w:val="00A10001"/>
    <w:rsid w:val="00A10168"/>
    <w:rsid w:val="00A101C2"/>
    <w:rsid w:val="00A10312"/>
    <w:rsid w:val="00A106F4"/>
    <w:rsid w:val="00A10CE1"/>
    <w:rsid w:val="00A11321"/>
    <w:rsid w:val="00A115A9"/>
    <w:rsid w:val="00A11A81"/>
    <w:rsid w:val="00A11AC7"/>
    <w:rsid w:val="00A11C6F"/>
    <w:rsid w:val="00A11D0B"/>
    <w:rsid w:val="00A12191"/>
    <w:rsid w:val="00A12A67"/>
    <w:rsid w:val="00A13305"/>
    <w:rsid w:val="00A13452"/>
    <w:rsid w:val="00A1346D"/>
    <w:rsid w:val="00A134AD"/>
    <w:rsid w:val="00A136D8"/>
    <w:rsid w:val="00A138A1"/>
    <w:rsid w:val="00A14317"/>
    <w:rsid w:val="00A1461C"/>
    <w:rsid w:val="00A14B4D"/>
    <w:rsid w:val="00A14C8A"/>
    <w:rsid w:val="00A14D54"/>
    <w:rsid w:val="00A14E87"/>
    <w:rsid w:val="00A151F0"/>
    <w:rsid w:val="00A155F5"/>
    <w:rsid w:val="00A1575C"/>
    <w:rsid w:val="00A1588A"/>
    <w:rsid w:val="00A15972"/>
    <w:rsid w:val="00A15A0B"/>
    <w:rsid w:val="00A162A1"/>
    <w:rsid w:val="00A16364"/>
    <w:rsid w:val="00A16472"/>
    <w:rsid w:val="00A16534"/>
    <w:rsid w:val="00A16682"/>
    <w:rsid w:val="00A16D59"/>
    <w:rsid w:val="00A16D99"/>
    <w:rsid w:val="00A1721A"/>
    <w:rsid w:val="00A17734"/>
    <w:rsid w:val="00A1799F"/>
    <w:rsid w:val="00A17A36"/>
    <w:rsid w:val="00A17A60"/>
    <w:rsid w:val="00A17B5A"/>
    <w:rsid w:val="00A17CCF"/>
    <w:rsid w:val="00A17E8B"/>
    <w:rsid w:val="00A17F33"/>
    <w:rsid w:val="00A17F85"/>
    <w:rsid w:val="00A20005"/>
    <w:rsid w:val="00A202E9"/>
    <w:rsid w:val="00A2071D"/>
    <w:rsid w:val="00A207A9"/>
    <w:rsid w:val="00A20AD2"/>
    <w:rsid w:val="00A20DD9"/>
    <w:rsid w:val="00A211C4"/>
    <w:rsid w:val="00A216F9"/>
    <w:rsid w:val="00A21A9C"/>
    <w:rsid w:val="00A22010"/>
    <w:rsid w:val="00A22066"/>
    <w:rsid w:val="00A22198"/>
    <w:rsid w:val="00A22420"/>
    <w:rsid w:val="00A227C6"/>
    <w:rsid w:val="00A22B1C"/>
    <w:rsid w:val="00A22BB7"/>
    <w:rsid w:val="00A22BEB"/>
    <w:rsid w:val="00A22C53"/>
    <w:rsid w:val="00A22FED"/>
    <w:rsid w:val="00A233C8"/>
    <w:rsid w:val="00A245F1"/>
    <w:rsid w:val="00A24713"/>
    <w:rsid w:val="00A24784"/>
    <w:rsid w:val="00A24D17"/>
    <w:rsid w:val="00A2548B"/>
    <w:rsid w:val="00A2550E"/>
    <w:rsid w:val="00A25784"/>
    <w:rsid w:val="00A258F7"/>
    <w:rsid w:val="00A25F44"/>
    <w:rsid w:val="00A25F84"/>
    <w:rsid w:val="00A263AC"/>
    <w:rsid w:val="00A268F3"/>
    <w:rsid w:val="00A26A30"/>
    <w:rsid w:val="00A26C47"/>
    <w:rsid w:val="00A26D14"/>
    <w:rsid w:val="00A27008"/>
    <w:rsid w:val="00A27768"/>
    <w:rsid w:val="00A277DD"/>
    <w:rsid w:val="00A27B66"/>
    <w:rsid w:val="00A27E40"/>
    <w:rsid w:val="00A305EC"/>
    <w:rsid w:val="00A306C9"/>
    <w:rsid w:val="00A3090C"/>
    <w:rsid w:val="00A30EE1"/>
    <w:rsid w:val="00A31399"/>
    <w:rsid w:val="00A313A0"/>
    <w:rsid w:val="00A313F0"/>
    <w:rsid w:val="00A31968"/>
    <w:rsid w:val="00A32663"/>
    <w:rsid w:val="00A3274F"/>
    <w:rsid w:val="00A331C3"/>
    <w:rsid w:val="00A33613"/>
    <w:rsid w:val="00A3388D"/>
    <w:rsid w:val="00A33981"/>
    <w:rsid w:val="00A33B67"/>
    <w:rsid w:val="00A34223"/>
    <w:rsid w:val="00A3455E"/>
    <w:rsid w:val="00A34D70"/>
    <w:rsid w:val="00A3508B"/>
    <w:rsid w:val="00A3532F"/>
    <w:rsid w:val="00A35D46"/>
    <w:rsid w:val="00A35D74"/>
    <w:rsid w:val="00A360EC"/>
    <w:rsid w:val="00A360FE"/>
    <w:rsid w:val="00A36430"/>
    <w:rsid w:val="00A36604"/>
    <w:rsid w:val="00A36CE6"/>
    <w:rsid w:val="00A37271"/>
    <w:rsid w:val="00A375B5"/>
    <w:rsid w:val="00A376BD"/>
    <w:rsid w:val="00A37BC5"/>
    <w:rsid w:val="00A37D35"/>
    <w:rsid w:val="00A37E1F"/>
    <w:rsid w:val="00A40082"/>
    <w:rsid w:val="00A403CD"/>
    <w:rsid w:val="00A407A3"/>
    <w:rsid w:val="00A4097F"/>
    <w:rsid w:val="00A40A35"/>
    <w:rsid w:val="00A40CE1"/>
    <w:rsid w:val="00A40E51"/>
    <w:rsid w:val="00A412E2"/>
    <w:rsid w:val="00A41591"/>
    <w:rsid w:val="00A415C9"/>
    <w:rsid w:val="00A417FB"/>
    <w:rsid w:val="00A41B9E"/>
    <w:rsid w:val="00A41D61"/>
    <w:rsid w:val="00A41E8D"/>
    <w:rsid w:val="00A423F9"/>
    <w:rsid w:val="00A42514"/>
    <w:rsid w:val="00A427F8"/>
    <w:rsid w:val="00A42EB2"/>
    <w:rsid w:val="00A431D6"/>
    <w:rsid w:val="00A436DD"/>
    <w:rsid w:val="00A439A5"/>
    <w:rsid w:val="00A4422D"/>
    <w:rsid w:val="00A44382"/>
    <w:rsid w:val="00A446A6"/>
    <w:rsid w:val="00A45929"/>
    <w:rsid w:val="00A46291"/>
    <w:rsid w:val="00A462C9"/>
    <w:rsid w:val="00A46D0B"/>
    <w:rsid w:val="00A46E15"/>
    <w:rsid w:val="00A46F81"/>
    <w:rsid w:val="00A474F4"/>
    <w:rsid w:val="00A47723"/>
    <w:rsid w:val="00A47856"/>
    <w:rsid w:val="00A47C56"/>
    <w:rsid w:val="00A502A4"/>
    <w:rsid w:val="00A5033C"/>
    <w:rsid w:val="00A50847"/>
    <w:rsid w:val="00A50861"/>
    <w:rsid w:val="00A509C1"/>
    <w:rsid w:val="00A50DC0"/>
    <w:rsid w:val="00A51379"/>
    <w:rsid w:val="00A51426"/>
    <w:rsid w:val="00A519C1"/>
    <w:rsid w:val="00A51A71"/>
    <w:rsid w:val="00A51D42"/>
    <w:rsid w:val="00A52352"/>
    <w:rsid w:val="00A528DB"/>
    <w:rsid w:val="00A52B81"/>
    <w:rsid w:val="00A532FA"/>
    <w:rsid w:val="00A53443"/>
    <w:rsid w:val="00A539CB"/>
    <w:rsid w:val="00A53B53"/>
    <w:rsid w:val="00A53F9F"/>
    <w:rsid w:val="00A54768"/>
    <w:rsid w:val="00A547D5"/>
    <w:rsid w:val="00A549B6"/>
    <w:rsid w:val="00A54B50"/>
    <w:rsid w:val="00A54D21"/>
    <w:rsid w:val="00A54DE0"/>
    <w:rsid w:val="00A553D3"/>
    <w:rsid w:val="00A55632"/>
    <w:rsid w:val="00A55BD4"/>
    <w:rsid w:val="00A56431"/>
    <w:rsid w:val="00A56918"/>
    <w:rsid w:val="00A56A29"/>
    <w:rsid w:val="00A56A98"/>
    <w:rsid w:val="00A56B13"/>
    <w:rsid w:val="00A574DF"/>
    <w:rsid w:val="00A57519"/>
    <w:rsid w:val="00A57A31"/>
    <w:rsid w:val="00A57D59"/>
    <w:rsid w:val="00A57DDC"/>
    <w:rsid w:val="00A57F19"/>
    <w:rsid w:val="00A600C4"/>
    <w:rsid w:val="00A60473"/>
    <w:rsid w:val="00A605C9"/>
    <w:rsid w:val="00A60675"/>
    <w:rsid w:val="00A606D0"/>
    <w:rsid w:val="00A60BDA"/>
    <w:rsid w:val="00A60EEA"/>
    <w:rsid w:val="00A61280"/>
    <w:rsid w:val="00A6140F"/>
    <w:rsid w:val="00A615E8"/>
    <w:rsid w:val="00A61774"/>
    <w:rsid w:val="00A61809"/>
    <w:rsid w:val="00A61870"/>
    <w:rsid w:val="00A61C5A"/>
    <w:rsid w:val="00A61C6C"/>
    <w:rsid w:val="00A62783"/>
    <w:rsid w:val="00A62CE1"/>
    <w:rsid w:val="00A62FCD"/>
    <w:rsid w:val="00A635A0"/>
    <w:rsid w:val="00A63D51"/>
    <w:rsid w:val="00A63E77"/>
    <w:rsid w:val="00A6403B"/>
    <w:rsid w:val="00A64063"/>
    <w:rsid w:val="00A64143"/>
    <w:rsid w:val="00A642C2"/>
    <w:rsid w:val="00A6467F"/>
    <w:rsid w:val="00A64833"/>
    <w:rsid w:val="00A64CB8"/>
    <w:rsid w:val="00A6566B"/>
    <w:rsid w:val="00A65689"/>
    <w:rsid w:val="00A656F8"/>
    <w:rsid w:val="00A65902"/>
    <w:rsid w:val="00A65BE0"/>
    <w:rsid w:val="00A65C6D"/>
    <w:rsid w:val="00A66122"/>
    <w:rsid w:val="00A6629A"/>
    <w:rsid w:val="00A6661F"/>
    <w:rsid w:val="00A669CB"/>
    <w:rsid w:val="00A669FD"/>
    <w:rsid w:val="00A66CF0"/>
    <w:rsid w:val="00A67140"/>
    <w:rsid w:val="00A67568"/>
    <w:rsid w:val="00A6762E"/>
    <w:rsid w:val="00A67812"/>
    <w:rsid w:val="00A67A56"/>
    <w:rsid w:val="00A707B1"/>
    <w:rsid w:val="00A70CB0"/>
    <w:rsid w:val="00A70DD0"/>
    <w:rsid w:val="00A70E75"/>
    <w:rsid w:val="00A70F46"/>
    <w:rsid w:val="00A71489"/>
    <w:rsid w:val="00A71906"/>
    <w:rsid w:val="00A71A81"/>
    <w:rsid w:val="00A71E46"/>
    <w:rsid w:val="00A72352"/>
    <w:rsid w:val="00A72581"/>
    <w:rsid w:val="00A725AF"/>
    <w:rsid w:val="00A72645"/>
    <w:rsid w:val="00A72CEC"/>
    <w:rsid w:val="00A72FBF"/>
    <w:rsid w:val="00A7328F"/>
    <w:rsid w:val="00A734BE"/>
    <w:rsid w:val="00A7361B"/>
    <w:rsid w:val="00A73AFA"/>
    <w:rsid w:val="00A7427C"/>
    <w:rsid w:val="00A746BF"/>
    <w:rsid w:val="00A74967"/>
    <w:rsid w:val="00A74BF2"/>
    <w:rsid w:val="00A74CC6"/>
    <w:rsid w:val="00A74F18"/>
    <w:rsid w:val="00A74FA8"/>
    <w:rsid w:val="00A75166"/>
    <w:rsid w:val="00A756C0"/>
    <w:rsid w:val="00A757D7"/>
    <w:rsid w:val="00A75B0E"/>
    <w:rsid w:val="00A75C31"/>
    <w:rsid w:val="00A75C5D"/>
    <w:rsid w:val="00A75CFB"/>
    <w:rsid w:val="00A75E04"/>
    <w:rsid w:val="00A75EAC"/>
    <w:rsid w:val="00A75F4F"/>
    <w:rsid w:val="00A75FFD"/>
    <w:rsid w:val="00A762B4"/>
    <w:rsid w:val="00A76DD2"/>
    <w:rsid w:val="00A76E5A"/>
    <w:rsid w:val="00A76E6B"/>
    <w:rsid w:val="00A76FB3"/>
    <w:rsid w:val="00A76FFD"/>
    <w:rsid w:val="00A77399"/>
    <w:rsid w:val="00A7749C"/>
    <w:rsid w:val="00A776A0"/>
    <w:rsid w:val="00A77770"/>
    <w:rsid w:val="00A77CB3"/>
    <w:rsid w:val="00A77D97"/>
    <w:rsid w:val="00A80135"/>
    <w:rsid w:val="00A8032B"/>
    <w:rsid w:val="00A80423"/>
    <w:rsid w:val="00A80D27"/>
    <w:rsid w:val="00A80E07"/>
    <w:rsid w:val="00A80F5C"/>
    <w:rsid w:val="00A80FCE"/>
    <w:rsid w:val="00A813AF"/>
    <w:rsid w:val="00A813E2"/>
    <w:rsid w:val="00A81E20"/>
    <w:rsid w:val="00A821C6"/>
    <w:rsid w:val="00A823EC"/>
    <w:rsid w:val="00A82B5B"/>
    <w:rsid w:val="00A82C77"/>
    <w:rsid w:val="00A83167"/>
    <w:rsid w:val="00A8386F"/>
    <w:rsid w:val="00A83A58"/>
    <w:rsid w:val="00A83CD6"/>
    <w:rsid w:val="00A83DD5"/>
    <w:rsid w:val="00A83FE1"/>
    <w:rsid w:val="00A84037"/>
    <w:rsid w:val="00A8444E"/>
    <w:rsid w:val="00A846AF"/>
    <w:rsid w:val="00A84820"/>
    <w:rsid w:val="00A85076"/>
    <w:rsid w:val="00A85143"/>
    <w:rsid w:val="00A85454"/>
    <w:rsid w:val="00A85874"/>
    <w:rsid w:val="00A8634C"/>
    <w:rsid w:val="00A86926"/>
    <w:rsid w:val="00A8699C"/>
    <w:rsid w:val="00A87CF0"/>
    <w:rsid w:val="00A87DE3"/>
    <w:rsid w:val="00A87F43"/>
    <w:rsid w:val="00A900B2"/>
    <w:rsid w:val="00A900EB"/>
    <w:rsid w:val="00A9017E"/>
    <w:rsid w:val="00A90235"/>
    <w:rsid w:val="00A902EC"/>
    <w:rsid w:val="00A9033C"/>
    <w:rsid w:val="00A90560"/>
    <w:rsid w:val="00A909C3"/>
    <w:rsid w:val="00A90AE1"/>
    <w:rsid w:val="00A90C5F"/>
    <w:rsid w:val="00A91721"/>
    <w:rsid w:val="00A917F0"/>
    <w:rsid w:val="00A919C5"/>
    <w:rsid w:val="00A92314"/>
    <w:rsid w:val="00A92537"/>
    <w:rsid w:val="00A92ACA"/>
    <w:rsid w:val="00A92BF6"/>
    <w:rsid w:val="00A9327C"/>
    <w:rsid w:val="00A9350D"/>
    <w:rsid w:val="00A9355F"/>
    <w:rsid w:val="00A939A0"/>
    <w:rsid w:val="00A93B13"/>
    <w:rsid w:val="00A93B57"/>
    <w:rsid w:val="00A93C3C"/>
    <w:rsid w:val="00A93DDE"/>
    <w:rsid w:val="00A93EDD"/>
    <w:rsid w:val="00A93EFD"/>
    <w:rsid w:val="00A93F1A"/>
    <w:rsid w:val="00A94075"/>
    <w:rsid w:val="00A9460F"/>
    <w:rsid w:val="00A94CAD"/>
    <w:rsid w:val="00A94F48"/>
    <w:rsid w:val="00A95435"/>
    <w:rsid w:val="00A954DC"/>
    <w:rsid w:val="00A95758"/>
    <w:rsid w:val="00A9581F"/>
    <w:rsid w:val="00A95BC2"/>
    <w:rsid w:val="00A95CDE"/>
    <w:rsid w:val="00A95E4F"/>
    <w:rsid w:val="00A96043"/>
    <w:rsid w:val="00A9665C"/>
    <w:rsid w:val="00A966F9"/>
    <w:rsid w:val="00A9673D"/>
    <w:rsid w:val="00A967DD"/>
    <w:rsid w:val="00A96964"/>
    <w:rsid w:val="00A96D89"/>
    <w:rsid w:val="00A974E1"/>
    <w:rsid w:val="00A9760F"/>
    <w:rsid w:val="00A977A2"/>
    <w:rsid w:val="00A97AC6"/>
    <w:rsid w:val="00A97F9A"/>
    <w:rsid w:val="00AA003A"/>
    <w:rsid w:val="00AA0148"/>
    <w:rsid w:val="00AA0346"/>
    <w:rsid w:val="00AA03FA"/>
    <w:rsid w:val="00AA0DFB"/>
    <w:rsid w:val="00AA1294"/>
    <w:rsid w:val="00AA18A1"/>
    <w:rsid w:val="00AA18C1"/>
    <w:rsid w:val="00AA1CAB"/>
    <w:rsid w:val="00AA1D5D"/>
    <w:rsid w:val="00AA1DAC"/>
    <w:rsid w:val="00AA2014"/>
    <w:rsid w:val="00AA2115"/>
    <w:rsid w:val="00AA21AB"/>
    <w:rsid w:val="00AA21DA"/>
    <w:rsid w:val="00AA2790"/>
    <w:rsid w:val="00AA2CAF"/>
    <w:rsid w:val="00AA3122"/>
    <w:rsid w:val="00AA31CA"/>
    <w:rsid w:val="00AA3759"/>
    <w:rsid w:val="00AA3841"/>
    <w:rsid w:val="00AA38CC"/>
    <w:rsid w:val="00AA38F7"/>
    <w:rsid w:val="00AA3975"/>
    <w:rsid w:val="00AA3C8D"/>
    <w:rsid w:val="00AA3E2C"/>
    <w:rsid w:val="00AA45F5"/>
    <w:rsid w:val="00AA470B"/>
    <w:rsid w:val="00AA4838"/>
    <w:rsid w:val="00AA4984"/>
    <w:rsid w:val="00AA4A80"/>
    <w:rsid w:val="00AA4B0D"/>
    <w:rsid w:val="00AA5241"/>
    <w:rsid w:val="00AA5777"/>
    <w:rsid w:val="00AA57B6"/>
    <w:rsid w:val="00AA5A12"/>
    <w:rsid w:val="00AA5AE6"/>
    <w:rsid w:val="00AA67AC"/>
    <w:rsid w:val="00AA68E5"/>
    <w:rsid w:val="00AA6A44"/>
    <w:rsid w:val="00AA6BD5"/>
    <w:rsid w:val="00AA6CFE"/>
    <w:rsid w:val="00AA70B3"/>
    <w:rsid w:val="00AA74F4"/>
    <w:rsid w:val="00AA750D"/>
    <w:rsid w:val="00AA75DD"/>
    <w:rsid w:val="00AA78BE"/>
    <w:rsid w:val="00AA7ABC"/>
    <w:rsid w:val="00AA7AEA"/>
    <w:rsid w:val="00AB088B"/>
    <w:rsid w:val="00AB09B0"/>
    <w:rsid w:val="00AB09E9"/>
    <w:rsid w:val="00AB0A7F"/>
    <w:rsid w:val="00AB0BD6"/>
    <w:rsid w:val="00AB0ECA"/>
    <w:rsid w:val="00AB0FE2"/>
    <w:rsid w:val="00AB12B5"/>
    <w:rsid w:val="00AB156D"/>
    <w:rsid w:val="00AB17CC"/>
    <w:rsid w:val="00AB18CE"/>
    <w:rsid w:val="00AB1938"/>
    <w:rsid w:val="00AB1B89"/>
    <w:rsid w:val="00AB200E"/>
    <w:rsid w:val="00AB2242"/>
    <w:rsid w:val="00AB28DE"/>
    <w:rsid w:val="00AB29E1"/>
    <w:rsid w:val="00AB2A90"/>
    <w:rsid w:val="00AB2CB9"/>
    <w:rsid w:val="00AB30A1"/>
    <w:rsid w:val="00AB325D"/>
    <w:rsid w:val="00AB32B0"/>
    <w:rsid w:val="00AB38E0"/>
    <w:rsid w:val="00AB3A0D"/>
    <w:rsid w:val="00AB3E25"/>
    <w:rsid w:val="00AB3EBB"/>
    <w:rsid w:val="00AB4FF3"/>
    <w:rsid w:val="00AB53C6"/>
    <w:rsid w:val="00AB5465"/>
    <w:rsid w:val="00AB60A3"/>
    <w:rsid w:val="00AB654B"/>
    <w:rsid w:val="00AB67B2"/>
    <w:rsid w:val="00AB67B3"/>
    <w:rsid w:val="00AB695B"/>
    <w:rsid w:val="00AB6968"/>
    <w:rsid w:val="00AB6A7E"/>
    <w:rsid w:val="00AB6FD4"/>
    <w:rsid w:val="00AB704E"/>
    <w:rsid w:val="00AB75BE"/>
    <w:rsid w:val="00AB784E"/>
    <w:rsid w:val="00AB7B96"/>
    <w:rsid w:val="00AB7F1F"/>
    <w:rsid w:val="00AC062F"/>
    <w:rsid w:val="00AC06B4"/>
    <w:rsid w:val="00AC08C2"/>
    <w:rsid w:val="00AC0AFB"/>
    <w:rsid w:val="00AC1285"/>
    <w:rsid w:val="00AC198F"/>
    <w:rsid w:val="00AC1A55"/>
    <w:rsid w:val="00AC20B7"/>
    <w:rsid w:val="00AC22D4"/>
    <w:rsid w:val="00AC278D"/>
    <w:rsid w:val="00AC2B02"/>
    <w:rsid w:val="00AC2D0A"/>
    <w:rsid w:val="00AC3051"/>
    <w:rsid w:val="00AC33B9"/>
    <w:rsid w:val="00AC3852"/>
    <w:rsid w:val="00AC418C"/>
    <w:rsid w:val="00AC4234"/>
    <w:rsid w:val="00AC4291"/>
    <w:rsid w:val="00AC43A7"/>
    <w:rsid w:val="00AC44A7"/>
    <w:rsid w:val="00AC459F"/>
    <w:rsid w:val="00AC5107"/>
    <w:rsid w:val="00AC51B6"/>
    <w:rsid w:val="00AC5224"/>
    <w:rsid w:val="00AC533A"/>
    <w:rsid w:val="00AC5493"/>
    <w:rsid w:val="00AC5595"/>
    <w:rsid w:val="00AC5E46"/>
    <w:rsid w:val="00AC6294"/>
    <w:rsid w:val="00AC64E0"/>
    <w:rsid w:val="00AC6564"/>
    <w:rsid w:val="00AC6AA5"/>
    <w:rsid w:val="00AC6BC3"/>
    <w:rsid w:val="00AC6EAE"/>
    <w:rsid w:val="00AC6F1C"/>
    <w:rsid w:val="00AC7099"/>
    <w:rsid w:val="00AC714A"/>
    <w:rsid w:val="00AC7C90"/>
    <w:rsid w:val="00AD00BE"/>
    <w:rsid w:val="00AD0387"/>
    <w:rsid w:val="00AD0BBB"/>
    <w:rsid w:val="00AD0E0E"/>
    <w:rsid w:val="00AD11DF"/>
    <w:rsid w:val="00AD1343"/>
    <w:rsid w:val="00AD13AD"/>
    <w:rsid w:val="00AD1598"/>
    <w:rsid w:val="00AD182F"/>
    <w:rsid w:val="00AD1D20"/>
    <w:rsid w:val="00AD2012"/>
    <w:rsid w:val="00AD216C"/>
    <w:rsid w:val="00AD2326"/>
    <w:rsid w:val="00AD2575"/>
    <w:rsid w:val="00AD2BD5"/>
    <w:rsid w:val="00AD2C96"/>
    <w:rsid w:val="00AD2F0E"/>
    <w:rsid w:val="00AD336D"/>
    <w:rsid w:val="00AD372C"/>
    <w:rsid w:val="00AD37D3"/>
    <w:rsid w:val="00AD3E13"/>
    <w:rsid w:val="00AD3E91"/>
    <w:rsid w:val="00AD4396"/>
    <w:rsid w:val="00AD4612"/>
    <w:rsid w:val="00AD4714"/>
    <w:rsid w:val="00AD56DA"/>
    <w:rsid w:val="00AD5C26"/>
    <w:rsid w:val="00AD5DBF"/>
    <w:rsid w:val="00AD6156"/>
    <w:rsid w:val="00AD627D"/>
    <w:rsid w:val="00AD63CF"/>
    <w:rsid w:val="00AD6C59"/>
    <w:rsid w:val="00AD7209"/>
    <w:rsid w:val="00AD7E4D"/>
    <w:rsid w:val="00AD7EF0"/>
    <w:rsid w:val="00AD7F55"/>
    <w:rsid w:val="00AE0030"/>
    <w:rsid w:val="00AE004C"/>
    <w:rsid w:val="00AE00F7"/>
    <w:rsid w:val="00AE033E"/>
    <w:rsid w:val="00AE06B0"/>
    <w:rsid w:val="00AE0F86"/>
    <w:rsid w:val="00AE16E2"/>
    <w:rsid w:val="00AE18F4"/>
    <w:rsid w:val="00AE19E2"/>
    <w:rsid w:val="00AE1AB3"/>
    <w:rsid w:val="00AE1BF4"/>
    <w:rsid w:val="00AE1C3D"/>
    <w:rsid w:val="00AE20D0"/>
    <w:rsid w:val="00AE2147"/>
    <w:rsid w:val="00AE23B2"/>
    <w:rsid w:val="00AE23F6"/>
    <w:rsid w:val="00AE25D9"/>
    <w:rsid w:val="00AE2D48"/>
    <w:rsid w:val="00AE2F60"/>
    <w:rsid w:val="00AE30F3"/>
    <w:rsid w:val="00AE3244"/>
    <w:rsid w:val="00AE38F1"/>
    <w:rsid w:val="00AE3D6F"/>
    <w:rsid w:val="00AE40B4"/>
    <w:rsid w:val="00AE42EE"/>
    <w:rsid w:val="00AE43DB"/>
    <w:rsid w:val="00AE43ED"/>
    <w:rsid w:val="00AE4429"/>
    <w:rsid w:val="00AE466D"/>
    <w:rsid w:val="00AE4710"/>
    <w:rsid w:val="00AE4767"/>
    <w:rsid w:val="00AE47CF"/>
    <w:rsid w:val="00AE49BB"/>
    <w:rsid w:val="00AE5033"/>
    <w:rsid w:val="00AE5203"/>
    <w:rsid w:val="00AE5455"/>
    <w:rsid w:val="00AE5715"/>
    <w:rsid w:val="00AE596E"/>
    <w:rsid w:val="00AE5ED2"/>
    <w:rsid w:val="00AE60B4"/>
    <w:rsid w:val="00AE60CF"/>
    <w:rsid w:val="00AE66BA"/>
    <w:rsid w:val="00AE6858"/>
    <w:rsid w:val="00AE6A4E"/>
    <w:rsid w:val="00AE6B00"/>
    <w:rsid w:val="00AE7265"/>
    <w:rsid w:val="00AE7BA9"/>
    <w:rsid w:val="00AE7E35"/>
    <w:rsid w:val="00AE7E85"/>
    <w:rsid w:val="00AF0131"/>
    <w:rsid w:val="00AF0235"/>
    <w:rsid w:val="00AF061C"/>
    <w:rsid w:val="00AF06CD"/>
    <w:rsid w:val="00AF08F1"/>
    <w:rsid w:val="00AF0A0D"/>
    <w:rsid w:val="00AF0B1A"/>
    <w:rsid w:val="00AF11D8"/>
    <w:rsid w:val="00AF151F"/>
    <w:rsid w:val="00AF16DA"/>
    <w:rsid w:val="00AF1832"/>
    <w:rsid w:val="00AF18C9"/>
    <w:rsid w:val="00AF1F33"/>
    <w:rsid w:val="00AF1F9C"/>
    <w:rsid w:val="00AF1FAF"/>
    <w:rsid w:val="00AF1FB0"/>
    <w:rsid w:val="00AF2609"/>
    <w:rsid w:val="00AF291D"/>
    <w:rsid w:val="00AF2F86"/>
    <w:rsid w:val="00AF31AD"/>
    <w:rsid w:val="00AF364E"/>
    <w:rsid w:val="00AF392E"/>
    <w:rsid w:val="00AF3D6E"/>
    <w:rsid w:val="00AF4160"/>
    <w:rsid w:val="00AF41B8"/>
    <w:rsid w:val="00AF44FD"/>
    <w:rsid w:val="00AF45FE"/>
    <w:rsid w:val="00AF4787"/>
    <w:rsid w:val="00AF478F"/>
    <w:rsid w:val="00AF4795"/>
    <w:rsid w:val="00AF493C"/>
    <w:rsid w:val="00AF4EFB"/>
    <w:rsid w:val="00AF51C7"/>
    <w:rsid w:val="00AF52CB"/>
    <w:rsid w:val="00AF5897"/>
    <w:rsid w:val="00AF59F0"/>
    <w:rsid w:val="00AF5C2F"/>
    <w:rsid w:val="00AF5D03"/>
    <w:rsid w:val="00AF5D31"/>
    <w:rsid w:val="00AF6508"/>
    <w:rsid w:val="00AF68FA"/>
    <w:rsid w:val="00AF6DE5"/>
    <w:rsid w:val="00AF6E23"/>
    <w:rsid w:val="00AF6EEC"/>
    <w:rsid w:val="00AF72C9"/>
    <w:rsid w:val="00AF74F2"/>
    <w:rsid w:val="00AF7520"/>
    <w:rsid w:val="00AF765E"/>
    <w:rsid w:val="00AF795D"/>
    <w:rsid w:val="00AF7B96"/>
    <w:rsid w:val="00AF7C13"/>
    <w:rsid w:val="00AF7C31"/>
    <w:rsid w:val="00AF7EAE"/>
    <w:rsid w:val="00B001E2"/>
    <w:rsid w:val="00B0046A"/>
    <w:rsid w:val="00B006E0"/>
    <w:rsid w:val="00B00AD7"/>
    <w:rsid w:val="00B00D29"/>
    <w:rsid w:val="00B00DF2"/>
    <w:rsid w:val="00B00F78"/>
    <w:rsid w:val="00B0117B"/>
    <w:rsid w:val="00B012CF"/>
    <w:rsid w:val="00B01A58"/>
    <w:rsid w:val="00B01F53"/>
    <w:rsid w:val="00B01F75"/>
    <w:rsid w:val="00B0231D"/>
    <w:rsid w:val="00B02474"/>
    <w:rsid w:val="00B025A6"/>
    <w:rsid w:val="00B0274E"/>
    <w:rsid w:val="00B02768"/>
    <w:rsid w:val="00B02AF7"/>
    <w:rsid w:val="00B02E8A"/>
    <w:rsid w:val="00B02FDA"/>
    <w:rsid w:val="00B03075"/>
    <w:rsid w:val="00B039A0"/>
    <w:rsid w:val="00B039E2"/>
    <w:rsid w:val="00B039F0"/>
    <w:rsid w:val="00B03B20"/>
    <w:rsid w:val="00B03B8E"/>
    <w:rsid w:val="00B03C2C"/>
    <w:rsid w:val="00B03F2E"/>
    <w:rsid w:val="00B04012"/>
    <w:rsid w:val="00B041FD"/>
    <w:rsid w:val="00B04485"/>
    <w:rsid w:val="00B044E5"/>
    <w:rsid w:val="00B04652"/>
    <w:rsid w:val="00B04814"/>
    <w:rsid w:val="00B04E9E"/>
    <w:rsid w:val="00B053F9"/>
    <w:rsid w:val="00B05815"/>
    <w:rsid w:val="00B0581D"/>
    <w:rsid w:val="00B06051"/>
    <w:rsid w:val="00B06178"/>
    <w:rsid w:val="00B0633B"/>
    <w:rsid w:val="00B065BF"/>
    <w:rsid w:val="00B06713"/>
    <w:rsid w:val="00B0671A"/>
    <w:rsid w:val="00B06F3E"/>
    <w:rsid w:val="00B07171"/>
    <w:rsid w:val="00B073B7"/>
    <w:rsid w:val="00B07687"/>
    <w:rsid w:val="00B07A7C"/>
    <w:rsid w:val="00B07FDC"/>
    <w:rsid w:val="00B10140"/>
    <w:rsid w:val="00B10239"/>
    <w:rsid w:val="00B103FF"/>
    <w:rsid w:val="00B1041C"/>
    <w:rsid w:val="00B105E6"/>
    <w:rsid w:val="00B10EEB"/>
    <w:rsid w:val="00B111E6"/>
    <w:rsid w:val="00B1134E"/>
    <w:rsid w:val="00B11415"/>
    <w:rsid w:val="00B114B7"/>
    <w:rsid w:val="00B115D2"/>
    <w:rsid w:val="00B11684"/>
    <w:rsid w:val="00B118A3"/>
    <w:rsid w:val="00B11956"/>
    <w:rsid w:val="00B11AB6"/>
    <w:rsid w:val="00B11BBB"/>
    <w:rsid w:val="00B11C89"/>
    <w:rsid w:val="00B120D1"/>
    <w:rsid w:val="00B121B1"/>
    <w:rsid w:val="00B1224F"/>
    <w:rsid w:val="00B12357"/>
    <w:rsid w:val="00B12455"/>
    <w:rsid w:val="00B1252C"/>
    <w:rsid w:val="00B1261D"/>
    <w:rsid w:val="00B1269D"/>
    <w:rsid w:val="00B12954"/>
    <w:rsid w:val="00B12DF2"/>
    <w:rsid w:val="00B13544"/>
    <w:rsid w:val="00B13823"/>
    <w:rsid w:val="00B13893"/>
    <w:rsid w:val="00B1404D"/>
    <w:rsid w:val="00B14C1B"/>
    <w:rsid w:val="00B14E55"/>
    <w:rsid w:val="00B14E8D"/>
    <w:rsid w:val="00B1501E"/>
    <w:rsid w:val="00B15576"/>
    <w:rsid w:val="00B156B0"/>
    <w:rsid w:val="00B1659E"/>
    <w:rsid w:val="00B165D6"/>
    <w:rsid w:val="00B167F7"/>
    <w:rsid w:val="00B16873"/>
    <w:rsid w:val="00B17039"/>
    <w:rsid w:val="00B170C3"/>
    <w:rsid w:val="00B17626"/>
    <w:rsid w:val="00B1767B"/>
    <w:rsid w:val="00B17CE1"/>
    <w:rsid w:val="00B17CF3"/>
    <w:rsid w:val="00B2021C"/>
    <w:rsid w:val="00B20300"/>
    <w:rsid w:val="00B20520"/>
    <w:rsid w:val="00B206EC"/>
    <w:rsid w:val="00B208BB"/>
    <w:rsid w:val="00B20CC4"/>
    <w:rsid w:val="00B20F86"/>
    <w:rsid w:val="00B2106C"/>
    <w:rsid w:val="00B21287"/>
    <w:rsid w:val="00B213F3"/>
    <w:rsid w:val="00B21514"/>
    <w:rsid w:val="00B21613"/>
    <w:rsid w:val="00B216C2"/>
    <w:rsid w:val="00B21A36"/>
    <w:rsid w:val="00B2208C"/>
    <w:rsid w:val="00B2249F"/>
    <w:rsid w:val="00B22807"/>
    <w:rsid w:val="00B22A4A"/>
    <w:rsid w:val="00B22AEB"/>
    <w:rsid w:val="00B22CA3"/>
    <w:rsid w:val="00B22F76"/>
    <w:rsid w:val="00B2328A"/>
    <w:rsid w:val="00B23B47"/>
    <w:rsid w:val="00B24291"/>
    <w:rsid w:val="00B242C7"/>
    <w:rsid w:val="00B2451A"/>
    <w:rsid w:val="00B24895"/>
    <w:rsid w:val="00B24BAD"/>
    <w:rsid w:val="00B257CA"/>
    <w:rsid w:val="00B25B7B"/>
    <w:rsid w:val="00B26096"/>
    <w:rsid w:val="00B265FC"/>
    <w:rsid w:val="00B2677A"/>
    <w:rsid w:val="00B269E6"/>
    <w:rsid w:val="00B26E5D"/>
    <w:rsid w:val="00B27038"/>
    <w:rsid w:val="00B277A1"/>
    <w:rsid w:val="00B2785A"/>
    <w:rsid w:val="00B27F1F"/>
    <w:rsid w:val="00B306EF"/>
    <w:rsid w:val="00B308DB"/>
    <w:rsid w:val="00B30CB0"/>
    <w:rsid w:val="00B30CF4"/>
    <w:rsid w:val="00B3131C"/>
    <w:rsid w:val="00B3135E"/>
    <w:rsid w:val="00B313A9"/>
    <w:rsid w:val="00B31504"/>
    <w:rsid w:val="00B31B0C"/>
    <w:rsid w:val="00B31E40"/>
    <w:rsid w:val="00B3258F"/>
    <w:rsid w:val="00B32616"/>
    <w:rsid w:val="00B32E99"/>
    <w:rsid w:val="00B32FA4"/>
    <w:rsid w:val="00B33464"/>
    <w:rsid w:val="00B337D1"/>
    <w:rsid w:val="00B33949"/>
    <w:rsid w:val="00B339B3"/>
    <w:rsid w:val="00B339D4"/>
    <w:rsid w:val="00B340CB"/>
    <w:rsid w:val="00B3412A"/>
    <w:rsid w:val="00B34430"/>
    <w:rsid w:val="00B34B75"/>
    <w:rsid w:val="00B34BDF"/>
    <w:rsid w:val="00B35170"/>
    <w:rsid w:val="00B35815"/>
    <w:rsid w:val="00B35A64"/>
    <w:rsid w:val="00B360AE"/>
    <w:rsid w:val="00B366DA"/>
    <w:rsid w:val="00B36830"/>
    <w:rsid w:val="00B369AF"/>
    <w:rsid w:val="00B37085"/>
    <w:rsid w:val="00B370F4"/>
    <w:rsid w:val="00B371C9"/>
    <w:rsid w:val="00B373E2"/>
    <w:rsid w:val="00B37666"/>
    <w:rsid w:val="00B37908"/>
    <w:rsid w:val="00B40462"/>
    <w:rsid w:val="00B40821"/>
    <w:rsid w:val="00B408C9"/>
    <w:rsid w:val="00B40CB9"/>
    <w:rsid w:val="00B41183"/>
    <w:rsid w:val="00B419EC"/>
    <w:rsid w:val="00B41B2C"/>
    <w:rsid w:val="00B41B9A"/>
    <w:rsid w:val="00B41C59"/>
    <w:rsid w:val="00B41D20"/>
    <w:rsid w:val="00B41D98"/>
    <w:rsid w:val="00B420A2"/>
    <w:rsid w:val="00B420D8"/>
    <w:rsid w:val="00B42105"/>
    <w:rsid w:val="00B421EE"/>
    <w:rsid w:val="00B4256D"/>
    <w:rsid w:val="00B4274C"/>
    <w:rsid w:val="00B42773"/>
    <w:rsid w:val="00B439EE"/>
    <w:rsid w:val="00B447D3"/>
    <w:rsid w:val="00B448F9"/>
    <w:rsid w:val="00B44B0D"/>
    <w:rsid w:val="00B44C86"/>
    <w:rsid w:val="00B45176"/>
    <w:rsid w:val="00B45483"/>
    <w:rsid w:val="00B45B7F"/>
    <w:rsid w:val="00B45E5A"/>
    <w:rsid w:val="00B463C8"/>
    <w:rsid w:val="00B467D8"/>
    <w:rsid w:val="00B46B0B"/>
    <w:rsid w:val="00B46E28"/>
    <w:rsid w:val="00B46EF8"/>
    <w:rsid w:val="00B47113"/>
    <w:rsid w:val="00B4746E"/>
    <w:rsid w:val="00B47728"/>
    <w:rsid w:val="00B5006F"/>
    <w:rsid w:val="00B5018D"/>
    <w:rsid w:val="00B5024B"/>
    <w:rsid w:val="00B5071F"/>
    <w:rsid w:val="00B50E6C"/>
    <w:rsid w:val="00B50F78"/>
    <w:rsid w:val="00B510B9"/>
    <w:rsid w:val="00B5133F"/>
    <w:rsid w:val="00B51368"/>
    <w:rsid w:val="00B5195F"/>
    <w:rsid w:val="00B51A1B"/>
    <w:rsid w:val="00B51BC4"/>
    <w:rsid w:val="00B51F21"/>
    <w:rsid w:val="00B52744"/>
    <w:rsid w:val="00B52A84"/>
    <w:rsid w:val="00B52B6C"/>
    <w:rsid w:val="00B530C1"/>
    <w:rsid w:val="00B53505"/>
    <w:rsid w:val="00B539FE"/>
    <w:rsid w:val="00B53B02"/>
    <w:rsid w:val="00B54288"/>
    <w:rsid w:val="00B54411"/>
    <w:rsid w:val="00B549DE"/>
    <w:rsid w:val="00B54DA4"/>
    <w:rsid w:val="00B54DE0"/>
    <w:rsid w:val="00B5522A"/>
    <w:rsid w:val="00B55250"/>
    <w:rsid w:val="00B55341"/>
    <w:rsid w:val="00B55428"/>
    <w:rsid w:val="00B55661"/>
    <w:rsid w:val="00B557A6"/>
    <w:rsid w:val="00B557AF"/>
    <w:rsid w:val="00B55ADC"/>
    <w:rsid w:val="00B55AE2"/>
    <w:rsid w:val="00B55C2A"/>
    <w:rsid w:val="00B55E6A"/>
    <w:rsid w:val="00B56110"/>
    <w:rsid w:val="00B5618B"/>
    <w:rsid w:val="00B56941"/>
    <w:rsid w:val="00B569E7"/>
    <w:rsid w:val="00B56C13"/>
    <w:rsid w:val="00B56C2E"/>
    <w:rsid w:val="00B56E7F"/>
    <w:rsid w:val="00B56EFB"/>
    <w:rsid w:val="00B5704D"/>
    <w:rsid w:val="00B57059"/>
    <w:rsid w:val="00B573A3"/>
    <w:rsid w:val="00B57966"/>
    <w:rsid w:val="00B579BC"/>
    <w:rsid w:val="00B57AAD"/>
    <w:rsid w:val="00B600D1"/>
    <w:rsid w:val="00B601DB"/>
    <w:rsid w:val="00B6079B"/>
    <w:rsid w:val="00B609ED"/>
    <w:rsid w:val="00B61191"/>
    <w:rsid w:val="00B61587"/>
    <w:rsid w:val="00B617B7"/>
    <w:rsid w:val="00B61875"/>
    <w:rsid w:val="00B61958"/>
    <w:rsid w:val="00B61F80"/>
    <w:rsid w:val="00B6202D"/>
    <w:rsid w:val="00B62033"/>
    <w:rsid w:val="00B6207A"/>
    <w:rsid w:val="00B620F4"/>
    <w:rsid w:val="00B62852"/>
    <w:rsid w:val="00B62C3F"/>
    <w:rsid w:val="00B6344C"/>
    <w:rsid w:val="00B634D7"/>
    <w:rsid w:val="00B6455D"/>
    <w:rsid w:val="00B64692"/>
    <w:rsid w:val="00B64699"/>
    <w:rsid w:val="00B64DA0"/>
    <w:rsid w:val="00B64EFF"/>
    <w:rsid w:val="00B651A6"/>
    <w:rsid w:val="00B652E7"/>
    <w:rsid w:val="00B6584E"/>
    <w:rsid w:val="00B65C24"/>
    <w:rsid w:val="00B65D0C"/>
    <w:rsid w:val="00B65EBF"/>
    <w:rsid w:val="00B65F25"/>
    <w:rsid w:val="00B66065"/>
    <w:rsid w:val="00B66868"/>
    <w:rsid w:val="00B66C76"/>
    <w:rsid w:val="00B66F22"/>
    <w:rsid w:val="00B673DC"/>
    <w:rsid w:val="00B679B4"/>
    <w:rsid w:val="00B70653"/>
    <w:rsid w:val="00B711AA"/>
    <w:rsid w:val="00B71263"/>
    <w:rsid w:val="00B713D7"/>
    <w:rsid w:val="00B71AF0"/>
    <w:rsid w:val="00B71FCB"/>
    <w:rsid w:val="00B720A9"/>
    <w:rsid w:val="00B7255F"/>
    <w:rsid w:val="00B7294F"/>
    <w:rsid w:val="00B72E1C"/>
    <w:rsid w:val="00B73090"/>
    <w:rsid w:val="00B73258"/>
    <w:rsid w:val="00B7344C"/>
    <w:rsid w:val="00B738A1"/>
    <w:rsid w:val="00B73AED"/>
    <w:rsid w:val="00B73D12"/>
    <w:rsid w:val="00B73F81"/>
    <w:rsid w:val="00B7443F"/>
    <w:rsid w:val="00B747FB"/>
    <w:rsid w:val="00B74A5A"/>
    <w:rsid w:val="00B74CF8"/>
    <w:rsid w:val="00B74F38"/>
    <w:rsid w:val="00B751D4"/>
    <w:rsid w:val="00B7548D"/>
    <w:rsid w:val="00B758EF"/>
    <w:rsid w:val="00B75B64"/>
    <w:rsid w:val="00B75BA5"/>
    <w:rsid w:val="00B75BF7"/>
    <w:rsid w:val="00B75FC0"/>
    <w:rsid w:val="00B76DE3"/>
    <w:rsid w:val="00B76E62"/>
    <w:rsid w:val="00B774B6"/>
    <w:rsid w:val="00B77966"/>
    <w:rsid w:val="00B77A2B"/>
    <w:rsid w:val="00B77A9A"/>
    <w:rsid w:val="00B80010"/>
    <w:rsid w:val="00B80027"/>
    <w:rsid w:val="00B80183"/>
    <w:rsid w:val="00B80639"/>
    <w:rsid w:val="00B80C82"/>
    <w:rsid w:val="00B80CDA"/>
    <w:rsid w:val="00B81413"/>
    <w:rsid w:val="00B8187D"/>
    <w:rsid w:val="00B818D4"/>
    <w:rsid w:val="00B81ACD"/>
    <w:rsid w:val="00B81C63"/>
    <w:rsid w:val="00B8275B"/>
    <w:rsid w:val="00B82AC3"/>
    <w:rsid w:val="00B82CA0"/>
    <w:rsid w:val="00B82E61"/>
    <w:rsid w:val="00B8302A"/>
    <w:rsid w:val="00B83053"/>
    <w:rsid w:val="00B83354"/>
    <w:rsid w:val="00B83536"/>
    <w:rsid w:val="00B835A5"/>
    <w:rsid w:val="00B83A43"/>
    <w:rsid w:val="00B83D9D"/>
    <w:rsid w:val="00B83FBA"/>
    <w:rsid w:val="00B84013"/>
    <w:rsid w:val="00B841EF"/>
    <w:rsid w:val="00B84A42"/>
    <w:rsid w:val="00B84B8C"/>
    <w:rsid w:val="00B84E3C"/>
    <w:rsid w:val="00B8514B"/>
    <w:rsid w:val="00B855D3"/>
    <w:rsid w:val="00B85734"/>
    <w:rsid w:val="00B85D0F"/>
    <w:rsid w:val="00B85D69"/>
    <w:rsid w:val="00B85D97"/>
    <w:rsid w:val="00B86154"/>
    <w:rsid w:val="00B86740"/>
    <w:rsid w:val="00B868B8"/>
    <w:rsid w:val="00B86DF6"/>
    <w:rsid w:val="00B877B6"/>
    <w:rsid w:val="00B8795E"/>
    <w:rsid w:val="00B87C4B"/>
    <w:rsid w:val="00B900B7"/>
    <w:rsid w:val="00B902CD"/>
    <w:rsid w:val="00B903FE"/>
    <w:rsid w:val="00B90A0B"/>
    <w:rsid w:val="00B90BC1"/>
    <w:rsid w:val="00B90C08"/>
    <w:rsid w:val="00B90E6B"/>
    <w:rsid w:val="00B9158F"/>
    <w:rsid w:val="00B917CE"/>
    <w:rsid w:val="00B91A94"/>
    <w:rsid w:val="00B9201B"/>
    <w:rsid w:val="00B92976"/>
    <w:rsid w:val="00B929E5"/>
    <w:rsid w:val="00B92BD5"/>
    <w:rsid w:val="00B93190"/>
    <w:rsid w:val="00B9364C"/>
    <w:rsid w:val="00B93786"/>
    <w:rsid w:val="00B937D2"/>
    <w:rsid w:val="00B93A91"/>
    <w:rsid w:val="00B93F0F"/>
    <w:rsid w:val="00B93FFE"/>
    <w:rsid w:val="00B94092"/>
    <w:rsid w:val="00B94273"/>
    <w:rsid w:val="00B947BA"/>
    <w:rsid w:val="00B94A42"/>
    <w:rsid w:val="00B94F62"/>
    <w:rsid w:val="00B95091"/>
    <w:rsid w:val="00B9545F"/>
    <w:rsid w:val="00B9565D"/>
    <w:rsid w:val="00B959BC"/>
    <w:rsid w:val="00B95AD4"/>
    <w:rsid w:val="00B95B1E"/>
    <w:rsid w:val="00B95BA7"/>
    <w:rsid w:val="00B960F1"/>
    <w:rsid w:val="00B9642E"/>
    <w:rsid w:val="00B964E2"/>
    <w:rsid w:val="00B96759"/>
    <w:rsid w:val="00B9679C"/>
    <w:rsid w:val="00B96AC9"/>
    <w:rsid w:val="00B96F39"/>
    <w:rsid w:val="00B975D6"/>
    <w:rsid w:val="00BA003F"/>
    <w:rsid w:val="00BA008E"/>
    <w:rsid w:val="00BA09F7"/>
    <w:rsid w:val="00BA10E0"/>
    <w:rsid w:val="00BA1451"/>
    <w:rsid w:val="00BA1849"/>
    <w:rsid w:val="00BA19EF"/>
    <w:rsid w:val="00BA1C65"/>
    <w:rsid w:val="00BA1CAE"/>
    <w:rsid w:val="00BA1F99"/>
    <w:rsid w:val="00BA2198"/>
    <w:rsid w:val="00BA2510"/>
    <w:rsid w:val="00BA29A4"/>
    <w:rsid w:val="00BA2B5D"/>
    <w:rsid w:val="00BA2BEE"/>
    <w:rsid w:val="00BA2FE9"/>
    <w:rsid w:val="00BA35B9"/>
    <w:rsid w:val="00BA37BD"/>
    <w:rsid w:val="00BA388C"/>
    <w:rsid w:val="00BA3E9D"/>
    <w:rsid w:val="00BA3FEA"/>
    <w:rsid w:val="00BA4418"/>
    <w:rsid w:val="00BA44E7"/>
    <w:rsid w:val="00BA4BCE"/>
    <w:rsid w:val="00BA5090"/>
    <w:rsid w:val="00BA565A"/>
    <w:rsid w:val="00BA590C"/>
    <w:rsid w:val="00BA5B5C"/>
    <w:rsid w:val="00BA6546"/>
    <w:rsid w:val="00BA6735"/>
    <w:rsid w:val="00BA67CA"/>
    <w:rsid w:val="00BA6AA5"/>
    <w:rsid w:val="00BA6C7B"/>
    <w:rsid w:val="00BA72F8"/>
    <w:rsid w:val="00BA7364"/>
    <w:rsid w:val="00BA7AA5"/>
    <w:rsid w:val="00BA7AC4"/>
    <w:rsid w:val="00BA7ECF"/>
    <w:rsid w:val="00BA7F45"/>
    <w:rsid w:val="00BB188A"/>
    <w:rsid w:val="00BB1B76"/>
    <w:rsid w:val="00BB1CBC"/>
    <w:rsid w:val="00BB218F"/>
    <w:rsid w:val="00BB2455"/>
    <w:rsid w:val="00BB276F"/>
    <w:rsid w:val="00BB288A"/>
    <w:rsid w:val="00BB2A1A"/>
    <w:rsid w:val="00BB2EC3"/>
    <w:rsid w:val="00BB2EE8"/>
    <w:rsid w:val="00BB3915"/>
    <w:rsid w:val="00BB3AD1"/>
    <w:rsid w:val="00BB3CD2"/>
    <w:rsid w:val="00BB3E47"/>
    <w:rsid w:val="00BB3F72"/>
    <w:rsid w:val="00BB4192"/>
    <w:rsid w:val="00BB45B3"/>
    <w:rsid w:val="00BB4810"/>
    <w:rsid w:val="00BB49D2"/>
    <w:rsid w:val="00BB4C13"/>
    <w:rsid w:val="00BB5764"/>
    <w:rsid w:val="00BB5842"/>
    <w:rsid w:val="00BB6043"/>
    <w:rsid w:val="00BB633B"/>
    <w:rsid w:val="00BB646A"/>
    <w:rsid w:val="00BB6513"/>
    <w:rsid w:val="00BB6525"/>
    <w:rsid w:val="00BB69C6"/>
    <w:rsid w:val="00BB6E2A"/>
    <w:rsid w:val="00BB7783"/>
    <w:rsid w:val="00BB79B9"/>
    <w:rsid w:val="00BB7BB0"/>
    <w:rsid w:val="00BB7BCB"/>
    <w:rsid w:val="00BB7C34"/>
    <w:rsid w:val="00BB7D10"/>
    <w:rsid w:val="00BB7D3C"/>
    <w:rsid w:val="00BC0151"/>
    <w:rsid w:val="00BC02AC"/>
    <w:rsid w:val="00BC03E6"/>
    <w:rsid w:val="00BC0C4E"/>
    <w:rsid w:val="00BC0D6E"/>
    <w:rsid w:val="00BC144A"/>
    <w:rsid w:val="00BC15DC"/>
    <w:rsid w:val="00BC17C1"/>
    <w:rsid w:val="00BC193C"/>
    <w:rsid w:val="00BC19DE"/>
    <w:rsid w:val="00BC1BEA"/>
    <w:rsid w:val="00BC1C12"/>
    <w:rsid w:val="00BC2619"/>
    <w:rsid w:val="00BC2916"/>
    <w:rsid w:val="00BC2F5D"/>
    <w:rsid w:val="00BC30F6"/>
    <w:rsid w:val="00BC3303"/>
    <w:rsid w:val="00BC3A2E"/>
    <w:rsid w:val="00BC3CE2"/>
    <w:rsid w:val="00BC3E65"/>
    <w:rsid w:val="00BC3F63"/>
    <w:rsid w:val="00BC43B2"/>
    <w:rsid w:val="00BC4C01"/>
    <w:rsid w:val="00BC5156"/>
    <w:rsid w:val="00BC5A5E"/>
    <w:rsid w:val="00BC610A"/>
    <w:rsid w:val="00BC616E"/>
    <w:rsid w:val="00BC661A"/>
    <w:rsid w:val="00BC6912"/>
    <w:rsid w:val="00BC724D"/>
    <w:rsid w:val="00BC7698"/>
    <w:rsid w:val="00BC782F"/>
    <w:rsid w:val="00BC7A5D"/>
    <w:rsid w:val="00BD017A"/>
    <w:rsid w:val="00BD0192"/>
    <w:rsid w:val="00BD0270"/>
    <w:rsid w:val="00BD0549"/>
    <w:rsid w:val="00BD1187"/>
    <w:rsid w:val="00BD12AA"/>
    <w:rsid w:val="00BD146D"/>
    <w:rsid w:val="00BD18CD"/>
    <w:rsid w:val="00BD1968"/>
    <w:rsid w:val="00BD1A27"/>
    <w:rsid w:val="00BD1DF9"/>
    <w:rsid w:val="00BD1EA8"/>
    <w:rsid w:val="00BD20B6"/>
    <w:rsid w:val="00BD2224"/>
    <w:rsid w:val="00BD2560"/>
    <w:rsid w:val="00BD296F"/>
    <w:rsid w:val="00BD2A8D"/>
    <w:rsid w:val="00BD2BA2"/>
    <w:rsid w:val="00BD2DD2"/>
    <w:rsid w:val="00BD3089"/>
    <w:rsid w:val="00BD34EA"/>
    <w:rsid w:val="00BD39E3"/>
    <w:rsid w:val="00BD3BE3"/>
    <w:rsid w:val="00BD3E55"/>
    <w:rsid w:val="00BD401D"/>
    <w:rsid w:val="00BD4AE2"/>
    <w:rsid w:val="00BD50AD"/>
    <w:rsid w:val="00BD544F"/>
    <w:rsid w:val="00BD546F"/>
    <w:rsid w:val="00BD568B"/>
    <w:rsid w:val="00BD5A58"/>
    <w:rsid w:val="00BD5B21"/>
    <w:rsid w:val="00BD5ED5"/>
    <w:rsid w:val="00BD60D2"/>
    <w:rsid w:val="00BD625C"/>
    <w:rsid w:val="00BD63B3"/>
    <w:rsid w:val="00BD666B"/>
    <w:rsid w:val="00BD6D02"/>
    <w:rsid w:val="00BD742E"/>
    <w:rsid w:val="00BD797F"/>
    <w:rsid w:val="00BE0479"/>
    <w:rsid w:val="00BE05F9"/>
    <w:rsid w:val="00BE0628"/>
    <w:rsid w:val="00BE0735"/>
    <w:rsid w:val="00BE0A52"/>
    <w:rsid w:val="00BE0C6D"/>
    <w:rsid w:val="00BE0D08"/>
    <w:rsid w:val="00BE0ED4"/>
    <w:rsid w:val="00BE10D4"/>
    <w:rsid w:val="00BE19CE"/>
    <w:rsid w:val="00BE1BD7"/>
    <w:rsid w:val="00BE1CDF"/>
    <w:rsid w:val="00BE1D14"/>
    <w:rsid w:val="00BE2173"/>
    <w:rsid w:val="00BE2631"/>
    <w:rsid w:val="00BE2D59"/>
    <w:rsid w:val="00BE3254"/>
    <w:rsid w:val="00BE37EF"/>
    <w:rsid w:val="00BE3A8C"/>
    <w:rsid w:val="00BE3DCE"/>
    <w:rsid w:val="00BE3F87"/>
    <w:rsid w:val="00BE4044"/>
    <w:rsid w:val="00BE41C9"/>
    <w:rsid w:val="00BE42FD"/>
    <w:rsid w:val="00BE44D4"/>
    <w:rsid w:val="00BE4B5F"/>
    <w:rsid w:val="00BE4D51"/>
    <w:rsid w:val="00BE4DD9"/>
    <w:rsid w:val="00BE51A6"/>
    <w:rsid w:val="00BE5853"/>
    <w:rsid w:val="00BE591D"/>
    <w:rsid w:val="00BE5F20"/>
    <w:rsid w:val="00BE6CDF"/>
    <w:rsid w:val="00BE6D6A"/>
    <w:rsid w:val="00BE6EDC"/>
    <w:rsid w:val="00BE7003"/>
    <w:rsid w:val="00BE7560"/>
    <w:rsid w:val="00BE7748"/>
    <w:rsid w:val="00BE7B5E"/>
    <w:rsid w:val="00BE7B97"/>
    <w:rsid w:val="00BF0206"/>
    <w:rsid w:val="00BF0294"/>
    <w:rsid w:val="00BF0458"/>
    <w:rsid w:val="00BF04A1"/>
    <w:rsid w:val="00BF07D9"/>
    <w:rsid w:val="00BF0B75"/>
    <w:rsid w:val="00BF0F20"/>
    <w:rsid w:val="00BF18B5"/>
    <w:rsid w:val="00BF1FD6"/>
    <w:rsid w:val="00BF2155"/>
    <w:rsid w:val="00BF2218"/>
    <w:rsid w:val="00BF2414"/>
    <w:rsid w:val="00BF26E5"/>
    <w:rsid w:val="00BF2A51"/>
    <w:rsid w:val="00BF2B1B"/>
    <w:rsid w:val="00BF2EC3"/>
    <w:rsid w:val="00BF3689"/>
    <w:rsid w:val="00BF38C1"/>
    <w:rsid w:val="00BF3A0B"/>
    <w:rsid w:val="00BF3B00"/>
    <w:rsid w:val="00BF3BC7"/>
    <w:rsid w:val="00BF4129"/>
    <w:rsid w:val="00BF4779"/>
    <w:rsid w:val="00BF4FBF"/>
    <w:rsid w:val="00BF5113"/>
    <w:rsid w:val="00BF524C"/>
    <w:rsid w:val="00BF5DEE"/>
    <w:rsid w:val="00BF66A8"/>
    <w:rsid w:val="00BF6A14"/>
    <w:rsid w:val="00BF6DC2"/>
    <w:rsid w:val="00BF6E21"/>
    <w:rsid w:val="00BF7179"/>
    <w:rsid w:val="00BF71BC"/>
    <w:rsid w:val="00BF7234"/>
    <w:rsid w:val="00BF7386"/>
    <w:rsid w:val="00BF771C"/>
    <w:rsid w:val="00BF791D"/>
    <w:rsid w:val="00BF7AC2"/>
    <w:rsid w:val="00BF7C1A"/>
    <w:rsid w:val="00BF7ED2"/>
    <w:rsid w:val="00C00475"/>
    <w:rsid w:val="00C006AE"/>
    <w:rsid w:val="00C006FC"/>
    <w:rsid w:val="00C00802"/>
    <w:rsid w:val="00C01108"/>
    <w:rsid w:val="00C012B6"/>
    <w:rsid w:val="00C01455"/>
    <w:rsid w:val="00C014F3"/>
    <w:rsid w:val="00C01839"/>
    <w:rsid w:val="00C01FA2"/>
    <w:rsid w:val="00C01FD4"/>
    <w:rsid w:val="00C01FEC"/>
    <w:rsid w:val="00C02061"/>
    <w:rsid w:val="00C020CC"/>
    <w:rsid w:val="00C0216F"/>
    <w:rsid w:val="00C021EA"/>
    <w:rsid w:val="00C02413"/>
    <w:rsid w:val="00C02418"/>
    <w:rsid w:val="00C029BF"/>
    <w:rsid w:val="00C02C63"/>
    <w:rsid w:val="00C031AE"/>
    <w:rsid w:val="00C034A4"/>
    <w:rsid w:val="00C034B0"/>
    <w:rsid w:val="00C0384A"/>
    <w:rsid w:val="00C040B5"/>
    <w:rsid w:val="00C046F5"/>
    <w:rsid w:val="00C04A43"/>
    <w:rsid w:val="00C04B1C"/>
    <w:rsid w:val="00C04E3E"/>
    <w:rsid w:val="00C0519D"/>
    <w:rsid w:val="00C0549F"/>
    <w:rsid w:val="00C05818"/>
    <w:rsid w:val="00C0588F"/>
    <w:rsid w:val="00C05A77"/>
    <w:rsid w:val="00C05AA4"/>
    <w:rsid w:val="00C05CEC"/>
    <w:rsid w:val="00C0604E"/>
    <w:rsid w:val="00C06361"/>
    <w:rsid w:val="00C066F7"/>
    <w:rsid w:val="00C069CD"/>
    <w:rsid w:val="00C06B25"/>
    <w:rsid w:val="00C06D53"/>
    <w:rsid w:val="00C06E62"/>
    <w:rsid w:val="00C06EAD"/>
    <w:rsid w:val="00C06F69"/>
    <w:rsid w:val="00C07067"/>
    <w:rsid w:val="00C07093"/>
    <w:rsid w:val="00C070C1"/>
    <w:rsid w:val="00C074B9"/>
    <w:rsid w:val="00C0795B"/>
    <w:rsid w:val="00C079E7"/>
    <w:rsid w:val="00C079F5"/>
    <w:rsid w:val="00C07CCB"/>
    <w:rsid w:val="00C07E2F"/>
    <w:rsid w:val="00C100C7"/>
    <w:rsid w:val="00C100DB"/>
    <w:rsid w:val="00C10135"/>
    <w:rsid w:val="00C10893"/>
    <w:rsid w:val="00C10C87"/>
    <w:rsid w:val="00C10D93"/>
    <w:rsid w:val="00C11028"/>
    <w:rsid w:val="00C110D1"/>
    <w:rsid w:val="00C11228"/>
    <w:rsid w:val="00C1125B"/>
    <w:rsid w:val="00C1157F"/>
    <w:rsid w:val="00C11A26"/>
    <w:rsid w:val="00C11CC0"/>
    <w:rsid w:val="00C11D64"/>
    <w:rsid w:val="00C120E7"/>
    <w:rsid w:val="00C127DC"/>
    <w:rsid w:val="00C12B9D"/>
    <w:rsid w:val="00C12EB0"/>
    <w:rsid w:val="00C131EE"/>
    <w:rsid w:val="00C13343"/>
    <w:rsid w:val="00C135FD"/>
    <w:rsid w:val="00C137A3"/>
    <w:rsid w:val="00C13867"/>
    <w:rsid w:val="00C13ACD"/>
    <w:rsid w:val="00C13B35"/>
    <w:rsid w:val="00C13C74"/>
    <w:rsid w:val="00C13CDD"/>
    <w:rsid w:val="00C14416"/>
    <w:rsid w:val="00C14422"/>
    <w:rsid w:val="00C144B9"/>
    <w:rsid w:val="00C14801"/>
    <w:rsid w:val="00C14872"/>
    <w:rsid w:val="00C14B64"/>
    <w:rsid w:val="00C14F1A"/>
    <w:rsid w:val="00C1529C"/>
    <w:rsid w:val="00C1581B"/>
    <w:rsid w:val="00C158DD"/>
    <w:rsid w:val="00C15920"/>
    <w:rsid w:val="00C159B0"/>
    <w:rsid w:val="00C15D1D"/>
    <w:rsid w:val="00C1609F"/>
    <w:rsid w:val="00C1623E"/>
    <w:rsid w:val="00C16342"/>
    <w:rsid w:val="00C16352"/>
    <w:rsid w:val="00C166FA"/>
    <w:rsid w:val="00C167F4"/>
    <w:rsid w:val="00C16F28"/>
    <w:rsid w:val="00C17446"/>
    <w:rsid w:val="00C175CA"/>
    <w:rsid w:val="00C178F3"/>
    <w:rsid w:val="00C17B79"/>
    <w:rsid w:val="00C20038"/>
    <w:rsid w:val="00C20098"/>
    <w:rsid w:val="00C20490"/>
    <w:rsid w:val="00C209E7"/>
    <w:rsid w:val="00C20AE1"/>
    <w:rsid w:val="00C20F5A"/>
    <w:rsid w:val="00C21184"/>
    <w:rsid w:val="00C213C0"/>
    <w:rsid w:val="00C2153E"/>
    <w:rsid w:val="00C21684"/>
    <w:rsid w:val="00C2178A"/>
    <w:rsid w:val="00C21ED5"/>
    <w:rsid w:val="00C22384"/>
    <w:rsid w:val="00C22494"/>
    <w:rsid w:val="00C22BAF"/>
    <w:rsid w:val="00C22D18"/>
    <w:rsid w:val="00C2301C"/>
    <w:rsid w:val="00C23041"/>
    <w:rsid w:val="00C231B3"/>
    <w:rsid w:val="00C23275"/>
    <w:rsid w:val="00C232D6"/>
    <w:rsid w:val="00C239C6"/>
    <w:rsid w:val="00C23A9F"/>
    <w:rsid w:val="00C23C54"/>
    <w:rsid w:val="00C240B4"/>
    <w:rsid w:val="00C24262"/>
    <w:rsid w:val="00C242CB"/>
    <w:rsid w:val="00C24444"/>
    <w:rsid w:val="00C244D9"/>
    <w:rsid w:val="00C249D5"/>
    <w:rsid w:val="00C24F72"/>
    <w:rsid w:val="00C252FD"/>
    <w:rsid w:val="00C2567D"/>
    <w:rsid w:val="00C258FB"/>
    <w:rsid w:val="00C25DF5"/>
    <w:rsid w:val="00C25FFA"/>
    <w:rsid w:val="00C26D1C"/>
    <w:rsid w:val="00C27098"/>
    <w:rsid w:val="00C27559"/>
    <w:rsid w:val="00C2796E"/>
    <w:rsid w:val="00C27998"/>
    <w:rsid w:val="00C27B48"/>
    <w:rsid w:val="00C27FBD"/>
    <w:rsid w:val="00C30246"/>
    <w:rsid w:val="00C30272"/>
    <w:rsid w:val="00C305F4"/>
    <w:rsid w:val="00C30A39"/>
    <w:rsid w:val="00C30B0A"/>
    <w:rsid w:val="00C30BA0"/>
    <w:rsid w:val="00C30E55"/>
    <w:rsid w:val="00C30EA6"/>
    <w:rsid w:val="00C31ABB"/>
    <w:rsid w:val="00C31B1B"/>
    <w:rsid w:val="00C31FD4"/>
    <w:rsid w:val="00C3233A"/>
    <w:rsid w:val="00C32814"/>
    <w:rsid w:val="00C32B7F"/>
    <w:rsid w:val="00C32F16"/>
    <w:rsid w:val="00C32F30"/>
    <w:rsid w:val="00C3312E"/>
    <w:rsid w:val="00C331FA"/>
    <w:rsid w:val="00C33B16"/>
    <w:rsid w:val="00C34027"/>
    <w:rsid w:val="00C34090"/>
    <w:rsid w:val="00C3418E"/>
    <w:rsid w:val="00C344F2"/>
    <w:rsid w:val="00C34582"/>
    <w:rsid w:val="00C345EC"/>
    <w:rsid w:val="00C34732"/>
    <w:rsid w:val="00C3478F"/>
    <w:rsid w:val="00C34821"/>
    <w:rsid w:val="00C34AA2"/>
    <w:rsid w:val="00C34B13"/>
    <w:rsid w:val="00C34B76"/>
    <w:rsid w:val="00C34C81"/>
    <w:rsid w:val="00C3512A"/>
    <w:rsid w:val="00C355C0"/>
    <w:rsid w:val="00C35DF1"/>
    <w:rsid w:val="00C36527"/>
    <w:rsid w:val="00C36528"/>
    <w:rsid w:val="00C36621"/>
    <w:rsid w:val="00C36922"/>
    <w:rsid w:val="00C36AE7"/>
    <w:rsid w:val="00C36EEE"/>
    <w:rsid w:val="00C3733D"/>
    <w:rsid w:val="00C374F2"/>
    <w:rsid w:val="00C37799"/>
    <w:rsid w:val="00C37AB4"/>
    <w:rsid w:val="00C37C51"/>
    <w:rsid w:val="00C37C7B"/>
    <w:rsid w:val="00C4015D"/>
    <w:rsid w:val="00C41027"/>
    <w:rsid w:val="00C41373"/>
    <w:rsid w:val="00C413B2"/>
    <w:rsid w:val="00C414B9"/>
    <w:rsid w:val="00C4163F"/>
    <w:rsid w:val="00C41ACF"/>
    <w:rsid w:val="00C41B6A"/>
    <w:rsid w:val="00C41F0A"/>
    <w:rsid w:val="00C41FF7"/>
    <w:rsid w:val="00C421D7"/>
    <w:rsid w:val="00C4279A"/>
    <w:rsid w:val="00C42FEB"/>
    <w:rsid w:val="00C43A9D"/>
    <w:rsid w:val="00C43AE8"/>
    <w:rsid w:val="00C43C1F"/>
    <w:rsid w:val="00C43C90"/>
    <w:rsid w:val="00C43CE6"/>
    <w:rsid w:val="00C44002"/>
    <w:rsid w:val="00C443D0"/>
    <w:rsid w:val="00C4469C"/>
    <w:rsid w:val="00C447B5"/>
    <w:rsid w:val="00C44BE3"/>
    <w:rsid w:val="00C44DB2"/>
    <w:rsid w:val="00C44E47"/>
    <w:rsid w:val="00C458F2"/>
    <w:rsid w:val="00C45939"/>
    <w:rsid w:val="00C45AE2"/>
    <w:rsid w:val="00C45BB0"/>
    <w:rsid w:val="00C45C75"/>
    <w:rsid w:val="00C45F02"/>
    <w:rsid w:val="00C4620B"/>
    <w:rsid w:val="00C46486"/>
    <w:rsid w:val="00C46508"/>
    <w:rsid w:val="00C465DA"/>
    <w:rsid w:val="00C46698"/>
    <w:rsid w:val="00C468FC"/>
    <w:rsid w:val="00C46D04"/>
    <w:rsid w:val="00C46F9E"/>
    <w:rsid w:val="00C470B0"/>
    <w:rsid w:val="00C47117"/>
    <w:rsid w:val="00C473C0"/>
    <w:rsid w:val="00C4750F"/>
    <w:rsid w:val="00C475D7"/>
    <w:rsid w:val="00C4778B"/>
    <w:rsid w:val="00C47E5E"/>
    <w:rsid w:val="00C5004B"/>
    <w:rsid w:val="00C507D4"/>
    <w:rsid w:val="00C51D49"/>
    <w:rsid w:val="00C51DA5"/>
    <w:rsid w:val="00C5221E"/>
    <w:rsid w:val="00C5245B"/>
    <w:rsid w:val="00C5247E"/>
    <w:rsid w:val="00C526D9"/>
    <w:rsid w:val="00C52781"/>
    <w:rsid w:val="00C52F12"/>
    <w:rsid w:val="00C53333"/>
    <w:rsid w:val="00C534CF"/>
    <w:rsid w:val="00C535A9"/>
    <w:rsid w:val="00C536CD"/>
    <w:rsid w:val="00C5387E"/>
    <w:rsid w:val="00C53FE7"/>
    <w:rsid w:val="00C54310"/>
    <w:rsid w:val="00C5435E"/>
    <w:rsid w:val="00C54ACB"/>
    <w:rsid w:val="00C54E5A"/>
    <w:rsid w:val="00C55544"/>
    <w:rsid w:val="00C55575"/>
    <w:rsid w:val="00C559AB"/>
    <w:rsid w:val="00C564B5"/>
    <w:rsid w:val="00C567D4"/>
    <w:rsid w:val="00C56D41"/>
    <w:rsid w:val="00C56E79"/>
    <w:rsid w:val="00C56EBC"/>
    <w:rsid w:val="00C570FE"/>
    <w:rsid w:val="00C5718E"/>
    <w:rsid w:val="00C5745F"/>
    <w:rsid w:val="00C574FF"/>
    <w:rsid w:val="00C575DD"/>
    <w:rsid w:val="00C576FC"/>
    <w:rsid w:val="00C60168"/>
    <w:rsid w:val="00C6025F"/>
    <w:rsid w:val="00C60D8C"/>
    <w:rsid w:val="00C60FD8"/>
    <w:rsid w:val="00C61222"/>
    <w:rsid w:val="00C61340"/>
    <w:rsid w:val="00C61413"/>
    <w:rsid w:val="00C6168B"/>
    <w:rsid w:val="00C61FB1"/>
    <w:rsid w:val="00C62279"/>
    <w:rsid w:val="00C625B7"/>
    <w:rsid w:val="00C62766"/>
    <w:rsid w:val="00C62914"/>
    <w:rsid w:val="00C62A26"/>
    <w:rsid w:val="00C62D38"/>
    <w:rsid w:val="00C6300B"/>
    <w:rsid w:val="00C634EC"/>
    <w:rsid w:val="00C6359A"/>
    <w:rsid w:val="00C636CC"/>
    <w:rsid w:val="00C63A5F"/>
    <w:rsid w:val="00C63E37"/>
    <w:rsid w:val="00C6428C"/>
    <w:rsid w:val="00C642F3"/>
    <w:rsid w:val="00C6443D"/>
    <w:rsid w:val="00C64A74"/>
    <w:rsid w:val="00C64B98"/>
    <w:rsid w:val="00C64BB5"/>
    <w:rsid w:val="00C64CCC"/>
    <w:rsid w:val="00C64D76"/>
    <w:rsid w:val="00C64F11"/>
    <w:rsid w:val="00C65445"/>
    <w:rsid w:val="00C65598"/>
    <w:rsid w:val="00C65696"/>
    <w:rsid w:val="00C65918"/>
    <w:rsid w:val="00C6591E"/>
    <w:rsid w:val="00C659BE"/>
    <w:rsid w:val="00C65BD6"/>
    <w:rsid w:val="00C65CEA"/>
    <w:rsid w:val="00C66620"/>
    <w:rsid w:val="00C6688B"/>
    <w:rsid w:val="00C669D4"/>
    <w:rsid w:val="00C66CDF"/>
    <w:rsid w:val="00C66D37"/>
    <w:rsid w:val="00C66F4E"/>
    <w:rsid w:val="00C67222"/>
    <w:rsid w:val="00C67487"/>
    <w:rsid w:val="00C6752E"/>
    <w:rsid w:val="00C6788B"/>
    <w:rsid w:val="00C6798E"/>
    <w:rsid w:val="00C67A22"/>
    <w:rsid w:val="00C67CA0"/>
    <w:rsid w:val="00C67D59"/>
    <w:rsid w:val="00C701BF"/>
    <w:rsid w:val="00C704CE"/>
    <w:rsid w:val="00C706F9"/>
    <w:rsid w:val="00C707FE"/>
    <w:rsid w:val="00C70A0E"/>
    <w:rsid w:val="00C70D42"/>
    <w:rsid w:val="00C70FDA"/>
    <w:rsid w:val="00C712AF"/>
    <w:rsid w:val="00C71551"/>
    <w:rsid w:val="00C7190E"/>
    <w:rsid w:val="00C71C2F"/>
    <w:rsid w:val="00C7243A"/>
    <w:rsid w:val="00C725FE"/>
    <w:rsid w:val="00C726E4"/>
    <w:rsid w:val="00C72CD5"/>
    <w:rsid w:val="00C72D03"/>
    <w:rsid w:val="00C72E76"/>
    <w:rsid w:val="00C7322F"/>
    <w:rsid w:val="00C73235"/>
    <w:rsid w:val="00C732B1"/>
    <w:rsid w:val="00C7370F"/>
    <w:rsid w:val="00C73A3F"/>
    <w:rsid w:val="00C74248"/>
    <w:rsid w:val="00C74321"/>
    <w:rsid w:val="00C746D6"/>
    <w:rsid w:val="00C74C14"/>
    <w:rsid w:val="00C74EDA"/>
    <w:rsid w:val="00C7513E"/>
    <w:rsid w:val="00C7570E"/>
    <w:rsid w:val="00C75960"/>
    <w:rsid w:val="00C7602B"/>
    <w:rsid w:val="00C76310"/>
    <w:rsid w:val="00C7639E"/>
    <w:rsid w:val="00C76664"/>
    <w:rsid w:val="00C767A3"/>
    <w:rsid w:val="00C769FC"/>
    <w:rsid w:val="00C76A25"/>
    <w:rsid w:val="00C77369"/>
    <w:rsid w:val="00C775FE"/>
    <w:rsid w:val="00C77772"/>
    <w:rsid w:val="00C7788E"/>
    <w:rsid w:val="00C77B54"/>
    <w:rsid w:val="00C77B86"/>
    <w:rsid w:val="00C77CB0"/>
    <w:rsid w:val="00C80351"/>
    <w:rsid w:val="00C80451"/>
    <w:rsid w:val="00C80A89"/>
    <w:rsid w:val="00C811E3"/>
    <w:rsid w:val="00C812C1"/>
    <w:rsid w:val="00C81527"/>
    <w:rsid w:val="00C81A86"/>
    <w:rsid w:val="00C81BCA"/>
    <w:rsid w:val="00C8245B"/>
    <w:rsid w:val="00C825DF"/>
    <w:rsid w:val="00C82685"/>
    <w:rsid w:val="00C82691"/>
    <w:rsid w:val="00C82CF5"/>
    <w:rsid w:val="00C82FCB"/>
    <w:rsid w:val="00C836E4"/>
    <w:rsid w:val="00C83E40"/>
    <w:rsid w:val="00C84413"/>
    <w:rsid w:val="00C846DE"/>
    <w:rsid w:val="00C848EE"/>
    <w:rsid w:val="00C84A62"/>
    <w:rsid w:val="00C84E94"/>
    <w:rsid w:val="00C851B0"/>
    <w:rsid w:val="00C85286"/>
    <w:rsid w:val="00C85B32"/>
    <w:rsid w:val="00C85C06"/>
    <w:rsid w:val="00C85C07"/>
    <w:rsid w:val="00C85E3C"/>
    <w:rsid w:val="00C865DD"/>
    <w:rsid w:val="00C867A1"/>
    <w:rsid w:val="00C86A28"/>
    <w:rsid w:val="00C872F7"/>
    <w:rsid w:val="00C875F0"/>
    <w:rsid w:val="00C87787"/>
    <w:rsid w:val="00C87BCB"/>
    <w:rsid w:val="00C903CF"/>
    <w:rsid w:val="00C90485"/>
    <w:rsid w:val="00C90A27"/>
    <w:rsid w:val="00C90B24"/>
    <w:rsid w:val="00C90E44"/>
    <w:rsid w:val="00C90E94"/>
    <w:rsid w:val="00C91394"/>
    <w:rsid w:val="00C91449"/>
    <w:rsid w:val="00C9153C"/>
    <w:rsid w:val="00C9155E"/>
    <w:rsid w:val="00C919BC"/>
    <w:rsid w:val="00C91FB0"/>
    <w:rsid w:val="00C92002"/>
    <w:rsid w:val="00C9205A"/>
    <w:rsid w:val="00C9219D"/>
    <w:rsid w:val="00C928E1"/>
    <w:rsid w:val="00C92A07"/>
    <w:rsid w:val="00C92B6A"/>
    <w:rsid w:val="00C92FE2"/>
    <w:rsid w:val="00C930EB"/>
    <w:rsid w:val="00C9345F"/>
    <w:rsid w:val="00C9363D"/>
    <w:rsid w:val="00C936CA"/>
    <w:rsid w:val="00C93C08"/>
    <w:rsid w:val="00C93DA8"/>
    <w:rsid w:val="00C94029"/>
    <w:rsid w:val="00C94034"/>
    <w:rsid w:val="00C94240"/>
    <w:rsid w:val="00C94241"/>
    <w:rsid w:val="00C945B4"/>
    <w:rsid w:val="00C947CF"/>
    <w:rsid w:val="00C94846"/>
    <w:rsid w:val="00C94975"/>
    <w:rsid w:val="00C953C0"/>
    <w:rsid w:val="00C954D5"/>
    <w:rsid w:val="00C95BFD"/>
    <w:rsid w:val="00C95D08"/>
    <w:rsid w:val="00C95D1A"/>
    <w:rsid w:val="00C95FD3"/>
    <w:rsid w:val="00C96002"/>
    <w:rsid w:val="00C962D2"/>
    <w:rsid w:val="00C96499"/>
    <w:rsid w:val="00C9651A"/>
    <w:rsid w:val="00C968EE"/>
    <w:rsid w:val="00C96ECB"/>
    <w:rsid w:val="00C971DE"/>
    <w:rsid w:val="00C976FF"/>
    <w:rsid w:val="00C97A59"/>
    <w:rsid w:val="00C97D1A"/>
    <w:rsid w:val="00CA0014"/>
    <w:rsid w:val="00CA048D"/>
    <w:rsid w:val="00CA051B"/>
    <w:rsid w:val="00CA05A6"/>
    <w:rsid w:val="00CA1042"/>
    <w:rsid w:val="00CA15B5"/>
    <w:rsid w:val="00CA17DB"/>
    <w:rsid w:val="00CA18B5"/>
    <w:rsid w:val="00CA1B0A"/>
    <w:rsid w:val="00CA1CE5"/>
    <w:rsid w:val="00CA1DF2"/>
    <w:rsid w:val="00CA2A32"/>
    <w:rsid w:val="00CA2B23"/>
    <w:rsid w:val="00CA2C91"/>
    <w:rsid w:val="00CA2D12"/>
    <w:rsid w:val="00CA2EE7"/>
    <w:rsid w:val="00CA316A"/>
    <w:rsid w:val="00CA3EBA"/>
    <w:rsid w:val="00CA4698"/>
    <w:rsid w:val="00CA46CB"/>
    <w:rsid w:val="00CA4ACD"/>
    <w:rsid w:val="00CA4F6A"/>
    <w:rsid w:val="00CA52B0"/>
    <w:rsid w:val="00CA52BF"/>
    <w:rsid w:val="00CA5723"/>
    <w:rsid w:val="00CA5985"/>
    <w:rsid w:val="00CA5A6C"/>
    <w:rsid w:val="00CA6188"/>
    <w:rsid w:val="00CA619B"/>
    <w:rsid w:val="00CA62F6"/>
    <w:rsid w:val="00CA6481"/>
    <w:rsid w:val="00CA74ED"/>
    <w:rsid w:val="00CA7706"/>
    <w:rsid w:val="00CA7ADD"/>
    <w:rsid w:val="00CA7BD9"/>
    <w:rsid w:val="00CB070B"/>
    <w:rsid w:val="00CB07ED"/>
    <w:rsid w:val="00CB094E"/>
    <w:rsid w:val="00CB0CE1"/>
    <w:rsid w:val="00CB0D83"/>
    <w:rsid w:val="00CB0DAF"/>
    <w:rsid w:val="00CB113D"/>
    <w:rsid w:val="00CB127D"/>
    <w:rsid w:val="00CB1360"/>
    <w:rsid w:val="00CB13CD"/>
    <w:rsid w:val="00CB1FED"/>
    <w:rsid w:val="00CB24A1"/>
    <w:rsid w:val="00CB24AC"/>
    <w:rsid w:val="00CB24B4"/>
    <w:rsid w:val="00CB2E08"/>
    <w:rsid w:val="00CB2FFC"/>
    <w:rsid w:val="00CB3228"/>
    <w:rsid w:val="00CB3275"/>
    <w:rsid w:val="00CB346D"/>
    <w:rsid w:val="00CB4342"/>
    <w:rsid w:val="00CB4393"/>
    <w:rsid w:val="00CB4751"/>
    <w:rsid w:val="00CB4BFA"/>
    <w:rsid w:val="00CB4CB0"/>
    <w:rsid w:val="00CB5580"/>
    <w:rsid w:val="00CB5AF5"/>
    <w:rsid w:val="00CB6370"/>
    <w:rsid w:val="00CB64A1"/>
    <w:rsid w:val="00CB670B"/>
    <w:rsid w:val="00CB6C44"/>
    <w:rsid w:val="00CB6F32"/>
    <w:rsid w:val="00CB6F4B"/>
    <w:rsid w:val="00CB7010"/>
    <w:rsid w:val="00CB7108"/>
    <w:rsid w:val="00CB7132"/>
    <w:rsid w:val="00CB7301"/>
    <w:rsid w:val="00CB746B"/>
    <w:rsid w:val="00CB7531"/>
    <w:rsid w:val="00CB757B"/>
    <w:rsid w:val="00CB76B0"/>
    <w:rsid w:val="00CB78EE"/>
    <w:rsid w:val="00CB7998"/>
    <w:rsid w:val="00CC0099"/>
    <w:rsid w:val="00CC0397"/>
    <w:rsid w:val="00CC04B6"/>
    <w:rsid w:val="00CC06CE"/>
    <w:rsid w:val="00CC0837"/>
    <w:rsid w:val="00CC0BBE"/>
    <w:rsid w:val="00CC0BF6"/>
    <w:rsid w:val="00CC0E89"/>
    <w:rsid w:val="00CC1966"/>
    <w:rsid w:val="00CC19B1"/>
    <w:rsid w:val="00CC1BCA"/>
    <w:rsid w:val="00CC1ED5"/>
    <w:rsid w:val="00CC2426"/>
    <w:rsid w:val="00CC267D"/>
    <w:rsid w:val="00CC2B9C"/>
    <w:rsid w:val="00CC2BC0"/>
    <w:rsid w:val="00CC2E59"/>
    <w:rsid w:val="00CC2F49"/>
    <w:rsid w:val="00CC3825"/>
    <w:rsid w:val="00CC3876"/>
    <w:rsid w:val="00CC3927"/>
    <w:rsid w:val="00CC3AA5"/>
    <w:rsid w:val="00CC433E"/>
    <w:rsid w:val="00CC4736"/>
    <w:rsid w:val="00CC486F"/>
    <w:rsid w:val="00CC4AD7"/>
    <w:rsid w:val="00CC4B17"/>
    <w:rsid w:val="00CC4C47"/>
    <w:rsid w:val="00CC5038"/>
    <w:rsid w:val="00CC54A0"/>
    <w:rsid w:val="00CC5517"/>
    <w:rsid w:val="00CC57B8"/>
    <w:rsid w:val="00CC5B4B"/>
    <w:rsid w:val="00CC5D95"/>
    <w:rsid w:val="00CC6328"/>
    <w:rsid w:val="00CC640E"/>
    <w:rsid w:val="00CC6693"/>
    <w:rsid w:val="00CC6987"/>
    <w:rsid w:val="00CC69CC"/>
    <w:rsid w:val="00CC6B88"/>
    <w:rsid w:val="00CC71AB"/>
    <w:rsid w:val="00CC71C4"/>
    <w:rsid w:val="00CC733B"/>
    <w:rsid w:val="00CC7682"/>
    <w:rsid w:val="00CC76D2"/>
    <w:rsid w:val="00CC787D"/>
    <w:rsid w:val="00CC7D67"/>
    <w:rsid w:val="00CC7DC2"/>
    <w:rsid w:val="00CD025A"/>
    <w:rsid w:val="00CD04AC"/>
    <w:rsid w:val="00CD04CD"/>
    <w:rsid w:val="00CD05F1"/>
    <w:rsid w:val="00CD069E"/>
    <w:rsid w:val="00CD07EA"/>
    <w:rsid w:val="00CD0851"/>
    <w:rsid w:val="00CD0B22"/>
    <w:rsid w:val="00CD0B3C"/>
    <w:rsid w:val="00CD0E57"/>
    <w:rsid w:val="00CD0FEB"/>
    <w:rsid w:val="00CD1298"/>
    <w:rsid w:val="00CD1350"/>
    <w:rsid w:val="00CD1356"/>
    <w:rsid w:val="00CD1AEF"/>
    <w:rsid w:val="00CD1C8F"/>
    <w:rsid w:val="00CD1E35"/>
    <w:rsid w:val="00CD2048"/>
    <w:rsid w:val="00CD21F9"/>
    <w:rsid w:val="00CD271A"/>
    <w:rsid w:val="00CD294E"/>
    <w:rsid w:val="00CD2972"/>
    <w:rsid w:val="00CD2CB0"/>
    <w:rsid w:val="00CD3172"/>
    <w:rsid w:val="00CD320D"/>
    <w:rsid w:val="00CD3399"/>
    <w:rsid w:val="00CD34D8"/>
    <w:rsid w:val="00CD34FC"/>
    <w:rsid w:val="00CD356F"/>
    <w:rsid w:val="00CD36DD"/>
    <w:rsid w:val="00CD3940"/>
    <w:rsid w:val="00CD39FB"/>
    <w:rsid w:val="00CD3BD9"/>
    <w:rsid w:val="00CD3C7F"/>
    <w:rsid w:val="00CD3D5E"/>
    <w:rsid w:val="00CD3EBA"/>
    <w:rsid w:val="00CD43A4"/>
    <w:rsid w:val="00CD43FB"/>
    <w:rsid w:val="00CD45AF"/>
    <w:rsid w:val="00CD486F"/>
    <w:rsid w:val="00CD4971"/>
    <w:rsid w:val="00CD4CE7"/>
    <w:rsid w:val="00CD4E9F"/>
    <w:rsid w:val="00CD590D"/>
    <w:rsid w:val="00CD59A4"/>
    <w:rsid w:val="00CD5A80"/>
    <w:rsid w:val="00CD5B1D"/>
    <w:rsid w:val="00CD6148"/>
    <w:rsid w:val="00CD676D"/>
    <w:rsid w:val="00CD677B"/>
    <w:rsid w:val="00CD6E49"/>
    <w:rsid w:val="00CD6F30"/>
    <w:rsid w:val="00CD7224"/>
    <w:rsid w:val="00CD725E"/>
    <w:rsid w:val="00CD7710"/>
    <w:rsid w:val="00CD7754"/>
    <w:rsid w:val="00CD7963"/>
    <w:rsid w:val="00CD79E0"/>
    <w:rsid w:val="00CD7A2E"/>
    <w:rsid w:val="00CD7BE5"/>
    <w:rsid w:val="00CD7DBE"/>
    <w:rsid w:val="00CD7F12"/>
    <w:rsid w:val="00CE04D1"/>
    <w:rsid w:val="00CE0590"/>
    <w:rsid w:val="00CE0695"/>
    <w:rsid w:val="00CE0A89"/>
    <w:rsid w:val="00CE0BAA"/>
    <w:rsid w:val="00CE0EC5"/>
    <w:rsid w:val="00CE0FD5"/>
    <w:rsid w:val="00CE1092"/>
    <w:rsid w:val="00CE12A7"/>
    <w:rsid w:val="00CE1357"/>
    <w:rsid w:val="00CE135B"/>
    <w:rsid w:val="00CE1569"/>
    <w:rsid w:val="00CE158D"/>
    <w:rsid w:val="00CE159C"/>
    <w:rsid w:val="00CE1AA0"/>
    <w:rsid w:val="00CE1C5A"/>
    <w:rsid w:val="00CE1D3A"/>
    <w:rsid w:val="00CE1E9E"/>
    <w:rsid w:val="00CE1F73"/>
    <w:rsid w:val="00CE25D4"/>
    <w:rsid w:val="00CE2AEC"/>
    <w:rsid w:val="00CE2EA2"/>
    <w:rsid w:val="00CE35EC"/>
    <w:rsid w:val="00CE3753"/>
    <w:rsid w:val="00CE4579"/>
    <w:rsid w:val="00CE487E"/>
    <w:rsid w:val="00CE4B79"/>
    <w:rsid w:val="00CE4CD9"/>
    <w:rsid w:val="00CE4CFE"/>
    <w:rsid w:val="00CE53D5"/>
    <w:rsid w:val="00CE5537"/>
    <w:rsid w:val="00CE58E9"/>
    <w:rsid w:val="00CE5965"/>
    <w:rsid w:val="00CE5ABE"/>
    <w:rsid w:val="00CE5D28"/>
    <w:rsid w:val="00CE5E53"/>
    <w:rsid w:val="00CE60FA"/>
    <w:rsid w:val="00CE639E"/>
    <w:rsid w:val="00CE6417"/>
    <w:rsid w:val="00CE6453"/>
    <w:rsid w:val="00CE68EB"/>
    <w:rsid w:val="00CE6D2C"/>
    <w:rsid w:val="00CE6E5A"/>
    <w:rsid w:val="00CE71CD"/>
    <w:rsid w:val="00CE7260"/>
    <w:rsid w:val="00CE7395"/>
    <w:rsid w:val="00CE7462"/>
    <w:rsid w:val="00CE75A2"/>
    <w:rsid w:val="00CE762E"/>
    <w:rsid w:val="00CE76F0"/>
    <w:rsid w:val="00CE7757"/>
    <w:rsid w:val="00CE7DAA"/>
    <w:rsid w:val="00CE7E63"/>
    <w:rsid w:val="00CE7F3C"/>
    <w:rsid w:val="00CE7F9C"/>
    <w:rsid w:val="00CF0085"/>
    <w:rsid w:val="00CF0C2B"/>
    <w:rsid w:val="00CF1431"/>
    <w:rsid w:val="00CF1962"/>
    <w:rsid w:val="00CF1BA5"/>
    <w:rsid w:val="00CF2280"/>
    <w:rsid w:val="00CF24DA"/>
    <w:rsid w:val="00CF2967"/>
    <w:rsid w:val="00CF2A68"/>
    <w:rsid w:val="00CF3B79"/>
    <w:rsid w:val="00CF3E4D"/>
    <w:rsid w:val="00CF3F05"/>
    <w:rsid w:val="00CF3FE9"/>
    <w:rsid w:val="00CF431A"/>
    <w:rsid w:val="00CF4654"/>
    <w:rsid w:val="00CF4D1F"/>
    <w:rsid w:val="00CF50CD"/>
    <w:rsid w:val="00CF56EF"/>
    <w:rsid w:val="00CF5999"/>
    <w:rsid w:val="00CF5A48"/>
    <w:rsid w:val="00CF5AAC"/>
    <w:rsid w:val="00CF5BAD"/>
    <w:rsid w:val="00CF5C29"/>
    <w:rsid w:val="00CF5D4A"/>
    <w:rsid w:val="00CF5EF2"/>
    <w:rsid w:val="00CF64CC"/>
    <w:rsid w:val="00CF6659"/>
    <w:rsid w:val="00CF66EC"/>
    <w:rsid w:val="00CF6707"/>
    <w:rsid w:val="00CF69F4"/>
    <w:rsid w:val="00CF6A31"/>
    <w:rsid w:val="00CF6AAC"/>
    <w:rsid w:val="00CF6DB6"/>
    <w:rsid w:val="00CF6E2A"/>
    <w:rsid w:val="00CF7192"/>
    <w:rsid w:val="00CF76FE"/>
    <w:rsid w:val="00CF77CB"/>
    <w:rsid w:val="00CF7825"/>
    <w:rsid w:val="00CF786C"/>
    <w:rsid w:val="00CF7969"/>
    <w:rsid w:val="00CF7B73"/>
    <w:rsid w:val="00CF7C35"/>
    <w:rsid w:val="00CF7CD9"/>
    <w:rsid w:val="00CF7FEE"/>
    <w:rsid w:val="00D00567"/>
    <w:rsid w:val="00D00734"/>
    <w:rsid w:val="00D008D7"/>
    <w:rsid w:val="00D00C65"/>
    <w:rsid w:val="00D00E3C"/>
    <w:rsid w:val="00D00EDA"/>
    <w:rsid w:val="00D00F32"/>
    <w:rsid w:val="00D0126D"/>
    <w:rsid w:val="00D01A3A"/>
    <w:rsid w:val="00D01C5D"/>
    <w:rsid w:val="00D01E93"/>
    <w:rsid w:val="00D01F9C"/>
    <w:rsid w:val="00D02060"/>
    <w:rsid w:val="00D023E1"/>
    <w:rsid w:val="00D02772"/>
    <w:rsid w:val="00D02AEA"/>
    <w:rsid w:val="00D02C38"/>
    <w:rsid w:val="00D02F03"/>
    <w:rsid w:val="00D0350A"/>
    <w:rsid w:val="00D037C0"/>
    <w:rsid w:val="00D039B6"/>
    <w:rsid w:val="00D04673"/>
    <w:rsid w:val="00D04A6E"/>
    <w:rsid w:val="00D04FE0"/>
    <w:rsid w:val="00D050A0"/>
    <w:rsid w:val="00D050B4"/>
    <w:rsid w:val="00D0524C"/>
    <w:rsid w:val="00D058B2"/>
    <w:rsid w:val="00D05E17"/>
    <w:rsid w:val="00D05F3C"/>
    <w:rsid w:val="00D0608F"/>
    <w:rsid w:val="00D063F3"/>
    <w:rsid w:val="00D064C3"/>
    <w:rsid w:val="00D0651C"/>
    <w:rsid w:val="00D07138"/>
    <w:rsid w:val="00D071B2"/>
    <w:rsid w:val="00D07649"/>
    <w:rsid w:val="00D07CD7"/>
    <w:rsid w:val="00D07D36"/>
    <w:rsid w:val="00D1007C"/>
    <w:rsid w:val="00D104E6"/>
    <w:rsid w:val="00D105F5"/>
    <w:rsid w:val="00D10777"/>
    <w:rsid w:val="00D111A1"/>
    <w:rsid w:val="00D1158D"/>
    <w:rsid w:val="00D11629"/>
    <w:rsid w:val="00D11698"/>
    <w:rsid w:val="00D117B0"/>
    <w:rsid w:val="00D119F8"/>
    <w:rsid w:val="00D11BDA"/>
    <w:rsid w:val="00D11FE6"/>
    <w:rsid w:val="00D12254"/>
    <w:rsid w:val="00D1277B"/>
    <w:rsid w:val="00D12F04"/>
    <w:rsid w:val="00D12F27"/>
    <w:rsid w:val="00D13413"/>
    <w:rsid w:val="00D13469"/>
    <w:rsid w:val="00D1411E"/>
    <w:rsid w:val="00D1454F"/>
    <w:rsid w:val="00D145A7"/>
    <w:rsid w:val="00D1463A"/>
    <w:rsid w:val="00D1469D"/>
    <w:rsid w:val="00D147A7"/>
    <w:rsid w:val="00D14B51"/>
    <w:rsid w:val="00D14E26"/>
    <w:rsid w:val="00D151DC"/>
    <w:rsid w:val="00D15283"/>
    <w:rsid w:val="00D15DDB"/>
    <w:rsid w:val="00D15DDF"/>
    <w:rsid w:val="00D165DF"/>
    <w:rsid w:val="00D166A8"/>
    <w:rsid w:val="00D16CCC"/>
    <w:rsid w:val="00D174B7"/>
    <w:rsid w:val="00D178B7"/>
    <w:rsid w:val="00D17A44"/>
    <w:rsid w:val="00D17A77"/>
    <w:rsid w:val="00D17BC7"/>
    <w:rsid w:val="00D17FA2"/>
    <w:rsid w:val="00D20212"/>
    <w:rsid w:val="00D20294"/>
    <w:rsid w:val="00D205E4"/>
    <w:rsid w:val="00D209CC"/>
    <w:rsid w:val="00D20BE5"/>
    <w:rsid w:val="00D20DA1"/>
    <w:rsid w:val="00D21240"/>
    <w:rsid w:val="00D2145F"/>
    <w:rsid w:val="00D21522"/>
    <w:rsid w:val="00D21597"/>
    <w:rsid w:val="00D21B39"/>
    <w:rsid w:val="00D221A8"/>
    <w:rsid w:val="00D22509"/>
    <w:rsid w:val="00D2251D"/>
    <w:rsid w:val="00D22674"/>
    <w:rsid w:val="00D227CD"/>
    <w:rsid w:val="00D22B9A"/>
    <w:rsid w:val="00D22C1A"/>
    <w:rsid w:val="00D2311B"/>
    <w:rsid w:val="00D233DD"/>
    <w:rsid w:val="00D2361D"/>
    <w:rsid w:val="00D236BE"/>
    <w:rsid w:val="00D23738"/>
    <w:rsid w:val="00D23A78"/>
    <w:rsid w:val="00D23B0B"/>
    <w:rsid w:val="00D24088"/>
    <w:rsid w:val="00D24641"/>
    <w:rsid w:val="00D24D8E"/>
    <w:rsid w:val="00D253E7"/>
    <w:rsid w:val="00D2690C"/>
    <w:rsid w:val="00D26F80"/>
    <w:rsid w:val="00D270E9"/>
    <w:rsid w:val="00D278E2"/>
    <w:rsid w:val="00D27A02"/>
    <w:rsid w:val="00D27A6D"/>
    <w:rsid w:val="00D27DBC"/>
    <w:rsid w:val="00D3027F"/>
    <w:rsid w:val="00D30348"/>
    <w:rsid w:val="00D30581"/>
    <w:rsid w:val="00D3066E"/>
    <w:rsid w:val="00D30873"/>
    <w:rsid w:val="00D31000"/>
    <w:rsid w:val="00D313B9"/>
    <w:rsid w:val="00D31549"/>
    <w:rsid w:val="00D31B0A"/>
    <w:rsid w:val="00D320A2"/>
    <w:rsid w:val="00D32125"/>
    <w:rsid w:val="00D3217E"/>
    <w:rsid w:val="00D32A0E"/>
    <w:rsid w:val="00D32B4F"/>
    <w:rsid w:val="00D32CA1"/>
    <w:rsid w:val="00D3303B"/>
    <w:rsid w:val="00D33A3F"/>
    <w:rsid w:val="00D33B1E"/>
    <w:rsid w:val="00D3403A"/>
    <w:rsid w:val="00D343A9"/>
    <w:rsid w:val="00D3447A"/>
    <w:rsid w:val="00D344D0"/>
    <w:rsid w:val="00D34552"/>
    <w:rsid w:val="00D348F1"/>
    <w:rsid w:val="00D349E3"/>
    <w:rsid w:val="00D34AA9"/>
    <w:rsid w:val="00D34CC9"/>
    <w:rsid w:val="00D34DEF"/>
    <w:rsid w:val="00D34E73"/>
    <w:rsid w:val="00D35145"/>
    <w:rsid w:val="00D35468"/>
    <w:rsid w:val="00D35530"/>
    <w:rsid w:val="00D35816"/>
    <w:rsid w:val="00D35962"/>
    <w:rsid w:val="00D35C96"/>
    <w:rsid w:val="00D36078"/>
    <w:rsid w:val="00D360ED"/>
    <w:rsid w:val="00D36165"/>
    <w:rsid w:val="00D36269"/>
    <w:rsid w:val="00D363E5"/>
    <w:rsid w:val="00D365D5"/>
    <w:rsid w:val="00D36D09"/>
    <w:rsid w:val="00D37135"/>
    <w:rsid w:val="00D374BA"/>
    <w:rsid w:val="00D3773A"/>
    <w:rsid w:val="00D377A6"/>
    <w:rsid w:val="00D3799D"/>
    <w:rsid w:val="00D37C97"/>
    <w:rsid w:val="00D37F09"/>
    <w:rsid w:val="00D37FE3"/>
    <w:rsid w:val="00D40031"/>
    <w:rsid w:val="00D405CC"/>
    <w:rsid w:val="00D40A91"/>
    <w:rsid w:val="00D40C88"/>
    <w:rsid w:val="00D40D84"/>
    <w:rsid w:val="00D413F5"/>
    <w:rsid w:val="00D41742"/>
    <w:rsid w:val="00D417A8"/>
    <w:rsid w:val="00D41884"/>
    <w:rsid w:val="00D41BCA"/>
    <w:rsid w:val="00D41CBB"/>
    <w:rsid w:val="00D422DF"/>
    <w:rsid w:val="00D42568"/>
    <w:rsid w:val="00D4266E"/>
    <w:rsid w:val="00D4268F"/>
    <w:rsid w:val="00D429DD"/>
    <w:rsid w:val="00D42B62"/>
    <w:rsid w:val="00D42CD2"/>
    <w:rsid w:val="00D42D5E"/>
    <w:rsid w:val="00D4301E"/>
    <w:rsid w:val="00D432B8"/>
    <w:rsid w:val="00D436EC"/>
    <w:rsid w:val="00D43DE5"/>
    <w:rsid w:val="00D43F4B"/>
    <w:rsid w:val="00D44043"/>
    <w:rsid w:val="00D4429C"/>
    <w:rsid w:val="00D442ED"/>
    <w:rsid w:val="00D448B5"/>
    <w:rsid w:val="00D44E0A"/>
    <w:rsid w:val="00D44E9D"/>
    <w:rsid w:val="00D45051"/>
    <w:rsid w:val="00D450B0"/>
    <w:rsid w:val="00D452D8"/>
    <w:rsid w:val="00D454ED"/>
    <w:rsid w:val="00D4550B"/>
    <w:rsid w:val="00D456F7"/>
    <w:rsid w:val="00D4578E"/>
    <w:rsid w:val="00D45842"/>
    <w:rsid w:val="00D46021"/>
    <w:rsid w:val="00D46434"/>
    <w:rsid w:val="00D464B4"/>
    <w:rsid w:val="00D46851"/>
    <w:rsid w:val="00D468B9"/>
    <w:rsid w:val="00D47664"/>
    <w:rsid w:val="00D47C30"/>
    <w:rsid w:val="00D50068"/>
    <w:rsid w:val="00D50345"/>
    <w:rsid w:val="00D508FF"/>
    <w:rsid w:val="00D50D05"/>
    <w:rsid w:val="00D50E9E"/>
    <w:rsid w:val="00D50FA7"/>
    <w:rsid w:val="00D518BF"/>
    <w:rsid w:val="00D523AF"/>
    <w:rsid w:val="00D5248E"/>
    <w:rsid w:val="00D526A0"/>
    <w:rsid w:val="00D528C0"/>
    <w:rsid w:val="00D52A1C"/>
    <w:rsid w:val="00D52BD8"/>
    <w:rsid w:val="00D53126"/>
    <w:rsid w:val="00D53213"/>
    <w:rsid w:val="00D532E1"/>
    <w:rsid w:val="00D5331E"/>
    <w:rsid w:val="00D536F2"/>
    <w:rsid w:val="00D537C2"/>
    <w:rsid w:val="00D5394C"/>
    <w:rsid w:val="00D53D0D"/>
    <w:rsid w:val="00D53DC6"/>
    <w:rsid w:val="00D5404C"/>
    <w:rsid w:val="00D5434E"/>
    <w:rsid w:val="00D543BF"/>
    <w:rsid w:val="00D544D4"/>
    <w:rsid w:val="00D5473A"/>
    <w:rsid w:val="00D547E6"/>
    <w:rsid w:val="00D54D85"/>
    <w:rsid w:val="00D54F5F"/>
    <w:rsid w:val="00D552C9"/>
    <w:rsid w:val="00D557C9"/>
    <w:rsid w:val="00D5599C"/>
    <w:rsid w:val="00D559C1"/>
    <w:rsid w:val="00D55A97"/>
    <w:rsid w:val="00D56075"/>
    <w:rsid w:val="00D5644B"/>
    <w:rsid w:val="00D56BE4"/>
    <w:rsid w:val="00D56F4E"/>
    <w:rsid w:val="00D57380"/>
    <w:rsid w:val="00D5742D"/>
    <w:rsid w:val="00D574C0"/>
    <w:rsid w:val="00D57A24"/>
    <w:rsid w:val="00D57ADA"/>
    <w:rsid w:val="00D57DC1"/>
    <w:rsid w:val="00D57E41"/>
    <w:rsid w:val="00D603F0"/>
    <w:rsid w:val="00D60D85"/>
    <w:rsid w:val="00D60E17"/>
    <w:rsid w:val="00D60EDC"/>
    <w:rsid w:val="00D6128E"/>
    <w:rsid w:val="00D6153C"/>
    <w:rsid w:val="00D618FC"/>
    <w:rsid w:val="00D619EC"/>
    <w:rsid w:val="00D61C28"/>
    <w:rsid w:val="00D61E74"/>
    <w:rsid w:val="00D620A9"/>
    <w:rsid w:val="00D621AD"/>
    <w:rsid w:val="00D6245C"/>
    <w:rsid w:val="00D6253C"/>
    <w:rsid w:val="00D626C8"/>
    <w:rsid w:val="00D6277A"/>
    <w:rsid w:val="00D628BF"/>
    <w:rsid w:val="00D62B8B"/>
    <w:rsid w:val="00D62DEA"/>
    <w:rsid w:val="00D6317F"/>
    <w:rsid w:val="00D637DD"/>
    <w:rsid w:val="00D637E5"/>
    <w:rsid w:val="00D637ED"/>
    <w:rsid w:val="00D63A22"/>
    <w:rsid w:val="00D63ACC"/>
    <w:rsid w:val="00D63E1C"/>
    <w:rsid w:val="00D6413F"/>
    <w:rsid w:val="00D64190"/>
    <w:rsid w:val="00D641AF"/>
    <w:rsid w:val="00D64796"/>
    <w:rsid w:val="00D64975"/>
    <w:rsid w:val="00D64A47"/>
    <w:rsid w:val="00D6569F"/>
    <w:rsid w:val="00D657E5"/>
    <w:rsid w:val="00D65A3A"/>
    <w:rsid w:val="00D66299"/>
    <w:rsid w:val="00D6641F"/>
    <w:rsid w:val="00D667B9"/>
    <w:rsid w:val="00D66919"/>
    <w:rsid w:val="00D66963"/>
    <w:rsid w:val="00D66979"/>
    <w:rsid w:val="00D66A60"/>
    <w:rsid w:val="00D66FDA"/>
    <w:rsid w:val="00D6729B"/>
    <w:rsid w:val="00D6755F"/>
    <w:rsid w:val="00D675C4"/>
    <w:rsid w:val="00D67670"/>
    <w:rsid w:val="00D677C0"/>
    <w:rsid w:val="00D67B59"/>
    <w:rsid w:val="00D67C05"/>
    <w:rsid w:val="00D67F2A"/>
    <w:rsid w:val="00D700DE"/>
    <w:rsid w:val="00D701BA"/>
    <w:rsid w:val="00D7057D"/>
    <w:rsid w:val="00D706D2"/>
    <w:rsid w:val="00D70F1C"/>
    <w:rsid w:val="00D71022"/>
    <w:rsid w:val="00D71195"/>
    <w:rsid w:val="00D7161A"/>
    <w:rsid w:val="00D71CAE"/>
    <w:rsid w:val="00D7208A"/>
    <w:rsid w:val="00D720CA"/>
    <w:rsid w:val="00D720F2"/>
    <w:rsid w:val="00D7212C"/>
    <w:rsid w:val="00D72398"/>
    <w:rsid w:val="00D72703"/>
    <w:rsid w:val="00D728F3"/>
    <w:rsid w:val="00D72A7B"/>
    <w:rsid w:val="00D72BF7"/>
    <w:rsid w:val="00D72C73"/>
    <w:rsid w:val="00D72E47"/>
    <w:rsid w:val="00D73416"/>
    <w:rsid w:val="00D73449"/>
    <w:rsid w:val="00D73B26"/>
    <w:rsid w:val="00D73E0C"/>
    <w:rsid w:val="00D7412F"/>
    <w:rsid w:val="00D74676"/>
    <w:rsid w:val="00D74A23"/>
    <w:rsid w:val="00D74AC8"/>
    <w:rsid w:val="00D74CDD"/>
    <w:rsid w:val="00D7528F"/>
    <w:rsid w:val="00D752AA"/>
    <w:rsid w:val="00D7553E"/>
    <w:rsid w:val="00D75A8E"/>
    <w:rsid w:val="00D7638D"/>
    <w:rsid w:val="00D76680"/>
    <w:rsid w:val="00D766EC"/>
    <w:rsid w:val="00D7676B"/>
    <w:rsid w:val="00D768C3"/>
    <w:rsid w:val="00D76B20"/>
    <w:rsid w:val="00D76F64"/>
    <w:rsid w:val="00D77307"/>
    <w:rsid w:val="00D7746B"/>
    <w:rsid w:val="00D77474"/>
    <w:rsid w:val="00D7795B"/>
    <w:rsid w:val="00D77DFE"/>
    <w:rsid w:val="00D80722"/>
    <w:rsid w:val="00D8072C"/>
    <w:rsid w:val="00D80937"/>
    <w:rsid w:val="00D8093A"/>
    <w:rsid w:val="00D80969"/>
    <w:rsid w:val="00D80996"/>
    <w:rsid w:val="00D80D42"/>
    <w:rsid w:val="00D80DBC"/>
    <w:rsid w:val="00D80E0A"/>
    <w:rsid w:val="00D81074"/>
    <w:rsid w:val="00D81159"/>
    <w:rsid w:val="00D812A6"/>
    <w:rsid w:val="00D812AB"/>
    <w:rsid w:val="00D8187E"/>
    <w:rsid w:val="00D81DB3"/>
    <w:rsid w:val="00D81F81"/>
    <w:rsid w:val="00D82D23"/>
    <w:rsid w:val="00D8382F"/>
    <w:rsid w:val="00D839DC"/>
    <w:rsid w:val="00D84052"/>
    <w:rsid w:val="00D84291"/>
    <w:rsid w:val="00D84325"/>
    <w:rsid w:val="00D84595"/>
    <w:rsid w:val="00D84889"/>
    <w:rsid w:val="00D849E7"/>
    <w:rsid w:val="00D84DD0"/>
    <w:rsid w:val="00D84E7F"/>
    <w:rsid w:val="00D851FA"/>
    <w:rsid w:val="00D8521C"/>
    <w:rsid w:val="00D85285"/>
    <w:rsid w:val="00D8545F"/>
    <w:rsid w:val="00D85E5F"/>
    <w:rsid w:val="00D85F0B"/>
    <w:rsid w:val="00D86075"/>
    <w:rsid w:val="00D8613E"/>
    <w:rsid w:val="00D86208"/>
    <w:rsid w:val="00D8639C"/>
    <w:rsid w:val="00D865AF"/>
    <w:rsid w:val="00D866CA"/>
    <w:rsid w:val="00D86759"/>
    <w:rsid w:val="00D867C6"/>
    <w:rsid w:val="00D86921"/>
    <w:rsid w:val="00D86ABE"/>
    <w:rsid w:val="00D87357"/>
    <w:rsid w:val="00D87564"/>
    <w:rsid w:val="00D875D7"/>
    <w:rsid w:val="00D876B1"/>
    <w:rsid w:val="00D87860"/>
    <w:rsid w:val="00D87868"/>
    <w:rsid w:val="00D8795D"/>
    <w:rsid w:val="00D87D8C"/>
    <w:rsid w:val="00D9010B"/>
    <w:rsid w:val="00D90354"/>
    <w:rsid w:val="00D90640"/>
    <w:rsid w:val="00D90787"/>
    <w:rsid w:val="00D90926"/>
    <w:rsid w:val="00D90BCA"/>
    <w:rsid w:val="00D90FA8"/>
    <w:rsid w:val="00D911FB"/>
    <w:rsid w:val="00D91378"/>
    <w:rsid w:val="00D913BD"/>
    <w:rsid w:val="00D91668"/>
    <w:rsid w:val="00D91AD3"/>
    <w:rsid w:val="00D91AE7"/>
    <w:rsid w:val="00D92027"/>
    <w:rsid w:val="00D920A0"/>
    <w:rsid w:val="00D92126"/>
    <w:rsid w:val="00D922D3"/>
    <w:rsid w:val="00D922FA"/>
    <w:rsid w:val="00D9254C"/>
    <w:rsid w:val="00D929D1"/>
    <w:rsid w:val="00D92A11"/>
    <w:rsid w:val="00D9312B"/>
    <w:rsid w:val="00D9336E"/>
    <w:rsid w:val="00D9340B"/>
    <w:rsid w:val="00D934A1"/>
    <w:rsid w:val="00D937A1"/>
    <w:rsid w:val="00D93AB7"/>
    <w:rsid w:val="00D93DAC"/>
    <w:rsid w:val="00D93FC9"/>
    <w:rsid w:val="00D9401F"/>
    <w:rsid w:val="00D94337"/>
    <w:rsid w:val="00D94652"/>
    <w:rsid w:val="00D94BB7"/>
    <w:rsid w:val="00D94F50"/>
    <w:rsid w:val="00D94FF5"/>
    <w:rsid w:val="00D95590"/>
    <w:rsid w:val="00D9603C"/>
    <w:rsid w:val="00D9637A"/>
    <w:rsid w:val="00D9653E"/>
    <w:rsid w:val="00D96663"/>
    <w:rsid w:val="00D967BB"/>
    <w:rsid w:val="00D96F02"/>
    <w:rsid w:val="00D9708B"/>
    <w:rsid w:val="00D9741E"/>
    <w:rsid w:val="00D97483"/>
    <w:rsid w:val="00D97AE2"/>
    <w:rsid w:val="00D97CB8"/>
    <w:rsid w:val="00D97E3D"/>
    <w:rsid w:val="00D97E3E"/>
    <w:rsid w:val="00DA0074"/>
    <w:rsid w:val="00DA023E"/>
    <w:rsid w:val="00DA0606"/>
    <w:rsid w:val="00DA0A79"/>
    <w:rsid w:val="00DA1053"/>
    <w:rsid w:val="00DA132F"/>
    <w:rsid w:val="00DA13BF"/>
    <w:rsid w:val="00DA15F4"/>
    <w:rsid w:val="00DA1A2F"/>
    <w:rsid w:val="00DA1C0E"/>
    <w:rsid w:val="00DA20F7"/>
    <w:rsid w:val="00DA22C6"/>
    <w:rsid w:val="00DA23FB"/>
    <w:rsid w:val="00DA2A48"/>
    <w:rsid w:val="00DA2B91"/>
    <w:rsid w:val="00DA2E8C"/>
    <w:rsid w:val="00DA37E0"/>
    <w:rsid w:val="00DA3A3F"/>
    <w:rsid w:val="00DA3D86"/>
    <w:rsid w:val="00DA3E92"/>
    <w:rsid w:val="00DA406A"/>
    <w:rsid w:val="00DA40F9"/>
    <w:rsid w:val="00DA4412"/>
    <w:rsid w:val="00DA4422"/>
    <w:rsid w:val="00DA4761"/>
    <w:rsid w:val="00DA4846"/>
    <w:rsid w:val="00DA498F"/>
    <w:rsid w:val="00DA49C3"/>
    <w:rsid w:val="00DA5133"/>
    <w:rsid w:val="00DA5373"/>
    <w:rsid w:val="00DA55D8"/>
    <w:rsid w:val="00DA55E5"/>
    <w:rsid w:val="00DA5742"/>
    <w:rsid w:val="00DA5763"/>
    <w:rsid w:val="00DA5F88"/>
    <w:rsid w:val="00DA602F"/>
    <w:rsid w:val="00DA621A"/>
    <w:rsid w:val="00DA67A4"/>
    <w:rsid w:val="00DA67F8"/>
    <w:rsid w:val="00DA683D"/>
    <w:rsid w:val="00DA749A"/>
    <w:rsid w:val="00DA7514"/>
    <w:rsid w:val="00DA7B61"/>
    <w:rsid w:val="00DA7C90"/>
    <w:rsid w:val="00DA7E25"/>
    <w:rsid w:val="00DB07A5"/>
    <w:rsid w:val="00DB0925"/>
    <w:rsid w:val="00DB09A1"/>
    <w:rsid w:val="00DB0AD5"/>
    <w:rsid w:val="00DB0F6D"/>
    <w:rsid w:val="00DB14B3"/>
    <w:rsid w:val="00DB15A3"/>
    <w:rsid w:val="00DB1B32"/>
    <w:rsid w:val="00DB1CF0"/>
    <w:rsid w:val="00DB1E2B"/>
    <w:rsid w:val="00DB217F"/>
    <w:rsid w:val="00DB2F7A"/>
    <w:rsid w:val="00DB3480"/>
    <w:rsid w:val="00DB35EE"/>
    <w:rsid w:val="00DB3BA9"/>
    <w:rsid w:val="00DB3F86"/>
    <w:rsid w:val="00DB3F93"/>
    <w:rsid w:val="00DB3F9C"/>
    <w:rsid w:val="00DB40B3"/>
    <w:rsid w:val="00DB41E1"/>
    <w:rsid w:val="00DB4330"/>
    <w:rsid w:val="00DB433D"/>
    <w:rsid w:val="00DB46CD"/>
    <w:rsid w:val="00DB491C"/>
    <w:rsid w:val="00DB4A69"/>
    <w:rsid w:val="00DB4C45"/>
    <w:rsid w:val="00DB5014"/>
    <w:rsid w:val="00DB5465"/>
    <w:rsid w:val="00DB5553"/>
    <w:rsid w:val="00DB579A"/>
    <w:rsid w:val="00DB590F"/>
    <w:rsid w:val="00DB5DCD"/>
    <w:rsid w:val="00DB5E38"/>
    <w:rsid w:val="00DB609A"/>
    <w:rsid w:val="00DB679A"/>
    <w:rsid w:val="00DB6BF3"/>
    <w:rsid w:val="00DB6F1B"/>
    <w:rsid w:val="00DB7073"/>
    <w:rsid w:val="00DB73C4"/>
    <w:rsid w:val="00DB7823"/>
    <w:rsid w:val="00DB7A03"/>
    <w:rsid w:val="00DB7B87"/>
    <w:rsid w:val="00DB7F47"/>
    <w:rsid w:val="00DC0666"/>
    <w:rsid w:val="00DC0A20"/>
    <w:rsid w:val="00DC1181"/>
    <w:rsid w:val="00DC170B"/>
    <w:rsid w:val="00DC1B45"/>
    <w:rsid w:val="00DC214E"/>
    <w:rsid w:val="00DC26A7"/>
    <w:rsid w:val="00DC292C"/>
    <w:rsid w:val="00DC2D04"/>
    <w:rsid w:val="00DC325E"/>
    <w:rsid w:val="00DC3332"/>
    <w:rsid w:val="00DC348C"/>
    <w:rsid w:val="00DC353F"/>
    <w:rsid w:val="00DC381F"/>
    <w:rsid w:val="00DC387B"/>
    <w:rsid w:val="00DC3B17"/>
    <w:rsid w:val="00DC3BB5"/>
    <w:rsid w:val="00DC46A0"/>
    <w:rsid w:val="00DC4977"/>
    <w:rsid w:val="00DC49C2"/>
    <w:rsid w:val="00DC4AF6"/>
    <w:rsid w:val="00DC4ECC"/>
    <w:rsid w:val="00DC50B5"/>
    <w:rsid w:val="00DC52BE"/>
    <w:rsid w:val="00DC5356"/>
    <w:rsid w:val="00DC53E4"/>
    <w:rsid w:val="00DC5EAF"/>
    <w:rsid w:val="00DC6472"/>
    <w:rsid w:val="00DC65BE"/>
    <w:rsid w:val="00DC66B5"/>
    <w:rsid w:val="00DC7072"/>
    <w:rsid w:val="00DC7572"/>
    <w:rsid w:val="00DC79A7"/>
    <w:rsid w:val="00DD0060"/>
    <w:rsid w:val="00DD0222"/>
    <w:rsid w:val="00DD03ED"/>
    <w:rsid w:val="00DD062A"/>
    <w:rsid w:val="00DD0756"/>
    <w:rsid w:val="00DD07FA"/>
    <w:rsid w:val="00DD0D25"/>
    <w:rsid w:val="00DD0DE0"/>
    <w:rsid w:val="00DD1124"/>
    <w:rsid w:val="00DD128A"/>
    <w:rsid w:val="00DD1725"/>
    <w:rsid w:val="00DD1A9E"/>
    <w:rsid w:val="00DD1B79"/>
    <w:rsid w:val="00DD23B6"/>
    <w:rsid w:val="00DD2B49"/>
    <w:rsid w:val="00DD2B72"/>
    <w:rsid w:val="00DD2FF7"/>
    <w:rsid w:val="00DD3050"/>
    <w:rsid w:val="00DD33F0"/>
    <w:rsid w:val="00DD3689"/>
    <w:rsid w:val="00DD384B"/>
    <w:rsid w:val="00DD453D"/>
    <w:rsid w:val="00DD4639"/>
    <w:rsid w:val="00DD4656"/>
    <w:rsid w:val="00DD48ED"/>
    <w:rsid w:val="00DD53F5"/>
    <w:rsid w:val="00DD5400"/>
    <w:rsid w:val="00DD60DC"/>
    <w:rsid w:val="00DD6445"/>
    <w:rsid w:val="00DD68A5"/>
    <w:rsid w:val="00DD6B23"/>
    <w:rsid w:val="00DD6F6E"/>
    <w:rsid w:val="00DD7088"/>
    <w:rsid w:val="00DD72A3"/>
    <w:rsid w:val="00DE00E6"/>
    <w:rsid w:val="00DE01B2"/>
    <w:rsid w:val="00DE02DC"/>
    <w:rsid w:val="00DE0426"/>
    <w:rsid w:val="00DE0B2C"/>
    <w:rsid w:val="00DE0E3A"/>
    <w:rsid w:val="00DE14B0"/>
    <w:rsid w:val="00DE1A7F"/>
    <w:rsid w:val="00DE1B3E"/>
    <w:rsid w:val="00DE208D"/>
    <w:rsid w:val="00DE212C"/>
    <w:rsid w:val="00DE28CE"/>
    <w:rsid w:val="00DE2BDD"/>
    <w:rsid w:val="00DE2E78"/>
    <w:rsid w:val="00DE2F70"/>
    <w:rsid w:val="00DE31AE"/>
    <w:rsid w:val="00DE3622"/>
    <w:rsid w:val="00DE3770"/>
    <w:rsid w:val="00DE3AC2"/>
    <w:rsid w:val="00DE3D36"/>
    <w:rsid w:val="00DE40DB"/>
    <w:rsid w:val="00DE412A"/>
    <w:rsid w:val="00DE42B4"/>
    <w:rsid w:val="00DE4A7D"/>
    <w:rsid w:val="00DE4CA6"/>
    <w:rsid w:val="00DE51A9"/>
    <w:rsid w:val="00DE52EE"/>
    <w:rsid w:val="00DE5351"/>
    <w:rsid w:val="00DE5368"/>
    <w:rsid w:val="00DE5407"/>
    <w:rsid w:val="00DE5B38"/>
    <w:rsid w:val="00DE60EF"/>
    <w:rsid w:val="00DE6439"/>
    <w:rsid w:val="00DE6703"/>
    <w:rsid w:val="00DE6C42"/>
    <w:rsid w:val="00DE6CE3"/>
    <w:rsid w:val="00DE6DFA"/>
    <w:rsid w:val="00DE6F07"/>
    <w:rsid w:val="00DE7033"/>
    <w:rsid w:val="00DE7C05"/>
    <w:rsid w:val="00DE7CD1"/>
    <w:rsid w:val="00DE7E92"/>
    <w:rsid w:val="00DF0195"/>
    <w:rsid w:val="00DF0549"/>
    <w:rsid w:val="00DF08EE"/>
    <w:rsid w:val="00DF0BE2"/>
    <w:rsid w:val="00DF1098"/>
    <w:rsid w:val="00DF112F"/>
    <w:rsid w:val="00DF117D"/>
    <w:rsid w:val="00DF1311"/>
    <w:rsid w:val="00DF1538"/>
    <w:rsid w:val="00DF15FF"/>
    <w:rsid w:val="00DF18D3"/>
    <w:rsid w:val="00DF2165"/>
    <w:rsid w:val="00DF2400"/>
    <w:rsid w:val="00DF2526"/>
    <w:rsid w:val="00DF2595"/>
    <w:rsid w:val="00DF26C5"/>
    <w:rsid w:val="00DF28B3"/>
    <w:rsid w:val="00DF2B10"/>
    <w:rsid w:val="00DF3728"/>
    <w:rsid w:val="00DF3D4A"/>
    <w:rsid w:val="00DF4025"/>
    <w:rsid w:val="00DF4153"/>
    <w:rsid w:val="00DF4164"/>
    <w:rsid w:val="00DF421F"/>
    <w:rsid w:val="00DF4311"/>
    <w:rsid w:val="00DF4666"/>
    <w:rsid w:val="00DF4B07"/>
    <w:rsid w:val="00DF4F5F"/>
    <w:rsid w:val="00DF5082"/>
    <w:rsid w:val="00DF53BE"/>
    <w:rsid w:val="00DF55FE"/>
    <w:rsid w:val="00DF56AC"/>
    <w:rsid w:val="00DF5A07"/>
    <w:rsid w:val="00DF5CA8"/>
    <w:rsid w:val="00DF5E8B"/>
    <w:rsid w:val="00DF6002"/>
    <w:rsid w:val="00DF628D"/>
    <w:rsid w:val="00DF6402"/>
    <w:rsid w:val="00DF643B"/>
    <w:rsid w:val="00DF7322"/>
    <w:rsid w:val="00DF732C"/>
    <w:rsid w:val="00DF73E8"/>
    <w:rsid w:val="00DF7543"/>
    <w:rsid w:val="00DF79ED"/>
    <w:rsid w:val="00DF7AB3"/>
    <w:rsid w:val="00DF7B87"/>
    <w:rsid w:val="00DF7BC1"/>
    <w:rsid w:val="00DF7CC7"/>
    <w:rsid w:val="00DF7F8D"/>
    <w:rsid w:val="00E003DE"/>
    <w:rsid w:val="00E0054A"/>
    <w:rsid w:val="00E006B7"/>
    <w:rsid w:val="00E00980"/>
    <w:rsid w:val="00E00B64"/>
    <w:rsid w:val="00E01780"/>
    <w:rsid w:val="00E018B0"/>
    <w:rsid w:val="00E01938"/>
    <w:rsid w:val="00E019AA"/>
    <w:rsid w:val="00E0211B"/>
    <w:rsid w:val="00E028F5"/>
    <w:rsid w:val="00E02987"/>
    <w:rsid w:val="00E02C2E"/>
    <w:rsid w:val="00E02CDB"/>
    <w:rsid w:val="00E02D8F"/>
    <w:rsid w:val="00E02EAA"/>
    <w:rsid w:val="00E03343"/>
    <w:rsid w:val="00E034CE"/>
    <w:rsid w:val="00E03796"/>
    <w:rsid w:val="00E03883"/>
    <w:rsid w:val="00E038E3"/>
    <w:rsid w:val="00E0399D"/>
    <w:rsid w:val="00E03A2D"/>
    <w:rsid w:val="00E03B42"/>
    <w:rsid w:val="00E03D58"/>
    <w:rsid w:val="00E03F09"/>
    <w:rsid w:val="00E03F81"/>
    <w:rsid w:val="00E0421F"/>
    <w:rsid w:val="00E0461E"/>
    <w:rsid w:val="00E04770"/>
    <w:rsid w:val="00E04A0A"/>
    <w:rsid w:val="00E04E51"/>
    <w:rsid w:val="00E05038"/>
    <w:rsid w:val="00E05087"/>
    <w:rsid w:val="00E05D47"/>
    <w:rsid w:val="00E06408"/>
    <w:rsid w:val="00E06733"/>
    <w:rsid w:val="00E06BF4"/>
    <w:rsid w:val="00E06CAA"/>
    <w:rsid w:val="00E06E77"/>
    <w:rsid w:val="00E06EA3"/>
    <w:rsid w:val="00E06F62"/>
    <w:rsid w:val="00E0702F"/>
    <w:rsid w:val="00E070DA"/>
    <w:rsid w:val="00E07290"/>
    <w:rsid w:val="00E07485"/>
    <w:rsid w:val="00E079DE"/>
    <w:rsid w:val="00E07B77"/>
    <w:rsid w:val="00E07C82"/>
    <w:rsid w:val="00E1003F"/>
    <w:rsid w:val="00E101A6"/>
    <w:rsid w:val="00E10406"/>
    <w:rsid w:val="00E1047D"/>
    <w:rsid w:val="00E10569"/>
    <w:rsid w:val="00E10A9C"/>
    <w:rsid w:val="00E10B5B"/>
    <w:rsid w:val="00E10D1F"/>
    <w:rsid w:val="00E10FF2"/>
    <w:rsid w:val="00E11042"/>
    <w:rsid w:val="00E11110"/>
    <w:rsid w:val="00E1145D"/>
    <w:rsid w:val="00E11810"/>
    <w:rsid w:val="00E11FA8"/>
    <w:rsid w:val="00E1238E"/>
    <w:rsid w:val="00E12402"/>
    <w:rsid w:val="00E12651"/>
    <w:rsid w:val="00E12880"/>
    <w:rsid w:val="00E129EE"/>
    <w:rsid w:val="00E12C5E"/>
    <w:rsid w:val="00E134DB"/>
    <w:rsid w:val="00E13A67"/>
    <w:rsid w:val="00E13C67"/>
    <w:rsid w:val="00E1435F"/>
    <w:rsid w:val="00E14387"/>
    <w:rsid w:val="00E144C4"/>
    <w:rsid w:val="00E14CAF"/>
    <w:rsid w:val="00E14FE8"/>
    <w:rsid w:val="00E151DB"/>
    <w:rsid w:val="00E15338"/>
    <w:rsid w:val="00E15634"/>
    <w:rsid w:val="00E156D1"/>
    <w:rsid w:val="00E158E1"/>
    <w:rsid w:val="00E15CCF"/>
    <w:rsid w:val="00E16218"/>
    <w:rsid w:val="00E164AB"/>
    <w:rsid w:val="00E16894"/>
    <w:rsid w:val="00E16B0E"/>
    <w:rsid w:val="00E16D1C"/>
    <w:rsid w:val="00E170F8"/>
    <w:rsid w:val="00E17432"/>
    <w:rsid w:val="00E1772A"/>
    <w:rsid w:val="00E17B22"/>
    <w:rsid w:val="00E17D8C"/>
    <w:rsid w:val="00E17E89"/>
    <w:rsid w:val="00E17F2B"/>
    <w:rsid w:val="00E17F57"/>
    <w:rsid w:val="00E20032"/>
    <w:rsid w:val="00E20197"/>
    <w:rsid w:val="00E2063F"/>
    <w:rsid w:val="00E209A3"/>
    <w:rsid w:val="00E20B1E"/>
    <w:rsid w:val="00E20C2B"/>
    <w:rsid w:val="00E20C8A"/>
    <w:rsid w:val="00E21472"/>
    <w:rsid w:val="00E2171B"/>
    <w:rsid w:val="00E217E4"/>
    <w:rsid w:val="00E21A1C"/>
    <w:rsid w:val="00E21DCC"/>
    <w:rsid w:val="00E21EFE"/>
    <w:rsid w:val="00E22502"/>
    <w:rsid w:val="00E2266F"/>
    <w:rsid w:val="00E22949"/>
    <w:rsid w:val="00E229ED"/>
    <w:rsid w:val="00E22BFA"/>
    <w:rsid w:val="00E22C95"/>
    <w:rsid w:val="00E22D2A"/>
    <w:rsid w:val="00E22E2F"/>
    <w:rsid w:val="00E22E63"/>
    <w:rsid w:val="00E22FD9"/>
    <w:rsid w:val="00E234B6"/>
    <w:rsid w:val="00E23516"/>
    <w:rsid w:val="00E23684"/>
    <w:rsid w:val="00E236E4"/>
    <w:rsid w:val="00E23ACE"/>
    <w:rsid w:val="00E23D5C"/>
    <w:rsid w:val="00E2425E"/>
    <w:rsid w:val="00E242FE"/>
    <w:rsid w:val="00E245D9"/>
    <w:rsid w:val="00E245F0"/>
    <w:rsid w:val="00E247CA"/>
    <w:rsid w:val="00E24A4C"/>
    <w:rsid w:val="00E24A79"/>
    <w:rsid w:val="00E24D4D"/>
    <w:rsid w:val="00E25256"/>
    <w:rsid w:val="00E25657"/>
    <w:rsid w:val="00E25C6E"/>
    <w:rsid w:val="00E25E9F"/>
    <w:rsid w:val="00E260A0"/>
    <w:rsid w:val="00E26210"/>
    <w:rsid w:val="00E262CC"/>
    <w:rsid w:val="00E26392"/>
    <w:rsid w:val="00E26417"/>
    <w:rsid w:val="00E264D6"/>
    <w:rsid w:val="00E264EF"/>
    <w:rsid w:val="00E26923"/>
    <w:rsid w:val="00E279B8"/>
    <w:rsid w:val="00E27B7E"/>
    <w:rsid w:val="00E30289"/>
    <w:rsid w:val="00E303E3"/>
    <w:rsid w:val="00E308D7"/>
    <w:rsid w:val="00E30961"/>
    <w:rsid w:val="00E30E60"/>
    <w:rsid w:val="00E319C8"/>
    <w:rsid w:val="00E31B96"/>
    <w:rsid w:val="00E31BFB"/>
    <w:rsid w:val="00E31F6E"/>
    <w:rsid w:val="00E31F87"/>
    <w:rsid w:val="00E322C2"/>
    <w:rsid w:val="00E322E0"/>
    <w:rsid w:val="00E32412"/>
    <w:rsid w:val="00E32639"/>
    <w:rsid w:val="00E32672"/>
    <w:rsid w:val="00E326CD"/>
    <w:rsid w:val="00E32A09"/>
    <w:rsid w:val="00E32DE9"/>
    <w:rsid w:val="00E32FC7"/>
    <w:rsid w:val="00E33035"/>
    <w:rsid w:val="00E33242"/>
    <w:rsid w:val="00E335A5"/>
    <w:rsid w:val="00E33C62"/>
    <w:rsid w:val="00E33E0F"/>
    <w:rsid w:val="00E33F7D"/>
    <w:rsid w:val="00E34096"/>
    <w:rsid w:val="00E3438E"/>
    <w:rsid w:val="00E349B1"/>
    <w:rsid w:val="00E34D3F"/>
    <w:rsid w:val="00E34EFC"/>
    <w:rsid w:val="00E3534B"/>
    <w:rsid w:val="00E35364"/>
    <w:rsid w:val="00E35463"/>
    <w:rsid w:val="00E3571A"/>
    <w:rsid w:val="00E357D7"/>
    <w:rsid w:val="00E36433"/>
    <w:rsid w:val="00E36781"/>
    <w:rsid w:val="00E36BB2"/>
    <w:rsid w:val="00E36D72"/>
    <w:rsid w:val="00E3701D"/>
    <w:rsid w:val="00E37329"/>
    <w:rsid w:val="00E374A5"/>
    <w:rsid w:val="00E37608"/>
    <w:rsid w:val="00E37746"/>
    <w:rsid w:val="00E37926"/>
    <w:rsid w:val="00E40B61"/>
    <w:rsid w:val="00E411DE"/>
    <w:rsid w:val="00E418D4"/>
    <w:rsid w:val="00E419B4"/>
    <w:rsid w:val="00E41BFD"/>
    <w:rsid w:val="00E41FDA"/>
    <w:rsid w:val="00E42182"/>
    <w:rsid w:val="00E426D6"/>
    <w:rsid w:val="00E42A70"/>
    <w:rsid w:val="00E42AE0"/>
    <w:rsid w:val="00E42AEA"/>
    <w:rsid w:val="00E42EAD"/>
    <w:rsid w:val="00E42FD6"/>
    <w:rsid w:val="00E43669"/>
    <w:rsid w:val="00E439F1"/>
    <w:rsid w:val="00E43FFB"/>
    <w:rsid w:val="00E440A2"/>
    <w:rsid w:val="00E4417C"/>
    <w:rsid w:val="00E4429E"/>
    <w:rsid w:val="00E450FC"/>
    <w:rsid w:val="00E45421"/>
    <w:rsid w:val="00E454B4"/>
    <w:rsid w:val="00E45594"/>
    <w:rsid w:val="00E45761"/>
    <w:rsid w:val="00E45892"/>
    <w:rsid w:val="00E458DC"/>
    <w:rsid w:val="00E45AFA"/>
    <w:rsid w:val="00E45B8B"/>
    <w:rsid w:val="00E45C6B"/>
    <w:rsid w:val="00E46205"/>
    <w:rsid w:val="00E464CD"/>
    <w:rsid w:val="00E464F4"/>
    <w:rsid w:val="00E46616"/>
    <w:rsid w:val="00E46682"/>
    <w:rsid w:val="00E46764"/>
    <w:rsid w:val="00E47226"/>
    <w:rsid w:val="00E476B6"/>
    <w:rsid w:val="00E47A0D"/>
    <w:rsid w:val="00E47A44"/>
    <w:rsid w:val="00E47CA4"/>
    <w:rsid w:val="00E47DB1"/>
    <w:rsid w:val="00E47E09"/>
    <w:rsid w:val="00E5043B"/>
    <w:rsid w:val="00E5045C"/>
    <w:rsid w:val="00E504D2"/>
    <w:rsid w:val="00E50878"/>
    <w:rsid w:val="00E508D3"/>
    <w:rsid w:val="00E509B7"/>
    <w:rsid w:val="00E50A6B"/>
    <w:rsid w:val="00E50B77"/>
    <w:rsid w:val="00E50E06"/>
    <w:rsid w:val="00E50F94"/>
    <w:rsid w:val="00E5101D"/>
    <w:rsid w:val="00E51022"/>
    <w:rsid w:val="00E5134B"/>
    <w:rsid w:val="00E517AF"/>
    <w:rsid w:val="00E519F8"/>
    <w:rsid w:val="00E521CD"/>
    <w:rsid w:val="00E525D0"/>
    <w:rsid w:val="00E5291A"/>
    <w:rsid w:val="00E538FF"/>
    <w:rsid w:val="00E539B8"/>
    <w:rsid w:val="00E53C75"/>
    <w:rsid w:val="00E54375"/>
    <w:rsid w:val="00E54708"/>
    <w:rsid w:val="00E548D0"/>
    <w:rsid w:val="00E55437"/>
    <w:rsid w:val="00E556C8"/>
    <w:rsid w:val="00E556E6"/>
    <w:rsid w:val="00E5575D"/>
    <w:rsid w:val="00E55D55"/>
    <w:rsid w:val="00E55FB7"/>
    <w:rsid w:val="00E56222"/>
    <w:rsid w:val="00E564F8"/>
    <w:rsid w:val="00E56BF2"/>
    <w:rsid w:val="00E56E6B"/>
    <w:rsid w:val="00E56FE2"/>
    <w:rsid w:val="00E57470"/>
    <w:rsid w:val="00E578EB"/>
    <w:rsid w:val="00E57B7D"/>
    <w:rsid w:val="00E57EB0"/>
    <w:rsid w:val="00E57EE6"/>
    <w:rsid w:val="00E600D0"/>
    <w:rsid w:val="00E6017F"/>
    <w:rsid w:val="00E601B6"/>
    <w:rsid w:val="00E60340"/>
    <w:rsid w:val="00E603A2"/>
    <w:rsid w:val="00E60497"/>
    <w:rsid w:val="00E604F2"/>
    <w:rsid w:val="00E60C36"/>
    <w:rsid w:val="00E60CC3"/>
    <w:rsid w:val="00E60DE0"/>
    <w:rsid w:val="00E61050"/>
    <w:rsid w:val="00E616AC"/>
    <w:rsid w:val="00E617EE"/>
    <w:rsid w:val="00E61A6A"/>
    <w:rsid w:val="00E61CF6"/>
    <w:rsid w:val="00E62063"/>
    <w:rsid w:val="00E62152"/>
    <w:rsid w:val="00E6221C"/>
    <w:rsid w:val="00E623BA"/>
    <w:rsid w:val="00E623E6"/>
    <w:rsid w:val="00E62458"/>
    <w:rsid w:val="00E62539"/>
    <w:rsid w:val="00E62635"/>
    <w:rsid w:val="00E628AA"/>
    <w:rsid w:val="00E629F7"/>
    <w:rsid w:val="00E62B41"/>
    <w:rsid w:val="00E62F5E"/>
    <w:rsid w:val="00E630FB"/>
    <w:rsid w:val="00E634A3"/>
    <w:rsid w:val="00E63746"/>
    <w:rsid w:val="00E63AB9"/>
    <w:rsid w:val="00E63E81"/>
    <w:rsid w:val="00E63F09"/>
    <w:rsid w:val="00E63F73"/>
    <w:rsid w:val="00E6412F"/>
    <w:rsid w:val="00E642F6"/>
    <w:rsid w:val="00E64570"/>
    <w:rsid w:val="00E646EF"/>
    <w:rsid w:val="00E64852"/>
    <w:rsid w:val="00E64869"/>
    <w:rsid w:val="00E64A11"/>
    <w:rsid w:val="00E64A6F"/>
    <w:rsid w:val="00E64C63"/>
    <w:rsid w:val="00E64CFB"/>
    <w:rsid w:val="00E64DF1"/>
    <w:rsid w:val="00E65163"/>
    <w:rsid w:val="00E65434"/>
    <w:rsid w:val="00E65BC2"/>
    <w:rsid w:val="00E66A9D"/>
    <w:rsid w:val="00E66AFB"/>
    <w:rsid w:val="00E66FC1"/>
    <w:rsid w:val="00E674A2"/>
    <w:rsid w:val="00E67580"/>
    <w:rsid w:val="00E6785F"/>
    <w:rsid w:val="00E67B4E"/>
    <w:rsid w:val="00E67CA6"/>
    <w:rsid w:val="00E67ECA"/>
    <w:rsid w:val="00E67F16"/>
    <w:rsid w:val="00E706A5"/>
    <w:rsid w:val="00E7083C"/>
    <w:rsid w:val="00E70A9B"/>
    <w:rsid w:val="00E70C1F"/>
    <w:rsid w:val="00E70C9A"/>
    <w:rsid w:val="00E70EF9"/>
    <w:rsid w:val="00E70F7C"/>
    <w:rsid w:val="00E71001"/>
    <w:rsid w:val="00E710BF"/>
    <w:rsid w:val="00E71158"/>
    <w:rsid w:val="00E7146B"/>
    <w:rsid w:val="00E7170B"/>
    <w:rsid w:val="00E71794"/>
    <w:rsid w:val="00E71960"/>
    <w:rsid w:val="00E71CDA"/>
    <w:rsid w:val="00E71F12"/>
    <w:rsid w:val="00E72101"/>
    <w:rsid w:val="00E72157"/>
    <w:rsid w:val="00E72686"/>
    <w:rsid w:val="00E72A16"/>
    <w:rsid w:val="00E72A72"/>
    <w:rsid w:val="00E72C0E"/>
    <w:rsid w:val="00E73000"/>
    <w:rsid w:val="00E73107"/>
    <w:rsid w:val="00E7344F"/>
    <w:rsid w:val="00E73879"/>
    <w:rsid w:val="00E73A24"/>
    <w:rsid w:val="00E73E5E"/>
    <w:rsid w:val="00E73E96"/>
    <w:rsid w:val="00E74263"/>
    <w:rsid w:val="00E746B5"/>
    <w:rsid w:val="00E7471D"/>
    <w:rsid w:val="00E747C7"/>
    <w:rsid w:val="00E74BB0"/>
    <w:rsid w:val="00E74C0C"/>
    <w:rsid w:val="00E74DFF"/>
    <w:rsid w:val="00E75120"/>
    <w:rsid w:val="00E751F6"/>
    <w:rsid w:val="00E75266"/>
    <w:rsid w:val="00E7530D"/>
    <w:rsid w:val="00E75310"/>
    <w:rsid w:val="00E75606"/>
    <w:rsid w:val="00E757E5"/>
    <w:rsid w:val="00E760A7"/>
    <w:rsid w:val="00E762C2"/>
    <w:rsid w:val="00E76688"/>
    <w:rsid w:val="00E768D4"/>
    <w:rsid w:val="00E76E3E"/>
    <w:rsid w:val="00E773D7"/>
    <w:rsid w:val="00E776D3"/>
    <w:rsid w:val="00E8000F"/>
    <w:rsid w:val="00E800EE"/>
    <w:rsid w:val="00E804F7"/>
    <w:rsid w:val="00E80749"/>
    <w:rsid w:val="00E807DE"/>
    <w:rsid w:val="00E80B3F"/>
    <w:rsid w:val="00E80C9F"/>
    <w:rsid w:val="00E80D99"/>
    <w:rsid w:val="00E80FAB"/>
    <w:rsid w:val="00E810D1"/>
    <w:rsid w:val="00E81204"/>
    <w:rsid w:val="00E812DD"/>
    <w:rsid w:val="00E81649"/>
    <w:rsid w:val="00E81822"/>
    <w:rsid w:val="00E81A9C"/>
    <w:rsid w:val="00E81B33"/>
    <w:rsid w:val="00E81B70"/>
    <w:rsid w:val="00E81D29"/>
    <w:rsid w:val="00E81E19"/>
    <w:rsid w:val="00E82718"/>
    <w:rsid w:val="00E82EBD"/>
    <w:rsid w:val="00E8302D"/>
    <w:rsid w:val="00E8309F"/>
    <w:rsid w:val="00E83372"/>
    <w:rsid w:val="00E833F7"/>
    <w:rsid w:val="00E8378F"/>
    <w:rsid w:val="00E8382A"/>
    <w:rsid w:val="00E84262"/>
    <w:rsid w:val="00E84AB1"/>
    <w:rsid w:val="00E84BB9"/>
    <w:rsid w:val="00E84C3F"/>
    <w:rsid w:val="00E84E32"/>
    <w:rsid w:val="00E8525B"/>
    <w:rsid w:val="00E852CA"/>
    <w:rsid w:val="00E857A5"/>
    <w:rsid w:val="00E8599C"/>
    <w:rsid w:val="00E85FAE"/>
    <w:rsid w:val="00E861F6"/>
    <w:rsid w:val="00E869FA"/>
    <w:rsid w:val="00E86B14"/>
    <w:rsid w:val="00E86BA6"/>
    <w:rsid w:val="00E86D10"/>
    <w:rsid w:val="00E86EA4"/>
    <w:rsid w:val="00E86EE5"/>
    <w:rsid w:val="00E86FD0"/>
    <w:rsid w:val="00E870B3"/>
    <w:rsid w:val="00E8742E"/>
    <w:rsid w:val="00E87818"/>
    <w:rsid w:val="00E878B1"/>
    <w:rsid w:val="00E879A9"/>
    <w:rsid w:val="00E87AA4"/>
    <w:rsid w:val="00E87C9D"/>
    <w:rsid w:val="00E9031B"/>
    <w:rsid w:val="00E90331"/>
    <w:rsid w:val="00E90422"/>
    <w:rsid w:val="00E90433"/>
    <w:rsid w:val="00E9081B"/>
    <w:rsid w:val="00E908C2"/>
    <w:rsid w:val="00E91205"/>
    <w:rsid w:val="00E91425"/>
    <w:rsid w:val="00E914DA"/>
    <w:rsid w:val="00E9158C"/>
    <w:rsid w:val="00E91AE3"/>
    <w:rsid w:val="00E92270"/>
    <w:rsid w:val="00E92424"/>
    <w:rsid w:val="00E9280A"/>
    <w:rsid w:val="00E932F4"/>
    <w:rsid w:val="00E9366B"/>
    <w:rsid w:val="00E93BFC"/>
    <w:rsid w:val="00E93D98"/>
    <w:rsid w:val="00E94106"/>
    <w:rsid w:val="00E94645"/>
    <w:rsid w:val="00E947AE"/>
    <w:rsid w:val="00E947F1"/>
    <w:rsid w:val="00E948BF"/>
    <w:rsid w:val="00E94D28"/>
    <w:rsid w:val="00E94E85"/>
    <w:rsid w:val="00E9562C"/>
    <w:rsid w:val="00E95B8F"/>
    <w:rsid w:val="00E95D2E"/>
    <w:rsid w:val="00E95DFC"/>
    <w:rsid w:val="00E95E11"/>
    <w:rsid w:val="00E9617F"/>
    <w:rsid w:val="00E96298"/>
    <w:rsid w:val="00E96683"/>
    <w:rsid w:val="00E969AB"/>
    <w:rsid w:val="00E97480"/>
    <w:rsid w:val="00E9781F"/>
    <w:rsid w:val="00E97FC6"/>
    <w:rsid w:val="00EA0027"/>
    <w:rsid w:val="00EA0231"/>
    <w:rsid w:val="00EA0272"/>
    <w:rsid w:val="00EA0458"/>
    <w:rsid w:val="00EA07F9"/>
    <w:rsid w:val="00EA085C"/>
    <w:rsid w:val="00EA0A0B"/>
    <w:rsid w:val="00EA1362"/>
    <w:rsid w:val="00EA15F8"/>
    <w:rsid w:val="00EA1A63"/>
    <w:rsid w:val="00EA1B54"/>
    <w:rsid w:val="00EA1D30"/>
    <w:rsid w:val="00EA1D45"/>
    <w:rsid w:val="00EA204A"/>
    <w:rsid w:val="00EA20D3"/>
    <w:rsid w:val="00EA2D5A"/>
    <w:rsid w:val="00EA2E61"/>
    <w:rsid w:val="00EA30B6"/>
    <w:rsid w:val="00EA32A1"/>
    <w:rsid w:val="00EA33A4"/>
    <w:rsid w:val="00EA33DD"/>
    <w:rsid w:val="00EA3457"/>
    <w:rsid w:val="00EA36D0"/>
    <w:rsid w:val="00EA37A2"/>
    <w:rsid w:val="00EA3CBB"/>
    <w:rsid w:val="00EA3DBC"/>
    <w:rsid w:val="00EA3E5C"/>
    <w:rsid w:val="00EA3EC3"/>
    <w:rsid w:val="00EA41BA"/>
    <w:rsid w:val="00EA4277"/>
    <w:rsid w:val="00EA44CD"/>
    <w:rsid w:val="00EA4846"/>
    <w:rsid w:val="00EA4ACB"/>
    <w:rsid w:val="00EA4BD7"/>
    <w:rsid w:val="00EA4C05"/>
    <w:rsid w:val="00EA4F8C"/>
    <w:rsid w:val="00EA4FF7"/>
    <w:rsid w:val="00EA6195"/>
    <w:rsid w:val="00EA6283"/>
    <w:rsid w:val="00EA64A9"/>
    <w:rsid w:val="00EA6A42"/>
    <w:rsid w:val="00EA6DE5"/>
    <w:rsid w:val="00EA70FC"/>
    <w:rsid w:val="00EA725E"/>
    <w:rsid w:val="00EA7401"/>
    <w:rsid w:val="00EA74F8"/>
    <w:rsid w:val="00EA7E36"/>
    <w:rsid w:val="00EA7F95"/>
    <w:rsid w:val="00EB0063"/>
    <w:rsid w:val="00EB00B8"/>
    <w:rsid w:val="00EB0542"/>
    <w:rsid w:val="00EB05AC"/>
    <w:rsid w:val="00EB0602"/>
    <w:rsid w:val="00EB0AEA"/>
    <w:rsid w:val="00EB0D74"/>
    <w:rsid w:val="00EB1075"/>
    <w:rsid w:val="00EB1160"/>
    <w:rsid w:val="00EB1172"/>
    <w:rsid w:val="00EB1224"/>
    <w:rsid w:val="00EB12A8"/>
    <w:rsid w:val="00EB15A6"/>
    <w:rsid w:val="00EB15B2"/>
    <w:rsid w:val="00EB187C"/>
    <w:rsid w:val="00EB196C"/>
    <w:rsid w:val="00EB1C04"/>
    <w:rsid w:val="00EB1DF9"/>
    <w:rsid w:val="00EB24CC"/>
    <w:rsid w:val="00EB2764"/>
    <w:rsid w:val="00EB2B4E"/>
    <w:rsid w:val="00EB2D81"/>
    <w:rsid w:val="00EB37A2"/>
    <w:rsid w:val="00EB381C"/>
    <w:rsid w:val="00EB3B1C"/>
    <w:rsid w:val="00EB3C7A"/>
    <w:rsid w:val="00EB4047"/>
    <w:rsid w:val="00EB45B7"/>
    <w:rsid w:val="00EB46C8"/>
    <w:rsid w:val="00EB4942"/>
    <w:rsid w:val="00EB4C16"/>
    <w:rsid w:val="00EB4C5A"/>
    <w:rsid w:val="00EB54F9"/>
    <w:rsid w:val="00EB5565"/>
    <w:rsid w:val="00EB55D1"/>
    <w:rsid w:val="00EB5605"/>
    <w:rsid w:val="00EB57BC"/>
    <w:rsid w:val="00EB5851"/>
    <w:rsid w:val="00EB58F1"/>
    <w:rsid w:val="00EB5AC1"/>
    <w:rsid w:val="00EB5D14"/>
    <w:rsid w:val="00EB5D26"/>
    <w:rsid w:val="00EB5E89"/>
    <w:rsid w:val="00EB61EC"/>
    <w:rsid w:val="00EB6597"/>
    <w:rsid w:val="00EB667F"/>
    <w:rsid w:val="00EB6813"/>
    <w:rsid w:val="00EB6AB7"/>
    <w:rsid w:val="00EB6CA5"/>
    <w:rsid w:val="00EB7319"/>
    <w:rsid w:val="00EB739C"/>
    <w:rsid w:val="00EB76C1"/>
    <w:rsid w:val="00EB76ED"/>
    <w:rsid w:val="00EB7A1F"/>
    <w:rsid w:val="00EB7EDD"/>
    <w:rsid w:val="00EC069D"/>
    <w:rsid w:val="00EC0E7A"/>
    <w:rsid w:val="00EC1485"/>
    <w:rsid w:val="00EC149E"/>
    <w:rsid w:val="00EC19B7"/>
    <w:rsid w:val="00EC1A4D"/>
    <w:rsid w:val="00EC1CA6"/>
    <w:rsid w:val="00EC1F84"/>
    <w:rsid w:val="00EC21E8"/>
    <w:rsid w:val="00EC21F0"/>
    <w:rsid w:val="00EC231B"/>
    <w:rsid w:val="00EC2323"/>
    <w:rsid w:val="00EC29BC"/>
    <w:rsid w:val="00EC3289"/>
    <w:rsid w:val="00EC32A1"/>
    <w:rsid w:val="00EC37F1"/>
    <w:rsid w:val="00EC3BD9"/>
    <w:rsid w:val="00EC3E1D"/>
    <w:rsid w:val="00EC41D0"/>
    <w:rsid w:val="00EC443E"/>
    <w:rsid w:val="00EC4CED"/>
    <w:rsid w:val="00EC4DE9"/>
    <w:rsid w:val="00EC4E06"/>
    <w:rsid w:val="00EC54B2"/>
    <w:rsid w:val="00EC5B58"/>
    <w:rsid w:val="00EC5DB2"/>
    <w:rsid w:val="00EC6100"/>
    <w:rsid w:val="00EC678A"/>
    <w:rsid w:val="00EC6AFF"/>
    <w:rsid w:val="00EC6BEC"/>
    <w:rsid w:val="00EC6C0C"/>
    <w:rsid w:val="00EC6C63"/>
    <w:rsid w:val="00EC6EA6"/>
    <w:rsid w:val="00EC6FF1"/>
    <w:rsid w:val="00EC7270"/>
    <w:rsid w:val="00EC7678"/>
    <w:rsid w:val="00EC76D1"/>
    <w:rsid w:val="00EC789C"/>
    <w:rsid w:val="00EC7924"/>
    <w:rsid w:val="00EC79CD"/>
    <w:rsid w:val="00EC7B88"/>
    <w:rsid w:val="00EC7F18"/>
    <w:rsid w:val="00ED0046"/>
    <w:rsid w:val="00ED017A"/>
    <w:rsid w:val="00ED0204"/>
    <w:rsid w:val="00ED03AC"/>
    <w:rsid w:val="00ED0467"/>
    <w:rsid w:val="00ED0950"/>
    <w:rsid w:val="00ED0D5E"/>
    <w:rsid w:val="00ED0F7C"/>
    <w:rsid w:val="00ED12C4"/>
    <w:rsid w:val="00ED12F5"/>
    <w:rsid w:val="00ED17C6"/>
    <w:rsid w:val="00ED1A41"/>
    <w:rsid w:val="00ED1A87"/>
    <w:rsid w:val="00ED2040"/>
    <w:rsid w:val="00ED2092"/>
    <w:rsid w:val="00ED2342"/>
    <w:rsid w:val="00ED259D"/>
    <w:rsid w:val="00ED272D"/>
    <w:rsid w:val="00ED2966"/>
    <w:rsid w:val="00ED2D07"/>
    <w:rsid w:val="00ED3850"/>
    <w:rsid w:val="00ED38E6"/>
    <w:rsid w:val="00ED3C43"/>
    <w:rsid w:val="00ED3CE7"/>
    <w:rsid w:val="00ED3D6C"/>
    <w:rsid w:val="00ED3E52"/>
    <w:rsid w:val="00ED3E61"/>
    <w:rsid w:val="00ED4789"/>
    <w:rsid w:val="00ED48C0"/>
    <w:rsid w:val="00ED492C"/>
    <w:rsid w:val="00ED4C42"/>
    <w:rsid w:val="00ED4C99"/>
    <w:rsid w:val="00ED4F43"/>
    <w:rsid w:val="00ED5144"/>
    <w:rsid w:val="00ED5198"/>
    <w:rsid w:val="00ED60B2"/>
    <w:rsid w:val="00ED648D"/>
    <w:rsid w:val="00ED6701"/>
    <w:rsid w:val="00ED7170"/>
    <w:rsid w:val="00ED71A8"/>
    <w:rsid w:val="00ED733D"/>
    <w:rsid w:val="00ED75F1"/>
    <w:rsid w:val="00ED7A93"/>
    <w:rsid w:val="00ED7D89"/>
    <w:rsid w:val="00ED7FDA"/>
    <w:rsid w:val="00ED7FEB"/>
    <w:rsid w:val="00EE0656"/>
    <w:rsid w:val="00EE0A8D"/>
    <w:rsid w:val="00EE0B51"/>
    <w:rsid w:val="00EE0D94"/>
    <w:rsid w:val="00EE0F10"/>
    <w:rsid w:val="00EE0F8A"/>
    <w:rsid w:val="00EE13B6"/>
    <w:rsid w:val="00EE155E"/>
    <w:rsid w:val="00EE1653"/>
    <w:rsid w:val="00EE17A3"/>
    <w:rsid w:val="00EE17D1"/>
    <w:rsid w:val="00EE1D56"/>
    <w:rsid w:val="00EE1D74"/>
    <w:rsid w:val="00EE1E07"/>
    <w:rsid w:val="00EE2239"/>
    <w:rsid w:val="00EE2655"/>
    <w:rsid w:val="00EE272E"/>
    <w:rsid w:val="00EE283F"/>
    <w:rsid w:val="00EE29C8"/>
    <w:rsid w:val="00EE2BC1"/>
    <w:rsid w:val="00EE2D23"/>
    <w:rsid w:val="00EE2EEC"/>
    <w:rsid w:val="00EE32FD"/>
    <w:rsid w:val="00EE34DB"/>
    <w:rsid w:val="00EE35AA"/>
    <w:rsid w:val="00EE3A85"/>
    <w:rsid w:val="00EE3AFD"/>
    <w:rsid w:val="00EE3D1A"/>
    <w:rsid w:val="00EE3F48"/>
    <w:rsid w:val="00EE4978"/>
    <w:rsid w:val="00EE4FAA"/>
    <w:rsid w:val="00EE519E"/>
    <w:rsid w:val="00EE543B"/>
    <w:rsid w:val="00EE5A0C"/>
    <w:rsid w:val="00EE5A98"/>
    <w:rsid w:val="00EE5BC4"/>
    <w:rsid w:val="00EE5ECA"/>
    <w:rsid w:val="00EE6766"/>
    <w:rsid w:val="00EE6B21"/>
    <w:rsid w:val="00EE6B4E"/>
    <w:rsid w:val="00EE6F33"/>
    <w:rsid w:val="00EE77C2"/>
    <w:rsid w:val="00EE78EC"/>
    <w:rsid w:val="00EE7933"/>
    <w:rsid w:val="00EE7BF7"/>
    <w:rsid w:val="00EE7E56"/>
    <w:rsid w:val="00EE7F7A"/>
    <w:rsid w:val="00EF086C"/>
    <w:rsid w:val="00EF0FDB"/>
    <w:rsid w:val="00EF1037"/>
    <w:rsid w:val="00EF13D2"/>
    <w:rsid w:val="00EF1812"/>
    <w:rsid w:val="00EF19A9"/>
    <w:rsid w:val="00EF1C25"/>
    <w:rsid w:val="00EF1E7A"/>
    <w:rsid w:val="00EF256B"/>
    <w:rsid w:val="00EF28FA"/>
    <w:rsid w:val="00EF2C57"/>
    <w:rsid w:val="00EF32B6"/>
    <w:rsid w:val="00EF337B"/>
    <w:rsid w:val="00EF36E0"/>
    <w:rsid w:val="00EF37D8"/>
    <w:rsid w:val="00EF3BF7"/>
    <w:rsid w:val="00EF418E"/>
    <w:rsid w:val="00EF4292"/>
    <w:rsid w:val="00EF4DB6"/>
    <w:rsid w:val="00EF4EC0"/>
    <w:rsid w:val="00EF50CF"/>
    <w:rsid w:val="00EF5299"/>
    <w:rsid w:val="00EF5A26"/>
    <w:rsid w:val="00EF5B3E"/>
    <w:rsid w:val="00EF5D7A"/>
    <w:rsid w:val="00EF5DE6"/>
    <w:rsid w:val="00EF5F9D"/>
    <w:rsid w:val="00EF5FB9"/>
    <w:rsid w:val="00EF638B"/>
    <w:rsid w:val="00EF66EC"/>
    <w:rsid w:val="00EF6B4C"/>
    <w:rsid w:val="00EF6E48"/>
    <w:rsid w:val="00EF70D3"/>
    <w:rsid w:val="00EF721D"/>
    <w:rsid w:val="00EF723B"/>
    <w:rsid w:val="00F0023E"/>
    <w:rsid w:val="00F00582"/>
    <w:rsid w:val="00F005FE"/>
    <w:rsid w:val="00F00651"/>
    <w:rsid w:val="00F007E9"/>
    <w:rsid w:val="00F00809"/>
    <w:rsid w:val="00F00A66"/>
    <w:rsid w:val="00F00A76"/>
    <w:rsid w:val="00F00E6D"/>
    <w:rsid w:val="00F013ED"/>
    <w:rsid w:val="00F01580"/>
    <w:rsid w:val="00F015F1"/>
    <w:rsid w:val="00F016C8"/>
    <w:rsid w:val="00F01700"/>
    <w:rsid w:val="00F01955"/>
    <w:rsid w:val="00F02087"/>
    <w:rsid w:val="00F02231"/>
    <w:rsid w:val="00F028A7"/>
    <w:rsid w:val="00F0319D"/>
    <w:rsid w:val="00F031C4"/>
    <w:rsid w:val="00F03318"/>
    <w:rsid w:val="00F0338C"/>
    <w:rsid w:val="00F0356E"/>
    <w:rsid w:val="00F03A1C"/>
    <w:rsid w:val="00F04055"/>
    <w:rsid w:val="00F04532"/>
    <w:rsid w:val="00F0460C"/>
    <w:rsid w:val="00F04B83"/>
    <w:rsid w:val="00F04B84"/>
    <w:rsid w:val="00F05218"/>
    <w:rsid w:val="00F0559E"/>
    <w:rsid w:val="00F0576A"/>
    <w:rsid w:val="00F05842"/>
    <w:rsid w:val="00F05936"/>
    <w:rsid w:val="00F05DF1"/>
    <w:rsid w:val="00F062FE"/>
    <w:rsid w:val="00F065A9"/>
    <w:rsid w:val="00F06679"/>
    <w:rsid w:val="00F06EA5"/>
    <w:rsid w:val="00F06F10"/>
    <w:rsid w:val="00F071B5"/>
    <w:rsid w:val="00F073B3"/>
    <w:rsid w:val="00F07A16"/>
    <w:rsid w:val="00F07F3F"/>
    <w:rsid w:val="00F10479"/>
    <w:rsid w:val="00F10715"/>
    <w:rsid w:val="00F10AA8"/>
    <w:rsid w:val="00F10E2C"/>
    <w:rsid w:val="00F1162D"/>
    <w:rsid w:val="00F1183C"/>
    <w:rsid w:val="00F119CC"/>
    <w:rsid w:val="00F11ED0"/>
    <w:rsid w:val="00F1277E"/>
    <w:rsid w:val="00F12B08"/>
    <w:rsid w:val="00F13053"/>
    <w:rsid w:val="00F13398"/>
    <w:rsid w:val="00F137A6"/>
    <w:rsid w:val="00F1388D"/>
    <w:rsid w:val="00F13C35"/>
    <w:rsid w:val="00F144C0"/>
    <w:rsid w:val="00F14916"/>
    <w:rsid w:val="00F14A97"/>
    <w:rsid w:val="00F14A9B"/>
    <w:rsid w:val="00F14AA1"/>
    <w:rsid w:val="00F1512E"/>
    <w:rsid w:val="00F155C1"/>
    <w:rsid w:val="00F15722"/>
    <w:rsid w:val="00F159DF"/>
    <w:rsid w:val="00F15A5C"/>
    <w:rsid w:val="00F15E4A"/>
    <w:rsid w:val="00F15F3E"/>
    <w:rsid w:val="00F16309"/>
    <w:rsid w:val="00F166FD"/>
    <w:rsid w:val="00F167EA"/>
    <w:rsid w:val="00F16C35"/>
    <w:rsid w:val="00F1761C"/>
    <w:rsid w:val="00F17714"/>
    <w:rsid w:val="00F17837"/>
    <w:rsid w:val="00F17B42"/>
    <w:rsid w:val="00F17C3A"/>
    <w:rsid w:val="00F17D6D"/>
    <w:rsid w:val="00F17E1A"/>
    <w:rsid w:val="00F20201"/>
    <w:rsid w:val="00F203AC"/>
    <w:rsid w:val="00F20A4F"/>
    <w:rsid w:val="00F20DC3"/>
    <w:rsid w:val="00F210F3"/>
    <w:rsid w:val="00F215F8"/>
    <w:rsid w:val="00F21964"/>
    <w:rsid w:val="00F22065"/>
    <w:rsid w:val="00F2297A"/>
    <w:rsid w:val="00F22F7A"/>
    <w:rsid w:val="00F23298"/>
    <w:rsid w:val="00F2341D"/>
    <w:rsid w:val="00F23806"/>
    <w:rsid w:val="00F239A9"/>
    <w:rsid w:val="00F23CFC"/>
    <w:rsid w:val="00F23E5E"/>
    <w:rsid w:val="00F23F63"/>
    <w:rsid w:val="00F23F7B"/>
    <w:rsid w:val="00F24069"/>
    <w:rsid w:val="00F242C8"/>
    <w:rsid w:val="00F247E0"/>
    <w:rsid w:val="00F255A4"/>
    <w:rsid w:val="00F258DB"/>
    <w:rsid w:val="00F25AD1"/>
    <w:rsid w:val="00F25B81"/>
    <w:rsid w:val="00F25DB7"/>
    <w:rsid w:val="00F261DD"/>
    <w:rsid w:val="00F262A9"/>
    <w:rsid w:val="00F26361"/>
    <w:rsid w:val="00F2651B"/>
    <w:rsid w:val="00F2688C"/>
    <w:rsid w:val="00F26B12"/>
    <w:rsid w:val="00F26FA5"/>
    <w:rsid w:val="00F27366"/>
    <w:rsid w:val="00F275AB"/>
    <w:rsid w:val="00F27679"/>
    <w:rsid w:val="00F279C8"/>
    <w:rsid w:val="00F3022F"/>
    <w:rsid w:val="00F302FD"/>
    <w:rsid w:val="00F30331"/>
    <w:rsid w:val="00F304E4"/>
    <w:rsid w:val="00F309CC"/>
    <w:rsid w:val="00F3138E"/>
    <w:rsid w:val="00F31976"/>
    <w:rsid w:val="00F31F57"/>
    <w:rsid w:val="00F3207F"/>
    <w:rsid w:val="00F324A6"/>
    <w:rsid w:val="00F325A4"/>
    <w:rsid w:val="00F3279C"/>
    <w:rsid w:val="00F327D5"/>
    <w:rsid w:val="00F328B7"/>
    <w:rsid w:val="00F329CD"/>
    <w:rsid w:val="00F32CEF"/>
    <w:rsid w:val="00F32F43"/>
    <w:rsid w:val="00F32F47"/>
    <w:rsid w:val="00F33ACD"/>
    <w:rsid w:val="00F33EF1"/>
    <w:rsid w:val="00F33FD0"/>
    <w:rsid w:val="00F346D8"/>
    <w:rsid w:val="00F349A1"/>
    <w:rsid w:val="00F349D7"/>
    <w:rsid w:val="00F34D12"/>
    <w:rsid w:val="00F35275"/>
    <w:rsid w:val="00F354C8"/>
    <w:rsid w:val="00F3557A"/>
    <w:rsid w:val="00F35953"/>
    <w:rsid w:val="00F35A1C"/>
    <w:rsid w:val="00F35B3A"/>
    <w:rsid w:val="00F35C7A"/>
    <w:rsid w:val="00F35F12"/>
    <w:rsid w:val="00F35FBF"/>
    <w:rsid w:val="00F35FC1"/>
    <w:rsid w:val="00F3655B"/>
    <w:rsid w:val="00F3660E"/>
    <w:rsid w:val="00F369EA"/>
    <w:rsid w:val="00F373C9"/>
    <w:rsid w:val="00F376A5"/>
    <w:rsid w:val="00F3774A"/>
    <w:rsid w:val="00F37787"/>
    <w:rsid w:val="00F37871"/>
    <w:rsid w:val="00F37B34"/>
    <w:rsid w:val="00F37C85"/>
    <w:rsid w:val="00F37F40"/>
    <w:rsid w:val="00F406CC"/>
    <w:rsid w:val="00F4099E"/>
    <w:rsid w:val="00F40CC6"/>
    <w:rsid w:val="00F40CF9"/>
    <w:rsid w:val="00F40DF5"/>
    <w:rsid w:val="00F40F9A"/>
    <w:rsid w:val="00F41225"/>
    <w:rsid w:val="00F415A8"/>
    <w:rsid w:val="00F41965"/>
    <w:rsid w:val="00F41AA4"/>
    <w:rsid w:val="00F41B54"/>
    <w:rsid w:val="00F41B96"/>
    <w:rsid w:val="00F41EE7"/>
    <w:rsid w:val="00F421C2"/>
    <w:rsid w:val="00F42372"/>
    <w:rsid w:val="00F425F7"/>
    <w:rsid w:val="00F426E0"/>
    <w:rsid w:val="00F42AA4"/>
    <w:rsid w:val="00F42EDB"/>
    <w:rsid w:val="00F42F4D"/>
    <w:rsid w:val="00F431C2"/>
    <w:rsid w:val="00F432D4"/>
    <w:rsid w:val="00F4340F"/>
    <w:rsid w:val="00F4367A"/>
    <w:rsid w:val="00F4368A"/>
    <w:rsid w:val="00F43783"/>
    <w:rsid w:val="00F437DB"/>
    <w:rsid w:val="00F43872"/>
    <w:rsid w:val="00F43C0D"/>
    <w:rsid w:val="00F43DE0"/>
    <w:rsid w:val="00F44624"/>
    <w:rsid w:val="00F450DE"/>
    <w:rsid w:val="00F45AD5"/>
    <w:rsid w:val="00F45E1A"/>
    <w:rsid w:val="00F45FB2"/>
    <w:rsid w:val="00F46735"/>
    <w:rsid w:val="00F468DE"/>
    <w:rsid w:val="00F4762D"/>
    <w:rsid w:val="00F4772E"/>
    <w:rsid w:val="00F47F32"/>
    <w:rsid w:val="00F50273"/>
    <w:rsid w:val="00F5074D"/>
    <w:rsid w:val="00F50828"/>
    <w:rsid w:val="00F5083A"/>
    <w:rsid w:val="00F50A22"/>
    <w:rsid w:val="00F51073"/>
    <w:rsid w:val="00F5126C"/>
    <w:rsid w:val="00F515E3"/>
    <w:rsid w:val="00F51891"/>
    <w:rsid w:val="00F519F8"/>
    <w:rsid w:val="00F51A1B"/>
    <w:rsid w:val="00F51E86"/>
    <w:rsid w:val="00F51FD3"/>
    <w:rsid w:val="00F520F2"/>
    <w:rsid w:val="00F5212F"/>
    <w:rsid w:val="00F52266"/>
    <w:rsid w:val="00F523D9"/>
    <w:rsid w:val="00F525C5"/>
    <w:rsid w:val="00F5279D"/>
    <w:rsid w:val="00F527CF"/>
    <w:rsid w:val="00F52B74"/>
    <w:rsid w:val="00F52D99"/>
    <w:rsid w:val="00F52E28"/>
    <w:rsid w:val="00F530F0"/>
    <w:rsid w:val="00F53143"/>
    <w:rsid w:val="00F53758"/>
    <w:rsid w:val="00F53894"/>
    <w:rsid w:val="00F53F0B"/>
    <w:rsid w:val="00F5415D"/>
    <w:rsid w:val="00F54229"/>
    <w:rsid w:val="00F546EF"/>
    <w:rsid w:val="00F5479E"/>
    <w:rsid w:val="00F549A7"/>
    <w:rsid w:val="00F54D66"/>
    <w:rsid w:val="00F5563E"/>
    <w:rsid w:val="00F5647D"/>
    <w:rsid w:val="00F566FD"/>
    <w:rsid w:val="00F571F9"/>
    <w:rsid w:val="00F57808"/>
    <w:rsid w:val="00F578E0"/>
    <w:rsid w:val="00F5795B"/>
    <w:rsid w:val="00F57B4B"/>
    <w:rsid w:val="00F57DBA"/>
    <w:rsid w:val="00F57E9B"/>
    <w:rsid w:val="00F57F53"/>
    <w:rsid w:val="00F60308"/>
    <w:rsid w:val="00F607C7"/>
    <w:rsid w:val="00F6092B"/>
    <w:rsid w:val="00F6099F"/>
    <w:rsid w:val="00F60A76"/>
    <w:rsid w:val="00F60D3E"/>
    <w:rsid w:val="00F60F08"/>
    <w:rsid w:val="00F61274"/>
    <w:rsid w:val="00F61B65"/>
    <w:rsid w:val="00F61C9A"/>
    <w:rsid w:val="00F61DBF"/>
    <w:rsid w:val="00F627C2"/>
    <w:rsid w:val="00F62ADE"/>
    <w:rsid w:val="00F63231"/>
    <w:rsid w:val="00F6325A"/>
    <w:rsid w:val="00F634A6"/>
    <w:rsid w:val="00F6357A"/>
    <w:rsid w:val="00F635C3"/>
    <w:rsid w:val="00F6378D"/>
    <w:rsid w:val="00F6388C"/>
    <w:rsid w:val="00F638E4"/>
    <w:rsid w:val="00F639E5"/>
    <w:rsid w:val="00F63B32"/>
    <w:rsid w:val="00F641AC"/>
    <w:rsid w:val="00F642D2"/>
    <w:rsid w:val="00F6434C"/>
    <w:rsid w:val="00F64483"/>
    <w:rsid w:val="00F64A58"/>
    <w:rsid w:val="00F65052"/>
    <w:rsid w:val="00F6544A"/>
    <w:rsid w:val="00F65817"/>
    <w:rsid w:val="00F65BB0"/>
    <w:rsid w:val="00F65E15"/>
    <w:rsid w:val="00F65E3C"/>
    <w:rsid w:val="00F669B2"/>
    <w:rsid w:val="00F669C5"/>
    <w:rsid w:val="00F66AD7"/>
    <w:rsid w:val="00F66EC7"/>
    <w:rsid w:val="00F66EED"/>
    <w:rsid w:val="00F66FFC"/>
    <w:rsid w:val="00F67198"/>
    <w:rsid w:val="00F67BC2"/>
    <w:rsid w:val="00F701D3"/>
    <w:rsid w:val="00F70233"/>
    <w:rsid w:val="00F70367"/>
    <w:rsid w:val="00F705C7"/>
    <w:rsid w:val="00F7081E"/>
    <w:rsid w:val="00F70932"/>
    <w:rsid w:val="00F70EB1"/>
    <w:rsid w:val="00F70EE3"/>
    <w:rsid w:val="00F7119B"/>
    <w:rsid w:val="00F7124E"/>
    <w:rsid w:val="00F71426"/>
    <w:rsid w:val="00F7160D"/>
    <w:rsid w:val="00F71713"/>
    <w:rsid w:val="00F7195C"/>
    <w:rsid w:val="00F71A51"/>
    <w:rsid w:val="00F71A5E"/>
    <w:rsid w:val="00F71ABF"/>
    <w:rsid w:val="00F71AC6"/>
    <w:rsid w:val="00F71D62"/>
    <w:rsid w:val="00F71EA3"/>
    <w:rsid w:val="00F7233D"/>
    <w:rsid w:val="00F72601"/>
    <w:rsid w:val="00F72657"/>
    <w:rsid w:val="00F7268F"/>
    <w:rsid w:val="00F72762"/>
    <w:rsid w:val="00F72940"/>
    <w:rsid w:val="00F729DF"/>
    <w:rsid w:val="00F72D12"/>
    <w:rsid w:val="00F72F1A"/>
    <w:rsid w:val="00F7335B"/>
    <w:rsid w:val="00F73388"/>
    <w:rsid w:val="00F73454"/>
    <w:rsid w:val="00F7388C"/>
    <w:rsid w:val="00F73C8E"/>
    <w:rsid w:val="00F73CD1"/>
    <w:rsid w:val="00F73E02"/>
    <w:rsid w:val="00F73F3B"/>
    <w:rsid w:val="00F744E3"/>
    <w:rsid w:val="00F74754"/>
    <w:rsid w:val="00F74784"/>
    <w:rsid w:val="00F74BC7"/>
    <w:rsid w:val="00F74E66"/>
    <w:rsid w:val="00F75124"/>
    <w:rsid w:val="00F75B3A"/>
    <w:rsid w:val="00F75B5B"/>
    <w:rsid w:val="00F75C09"/>
    <w:rsid w:val="00F75D28"/>
    <w:rsid w:val="00F75DD1"/>
    <w:rsid w:val="00F75DDD"/>
    <w:rsid w:val="00F7653A"/>
    <w:rsid w:val="00F76847"/>
    <w:rsid w:val="00F76C81"/>
    <w:rsid w:val="00F76EB0"/>
    <w:rsid w:val="00F770C6"/>
    <w:rsid w:val="00F77600"/>
    <w:rsid w:val="00F7781B"/>
    <w:rsid w:val="00F77B7D"/>
    <w:rsid w:val="00F80199"/>
    <w:rsid w:val="00F801A9"/>
    <w:rsid w:val="00F81372"/>
    <w:rsid w:val="00F81984"/>
    <w:rsid w:val="00F81EAC"/>
    <w:rsid w:val="00F8233E"/>
    <w:rsid w:val="00F82516"/>
    <w:rsid w:val="00F82812"/>
    <w:rsid w:val="00F8281E"/>
    <w:rsid w:val="00F829E9"/>
    <w:rsid w:val="00F82AA1"/>
    <w:rsid w:val="00F82B04"/>
    <w:rsid w:val="00F82C11"/>
    <w:rsid w:val="00F83781"/>
    <w:rsid w:val="00F83D74"/>
    <w:rsid w:val="00F83EB2"/>
    <w:rsid w:val="00F83FA8"/>
    <w:rsid w:val="00F83FE7"/>
    <w:rsid w:val="00F84A93"/>
    <w:rsid w:val="00F84C92"/>
    <w:rsid w:val="00F84E2A"/>
    <w:rsid w:val="00F8529F"/>
    <w:rsid w:val="00F85CDE"/>
    <w:rsid w:val="00F85F88"/>
    <w:rsid w:val="00F8604B"/>
    <w:rsid w:val="00F8608A"/>
    <w:rsid w:val="00F86248"/>
    <w:rsid w:val="00F86300"/>
    <w:rsid w:val="00F866AD"/>
    <w:rsid w:val="00F867FC"/>
    <w:rsid w:val="00F86808"/>
    <w:rsid w:val="00F86B89"/>
    <w:rsid w:val="00F86E93"/>
    <w:rsid w:val="00F87113"/>
    <w:rsid w:val="00F871B4"/>
    <w:rsid w:val="00F87605"/>
    <w:rsid w:val="00F87D9E"/>
    <w:rsid w:val="00F905C5"/>
    <w:rsid w:val="00F909F3"/>
    <w:rsid w:val="00F90ECB"/>
    <w:rsid w:val="00F910DF"/>
    <w:rsid w:val="00F912D5"/>
    <w:rsid w:val="00F91313"/>
    <w:rsid w:val="00F91439"/>
    <w:rsid w:val="00F91D54"/>
    <w:rsid w:val="00F91E4B"/>
    <w:rsid w:val="00F922C7"/>
    <w:rsid w:val="00F92628"/>
    <w:rsid w:val="00F92989"/>
    <w:rsid w:val="00F92A26"/>
    <w:rsid w:val="00F92AED"/>
    <w:rsid w:val="00F92C79"/>
    <w:rsid w:val="00F92F90"/>
    <w:rsid w:val="00F934BF"/>
    <w:rsid w:val="00F93609"/>
    <w:rsid w:val="00F939DB"/>
    <w:rsid w:val="00F93B7C"/>
    <w:rsid w:val="00F93EDB"/>
    <w:rsid w:val="00F93FDB"/>
    <w:rsid w:val="00F9400C"/>
    <w:rsid w:val="00F943D8"/>
    <w:rsid w:val="00F94673"/>
    <w:rsid w:val="00F94CA8"/>
    <w:rsid w:val="00F957C6"/>
    <w:rsid w:val="00F95960"/>
    <w:rsid w:val="00F95A2C"/>
    <w:rsid w:val="00F95B41"/>
    <w:rsid w:val="00F96320"/>
    <w:rsid w:val="00F96437"/>
    <w:rsid w:val="00F965A1"/>
    <w:rsid w:val="00F96CB1"/>
    <w:rsid w:val="00F97445"/>
    <w:rsid w:val="00F97B3D"/>
    <w:rsid w:val="00F97BCE"/>
    <w:rsid w:val="00F97C1A"/>
    <w:rsid w:val="00FA009B"/>
    <w:rsid w:val="00FA00A6"/>
    <w:rsid w:val="00FA0569"/>
    <w:rsid w:val="00FA07C1"/>
    <w:rsid w:val="00FA0AFD"/>
    <w:rsid w:val="00FA0BBC"/>
    <w:rsid w:val="00FA11A8"/>
    <w:rsid w:val="00FA11DD"/>
    <w:rsid w:val="00FA188F"/>
    <w:rsid w:val="00FA18CC"/>
    <w:rsid w:val="00FA2633"/>
    <w:rsid w:val="00FA28CF"/>
    <w:rsid w:val="00FA2DE7"/>
    <w:rsid w:val="00FA302B"/>
    <w:rsid w:val="00FA3719"/>
    <w:rsid w:val="00FA3D06"/>
    <w:rsid w:val="00FA3D10"/>
    <w:rsid w:val="00FA3F09"/>
    <w:rsid w:val="00FA40A4"/>
    <w:rsid w:val="00FA423C"/>
    <w:rsid w:val="00FA42CF"/>
    <w:rsid w:val="00FA440B"/>
    <w:rsid w:val="00FA499F"/>
    <w:rsid w:val="00FA4FBA"/>
    <w:rsid w:val="00FA51B1"/>
    <w:rsid w:val="00FA5350"/>
    <w:rsid w:val="00FA579E"/>
    <w:rsid w:val="00FA59FA"/>
    <w:rsid w:val="00FA5C87"/>
    <w:rsid w:val="00FA5F3B"/>
    <w:rsid w:val="00FA60E4"/>
    <w:rsid w:val="00FA62EF"/>
    <w:rsid w:val="00FA7332"/>
    <w:rsid w:val="00FA7770"/>
    <w:rsid w:val="00FA7E44"/>
    <w:rsid w:val="00FA7EA4"/>
    <w:rsid w:val="00FB0187"/>
    <w:rsid w:val="00FB032D"/>
    <w:rsid w:val="00FB0774"/>
    <w:rsid w:val="00FB08D1"/>
    <w:rsid w:val="00FB0ACE"/>
    <w:rsid w:val="00FB0CD9"/>
    <w:rsid w:val="00FB0DBF"/>
    <w:rsid w:val="00FB0DC3"/>
    <w:rsid w:val="00FB0E64"/>
    <w:rsid w:val="00FB0EA6"/>
    <w:rsid w:val="00FB0EDA"/>
    <w:rsid w:val="00FB12BB"/>
    <w:rsid w:val="00FB1498"/>
    <w:rsid w:val="00FB1935"/>
    <w:rsid w:val="00FB19C9"/>
    <w:rsid w:val="00FB1FEA"/>
    <w:rsid w:val="00FB2662"/>
    <w:rsid w:val="00FB2706"/>
    <w:rsid w:val="00FB278B"/>
    <w:rsid w:val="00FB27C5"/>
    <w:rsid w:val="00FB2A4E"/>
    <w:rsid w:val="00FB2AF7"/>
    <w:rsid w:val="00FB2F12"/>
    <w:rsid w:val="00FB3222"/>
    <w:rsid w:val="00FB3227"/>
    <w:rsid w:val="00FB33DF"/>
    <w:rsid w:val="00FB3731"/>
    <w:rsid w:val="00FB38EE"/>
    <w:rsid w:val="00FB40CB"/>
    <w:rsid w:val="00FB4247"/>
    <w:rsid w:val="00FB46A5"/>
    <w:rsid w:val="00FB4B04"/>
    <w:rsid w:val="00FB4DE0"/>
    <w:rsid w:val="00FB4F17"/>
    <w:rsid w:val="00FB5587"/>
    <w:rsid w:val="00FB573E"/>
    <w:rsid w:val="00FB6403"/>
    <w:rsid w:val="00FB6451"/>
    <w:rsid w:val="00FB6845"/>
    <w:rsid w:val="00FB75E5"/>
    <w:rsid w:val="00FB77FB"/>
    <w:rsid w:val="00FB7BAD"/>
    <w:rsid w:val="00FB7C1F"/>
    <w:rsid w:val="00FB7CA3"/>
    <w:rsid w:val="00FB7DD8"/>
    <w:rsid w:val="00FB7FE8"/>
    <w:rsid w:val="00FC08F3"/>
    <w:rsid w:val="00FC0C37"/>
    <w:rsid w:val="00FC143D"/>
    <w:rsid w:val="00FC1718"/>
    <w:rsid w:val="00FC1E60"/>
    <w:rsid w:val="00FC1FF7"/>
    <w:rsid w:val="00FC254B"/>
    <w:rsid w:val="00FC25E1"/>
    <w:rsid w:val="00FC28C9"/>
    <w:rsid w:val="00FC2A97"/>
    <w:rsid w:val="00FC2C2A"/>
    <w:rsid w:val="00FC2CF2"/>
    <w:rsid w:val="00FC2E6F"/>
    <w:rsid w:val="00FC2EEE"/>
    <w:rsid w:val="00FC3C42"/>
    <w:rsid w:val="00FC4033"/>
    <w:rsid w:val="00FC40B5"/>
    <w:rsid w:val="00FC420A"/>
    <w:rsid w:val="00FC484B"/>
    <w:rsid w:val="00FC4A71"/>
    <w:rsid w:val="00FC4B2A"/>
    <w:rsid w:val="00FC4B8E"/>
    <w:rsid w:val="00FC4E27"/>
    <w:rsid w:val="00FC4E62"/>
    <w:rsid w:val="00FC50D7"/>
    <w:rsid w:val="00FC510A"/>
    <w:rsid w:val="00FC521F"/>
    <w:rsid w:val="00FC5413"/>
    <w:rsid w:val="00FC5A6F"/>
    <w:rsid w:val="00FC5B49"/>
    <w:rsid w:val="00FC5C79"/>
    <w:rsid w:val="00FC5ED8"/>
    <w:rsid w:val="00FC5F6A"/>
    <w:rsid w:val="00FC61DC"/>
    <w:rsid w:val="00FC6494"/>
    <w:rsid w:val="00FC6735"/>
    <w:rsid w:val="00FC6D0C"/>
    <w:rsid w:val="00FC6E6C"/>
    <w:rsid w:val="00FC760F"/>
    <w:rsid w:val="00FC7B82"/>
    <w:rsid w:val="00FC7E98"/>
    <w:rsid w:val="00FC7FB3"/>
    <w:rsid w:val="00FD0125"/>
    <w:rsid w:val="00FD032F"/>
    <w:rsid w:val="00FD074D"/>
    <w:rsid w:val="00FD0AEA"/>
    <w:rsid w:val="00FD0EE5"/>
    <w:rsid w:val="00FD0FF8"/>
    <w:rsid w:val="00FD10D4"/>
    <w:rsid w:val="00FD13D9"/>
    <w:rsid w:val="00FD16D1"/>
    <w:rsid w:val="00FD1DEA"/>
    <w:rsid w:val="00FD1E66"/>
    <w:rsid w:val="00FD21DF"/>
    <w:rsid w:val="00FD2AB5"/>
    <w:rsid w:val="00FD2B82"/>
    <w:rsid w:val="00FD2D2B"/>
    <w:rsid w:val="00FD2EAD"/>
    <w:rsid w:val="00FD36CD"/>
    <w:rsid w:val="00FD3B88"/>
    <w:rsid w:val="00FD3C04"/>
    <w:rsid w:val="00FD3F32"/>
    <w:rsid w:val="00FD43CF"/>
    <w:rsid w:val="00FD48F8"/>
    <w:rsid w:val="00FD49F0"/>
    <w:rsid w:val="00FD4A10"/>
    <w:rsid w:val="00FD4A9C"/>
    <w:rsid w:val="00FD4FA4"/>
    <w:rsid w:val="00FD528F"/>
    <w:rsid w:val="00FD5509"/>
    <w:rsid w:val="00FD589F"/>
    <w:rsid w:val="00FD58C2"/>
    <w:rsid w:val="00FD59EB"/>
    <w:rsid w:val="00FD5C2F"/>
    <w:rsid w:val="00FD5DFA"/>
    <w:rsid w:val="00FD5E55"/>
    <w:rsid w:val="00FD608C"/>
    <w:rsid w:val="00FD61FB"/>
    <w:rsid w:val="00FD634C"/>
    <w:rsid w:val="00FD63AA"/>
    <w:rsid w:val="00FD64E9"/>
    <w:rsid w:val="00FD64F4"/>
    <w:rsid w:val="00FD6A78"/>
    <w:rsid w:val="00FD6F0C"/>
    <w:rsid w:val="00FD6F17"/>
    <w:rsid w:val="00FD7920"/>
    <w:rsid w:val="00FD7FA4"/>
    <w:rsid w:val="00FE0144"/>
    <w:rsid w:val="00FE01BA"/>
    <w:rsid w:val="00FE04D0"/>
    <w:rsid w:val="00FE06DC"/>
    <w:rsid w:val="00FE0750"/>
    <w:rsid w:val="00FE0783"/>
    <w:rsid w:val="00FE082F"/>
    <w:rsid w:val="00FE0BDB"/>
    <w:rsid w:val="00FE0FCC"/>
    <w:rsid w:val="00FE10FB"/>
    <w:rsid w:val="00FE149B"/>
    <w:rsid w:val="00FE178C"/>
    <w:rsid w:val="00FE18D5"/>
    <w:rsid w:val="00FE1C63"/>
    <w:rsid w:val="00FE1CF0"/>
    <w:rsid w:val="00FE201F"/>
    <w:rsid w:val="00FE25D1"/>
    <w:rsid w:val="00FE2D74"/>
    <w:rsid w:val="00FE2E77"/>
    <w:rsid w:val="00FE3226"/>
    <w:rsid w:val="00FE34B5"/>
    <w:rsid w:val="00FE3598"/>
    <w:rsid w:val="00FE39B1"/>
    <w:rsid w:val="00FE39FC"/>
    <w:rsid w:val="00FE3B4A"/>
    <w:rsid w:val="00FE3DFB"/>
    <w:rsid w:val="00FE48BA"/>
    <w:rsid w:val="00FE4B7D"/>
    <w:rsid w:val="00FE4D70"/>
    <w:rsid w:val="00FE51F4"/>
    <w:rsid w:val="00FE54B7"/>
    <w:rsid w:val="00FE5FAF"/>
    <w:rsid w:val="00FE6EAE"/>
    <w:rsid w:val="00FE7112"/>
    <w:rsid w:val="00FE72C6"/>
    <w:rsid w:val="00FE7876"/>
    <w:rsid w:val="00FF04A9"/>
    <w:rsid w:val="00FF0533"/>
    <w:rsid w:val="00FF0992"/>
    <w:rsid w:val="00FF0A64"/>
    <w:rsid w:val="00FF0D69"/>
    <w:rsid w:val="00FF0E00"/>
    <w:rsid w:val="00FF0E15"/>
    <w:rsid w:val="00FF12AF"/>
    <w:rsid w:val="00FF1797"/>
    <w:rsid w:val="00FF19CA"/>
    <w:rsid w:val="00FF1DA3"/>
    <w:rsid w:val="00FF229F"/>
    <w:rsid w:val="00FF2739"/>
    <w:rsid w:val="00FF2CE7"/>
    <w:rsid w:val="00FF2D76"/>
    <w:rsid w:val="00FF3124"/>
    <w:rsid w:val="00FF3342"/>
    <w:rsid w:val="00FF3350"/>
    <w:rsid w:val="00FF3567"/>
    <w:rsid w:val="00FF37F5"/>
    <w:rsid w:val="00FF391B"/>
    <w:rsid w:val="00FF4102"/>
    <w:rsid w:val="00FF4F41"/>
    <w:rsid w:val="00FF51C1"/>
    <w:rsid w:val="00FF58ED"/>
    <w:rsid w:val="00FF5943"/>
    <w:rsid w:val="00FF5AA0"/>
    <w:rsid w:val="00FF5CF3"/>
    <w:rsid w:val="00FF5D73"/>
    <w:rsid w:val="00FF5DBA"/>
    <w:rsid w:val="00FF5E25"/>
    <w:rsid w:val="00FF5FAC"/>
    <w:rsid w:val="00FF618C"/>
    <w:rsid w:val="00FF61ED"/>
    <w:rsid w:val="00FF63D2"/>
    <w:rsid w:val="00FF6656"/>
    <w:rsid w:val="00FF67B2"/>
    <w:rsid w:val="00FF68FF"/>
    <w:rsid w:val="00FF6F59"/>
    <w:rsid w:val="00FF70D8"/>
    <w:rsid w:val="00FF70F3"/>
    <w:rsid w:val="00FF71EF"/>
    <w:rsid w:val="00FF7324"/>
    <w:rsid w:val="00FF73E9"/>
    <w:rsid w:val="00FF7427"/>
    <w:rsid w:val="00FF7A92"/>
    <w:rsid w:val="01D6F432"/>
    <w:rsid w:val="0240CEED"/>
    <w:rsid w:val="03855191"/>
    <w:rsid w:val="03D7A239"/>
    <w:rsid w:val="04294E1D"/>
    <w:rsid w:val="0441FD66"/>
    <w:rsid w:val="04600B15"/>
    <w:rsid w:val="04C1030B"/>
    <w:rsid w:val="054F8092"/>
    <w:rsid w:val="0552FDF2"/>
    <w:rsid w:val="0595777E"/>
    <w:rsid w:val="0674BE0B"/>
    <w:rsid w:val="067A6480"/>
    <w:rsid w:val="06BF931C"/>
    <w:rsid w:val="0776EBE7"/>
    <w:rsid w:val="07CE6865"/>
    <w:rsid w:val="0813F03A"/>
    <w:rsid w:val="08943224"/>
    <w:rsid w:val="08FF0152"/>
    <w:rsid w:val="092E0784"/>
    <w:rsid w:val="0947C5CA"/>
    <w:rsid w:val="094F7A04"/>
    <w:rsid w:val="09F4B8A1"/>
    <w:rsid w:val="0A212483"/>
    <w:rsid w:val="0A3464B1"/>
    <w:rsid w:val="0ADC61DB"/>
    <w:rsid w:val="0B0EDEEA"/>
    <w:rsid w:val="0BBEA105"/>
    <w:rsid w:val="0BD8DFA5"/>
    <w:rsid w:val="0BDA7E07"/>
    <w:rsid w:val="0C78D216"/>
    <w:rsid w:val="0C7D0667"/>
    <w:rsid w:val="0CD54361"/>
    <w:rsid w:val="0CE86F13"/>
    <w:rsid w:val="0DB2793C"/>
    <w:rsid w:val="0EFAB7BC"/>
    <w:rsid w:val="0F7BF3DE"/>
    <w:rsid w:val="0FFD9D0D"/>
    <w:rsid w:val="1077FBBC"/>
    <w:rsid w:val="1087217B"/>
    <w:rsid w:val="10BA0097"/>
    <w:rsid w:val="10C4B9A7"/>
    <w:rsid w:val="10EA0F76"/>
    <w:rsid w:val="115AC535"/>
    <w:rsid w:val="11E27269"/>
    <w:rsid w:val="121CAD9D"/>
    <w:rsid w:val="12AB33A5"/>
    <w:rsid w:val="138D8DC0"/>
    <w:rsid w:val="13BCEB40"/>
    <w:rsid w:val="13F2348C"/>
    <w:rsid w:val="1409A3C9"/>
    <w:rsid w:val="14727E54"/>
    <w:rsid w:val="15A2C112"/>
    <w:rsid w:val="166965D2"/>
    <w:rsid w:val="166E033E"/>
    <w:rsid w:val="170B406B"/>
    <w:rsid w:val="17CA06B9"/>
    <w:rsid w:val="17FAC1E6"/>
    <w:rsid w:val="182FFE0E"/>
    <w:rsid w:val="189CB3C9"/>
    <w:rsid w:val="18FABB84"/>
    <w:rsid w:val="1920554B"/>
    <w:rsid w:val="192B6089"/>
    <w:rsid w:val="194DB4C4"/>
    <w:rsid w:val="1973615A"/>
    <w:rsid w:val="1994331D"/>
    <w:rsid w:val="1A43B153"/>
    <w:rsid w:val="1A75A245"/>
    <w:rsid w:val="1A8DF73A"/>
    <w:rsid w:val="1AE845D2"/>
    <w:rsid w:val="1B213AD5"/>
    <w:rsid w:val="1B686440"/>
    <w:rsid w:val="1BBA3BA2"/>
    <w:rsid w:val="1C421175"/>
    <w:rsid w:val="1C75B4CE"/>
    <w:rsid w:val="1C781D63"/>
    <w:rsid w:val="1DC06DF8"/>
    <w:rsid w:val="1F02EB5F"/>
    <w:rsid w:val="1F320CCB"/>
    <w:rsid w:val="1F61685D"/>
    <w:rsid w:val="1F6D62E5"/>
    <w:rsid w:val="1FC3A47B"/>
    <w:rsid w:val="1FCC5E8A"/>
    <w:rsid w:val="202D1824"/>
    <w:rsid w:val="20581040"/>
    <w:rsid w:val="2091DF7C"/>
    <w:rsid w:val="2174B23D"/>
    <w:rsid w:val="223DE84A"/>
    <w:rsid w:val="22940414"/>
    <w:rsid w:val="2294A869"/>
    <w:rsid w:val="2382BD97"/>
    <w:rsid w:val="23FC051C"/>
    <w:rsid w:val="240824FA"/>
    <w:rsid w:val="242CA1B4"/>
    <w:rsid w:val="258A6D27"/>
    <w:rsid w:val="26286517"/>
    <w:rsid w:val="26BFE9F3"/>
    <w:rsid w:val="2745D556"/>
    <w:rsid w:val="277E09D3"/>
    <w:rsid w:val="278A0963"/>
    <w:rsid w:val="278B383C"/>
    <w:rsid w:val="27F734BB"/>
    <w:rsid w:val="28896093"/>
    <w:rsid w:val="28C76EE3"/>
    <w:rsid w:val="28CC3F84"/>
    <w:rsid w:val="28F1EED4"/>
    <w:rsid w:val="28F28CEB"/>
    <w:rsid w:val="29040263"/>
    <w:rsid w:val="2938E582"/>
    <w:rsid w:val="29D6C127"/>
    <w:rsid w:val="2A0020EF"/>
    <w:rsid w:val="2AD8F834"/>
    <w:rsid w:val="2B301C16"/>
    <w:rsid w:val="2B4A1F21"/>
    <w:rsid w:val="2B6E8001"/>
    <w:rsid w:val="2C3E8761"/>
    <w:rsid w:val="2C7F52AE"/>
    <w:rsid w:val="2CE5EF82"/>
    <w:rsid w:val="2CE6001A"/>
    <w:rsid w:val="2D17D767"/>
    <w:rsid w:val="2D546DD3"/>
    <w:rsid w:val="2D6E63FB"/>
    <w:rsid w:val="2DB05E66"/>
    <w:rsid w:val="2E0C59CF"/>
    <w:rsid w:val="2EDEA4AC"/>
    <w:rsid w:val="2F127E18"/>
    <w:rsid w:val="2F2A069D"/>
    <w:rsid w:val="2F559811"/>
    <w:rsid w:val="2F785F8F"/>
    <w:rsid w:val="2FB8B35D"/>
    <w:rsid w:val="2FBE1B60"/>
    <w:rsid w:val="30471C23"/>
    <w:rsid w:val="312BADBF"/>
    <w:rsid w:val="3164CC3C"/>
    <w:rsid w:val="3177951A"/>
    <w:rsid w:val="31C8AAAF"/>
    <w:rsid w:val="323F1FCE"/>
    <w:rsid w:val="323FF912"/>
    <w:rsid w:val="3288E025"/>
    <w:rsid w:val="32B20E05"/>
    <w:rsid w:val="32B71A6F"/>
    <w:rsid w:val="32F228D4"/>
    <w:rsid w:val="33312219"/>
    <w:rsid w:val="34425112"/>
    <w:rsid w:val="34716F07"/>
    <w:rsid w:val="3577C55D"/>
    <w:rsid w:val="35D477EC"/>
    <w:rsid w:val="360D3F68"/>
    <w:rsid w:val="369B3603"/>
    <w:rsid w:val="37178D2A"/>
    <w:rsid w:val="37BB2671"/>
    <w:rsid w:val="38A6FBDE"/>
    <w:rsid w:val="393FBC01"/>
    <w:rsid w:val="39F48CA2"/>
    <w:rsid w:val="3A9803FA"/>
    <w:rsid w:val="3AA5E461"/>
    <w:rsid w:val="3B2FA0F5"/>
    <w:rsid w:val="3B8071AC"/>
    <w:rsid w:val="3B8FAF60"/>
    <w:rsid w:val="3B92B86F"/>
    <w:rsid w:val="3C44D458"/>
    <w:rsid w:val="3D2B7FC1"/>
    <w:rsid w:val="3D4F1DE4"/>
    <w:rsid w:val="3D50E2CA"/>
    <w:rsid w:val="3E54F176"/>
    <w:rsid w:val="3E8BB9A1"/>
    <w:rsid w:val="3F27020A"/>
    <w:rsid w:val="3F6127D5"/>
    <w:rsid w:val="3FC09E4A"/>
    <w:rsid w:val="4111C58D"/>
    <w:rsid w:val="4126082B"/>
    <w:rsid w:val="412BFF26"/>
    <w:rsid w:val="4205291B"/>
    <w:rsid w:val="42CD0C5E"/>
    <w:rsid w:val="44121157"/>
    <w:rsid w:val="443E915A"/>
    <w:rsid w:val="448EA931"/>
    <w:rsid w:val="455AC030"/>
    <w:rsid w:val="457994CD"/>
    <w:rsid w:val="464D41A6"/>
    <w:rsid w:val="46AB9EFA"/>
    <w:rsid w:val="473BBCE7"/>
    <w:rsid w:val="477D9028"/>
    <w:rsid w:val="479B1F60"/>
    <w:rsid w:val="48B591CF"/>
    <w:rsid w:val="499405F6"/>
    <w:rsid w:val="4A3BEAA1"/>
    <w:rsid w:val="4AD71DE4"/>
    <w:rsid w:val="4BF5EDE5"/>
    <w:rsid w:val="4C0D7298"/>
    <w:rsid w:val="4C51014B"/>
    <w:rsid w:val="4D47B89B"/>
    <w:rsid w:val="4DF33032"/>
    <w:rsid w:val="4E3B3AE3"/>
    <w:rsid w:val="4E553BC7"/>
    <w:rsid w:val="4E9201DE"/>
    <w:rsid w:val="4E9A645E"/>
    <w:rsid w:val="4ED91DCE"/>
    <w:rsid w:val="4EDB51FC"/>
    <w:rsid w:val="4EFB42E9"/>
    <w:rsid w:val="50724CD0"/>
    <w:rsid w:val="51136DA3"/>
    <w:rsid w:val="5124726E"/>
    <w:rsid w:val="5133BC78"/>
    <w:rsid w:val="51390C18"/>
    <w:rsid w:val="521B3148"/>
    <w:rsid w:val="5295F31D"/>
    <w:rsid w:val="52EFD43D"/>
    <w:rsid w:val="530850CF"/>
    <w:rsid w:val="53484982"/>
    <w:rsid w:val="53571566"/>
    <w:rsid w:val="53F092E0"/>
    <w:rsid w:val="545F53C5"/>
    <w:rsid w:val="54828923"/>
    <w:rsid w:val="549E5CAF"/>
    <w:rsid w:val="551D4D31"/>
    <w:rsid w:val="555CB2DF"/>
    <w:rsid w:val="55611530"/>
    <w:rsid w:val="558A67D9"/>
    <w:rsid w:val="56546678"/>
    <w:rsid w:val="575A8C64"/>
    <w:rsid w:val="577E8142"/>
    <w:rsid w:val="57C32067"/>
    <w:rsid w:val="589FFE56"/>
    <w:rsid w:val="58FAD63A"/>
    <w:rsid w:val="595EF0C8"/>
    <w:rsid w:val="596F72F7"/>
    <w:rsid w:val="59E4E58B"/>
    <w:rsid w:val="59EE4563"/>
    <w:rsid w:val="5AF07B40"/>
    <w:rsid w:val="5AFAC129"/>
    <w:rsid w:val="5B6C431B"/>
    <w:rsid w:val="5C189B43"/>
    <w:rsid w:val="5C1EEF5D"/>
    <w:rsid w:val="5CD02E5F"/>
    <w:rsid w:val="5ECCF9E5"/>
    <w:rsid w:val="5EDEE2B5"/>
    <w:rsid w:val="5EFA37F9"/>
    <w:rsid w:val="5F7AD2D1"/>
    <w:rsid w:val="5FF1332F"/>
    <w:rsid w:val="603DEED1"/>
    <w:rsid w:val="60650434"/>
    <w:rsid w:val="607AD7FF"/>
    <w:rsid w:val="60DC3468"/>
    <w:rsid w:val="613ACF84"/>
    <w:rsid w:val="619EDAF5"/>
    <w:rsid w:val="62CAEDCE"/>
    <w:rsid w:val="638E4380"/>
    <w:rsid w:val="643E1DA8"/>
    <w:rsid w:val="648BCC73"/>
    <w:rsid w:val="651B5CB2"/>
    <w:rsid w:val="652C75A3"/>
    <w:rsid w:val="6548A7E1"/>
    <w:rsid w:val="6548B4BE"/>
    <w:rsid w:val="65966281"/>
    <w:rsid w:val="65CB2B45"/>
    <w:rsid w:val="66456156"/>
    <w:rsid w:val="66C204D9"/>
    <w:rsid w:val="66D92D82"/>
    <w:rsid w:val="66E8A1F1"/>
    <w:rsid w:val="671656A2"/>
    <w:rsid w:val="67889439"/>
    <w:rsid w:val="67C6E967"/>
    <w:rsid w:val="67E131B7"/>
    <w:rsid w:val="683DAF41"/>
    <w:rsid w:val="691B44E9"/>
    <w:rsid w:val="698B1E6B"/>
    <w:rsid w:val="69955F95"/>
    <w:rsid w:val="6A50BE2A"/>
    <w:rsid w:val="6B5AAA5E"/>
    <w:rsid w:val="6B788461"/>
    <w:rsid w:val="6C378BDD"/>
    <w:rsid w:val="6C8B6E6E"/>
    <w:rsid w:val="6D0719B4"/>
    <w:rsid w:val="6DDFE095"/>
    <w:rsid w:val="6DF04F6E"/>
    <w:rsid w:val="6E6FC1BB"/>
    <w:rsid w:val="6EDF584C"/>
    <w:rsid w:val="6F282198"/>
    <w:rsid w:val="6F8A9E30"/>
    <w:rsid w:val="70A8E5E0"/>
    <w:rsid w:val="70D3989F"/>
    <w:rsid w:val="71B2FA27"/>
    <w:rsid w:val="71CCA54A"/>
    <w:rsid w:val="71F995EF"/>
    <w:rsid w:val="72CB46E0"/>
    <w:rsid w:val="73044A51"/>
    <w:rsid w:val="7419EED6"/>
    <w:rsid w:val="745B4C43"/>
    <w:rsid w:val="752C596C"/>
    <w:rsid w:val="7569271A"/>
    <w:rsid w:val="7594EB0A"/>
    <w:rsid w:val="7677C29D"/>
    <w:rsid w:val="76838A74"/>
    <w:rsid w:val="76E171D5"/>
    <w:rsid w:val="771671D7"/>
    <w:rsid w:val="7771B637"/>
    <w:rsid w:val="7782A08D"/>
    <w:rsid w:val="77946980"/>
    <w:rsid w:val="79074705"/>
    <w:rsid w:val="799B957E"/>
    <w:rsid w:val="7A44DA00"/>
    <w:rsid w:val="7BC0FC07"/>
    <w:rsid w:val="7BD60792"/>
    <w:rsid w:val="7BFC7B93"/>
    <w:rsid w:val="7C003BB1"/>
    <w:rsid w:val="7C234BAD"/>
    <w:rsid w:val="7C826B1E"/>
    <w:rsid w:val="7D31D932"/>
    <w:rsid w:val="7D71D7F3"/>
    <w:rsid w:val="7E552BA0"/>
    <w:rsid w:val="7EC8C003"/>
    <w:rsid w:val="7F95376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D03BF"/>
  <w15:docId w15:val="{3237BD70-1345-4757-93E6-8138F775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EB"/>
    <w:pPr>
      <w:spacing w:after="0" w:line="240" w:lineRule="auto"/>
    </w:pPr>
    <w:rPr>
      <w:rFonts w:eastAsia="Times New Roman" w:cs="Times New Roman"/>
      <w:szCs w:val="24"/>
    </w:rPr>
  </w:style>
  <w:style w:type="paragraph" w:styleId="Heading1">
    <w:name w:val="heading 1"/>
    <w:basedOn w:val="Normal"/>
    <w:next w:val="Normal"/>
    <w:link w:val="Heading1Char"/>
    <w:qFormat/>
    <w:rsid w:val="009977EB"/>
    <w:pPr>
      <w:keepNext/>
      <w:numPr>
        <w:numId w:val="2"/>
      </w:numPr>
      <w:jc w:val="both"/>
      <w:outlineLvl w:val="0"/>
    </w:pPr>
    <w:rPr>
      <w:rFonts w:ascii="Times New Roman Bold" w:hAnsi="Times New Roman Bold" w:cs="Arial"/>
      <w:b/>
      <w:bCs/>
      <w:kern w:val="24"/>
      <w:sz w:val="22"/>
    </w:rPr>
  </w:style>
  <w:style w:type="paragraph" w:styleId="Heading2">
    <w:name w:val="heading 2"/>
    <w:basedOn w:val="Normal"/>
    <w:next w:val="Normal"/>
    <w:link w:val="Heading2Char"/>
    <w:uiPriority w:val="9"/>
    <w:semiHidden/>
    <w:unhideWhenUsed/>
    <w:qFormat/>
    <w:rsid w:val="001138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77EB"/>
    <w:rPr>
      <w:rFonts w:ascii="Times New Roman Bold" w:eastAsia="Times New Roman" w:hAnsi="Times New Roman Bold" w:cs="Arial"/>
      <w:b/>
      <w:bCs/>
      <w:kern w:val="24"/>
      <w:sz w:val="22"/>
      <w:szCs w:val="24"/>
    </w:rPr>
  </w:style>
  <w:style w:type="paragraph" w:styleId="BodyText">
    <w:name w:val="Body Text"/>
    <w:basedOn w:val="Normal"/>
    <w:link w:val="BodyTextChar"/>
    <w:rsid w:val="009977EB"/>
    <w:pPr>
      <w:numPr>
        <w:ilvl w:val="1"/>
        <w:numId w:val="2"/>
      </w:numPr>
      <w:jc w:val="both"/>
    </w:pPr>
  </w:style>
  <w:style w:type="character" w:customStyle="1" w:styleId="BodyTextChar">
    <w:name w:val="Body Text Char"/>
    <w:basedOn w:val="DefaultParagraphFont"/>
    <w:link w:val="BodyText"/>
    <w:rsid w:val="009977EB"/>
    <w:rPr>
      <w:rFonts w:eastAsia="Times New Roman" w:cs="Times New Roman"/>
      <w:szCs w:val="24"/>
    </w:rPr>
  </w:style>
  <w:style w:type="paragraph" w:styleId="Header">
    <w:name w:val="header"/>
    <w:basedOn w:val="Normal"/>
    <w:link w:val="HeaderChar"/>
    <w:uiPriority w:val="99"/>
    <w:unhideWhenUsed/>
    <w:rsid w:val="009977EB"/>
    <w:pPr>
      <w:tabs>
        <w:tab w:val="center" w:pos="4819"/>
        <w:tab w:val="right" w:pos="9638"/>
      </w:tabs>
    </w:pPr>
  </w:style>
  <w:style w:type="character" w:customStyle="1" w:styleId="HeaderChar">
    <w:name w:val="Header Char"/>
    <w:basedOn w:val="DefaultParagraphFont"/>
    <w:link w:val="Header"/>
    <w:uiPriority w:val="99"/>
    <w:rsid w:val="009977EB"/>
    <w:rPr>
      <w:rFonts w:eastAsia="Times New Roman" w:cs="Times New Roman"/>
      <w:szCs w:val="24"/>
    </w:rPr>
  </w:style>
  <w:style w:type="character" w:customStyle="1" w:styleId="FontStyle29">
    <w:name w:val="Font Style29"/>
    <w:basedOn w:val="DefaultParagraphFont"/>
    <w:rsid w:val="009977EB"/>
    <w:rPr>
      <w:rFonts w:ascii="Times New Roman" w:hAnsi="Times New Roman" w:cs="Times New Roman"/>
      <w:sz w:val="22"/>
      <w:szCs w:val="22"/>
    </w:rPr>
  </w:style>
  <w:style w:type="paragraph" w:styleId="TOC1">
    <w:name w:val="toc 1"/>
    <w:basedOn w:val="Normal"/>
    <w:next w:val="Normal"/>
    <w:autoRedefine/>
    <w:uiPriority w:val="39"/>
    <w:qFormat/>
    <w:rsid w:val="00A549B6"/>
    <w:pPr>
      <w:widowControl w:val="0"/>
      <w:tabs>
        <w:tab w:val="num" w:pos="284"/>
        <w:tab w:val="right" w:leader="dot" w:pos="9628"/>
      </w:tabs>
      <w:autoSpaceDE w:val="0"/>
      <w:autoSpaceDN w:val="0"/>
      <w:adjustRightInd w:val="0"/>
      <w:ind w:left="284" w:hanging="284"/>
    </w:pPr>
    <w:rPr>
      <w:sz w:val="22"/>
      <w:lang w:eastAsia="lt-LT"/>
    </w:rPr>
  </w:style>
  <w:style w:type="character" w:styleId="Hyperlink">
    <w:name w:val="Hyperlink"/>
    <w:basedOn w:val="DefaultParagraphFont"/>
    <w:uiPriority w:val="99"/>
    <w:rsid w:val="009977EB"/>
    <w:rPr>
      <w:color w:val="0000FF"/>
      <w:u w:val="single"/>
    </w:rPr>
  </w:style>
  <w:style w:type="paragraph" w:styleId="BodyTextIndent3">
    <w:name w:val="Body Text Indent 3"/>
    <w:basedOn w:val="Normal"/>
    <w:link w:val="BodyTextIndent3Char"/>
    <w:rsid w:val="009977EB"/>
    <w:pPr>
      <w:numPr>
        <w:ilvl w:val="2"/>
        <w:numId w:val="2"/>
      </w:numPr>
      <w:spacing w:after="120"/>
    </w:pPr>
    <w:rPr>
      <w:sz w:val="16"/>
      <w:szCs w:val="16"/>
    </w:rPr>
  </w:style>
  <w:style w:type="character" w:customStyle="1" w:styleId="BodyTextIndent3Char">
    <w:name w:val="Body Text Indent 3 Char"/>
    <w:basedOn w:val="DefaultParagraphFont"/>
    <w:link w:val="BodyTextIndent3"/>
    <w:rsid w:val="009977EB"/>
    <w:rPr>
      <w:rFonts w:eastAsia="Times New Roman" w:cs="Times New Roman"/>
      <w:sz w:val="16"/>
      <w:szCs w:val="16"/>
    </w:rPr>
  </w:style>
  <w:style w:type="paragraph" w:styleId="ListParagraph">
    <w:name w:val="List Paragraph"/>
    <w:basedOn w:val="Normal"/>
    <w:link w:val="ListParagraphChar"/>
    <w:uiPriority w:val="34"/>
    <w:qFormat/>
    <w:rsid w:val="009977EB"/>
    <w:pPr>
      <w:ind w:left="720"/>
      <w:contextualSpacing/>
    </w:pPr>
    <w:rPr>
      <w:lang w:eastAsia="lt-LT"/>
    </w:rPr>
  </w:style>
  <w:style w:type="paragraph" w:styleId="TOCHeading">
    <w:name w:val="TOC Heading"/>
    <w:basedOn w:val="Heading1"/>
    <w:next w:val="Normal"/>
    <w:uiPriority w:val="39"/>
    <w:unhideWhenUsed/>
    <w:qFormat/>
    <w:rsid w:val="009977EB"/>
    <w:pPr>
      <w:keepLines/>
      <w:numPr>
        <w:numId w:val="0"/>
      </w:numPr>
      <w:spacing w:before="480" w:line="276" w:lineRule="auto"/>
      <w:outlineLvl w:val="9"/>
    </w:pPr>
    <w:rPr>
      <w:rFonts w:ascii="Cambria" w:hAnsi="Cambria" w:cs="Times New Roman"/>
      <w:color w:val="365F91"/>
      <w:kern w:val="0"/>
      <w:sz w:val="28"/>
      <w:szCs w:val="28"/>
    </w:rPr>
  </w:style>
  <w:style w:type="character" w:styleId="CommentReference">
    <w:name w:val="annotation reference"/>
    <w:basedOn w:val="DefaultParagraphFont"/>
    <w:uiPriority w:val="99"/>
    <w:unhideWhenUsed/>
    <w:rsid w:val="00FB4DE0"/>
    <w:rPr>
      <w:sz w:val="16"/>
      <w:szCs w:val="16"/>
    </w:rPr>
  </w:style>
  <w:style w:type="paragraph" w:styleId="CommentText">
    <w:name w:val="annotation text"/>
    <w:basedOn w:val="Normal"/>
    <w:link w:val="CommentTextChar"/>
    <w:uiPriority w:val="99"/>
    <w:unhideWhenUsed/>
    <w:rsid w:val="00FB4DE0"/>
    <w:rPr>
      <w:sz w:val="20"/>
      <w:szCs w:val="20"/>
    </w:rPr>
  </w:style>
  <w:style w:type="character" w:customStyle="1" w:styleId="CommentTextChar">
    <w:name w:val="Comment Text Char"/>
    <w:basedOn w:val="DefaultParagraphFont"/>
    <w:link w:val="CommentText"/>
    <w:uiPriority w:val="99"/>
    <w:rsid w:val="00FB4DE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DE0"/>
    <w:rPr>
      <w:b/>
      <w:bCs/>
    </w:rPr>
  </w:style>
  <w:style w:type="character" w:customStyle="1" w:styleId="CommentSubjectChar">
    <w:name w:val="Comment Subject Char"/>
    <w:basedOn w:val="CommentTextChar"/>
    <w:link w:val="CommentSubject"/>
    <w:uiPriority w:val="99"/>
    <w:semiHidden/>
    <w:rsid w:val="00FB4DE0"/>
    <w:rPr>
      <w:rFonts w:eastAsia="Times New Roman" w:cs="Times New Roman"/>
      <w:b/>
      <w:bCs/>
      <w:sz w:val="20"/>
      <w:szCs w:val="20"/>
    </w:rPr>
  </w:style>
  <w:style w:type="paragraph" w:styleId="BalloonText">
    <w:name w:val="Balloon Text"/>
    <w:basedOn w:val="Normal"/>
    <w:link w:val="BalloonTextChar"/>
    <w:uiPriority w:val="99"/>
    <w:semiHidden/>
    <w:unhideWhenUsed/>
    <w:rsid w:val="00FB4DE0"/>
    <w:rPr>
      <w:rFonts w:ascii="Tahoma" w:hAnsi="Tahoma" w:cs="Tahoma"/>
      <w:sz w:val="16"/>
      <w:szCs w:val="16"/>
    </w:rPr>
  </w:style>
  <w:style w:type="character" w:customStyle="1" w:styleId="BalloonTextChar">
    <w:name w:val="Balloon Text Char"/>
    <w:basedOn w:val="DefaultParagraphFont"/>
    <w:link w:val="BalloonText"/>
    <w:uiPriority w:val="99"/>
    <w:semiHidden/>
    <w:rsid w:val="00FB4DE0"/>
    <w:rPr>
      <w:rFonts w:ascii="Tahoma" w:eastAsia="Times New Roman" w:hAnsi="Tahoma" w:cs="Tahoma"/>
      <w:sz w:val="16"/>
      <w:szCs w:val="16"/>
    </w:rPr>
  </w:style>
  <w:style w:type="paragraph" w:styleId="BodyTextIndent">
    <w:name w:val="Body Text Indent"/>
    <w:basedOn w:val="Normal"/>
    <w:link w:val="BodyTextIndentChar"/>
    <w:uiPriority w:val="99"/>
    <w:unhideWhenUsed/>
    <w:rsid w:val="00900BFD"/>
    <w:pPr>
      <w:spacing w:after="120"/>
      <w:ind w:left="283"/>
    </w:pPr>
  </w:style>
  <w:style w:type="character" w:customStyle="1" w:styleId="BodyTextIndentChar">
    <w:name w:val="Body Text Indent Char"/>
    <w:basedOn w:val="DefaultParagraphFont"/>
    <w:link w:val="BodyTextIndent"/>
    <w:uiPriority w:val="99"/>
    <w:rsid w:val="00900BFD"/>
    <w:rPr>
      <w:rFonts w:eastAsia="Times New Roman" w:cs="Times New Roman"/>
      <w:szCs w:val="24"/>
    </w:rPr>
  </w:style>
  <w:style w:type="character" w:styleId="PageNumber">
    <w:name w:val="page number"/>
    <w:basedOn w:val="DefaultParagraphFont"/>
    <w:rsid w:val="00900BFD"/>
  </w:style>
  <w:style w:type="paragraph" w:customStyle="1" w:styleId="Style2">
    <w:name w:val="Style2"/>
    <w:basedOn w:val="BodyTextIndent"/>
    <w:qFormat/>
    <w:rsid w:val="00900BFD"/>
    <w:pPr>
      <w:keepLines/>
      <w:spacing w:after="0" w:line="320" w:lineRule="atLeast"/>
      <w:ind w:left="6500"/>
      <w:jc w:val="right"/>
    </w:pPr>
    <w:rPr>
      <w:b/>
      <w:bCs/>
      <w:szCs w:val="20"/>
      <w:lang w:eastAsia="lt-LT"/>
    </w:rPr>
  </w:style>
  <w:style w:type="paragraph" w:styleId="Footer">
    <w:name w:val="footer"/>
    <w:basedOn w:val="Normal"/>
    <w:link w:val="FooterChar"/>
    <w:uiPriority w:val="99"/>
    <w:unhideWhenUsed/>
    <w:rsid w:val="00464520"/>
    <w:pPr>
      <w:tabs>
        <w:tab w:val="center" w:pos="4819"/>
        <w:tab w:val="right" w:pos="9638"/>
      </w:tabs>
    </w:pPr>
  </w:style>
  <w:style w:type="character" w:customStyle="1" w:styleId="FooterChar">
    <w:name w:val="Footer Char"/>
    <w:basedOn w:val="DefaultParagraphFont"/>
    <w:link w:val="Footer"/>
    <w:uiPriority w:val="99"/>
    <w:rsid w:val="00464520"/>
    <w:rPr>
      <w:rFonts w:eastAsia="Times New Roman" w:cs="Times New Roman"/>
      <w:szCs w:val="24"/>
    </w:rPr>
  </w:style>
  <w:style w:type="table" w:styleId="TableGrid">
    <w:name w:val="Table Grid"/>
    <w:basedOn w:val="TableNormal"/>
    <w:uiPriority w:val="39"/>
    <w:rsid w:val="00D9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36F"/>
    <w:pPr>
      <w:spacing w:after="0" w:line="240" w:lineRule="auto"/>
    </w:pPr>
    <w:rPr>
      <w:rFonts w:eastAsia="Times New Roman" w:cs="Times New Roman"/>
      <w:szCs w:val="24"/>
    </w:rPr>
  </w:style>
  <w:style w:type="character" w:customStyle="1" w:styleId="ListParagraphChar">
    <w:name w:val="List Paragraph Char"/>
    <w:basedOn w:val="DefaultParagraphFont"/>
    <w:link w:val="ListParagraph"/>
    <w:uiPriority w:val="34"/>
    <w:locked/>
    <w:rsid w:val="001138DE"/>
    <w:rPr>
      <w:rFonts w:eastAsia="Times New Roman" w:cs="Times New Roman"/>
      <w:szCs w:val="24"/>
      <w:lang w:eastAsia="lt-LT"/>
    </w:rPr>
  </w:style>
  <w:style w:type="paragraph" w:customStyle="1" w:styleId="HED2">
    <w:name w:val="HED 2"/>
    <w:basedOn w:val="Normal"/>
    <w:next w:val="Heading2"/>
    <w:link w:val="HED2Char"/>
    <w:qFormat/>
    <w:rsid w:val="001138DE"/>
    <w:pPr>
      <w:spacing w:after="200" w:line="276" w:lineRule="auto"/>
    </w:pPr>
    <w:rPr>
      <w:rFonts w:ascii="Arial" w:hAnsi="Arial" w:cs="Arial"/>
      <w:sz w:val="20"/>
      <w:szCs w:val="20"/>
      <w:lang w:eastAsia="lt-LT"/>
    </w:rPr>
  </w:style>
  <w:style w:type="character" w:customStyle="1" w:styleId="HED2Char">
    <w:name w:val="HED 2 Char"/>
    <w:basedOn w:val="ListParagraphChar"/>
    <w:link w:val="HED2"/>
    <w:rsid w:val="001138DE"/>
    <w:rPr>
      <w:rFonts w:ascii="Arial" w:eastAsia="Times New Roman" w:hAnsi="Arial" w:cs="Arial"/>
      <w:sz w:val="20"/>
      <w:szCs w:val="20"/>
      <w:lang w:eastAsia="lt-LT"/>
    </w:rPr>
  </w:style>
  <w:style w:type="paragraph" w:customStyle="1" w:styleId="HED3">
    <w:name w:val="HED 3"/>
    <w:basedOn w:val="HED2"/>
    <w:link w:val="HED3Char"/>
    <w:qFormat/>
    <w:rsid w:val="001138DE"/>
    <w:pPr>
      <w:numPr>
        <w:ilvl w:val="2"/>
        <w:numId w:val="3"/>
      </w:numPr>
      <w:spacing w:after="0" w:line="240" w:lineRule="auto"/>
    </w:pPr>
  </w:style>
  <w:style w:type="character" w:customStyle="1" w:styleId="HED3Char">
    <w:name w:val="HED 3 Char"/>
    <w:basedOn w:val="HED2Char"/>
    <w:link w:val="HED3"/>
    <w:rsid w:val="001138DE"/>
    <w:rPr>
      <w:rFonts w:ascii="Arial" w:eastAsia="Times New Roman" w:hAnsi="Arial" w:cs="Arial"/>
      <w:sz w:val="20"/>
      <w:szCs w:val="20"/>
      <w:lang w:eastAsia="lt-LT"/>
    </w:rPr>
  </w:style>
  <w:style w:type="character" w:customStyle="1" w:styleId="Heading2Char">
    <w:name w:val="Heading 2 Char"/>
    <w:basedOn w:val="DefaultParagraphFont"/>
    <w:link w:val="Heading2"/>
    <w:uiPriority w:val="9"/>
    <w:semiHidden/>
    <w:rsid w:val="001138D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E20B1E"/>
    <w:rPr>
      <w:vertAlign w:val="superscript"/>
    </w:rPr>
  </w:style>
  <w:style w:type="paragraph" w:styleId="NormalWeb">
    <w:name w:val="Normal (Web)"/>
    <w:basedOn w:val="Normal"/>
    <w:uiPriority w:val="99"/>
    <w:unhideWhenUsed/>
    <w:rsid w:val="005334BA"/>
    <w:pPr>
      <w:spacing w:before="100" w:beforeAutospacing="1" w:after="100" w:afterAutospacing="1"/>
    </w:pPr>
    <w:rPr>
      <w:lang w:eastAsia="lt-LT"/>
    </w:rPr>
  </w:style>
  <w:style w:type="paragraph" w:customStyle="1" w:styleId="Default">
    <w:name w:val="Default"/>
    <w:rsid w:val="00B74F38"/>
    <w:pPr>
      <w:autoSpaceDE w:val="0"/>
      <w:autoSpaceDN w:val="0"/>
      <w:adjustRightInd w:val="0"/>
      <w:spacing w:after="0" w:line="240" w:lineRule="auto"/>
    </w:pPr>
    <w:rPr>
      <w:rFonts w:ascii="Arial" w:hAnsi="Arial" w:cs="Arial"/>
      <w:color w:val="000000"/>
      <w:szCs w:val="24"/>
    </w:rPr>
  </w:style>
  <w:style w:type="character" w:customStyle="1" w:styleId="SraopastraipaDiagrama1">
    <w:name w:val="Sąrašo pastraipa Diagrama1"/>
    <w:uiPriority w:val="34"/>
    <w:locked/>
    <w:rsid w:val="002765E3"/>
    <w:rPr>
      <w:sz w:val="22"/>
      <w:szCs w:val="22"/>
    </w:rPr>
  </w:style>
  <w:style w:type="paragraph" w:customStyle="1" w:styleId="Paragrafas">
    <w:name w:val="Paragrafas"/>
    <w:basedOn w:val="Heading1"/>
    <w:next w:val="Normal"/>
    <w:qFormat/>
    <w:rsid w:val="002765E3"/>
    <w:pPr>
      <w:numPr>
        <w:numId w:val="0"/>
      </w:numPr>
      <w:ind w:left="360" w:hanging="360"/>
      <w:jc w:val="left"/>
    </w:pPr>
    <w:rPr>
      <w:rFonts w:ascii="Arial" w:eastAsia="MS Mincho" w:hAnsi="Arial"/>
      <w:caps/>
      <w:kern w:val="32"/>
      <w:szCs w:val="22"/>
      <w:lang w:eastAsia="lt-LT"/>
    </w:rPr>
  </w:style>
  <w:style w:type="character" w:customStyle="1" w:styleId="UnresolvedMention1">
    <w:name w:val="Unresolved Mention1"/>
    <w:basedOn w:val="DefaultParagraphFont"/>
    <w:uiPriority w:val="99"/>
    <w:unhideWhenUsed/>
    <w:rsid w:val="003D22C8"/>
    <w:rPr>
      <w:color w:val="605E5C"/>
      <w:shd w:val="clear" w:color="auto" w:fill="E1DFDD"/>
    </w:rPr>
  </w:style>
  <w:style w:type="character" w:customStyle="1" w:styleId="Mention1">
    <w:name w:val="Mention1"/>
    <w:basedOn w:val="DefaultParagraphFont"/>
    <w:uiPriority w:val="99"/>
    <w:unhideWhenUsed/>
    <w:rsid w:val="003D22C8"/>
    <w:rPr>
      <w:color w:val="2B579A"/>
      <w:shd w:val="clear" w:color="auto" w:fill="E1DFDD"/>
    </w:rPr>
  </w:style>
  <w:style w:type="paragraph" w:customStyle="1" w:styleId="tajtip">
    <w:name w:val="tajtip"/>
    <w:basedOn w:val="Normal"/>
    <w:rsid w:val="00991E50"/>
    <w:pPr>
      <w:spacing w:before="100" w:beforeAutospacing="1" w:after="100" w:afterAutospacing="1"/>
    </w:pPr>
    <w:rPr>
      <w:lang w:eastAsia="lt-LT"/>
    </w:rPr>
  </w:style>
  <w:style w:type="paragraph" w:customStyle="1" w:styleId="tartin">
    <w:name w:val="tartin"/>
    <w:basedOn w:val="Normal"/>
    <w:rsid w:val="00991E50"/>
    <w:pPr>
      <w:spacing w:before="100" w:beforeAutospacing="1" w:after="100" w:afterAutospacing="1"/>
    </w:pPr>
    <w:rPr>
      <w:lang w:eastAsia="lt-LT"/>
    </w:rPr>
  </w:style>
  <w:style w:type="character" w:customStyle="1" w:styleId="normaltextrun">
    <w:name w:val="normaltextrun"/>
    <w:basedOn w:val="DefaultParagraphFont"/>
    <w:rsid w:val="00936AC0"/>
  </w:style>
  <w:style w:type="character" w:customStyle="1" w:styleId="eop">
    <w:name w:val="eop"/>
    <w:basedOn w:val="DefaultParagraphFont"/>
    <w:rsid w:val="00936AC0"/>
  </w:style>
  <w:style w:type="character" w:styleId="FollowedHyperlink">
    <w:name w:val="FollowedHyperlink"/>
    <w:basedOn w:val="DefaultParagraphFont"/>
    <w:uiPriority w:val="99"/>
    <w:semiHidden/>
    <w:unhideWhenUsed/>
    <w:rsid w:val="00244DC1"/>
    <w:rPr>
      <w:color w:val="800080" w:themeColor="followedHyperlink"/>
      <w:u w:val="single"/>
    </w:rPr>
  </w:style>
  <w:style w:type="character" w:styleId="UnresolvedMention">
    <w:name w:val="Unresolved Mention"/>
    <w:basedOn w:val="DefaultParagraphFont"/>
    <w:uiPriority w:val="99"/>
    <w:semiHidden/>
    <w:unhideWhenUsed/>
    <w:rsid w:val="004A7B6D"/>
    <w:rPr>
      <w:color w:val="605E5C"/>
      <w:shd w:val="clear" w:color="auto" w:fill="E1DFDD"/>
    </w:rPr>
  </w:style>
  <w:style w:type="paragraph" w:styleId="HTMLPreformatted">
    <w:name w:val="HTML Preformatted"/>
    <w:basedOn w:val="Normal"/>
    <w:link w:val="HTMLPreformattedChar"/>
    <w:uiPriority w:val="99"/>
    <w:semiHidden/>
    <w:unhideWhenUsed/>
    <w:rsid w:val="001B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1B6C21"/>
    <w:rPr>
      <w:rFonts w:ascii="Courier New" w:eastAsia="Times New Roman" w:hAnsi="Courier New" w:cs="Courier New"/>
      <w:sz w:val="20"/>
      <w:szCs w:val="20"/>
      <w:lang w:val="lt-LT" w:eastAsia="lt-LT"/>
    </w:rPr>
  </w:style>
  <w:style w:type="character" w:customStyle="1" w:styleId="y2iqfc">
    <w:name w:val="y2iqfc"/>
    <w:basedOn w:val="DefaultParagraphFont"/>
    <w:rsid w:val="001B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7545">
      <w:bodyDiv w:val="1"/>
      <w:marLeft w:val="0"/>
      <w:marRight w:val="0"/>
      <w:marTop w:val="0"/>
      <w:marBottom w:val="0"/>
      <w:divBdr>
        <w:top w:val="none" w:sz="0" w:space="0" w:color="auto"/>
        <w:left w:val="none" w:sz="0" w:space="0" w:color="auto"/>
        <w:bottom w:val="none" w:sz="0" w:space="0" w:color="auto"/>
        <w:right w:val="none" w:sz="0" w:space="0" w:color="auto"/>
      </w:divBdr>
    </w:div>
    <w:div w:id="18052248">
      <w:bodyDiv w:val="1"/>
      <w:marLeft w:val="0"/>
      <w:marRight w:val="0"/>
      <w:marTop w:val="0"/>
      <w:marBottom w:val="0"/>
      <w:divBdr>
        <w:top w:val="none" w:sz="0" w:space="0" w:color="auto"/>
        <w:left w:val="none" w:sz="0" w:space="0" w:color="auto"/>
        <w:bottom w:val="none" w:sz="0" w:space="0" w:color="auto"/>
        <w:right w:val="none" w:sz="0" w:space="0" w:color="auto"/>
      </w:divBdr>
    </w:div>
    <w:div w:id="53744122">
      <w:bodyDiv w:val="1"/>
      <w:marLeft w:val="0"/>
      <w:marRight w:val="0"/>
      <w:marTop w:val="0"/>
      <w:marBottom w:val="0"/>
      <w:divBdr>
        <w:top w:val="none" w:sz="0" w:space="0" w:color="auto"/>
        <w:left w:val="none" w:sz="0" w:space="0" w:color="auto"/>
        <w:bottom w:val="none" w:sz="0" w:space="0" w:color="auto"/>
        <w:right w:val="none" w:sz="0" w:space="0" w:color="auto"/>
      </w:divBdr>
      <w:divsChild>
        <w:div w:id="985669758">
          <w:marLeft w:val="0"/>
          <w:marRight w:val="0"/>
          <w:marTop w:val="0"/>
          <w:marBottom w:val="0"/>
          <w:divBdr>
            <w:top w:val="none" w:sz="0" w:space="0" w:color="auto"/>
            <w:left w:val="none" w:sz="0" w:space="0" w:color="auto"/>
            <w:bottom w:val="none" w:sz="0" w:space="0" w:color="auto"/>
            <w:right w:val="none" w:sz="0" w:space="0" w:color="auto"/>
          </w:divBdr>
          <w:divsChild>
            <w:div w:id="799031779">
              <w:marLeft w:val="0"/>
              <w:marRight w:val="0"/>
              <w:marTop w:val="0"/>
              <w:marBottom w:val="0"/>
              <w:divBdr>
                <w:top w:val="none" w:sz="0" w:space="0" w:color="auto"/>
                <w:left w:val="none" w:sz="0" w:space="0" w:color="auto"/>
                <w:bottom w:val="none" w:sz="0" w:space="0" w:color="auto"/>
                <w:right w:val="none" w:sz="0" w:space="0" w:color="auto"/>
              </w:divBdr>
              <w:divsChild>
                <w:div w:id="1728190056">
                  <w:marLeft w:val="0"/>
                  <w:marRight w:val="0"/>
                  <w:marTop w:val="0"/>
                  <w:marBottom w:val="0"/>
                  <w:divBdr>
                    <w:top w:val="none" w:sz="0" w:space="0" w:color="auto"/>
                    <w:left w:val="none" w:sz="0" w:space="0" w:color="auto"/>
                    <w:bottom w:val="none" w:sz="0" w:space="0" w:color="auto"/>
                    <w:right w:val="none" w:sz="0" w:space="0" w:color="auto"/>
                  </w:divBdr>
                  <w:divsChild>
                    <w:div w:id="640496496">
                      <w:marLeft w:val="0"/>
                      <w:marRight w:val="0"/>
                      <w:marTop w:val="0"/>
                      <w:marBottom w:val="0"/>
                      <w:divBdr>
                        <w:top w:val="none" w:sz="0" w:space="0" w:color="auto"/>
                        <w:left w:val="none" w:sz="0" w:space="0" w:color="auto"/>
                        <w:bottom w:val="none" w:sz="0" w:space="0" w:color="auto"/>
                        <w:right w:val="none" w:sz="0" w:space="0" w:color="auto"/>
                      </w:divBdr>
                      <w:divsChild>
                        <w:div w:id="485785223">
                          <w:marLeft w:val="0"/>
                          <w:marRight w:val="0"/>
                          <w:marTop w:val="0"/>
                          <w:marBottom w:val="0"/>
                          <w:divBdr>
                            <w:top w:val="none" w:sz="0" w:space="0" w:color="auto"/>
                            <w:left w:val="none" w:sz="0" w:space="0" w:color="auto"/>
                            <w:bottom w:val="none" w:sz="0" w:space="0" w:color="auto"/>
                            <w:right w:val="none" w:sz="0" w:space="0" w:color="auto"/>
                          </w:divBdr>
                          <w:divsChild>
                            <w:div w:id="1396122213">
                              <w:marLeft w:val="0"/>
                              <w:marRight w:val="0"/>
                              <w:marTop w:val="0"/>
                              <w:marBottom w:val="0"/>
                              <w:divBdr>
                                <w:top w:val="none" w:sz="0" w:space="0" w:color="auto"/>
                                <w:left w:val="none" w:sz="0" w:space="0" w:color="auto"/>
                                <w:bottom w:val="none" w:sz="0" w:space="0" w:color="auto"/>
                                <w:right w:val="none" w:sz="0" w:space="0" w:color="auto"/>
                              </w:divBdr>
                            </w:div>
                            <w:div w:id="15558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95841">
      <w:bodyDiv w:val="1"/>
      <w:marLeft w:val="0"/>
      <w:marRight w:val="0"/>
      <w:marTop w:val="0"/>
      <w:marBottom w:val="0"/>
      <w:divBdr>
        <w:top w:val="none" w:sz="0" w:space="0" w:color="auto"/>
        <w:left w:val="none" w:sz="0" w:space="0" w:color="auto"/>
        <w:bottom w:val="none" w:sz="0" w:space="0" w:color="auto"/>
        <w:right w:val="none" w:sz="0" w:space="0" w:color="auto"/>
      </w:divBdr>
    </w:div>
    <w:div w:id="311375387">
      <w:bodyDiv w:val="1"/>
      <w:marLeft w:val="0"/>
      <w:marRight w:val="0"/>
      <w:marTop w:val="0"/>
      <w:marBottom w:val="0"/>
      <w:divBdr>
        <w:top w:val="none" w:sz="0" w:space="0" w:color="auto"/>
        <w:left w:val="none" w:sz="0" w:space="0" w:color="auto"/>
        <w:bottom w:val="none" w:sz="0" w:space="0" w:color="auto"/>
        <w:right w:val="none" w:sz="0" w:space="0" w:color="auto"/>
      </w:divBdr>
    </w:div>
    <w:div w:id="314339412">
      <w:bodyDiv w:val="1"/>
      <w:marLeft w:val="0"/>
      <w:marRight w:val="0"/>
      <w:marTop w:val="0"/>
      <w:marBottom w:val="0"/>
      <w:divBdr>
        <w:top w:val="none" w:sz="0" w:space="0" w:color="auto"/>
        <w:left w:val="none" w:sz="0" w:space="0" w:color="auto"/>
        <w:bottom w:val="none" w:sz="0" w:space="0" w:color="auto"/>
        <w:right w:val="none" w:sz="0" w:space="0" w:color="auto"/>
      </w:divBdr>
    </w:div>
    <w:div w:id="330526029">
      <w:bodyDiv w:val="1"/>
      <w:marLeft w:val="0"/>
      <w:marRight w:val="0"/>
      <w:marTop w:val="0"/>
      <w:marBottom w:val="0"/>
      <w:divBdr>
        <w:top w:val="none" w:sz="0" w:space="0" w:color="auto"/>
        <w:left w:val="none" w:sz="0" w:space="0" w:color="auto"/>
        <w:bottom w:val="none" w:sz="0" w:space="0" w:color="auto"/>
        <w:right w:val="none" w:sz="0" w:space="0" w:color="auto"/>
      </w:divBdr>
    </w:div>
    <w:div w:id="337274020">
      <w:bodyDiv w:val="1"/>
      <w:marLeft w:val="0"/>
      <w:marRight w:val="0"/>
      <w:marTop w:val="0"/>
      <w:marBottom w:val="0"/>
      <w:divBdr>
        <w:top w:val="none" w:sz="0" w:space="0" w:color="auto"/>
        <w:left w:val="none" w:sz="0" w:space="0" w:color="auto"/>
        <w:bottom w:val="none" w:sz="0" w:space="0" w:color="auto"/>
        <w:right w:val="none" w:sz="0" w:space="0" w:color="auto"/>
      </w:divBdr>
    </w:div>
    <w:div w:id="345328677">
      <w:bodyDiv w:val="1"/>
      <w:marLeft w:val="0"/>
      <w:marRight w:val="0"/>
      <w:marTop w:val="0"/>
      <w:marBottom w:val="0"/>
      <w:divBdr>
        <w:top w:val="none" w:sz="0" w:space="0" w:color="auto"/>
        <w:left w:val="none" w:sz="0" w:space="0" w:color="auto"/>
        <w:bottom w:val="none" w:sz="0" w:space="0" w:color="auto"/>
        <w:right w:val="none" w:sz="0" w:space="0" w:color="auto"/>
      </w:divBdr>
    </w:div>
    <w:div w:id="371922850">
      <w:bodyDiv w:val="1"/>
      <w:marLeft w:val="0"/>
      <w:marRight w:val="0"/>
      <w:marTop w:val="0"/>
      <w:marBottom w:val="0"/>
      <w:divBdr>
        <w:top w:val="none" w:sz="0" w:space="0" w:color="auto"/>
        <w:left w:val="none" w:sz="0" w:space="0" w:color="auto"/>
        <w:bottom w:val="none" w:sz="0" w:space="0" w:color="auto"/>
        <w:right w:val="none" w:sz="0" w:space="0" w:color="auto"/>
      </w:divBdr>
    </w:div>
    <w:div w:id="402071493">
      <w:bodyDiv w:val="1"/>
      <w:marLeft w:val="0"/>
      <w:marRight w:val="0"/>
      <w:marTop w:val="0"/>
      <w:marBottom w:val="0"/>
      <w:divBdr>
        <w:top w:val="none" w:sz="0" w:space="0" w:color="auto"/>
        <w:left w:val="none" w:sz="0" w:space="0" w:color="auto"/>
        <w:bottom w:val="none" w:sz="0" w:space="0" w:color="auto"/>
        <w:right w:val="none" w:sz="0" w:space="0" w:color="auto"/>
      </w:divBdr>
    </w:div>
    <w:div w:id="426922742">
      <w:bodyDiv w:val="1"/>
      <w:marLeft w:val="0"/>
      <w:marRight w:val="0"/>
      <w:marTop w:val="0"/>
      <w:marBottom w:val="0"/>
      <w:divBdr>
        <w:top w:val="none" w:sz="0" w:space="0" w:color="auto"/>
        <w:left w:val="none" w:sz="0" w:space="0" w:color="auto"/>
        <w:bottom w:val="none" w:sz="0" w:space="0" w:color="auto"/>
        <w:right w:val="none" w:sz="0" w:space="0" w:color="auto"/>
      </w:divBdr>
    </w:div>
    <w:div w:id="507448342">
      <w:bodyDiv w:val="1"/>
      <w:marLeft w:val="0"/>
      <w:marRight w:val="0"/>
      <w:marTop w:val="0"/>
      <w:marBottom w:val="0"/>
      <w:divBdr>
        <w:top w:val="none" w:sz="0" w:space="0" w:color="auto"/>
        <w:left w:val="none" w:sz="0" w:space="0" w:color="auto"/>
        <w:bottom w:val="none" w:sz="0" w:space="0" w:color="auto"/>
        <w:right w:val="none" w:sz="0" w:space="0" w:color="auto"/>
      </w:divBdr>
    </w:div>
    <w:div w:id="537818507">
      <w:bodyDiv w:val="1"/>
      <w:marLeft w:val="0"/>
      <w:marRight w:val="0"/>
      <w:marTop w:val="0"/>
      <w:marBottom w:val="0"/>
      <w:divBdr>
        <w:top w:val="none" w:sz="0" w:space="0" w:color="auto"/>
        <w:left w:val="none" w:sz="0" w:space="0" w:color="auto"/>
        <w:bottom w:val="none" w:sz="0" w:space="0" w:color="auto"/>
        <w:right w:val="none" w:sz="0" w:space="0" w:color="auto"/>
      </w:divBdr>
    </w:div>
    <w:div w:id="560560760">
      <w:bodyDiv w:val="1"/>
      <w:marLeft w:val="0"/>
      <w:marRight w:val="0"/>
      <w:marTop w:val="0"/>
      <w:marBottom w:val="0"/>
      <w:divBdr>
        <w:top w:val="none" w:sz="0" w:space="0" w:color="auto"/>
        <w:left w:val="none" w:sz="0" w:space="0" w:color="auto"/>
        <w:bottom w:val="none" w:sz="0" w:space="0" w:color="auto"/>
        <w:right w:val="none" w:sz="0" w:space="0" w:color="auto"/>
      </w:divBdr>
    </w:div>
    <w:div w:id="566650951">
      <w:bodyDiv w:val="1"/>
      <w:marLeft w:val="0"/>
      <w:marRight w:val="0"/>
      <w:marTop w:val="0"/>
      <w:marBottom w:val="0"/>
      <w:divBdr>
        <w:top w:val="none" w:sz="0" w:space="0" w:color="auto"/>
        <w:left w:val="none" w:sz="0" w:space="0" w:color="auto"/>
        <w:bottom w:val="none" w:sz="0" w:space="0" w:color="auto"/>
        <w:right w:val="none" w:sz="0" w:space="0" w:color="auto"/>
      </w:divBdr>
    </w:div>
    <w:div w:id="595139402">
      <w:bodyDiv w:val="1"/>
      <w:marLeft w:val="0"/>
      <w:marRight w:val="0"/>
      <w:marTop w:val="0"/>
      <w:marBottom w:val="0"/>
      <w:divBdr>
        <w:top w:val="none" w:sz="0" w:space="0" w:color="auto"/>
        <w:left w:val="none" w:sz="0" w:space="0" w:color="auto"/>
        <w:bottom w:val="none" w:sz="0" w:space="0" w:color="auto"/>
        <w:right w:val="none" w:sz="0" w:space="0" w:color="auto"/>
      </w:divBdr>
    </w:div>
    <w:div w:id="611010477">
      <w:bodyDiv w:val="1"/>
      <w:marLeft w:val="0"/>
      <w:marRight w:val="0"/>
      <w:marTop w:val="0"/>
      <w:marBottom w:val="0"/>
      <w:divBdr>
        <w:top w:val="none" w:sz="0" w:space="0" w:color="auto"/>
        <w:left w:val="none" w:sz="0" w:space="0" w:color="auto"/>
        <w:bottom w:val="none" w:sz="0" w:space="0" w:color="auto"/>
        <w:right w:val="none" w:sz="0" w:space="0" w:color="auto"/>
      </w:divBdr>
    </w:div>
    <w:div w:id="617225968">
      <w:bodyDiv w:val="1"/>
      <w:marLeft w:val="0"/>
      <w:marRight w:val="0"/>
      <w:marTop w:val="0"/>
      <w:marBottom w:val="0"/>
      <w:divBdr>
        <w:top w:val="none" w:sz="0" w:space="0" w:color="auto"/>
        <w:left w:val="none" w:sz="0" w:space="0" w:color="auto"/>
        <w:bottom w:val="none" w:sz="0" w:space="0" w:color="auto"/>
        <w:right w:val="none" w:sz="0" w:space="0" w:color="auto"/>
      </w:divBdr>
    </w:div>
    <w:div w:id="633758989">
      <w:bodyDiv w:val="1"/>
      <w:marLeft w:val="0"/>
      <w:marRight w:val="0"/>
      <w:marTop w:val="0"/>
      <w:marBottom w:val="0"/>
      <w:divBdr>
        <w:top w:val="none" w:sz="0" w:space="0" w:color="auto"/>
        <w:left w:val="none" w:sz="0" w:space="0" w:color="auto"/>
        <w:bottom w:val="none" w:sz="0" w:space="0" w:color="auto"/>
        <w:right w:val="none" w:sz="0" w:space="0" w:color="auto"/>
      </w:divBdr>
    </w:div>
    <w:div w:id="695429757">
      <w:bodyDiv w:val="1"/>
      <w:marLeft w:val="0"/>
      <w:marRight w:val="0"/>
      <w:marTop w:val="0"/>
      <w:marBottom w:val="0"/>
      <w:divBdr>
        <w:top w:val="none" w:sz="0" w:space="0" w:color="auto"/>
        <w:left w:val="none" w:sz="0" w:space="0" w:color="auto"/>
        <w:bottom w:val="none" w:sz="0" w:space="0" w:color="auto"/>
        <w:right w:val="none" w:sz="0" w:space="0" w:color="auto"/>
      </w:divBdr>
    </w:div>
    <w:div w:id="742410606">
      <w:bodyDiv w:val="1"/>
      <w:marLeft w:val="0"/>
      <w:marRight w:val="0"/>
      <w:marTop w:val="0"/>
      <w:marBottom w:val="0"/>
      <w:divBdr>
        <w:top w:val="none" w:sz="0" w:space="0" w:color="auto"/>
        <w:left w:val="none" w:sz="0" w:space="0" w:color="auto"/>
        <w:bottom w:val="none" w:sz="0" w:space="0" w:color="auto"/>
        <w:right w:val="none" w:sz="0" w:space="0" w:color="auto"/>
      </w:divBdr>
    </w:div>
    <w:div w:id="749425290">
      <w:bodyDiv w:val="1"/>
      <w:marLeft w:val="0"/>
      <w:marRight w:val="0"/>
      <w:marTop w:val="0"/>
      <w:marBottom w:val="0"/>
      <w:divBdr>
        <w:top w:val="none" w:sz="0" w:space="0" w:color="auto"/>
        <w:left w:val="none" w:sz="0" w:space="0" w:color="auto"/>
        <w:bottom w:val="none" w:sz="0" w:space="0" w:color="auto"/>
        <w:right w:val="none" w:sz="0" w:space="0" w:color="auto"/>
      </w:divBdr>
    </w:div>
    <w:div w:id="756709675">
      <w:bodyDiv w:val="1"/>
      <w:marLeft w:val="0"/>
      <w:marRight w:val="0"/>
      <w:marTop w:val="0"/>
      <w:marBottom w:val="0"/>
      <w:divBdr>
        <w:top w:val="none" w:sz="0" w:space="0" w:color="auto"/>
        <w:left w:val="none" w:sz="0" w:space="0" w:color="auto"/>
        <w:bottom w:val="none" w:sz="0" w:space="0" w:color="auto"/>
        <w:right w:val="none" w:sz="0" w:space="0" w:color="auto"/>
      </w:divBdr>
    </w:div>
    <w:div w:id="812941000">
      <w:bodyDiv w:val="1"/>
      <w:marLeft w:val="0"/>
      <w:marRight w:val="0"/>
      <w:marTop w:val="0"/>
      <w:marBottom w:val="0"/>
      <w:divBdr>
        <w:top w:val="none" w:sz="0" w:space="0" w:color="auto"/>
        <w:left w:val="none" w:sz="0" w:space="0" w:color="auto"/>
        <w:bottom w:val="none" w:sz="0" w:space="0" w:color="auto"/>
        <w:right w:val="none" w:sz="0" w:space="0" w:color="auto"/>
      </w:divBdr>
    </w:div>
    <w:div w:id="834734396">
      <w:bodyDiv w:val="1"/>
      <w:marLeft w:val="0"/>
      <w:marRight w:val="0"/>
      <w:marTop w:val="0"/>
      <w:marBottom w:val="0"/>
      <w:divBdr>
        <w:top w:val="none" w:sz="0" w:space="0" w:color="auto"/>
        <w:left w:val="none" w:sz="0" w:space="0" w:color="auto"/>
        <w:bottom w:val="none" w:sz="0" w:space="0" w:color="auto"/>
        <w:right w:val="none" w:sz="0" w:space="0" w:color="auto"/>
      </w:divBdr>
      <w:divsChild>
        <w:div w:id="370571370">
          <w:marLeft w:val="0"/>
          <w:marRight w:val="0"/>
          <w:marTop w:val="0"/>
          <w:marBottom w:val="0"/>
          <w:divBdr>
            <w:top w:val="none" w:sz="0" w:space="0" w:color="auto"/>
            <w:left w:val="none" w:sz="0" w:space="0" w:color="auto"/>
            <w:bottom w:val="none" w:sz="0" w:space="0" w:color="auto"/>
            <w:right w:val="none" w:sz="0" w:space="0" w:color="auto"/>
          </w:divBdr>
        </w:div>
      </w:divsChild>
    </w:div>
    <w:div w:id="866219678">
      <w:bodyDiv w:val="1"/>
      <w:marLeft w:val="0"/>
      <w:marRight w:val="0"/>
      <w:marTop w:val="0"/>
      <w:marBottom w:val="0"/>
      <w:divBdr>
        <w:top w:val="none" w:sz="0" w:space="0" w:color="auto"/>
        <w:left w:val="none" w:sz="0" w:space="0" w:color="auto"/>
        <w:bottom w:val="none" w:sz="0" w:space="0" w:color="auto"/>
        <w:right w:val="none" w:sz="0" w:space="0" w:color="auto"/>
      </w:divBdr>
    </w:div>
    <w:div w:id="885021621">
      <w:bodyDiv w:val="1"/>
      <w:marLeft w:val="0"/>
      <w:marRight w:val="0"/>
      <w:marTop w:val="0"/>
      <w:marBottom w:val="0"/>
      <w:divBdr>
        <w:top w:val="none" w:sz="0" w:space="0" w:color="auto"/>
        <w:left w:val="none" w:sz="0" w:space="0" w:color="auto"/>
        <w:bottom w:val="none" w:sz="0" w:space="0" w:color="auto"/>
        <w:right w:val="none" w:sz="0" w:space="0" w:color="auto"/>
      </w:divBdr>
    </w:div>
    <w:div w:id="893542772">
      <w:bodyDiv w:val="1"/>
      <w:marLeft w:val="0"/>
      <w:marRight w:val="0"/>
      <w:marTop w:val="0"/>
      <w:marBottom w:val="0"/>
      <w:divBdr>
        <w:top w:val="none" w:sz="0" w:space="0" w:color="auto"/>
        <w:left w:val="none" w:sz="0" w:space="0" w:color="auto"/>
        <w:bottom w:val="none" w:sz="0" w:space="0" w:color="auto"/>
        <w:right w:val="none" w:sz="0" w:space="0" w:color="auto"/>
      </w:divBdr>
    </w:div>
    <w:div w:id="909384333">
      <w:bodyDiv w:val="1"/>
      <w:marLeft w:val="0"/>
      <w:marRight w:val="0"/>
      <w:marTop w:val="0"/>
      <w:marBottom w:val="0"/>
      <w:divBdr>
        <w:top w:val="none" w:sz="0" w:space="0" w:color="auto"/>
        <w:left w:val="none" w:sz="0" w:space="0" w:color="auto"/>
        <w:bottom w:val="none" w:sz="0" w:space="0" w:color="auto"/>
        <w:right w:val="none" w:sz="0" w:space="0" w:color="auto"/>
      </w:divBdr>
    </w:div>
    <w:div w:id="916788181">
      <w:bodyDiv w:val="1"/>
      <w:marLeft w:val="0"/>
      <w:marRight w:val="0"/>
      <w:marTop w:val="0"/>
      <w:marBottom w:val="0"/>
      <w:divBdr>
        <w:top w:val="none" w:sz="0" w:space="0" w:color="auto"/>
        <w:left w:val="none" w:sz="0" w:space="0" w:color="auto"/>
        <w:bottom w:val="none" w:sz="0" w:space="0" w:color="auto"/>
        <w:right w:val="none" w:sz="0" w:space="0" w:color="auto"/>
      </w:divBdr>
    </w:div>
    <w:div w:id="946733829">
      <w:bodyDiv w:val="1"/>
      <w:marLeft w:val="0"/>
      <w:marRight w:val="0"/>
      <w:marTop w:val="0"/>
      <w:marBottom w:val="0"/>
      <w:divBdr>
        <w:top w:val="none" w:sz="0" w:space="0" w:color="auto"/>
        <w:left w:val="none" w:sz="0" w:space="0" w:color="auto"/>
        <w:bottom w:val="none" w:sz="0" w:space="0" w:color="auto"/>
        <w:right w:val="none" w:sz="0" w:space="0" w:color="auto"/>
      </w:divBdr>
    </w:div>
    <w:div w:id="1021587936">
      <w:bodyDiv w:val="1"/>
      <w:marLeft w:val="0"/>
      <w:marRight w:val="0"/>
      <w:marTop w:val="0"/>
      <w:marBottom w:val="0"/>
      <w:divBdr>
        <w:top w:val="none" w:sz="0" w:space="0" w:color="auto"/>
        <w:left w:val="none" w:sz="0" w:space="0" w:color="auto"/>
        <w:bottom w:val="none" w:sz="0" w:space="0" w:color="auto"/>
        <w:right w:val="none" w:sz="0" w:space="0" w:color="auto"/>
      </w:divBdr>
    </w:div>
    <w:div w:id="1066758578">
      <w:bodyDiv w:val="1"/>
      <w:marLeft w:val="0"/>
      <w:marRight w:val="0"/>
      <w:marTop w:val="0"/>
      <w:marBottom w:val="0"/>
      <w:divBdr>
        <w:top w:val="none" w:sz="0" w:space="0" w:color="auto"/>
        <w:left w:val="none" w:sz="0" w:space="0" w:color="auto"/>
        <w:bottom w:val="none" w:sz="0" w:space="0" w:color="auto"/>
        <w:right w:val="none" w:sz="0" w:space="0" w:color="auto"/>
      </w:divBdr>
    </w:div>
    <w:div w:id="1076047315">
      <w:bodyDiv w:val="1"/>
      <w:marLeft w:val="0"/>
      <w:marRight w:val="0"/>
      <w:marTop w:val="0"/>
      <w:marBottom w:val="0"/>
      <w:divBdr>
        <w:top w:val="none" w:sz="0" w:space="0" w:color="auto"/>
        <w:left w:val="none" w:sz="0" w:space="0" w:color="auto"/>
        <w:bottom w:val="none" w:sz="0" w:space="0" w:color="auto"/>
        <w:right w:val="none" w:sz="0" w:space="0" w:color="auto"/>
      </w:divBdr>
    </w:div>
    <w:div w:id="1096290078">
      <w:bodyDiv w:val="1"/>
      <w:marLeft w:val="0"/>
      <w:marRight w:val="0"/>
      <w:marTop w:val="0"/>
      <w:marBottom w:val="0"/>
      <w:divBdr>
        <w:top w:val="none" w:sz="0" w:space="0" w:color="auto"/>
        <w:left w:val="none" w:sz="0" w:space="0" w:color="auto"/>
        <w:bottom w:val="none" w:sz="0" w:space="0" w:color="auto"/>
        <w:right w:val="none" w:sz="0" w:space="0" w:color="auto"/>
      </w:divBdr>
    </w:div>
    <w:div w:id="1110587698">
      <w:bodyDiv w:val="1"/>
      <w:marLeft w:val="0"/>
      <w:marRight w:val="0"/>
      <w:marTop w:val="0"/>
      <w:marBottom w:val="0"/>
      <w:divBdr>
        <w:top w:val="none" w:sz="0" w:space="0" w:color="auto"/>
        <w:left w:val="none" w:sz="0" w:space="0" w:color="auto"/>
        <w:bottom w:val="none" w:sz="0" w:space="0" w:color="auto"/>
        <w:right w:val="none" w:sz="0" w:space="0" w:color="auto"/>
      </w:divBdr>
    </w:div>
    <w:div w:id="1111323297">
      <w:bodyDiv w:val="1"/>
      <w:marLeft w:val="0"/>
      <w:marRight w:val="0"/>
      <w:marTop w:val="0"/>
      <w:marBottom w:val="0"/>
      <w:divBdr>
        <w:top w:val="none" w:sz="0" w:space="0" w:color="auto"/>
        <w:left w:val="none" w:sz="0" w:space="0" w:color="auto"/>
        <w:bottom w:val="none" w:sz="0" w:space="0" w:color="auto"/>
        <w:right w:val="none" w:sz="0" w:space="0" w:color="auto"/>
      </w:divBdr>
    </w:div>
    <w:div w:id="1188716378">
      <w:bodyDiv w:val="1"/>
      <w:marLeft w:val="0"/>
      <w:marRight w:val="0"/>
      <w:marTop w:val="0"/>
      <w:marBottom w:val="0"/>
      <w:divBdr>
        <w:top w:val="none" w:sz="0" w:space="0" w:color="auto"/>
        <w:left w:val="none" w:sz="0" w:space="0" w:color="auto"/>
        <w:bottom w:val="none" w:sz="0" w:space="0" w:color="auto"/>
        <w:right w:val="none" w:sz="0" w:space="0" w:color="auto"/>
      </w:divBdr>
      <w:divsChild>
        <w:div w:id="1919319878">
          <w:marLeft w:val="274"/>
          <w:marRight w:val="0"/>
          <w:marTop w:val="200"/>
          <w:marBottom w:val="0"/>
          <w:divBdr>
            <w:top w:val="none" w:sz="0" w:space="0" w:color="auto"/>
            <w:left w:val="none" w:sz="0" w:space="0" w:color="auto"/>
            <w:bottom w:val="none" w:sz="0" w:space="0" w:color="auto"/>
            <w:right w:val="none" w:sz="0" w:space="0" w:color="auto"/>
          </w:divBdr>
        </w:div>
      </w:divsChild>
    </w:div>
    <w:div w:id="1219709818">
      <w:bodyDiv w:val="1"/>
      <w:marLeft w:val="0"/>
      <w:marRight w:val="0"/>
      <w:marTop w:val="0"/>
      <w:marBottom w:val="0"/>
      <w:divBdr>
        <w:top w:val="none" w:sz="0" w:space="0" w:color="auto"/>
        <w:left w:val="none" w:sz="0" w:space="0" w:color="auto"/>
        <w:bottom w:val="none" w:sz="0" w:space="0" w:color="auto"/>
        <w:right w:val="none" w:sz="0" w:space="0" w:color="auto"/>
      </w:divBdr>
    </w:div>
    <w:div w:id="1272012889">
      <w:bodyDiv w:val="1"/>
      <w:marLeft w:val="0"/>
      <w:marRight w:val="0"/>
      <w:marTop w:val="0"/>
      <w:marBottom w:val="0"/>
      <w:divBdr>
        <w:top w:val="none" w:sz="0" w:space="0" w:color="auto"/>
        <w:left w:val="none" w:sz="0" w:space="0" w:color="auto"/>
        <w:bottom w:val="none" w:sz="0" w:space="0" w:color="auto"/>
        <w:right w:val="none" w:sz="0" w:space="0" w:color="auto"/>
      </w:divBdr>
    </w:div>
    <w:div w:id="1291785258">
      <w:bodyDiv w:val="1"/>
      <w:marLeft w:val="0"/>
      <w:marRight w:val="0"/>
      <w:marTop w:val="0"/>
      <w:marBottom w:val="0"/>
      <w:divBdr>
        <w:top w:val="none" w:sz="0" w:space="0" w:color="auto"/>
        <w:left w:val="none" w:sz="0" w:space="0" w:color="auto"/>
        <w:bottom w:val="none" w:sz="0" w:space="0" w:color="auto"/>
        <w:right w:val="none" w:sz="0" w:space="0" w:color="auto"/>
      </w:divBdr>
    </w:div>
    <w:div w:id="1302223809">
      <w:bodyDiv w:val="1"/>
      <w:marLeft w:val="0"/>
      <w:marRight w:val="0"/>
      <w:marTop w:val="0"/>
      <w:marBottom w:val="0"/>
      <w:divBdr>
        <w:top w:val="none" w:sz="0" w:space="0" w:color="auto"/>
        <w:left w:val="none" w:sz="0" w:space="0" w:color="auto"/>
        <w:bottom w:val="none" w:sz="0" w:space="0" w:color="auto"/>
        <w:right w:val="none" w:sz="0" w:space="0" w:color="auto"/>
      </w:divBdr>
    </w:div>
    <w:div w:id="1309672303">
      <w:bodyDiv w:val="1"/>
      <w:marLeft w:val="0"/>
      <w:marRight w:val="0"/>
      <w:marTop w:val="0"/>
      <w:marBottom w:val="0"/>
      <w:divBdr>
        <w:top w:val="none" w:sz="0" w:space="0" w:color="auto"/>
        <w:left w:val="none" w:sz="0" w:space="0" w:color="auto"/>
        <w:bottom w:val="none" w:sz="0" w:space="0" w:color="auto"/>
        <w:right w:val="none" w:sz="0" w:space="0" w:color="auto"/>
      </w:divBdr>
    </w:div>
    <w:div w:id="1375816263">
      <w:bodyDiv w:val="1"/>
      <w:marLeft w:val="0"/>
      <w:marRight w:val="0"/>
      <w:marTop w:val="0"/>
      <w:marBottom w:val="0"/>
      <w:divBdr>
        <w:top w:val="none" w:sz="0" w:space="0" w:color="auto"/>
        <w:left w:val="none" w:sz="0" w:space="0" w:color="auto"/>
        <w:bottom w:val="none" w:sz="0" w:space="0" w:color="auto"/>
        <w:right w:val="none" w:sz="0" w:space="0" w:color="auto"/>
      </w:divBdr>
    </w:div>
    <w:div w:id="1399985627">
      <w:bodyDiv w:val="1"/>
      <w:marLeft w:val="0"/>
      <w:marRight w:val="0"/>
      <w:marTop w:val="0"/>
      <w:marBottom w:val="0"/>
      <w:divBdr>
        <w:top w:val="none" w:sz="0" w:space="0" w:color="auto"/>
        <w:left w:val="none" w:sz="0" w:space="0" w:color="auto"/>
        <w:bottom w:val="none" w:sz="0" w:space="0" w:color="auto"/>
        <w:right w:val="none" w:sz="0" w:space="0" w:color="auto"/>
      </w:divBdr>
    </w:div>
    <w:div w:id="1407990048">
      <w:bodyDiv w:val="1"/>
      <w:marLeft w:val="0"/>
      <w:marRight w:val="0"/>
      <w:marTop w:val="0"/>
      <w:marBottom w:val="0"/>
      <w:divBdr>
        <w:top w:val="none" w:sz="0" w:space="0" w:color="auto"/>
        <w:left w:val="none" w:sz="0" w:space="0" w:color="auto"/>
        <w:bottom w:val="none" w:sz="0" w:space="0" w:color="auto"/>
        <w:right w:val="none" w:sz="0" w:space="0" w:color="auto"/>
      </w:divBdr>
    </w:div>
    <w:div w:id="1439257281">
      <w:bodyDiv w:val="1"/>
      <w:marLeft w:val="0"/>
      <w:marRight w:val="0"/>
      <w:marTop w:val="0"/>
      <w:marBottom w:val="0"/>
      <w:divBdr>
        <w:top w:val="none" w:sz="0" w:space="0" w:color="auto"/>
        <w:left w:val="none" w:sz="0" w:space="0" w:color="auto"/>
        <w:bottom w:val="none" w:sz="0" w:space="0" w:color="auto"/>
        <w:right w:val="none" w:sz="0" w:space="0" w:color="auto"/>
      </w:divBdr>
    </w:div>
    <w:div w:id="1502240398">
      <w:bodyDiv w:val="1"/>
      <w:marLeft w:val="0"/>
      <w:marRight w:val="0"/>
      <w:marTop w:val="0"/>
      <w:marBottom w:val="0"/>
      <w:divBdr>
        <w:top w:val="none" w:sz="0" w:space="0" w:color="auto"/>
        <w:left w:val="none" w:sz="0" w:space="0" w:color="auto"/>
        <w:bottom w:val="none" w:sz="0" w:space="0" w:color="auto"/>
        <w:right w:val="none" w:sz="0" w:space="0" w:color="auto"/>
      </w:divBdr>
    </w:div>
    <w:div w:id="1532693659">
      <w:bodyDiv w:val="1"/>
      <w:marLeft w:val="0"/>
      <w:marRight w:val="0"/>
      <w:marTop w:val="0"/>
      <w:marBottom w:val="0"/>
      <w:divBdr>
        <w:top w:val="none" w:sz="0" w:space="0" w:color="auto"/>
        <w:left w:val="none" w:sz="0" w:space="0" w:color="auto"/>
        <w:bottom w:val="none" w:sz="0" w:space="0" w:color="auto"/>
        <w:right w:val="none" w:sz="0" w:space="0" w:color="auto"/>
      </w:divBdr>
    </w:div>
    <w:div w:id="1550413017">
      <w:bodyDiv w:val="1"/>
      <w:marLeft w:val="0"/>
      <w:marRight w:val="0"/>
      <w:marTop w:val="0"/>
      <w:marBottom w:val="0"/>
      <w:divBdr>
        <w:top w:val="none" w:sz="0" w:space="0" w:color="auto"/>
        <w:left w:val="none" w:sz="0" w:space="0" w:color="auto"/>
        <w:bottom w:val="none" w:sz="0" w:space="0" w:color="auto"/>
        <w:right w:val="none" w:sz="0" w:space="0" w:color="auto"/>
      </w:divBdr>
    </w:div>
    <w:div w:id="1563446318">
      <w:bodyDiv w:val="1"/>
      <w:marLeft w:val="0"/>
      <w:marRight w:val="0"/>
      <w:marTop w:val="0"/>
      <w:marBottom w:val="0"/>
      <w:divBdr>
        <w:top w:val="none" w:sz="0" w:space="0" w:color="auto"/>
        <w:left w:val="none" w:sz="0" w:space="0" w:color="auto"/>
        <w:bottom w:val="none" w:sz="0" w:space="0" w:color="auto"/>
        <w:right w:val="none" w:sz="0" w:space="0" w:color="auto"/>
      </w:divBdr>
    </w:div>
    <w:div w:id="1627076729">
      <w:bodyDiv w:val="1"/>
      <w:marLeft w:val="0"/>
      <w:marRight w:val="0"/>
      <w:marTop w:val="0"/>
      <w:marBottom w:val="0"/>
      <w:divBdr>
        <w:top w:val="none" w:sz="0" w:space="0" w:color="auto"/>
        <w:left w:val="none" w:sz="0" w:space="0" w:color="auto"/>
        <w:bottom w:val="none" w:sz="0" w:space="0" w:color="auto"/>
        <w:right w:val="none" w:sz="0" w:space="0" w:color="auto"/>
      </w:divBdr>
    </w:div>
    <w:div w:id="1745178994">
      <w:bodyDiv w:val="1"/>
      <w:marLeft w:val="0"/>
      <w:marRight w:val="0"/>
      <w:marTop w:val="0"/>
      <w:marBottom w:val="0"/>
      <w:divBdr>
        <w:top w:val="none" w:sz="0" w:space="0" w:color="auto"/>
        <w:left w:val="none" w:sz="0" w:space="0" w:color="auto"/>
        <w:bottom w:val="none" w:sz="0" w:space="0" w:color="auto"/>
        <w:right w:val="none" w:sz="0" w:space="0" w:color="auto"/>
      </w:divBdr>
      <w:divsChild>
        <w:div w:id="357438531">
          <w:marLeft w:val="0"/>
          <w:marRight w:val="0"/>
          <w:marTop w:val="0"/>
          <w:marBottom w:val="0"/>
          <w:divBdr>
            <w:top w:val="none" w:sz="0" w:space="0" w:color="auto"/>
            <w:left w:val="none" w:sz="0" w:space="0" w:color="auto"/>
            <w:bottom w:val="none" w:sz="0" w:space="0" w:color="auto"/>
            <w:right w:val="none" w:sz="0" w:space="0" w:color="auto"/>
          </w:divBdr>
        </w:div>
      </w:divsChild>
    </w:div>
    <w:div w:id="1780955164">
      <w:bodyDiv w:val="1"/>
      <w:marLeft w:val="0"/>
      <w:marRight w:val="0"/>
      <w:marTop w:val="0"/>
      <w:marBottom w:val="0"/>
      <w:divBdr>
        <w:top w:val="none" w:sz="0" w:space="0" w:color="auto"/>
        <w:left w:val="none" w:sz="0" w:space="0" w:color="auto"/>
        <w:bottom w:val="none" w:sz="0" w:space="0" w:color="auto"/>
        <w:right w:val="none" w:sz="0" w:space="0" w:color="auto"/>
      </w:divBdr>
    </w:div>
    <w:div w:id="1807310088">
      <w:bodyDiv w:val="1"/>
      <w:marLeft w:val="0"/>
      <w:marRight w:val="0"/>
      <w:marTop w:val="0"/>
      <w:marBottom w:val="0"/>
      <w:divBdr>
        <w:top w:val="none" w:sz="0" w:space="0" w:color="auto"/>
        <w:left w:val="none" w:sz="0" w:space="0" w:color="auto"/>
        <w:bottom w:val="none" w:sz="0" w:space="0" w:color="auto"/>
        <w:right w:val="none" w:sz="0" w:space="0" w:color="auto"/>
      </w:divBdr>
    </w:div>
    <w:div w:id="1831096273">
      <w:bodyDiv w:val="1"/>
      <w:marLeft w:val="0"/>
      <w:marRight w:val="0"/>
      <w:marTop w:val="0"/>
      <w:marBottom w:val="0"/>
      <w:divBdr>
        <w:top w:val="none" w:sz="0" w:space="0" w:color="auto"/>
        <w:left w:val="none" w:sz="0" w:space="0" w:color="auto"/>
        <w:bottom w:val="none" w:sz="0" w:space="0" w:color="auto"/>
        <w:right w:val="none" w:sz="0" w:space="0" w:color="auto"/>
      </w:divBdr>
    </w:div>
    <w:div w:id="1851143699">
      <w:bodyDiv w:val="1"/>
      <w:marLeft w:val="0"/>
      <w:marRight w:val="0"/>
      <w:marTop w:val="0"/>
      <w:marBottom w:val="0"/>
      <w:divBdr>
        <w:top w:val="none" w:sz="0" w:space="0" w:color="auto"/>
        <w:left w:val="none" w:sz="0" w:space="0" w:color="auto"/>
        <w:bottom w:val="none" w:sz="0" w:space="0" w:color="auto"/>
        <w:right w:val="none" w:sz="0" w:space="0" w:color="auto"/>
      </w:divBdr>
    </w:div>
    <w:div w:id="1855806673">
      <w:bodyDiv w:val="1"/>
      <w:marLeft w:val="0"/>
      <w:marRight w:val="0"/>
      <w:marTop w:val="0"/>
      <w:marBottom w:val="0"/>
      <w:divBdr>
        <w:top w:val="none" w:sz="0" w:space="0" w:color="auto"/>
        <w:left w:val="none" w:sz="0" w:space="0" w:color="auto"/>
        <w:bottom w:val="none" w:sz="0" w:space="0" w:color="auto"/>
        <w:right w:val="none" w:sz="0" w:space="0" w:color="auto"/>
      </w:divBdr>
    </w:div>
    <w:div w:id="1857502126">
      <w:bodyDiv w:val="1"/>
      <w:marLeft w:val="0"/>
      <w:marRight w:val="0"/>
      <w:marTop w:val="0"/>
      <w:marBottom w:val="0"/>
      <w:divBdr>
        <w:top w:val="none" w:sz="0" w:space="0" w:color="auto"/>
        <w:left w:val="none" w:sz="0" w:space="0" w:color="auto"/>
        <w:bottom w:val="none" w:sz="0" w:space="0" w:color="auto"/>
        <w:right w:val="none" w:sz="0" w:space="0" w:color="auto"/>
      </w:divBdr>
    </w:div>
    <w:div w:id="1998486633">
      <w:bodyDiv w:val="1"/>
      <w:marLeft w:val="0"/>
      <w:marRight w:val="0"/>
      <w:marTop w:val="0"/>
      <w:marBottom w:val="0"/>
      <w:divBdr>
        <w:top w:val="none" w:sz="0" w:space="0" w:color="auto"/>
        <w:left w:val="none" w:sz="0" w:space="0" w:color="auto"/>
        <w:bottom w:val="none" w:sz="0" w:space="0" w:color="auto"/>
        <w:right w:val="none" w:sz="0" w:space="0" w:color="auto"/>
      </w:divBdr>
    </w:div>
    <w:div w:id="2019652313">
      <w:bodyDiv w:val="1"/>
      <w:marLeft w:val="0"/>
      <w:marRight w:val="0"/>
      <w:marTop w:val="0"/>
      <w:marBottom w:val="0"/>
      <w:divBdr>
        <w:top w:val="none" w:sz="0" w:space="0" w:color="auto"/>
        <w:left w:val="none" w:sz="0" w:space="0" w:color="auto"/>
        <w:bottom w:val="none" w:sz="0" w:space="0" w:color="auto"/>
        <w:right w:val="none" w:sz="0" w:space="0" w:color="auto"/>
      </w:divBdr>
      <w:divsChild>
        <w:div w:id="106703187">
          <w:marLeft w:val="0"/>
          <w:marRight w:val="0"/>
          <w:marTop w:val="0"/>
          <w:marBottom w:val="0"/>
          <w:divBdr>
            <w:top w:val="none" w:sz="0" w:space="0" w:color="auto"/>
            <w:left w:val="none" w:sz="0" w:space="0" w:color="auto"/>
            <w:bottom w:val="none" w:sz="0" w:space="0" w:color="auto"/>
            <w:right w:val="none" w:sz="0" w:space="0" w:color="auto"/>
          </w:divBdr>
        </w:div>
      </w:divsChild>
    </w:div>
    <w:div w:id="2024235765">
      <w:bodyDiv w:val="1"/>
      <w:marLeft w:val="0"/>
      <w:marRight w:val="0"/>
      <w:marTop w:val="0"/>
      <w:marBottom w:val="0"/>
      <w:divBdr>
        <w:top w:val="none" w:sz="0" w:space="0" w:color="auto"/>
        <w:left w:val="none" w:sz="0" w:space="0" w:color="auto"/>
        <w:bottom w:val="none" w:sz="0" w:space="0" w:color="auto"/>
        <w:right w:val="none" w:sz="0" w:space="0" w:color="auto"/>
      </w:divBdr>
    </w:div>
    <w:div w:id="2095318662">
      <w:bodyDiv w:val="1"/>
      <w:marLeft w:val="0"/>
      <w:marRight w:val="0"/>
      <w:marTop w:val="0"/>
      <w:marBottom w:val="0"/>
      <w:divBdr>
        <w:top w:val="none" w:sz="0" w:space="0" w:color="auto"/>
        <w:left w:val="none" w:sz="0" w:space="0" w:color="auto"/>
        <w:bottom w:val="none" w:sz="0" w:space="0" w:color="auto"/>
        <w:right w:val="none" w:sz="0" w:space="0" w:color="auto"/>
      </w:divBdr>
    </w:div>
    <w:div w:id="2114740457">
      <w:bodyDiv w:val="1"/>
      <w:marLeft w:val="0"/>
      <w:marRight w:val="0"/>
      <w:marTop w:val="0"/>
      <w:marBottom w:val="0"/>
      <w:divBdr>
        <w:top w:val="none" w:sz="0" w:space="0" w:color="auto"/>
        <w:left w:val="none" w:sz="0" w:space="0" w:color="auto"/>
        <w:bottom w:val="none" w:sz="0" w:space="0" w:color="auto"/>
        <w:right w:val="none" w:sz="0" w:space="0" w:color="auto"/>
      </w:divBdr>
    </w:div>
    <w:div w:id="2139183044">
      <w:bodyDiv w:val="1"/>
      <w:marLeft w:val="0"/>
      <w:marRight w:val="0"/>
      <w:marTop w:val="0"/>
      <w:marBottom w:val="0"/>
      <w:divBdr>
        <w:top w:val="none" w:sz="0" w:space="0" w:color="auto"/>
        <w:left w:val="none" w:sz="0" w:space="0" w:color="auto"/>
        <w:bottom w:val="none" w:sz="0" w:space="0" w:color="auto"/>
        <w:right w:val="none" w:sz="0" w:space="0" w:color="auto"/>
      </w:divBdr>
      <w:divsChild>
        <w:div w:id="460655638">
          <w:marLeft w:val="0"/>
          <w:marRight w:val="0"/>
          <w:marTop w:val="0"/>
          <w:marBottom w:val="0"/>
          <w:divBdr>
            <w:top w:val="none" w:sz="0" w:space="0" w:color="auto"/>
            <w:left w:val="none" w:sz="0" w:space="0" w:color="auto"/>
            <w:bottom w:val="none" w:sz="0" w:space="0" w:color="auto"/>
            <w:right w:val="none" w:sz="0" w:space="0" w:color="auto"/>
          </w:divBdr>
          <w:divsChild>
            <w:div w:id="699165687">
              <w:marLeft w:val="0"/>
              <w:marRight w:val="0"/>
              <w:marTop w:val="0"/>
              <w:marBottom w:val="0"/>
              <w:divBdr>
                <w:top w:val="none" w:sz="0" w:space="0" w:color="auto"/>
                <w:left w:val="none" w:sz="0" w:space="0" w:color="auto"/>
                <w:bottom w:val="none" w:sz="0" w:space="0" w:color="auto"/>
                <w:right w:val="none" w:sz="0" w:space="0" w:color="auto"/>
              </w:divBdr>
            </w:div>
          </w:divsChild>
        </w:div>
        <w:div w:id="509950458">
          <w:marLeft w:val="0"/>
          <w:marRight w:val="0"/>
          <w:marTop w:val="0"/>
          <w:marBottom w:val="0"/>
          <w:divBdr>
            <w:top w:val="none" w:sz="0" w:space="0" w:color="auto"/>
            <w:left w:val="none" w:sz="0" w:space="0" w:color="auto"/>
            <w:bottom w:val="none" w:sz="0" w:space="0" w:color="auto"/>
            <w:right w:val="none" w:sz="0" w:space="0" w:color="auto"/>
          </w:divBdr>
          <w:divsChild>
            <w:div w:id="277762868">
              <w:marLeft w:val="0"/>
              <w:marRight w:val="0"/>
              <w:marTop w:val="0"/>
              <w:marBottom w:val="0"/>
              <w:divBdr>
                <w:top w:val="none" w:sz="0" w:space="0" w:color="auto"/>
                <w:left w:val="none" w:sz="0" w:space="0" w:color="auto"/>
                <w:bottom w:val="none" w:sz="0" w:space="0" w:color="auto"/>
                <w:right w:val="none" w:sz="0" w:space="0" w:color="auto"/>
              </w:divBdr>
            </w:div>
          </w:divsChild>
        </w:div>
        <w:div w:id="714350158">
          <w:marLeft w:val="0"/>
          <w:marRight w:val="0"/>
          <w:marTop w:val="0"/>
          <w:marBottom w:val="0"/>
          <w:divBdr>
            <w:top w:val="none" w:sz="0" w:space="0" w:color="auto"/>
            <w:left w:val="none" w:sz="0" w:space="0" w:color="auto"/>
            <w:bottom w:val="none" w:sz="0" w:space="0" w:color="auto"/>
            <w:right w:val="none" w:sz="0" w:space="0" w:color="auto"/>
          </w:divBdr>
          <w:divsChild>
            <w:div w:id="1210341934">
              <w:marLeft w:val="0"/>
              <w:marRight w:val="0"/>
              <w:marTop w:val="0"/>
              <w:marBottom w:val="0"/>
              <w:divBdr>
                <w:top w:val="none" w:sz="0" w:space="0" w:color="auto"/>
                <w:left w:val="none" w:sz="0" w:space="0" w:color="auto"/>
                <w:bottom w:val="none" w:sz="0" w:space="0" w:color="auto"/>
                <w:right w:val="none" w:sz="0" w:space="0" w:color="auto"/>
              </w:divBdr>
            </w:div>
          </w:divsChild>
        </w:div>
        <w:div w:id="741827546">
          <w:marLeft w:val="0"/>
          <w:marRight w:val="0"/>
          <w:marTop w:val="0"/>
          <w:marBottom w:val="0"/>
          <w:divBdr>
            <w:top w:val="none" w:sz="0" w:space="0" w:color="auto"/>
            <w:left w:val="none" w:sz="0" w:space="0" w:color="auto"/>
            <w:bottom w:val="none" w:sz="0" w:space="0" w:color="auto"/>
            <w:right w:val="none" w:sz="0" w:space="0" w:color="auto"/>
          </w:divBdr>
          <w:divsChild>
            <w:div w:id="1250191879">
              <w:marLeft w:val="0"/>
              <w:marRight w:val="0"/>
              <w:marTop w:val="0"/>
              <w:marBottom w:val="0"/>
              <w:divBdr>
                <w:top w:val="none" w:sz="0" w:space="0" w:color="auto"/>
                <w:left w:val="none" w:sz="0" w:space="0" w:color="auto"/>
                <w:bottom w:val="none" w:sz="0" w:space="0" w:color="auto"/>
                <w:right w:val="none" w:sz="0" w:space="0" w:color="auto"/>
              </w:divBdr>
            </w:div>
          </w:divsChild>
        </w:div>
        <w:div w:id="742138533">
          <w:marLeft w:val="0"/>
          <w:marRight w:val="0"/>
          <w:marTop w:val="0"/>
          <w:marBottom w:val="0"/>
          <w:divBdr>
            <w:top w:val="none" w:sz="0" w:space="0" w:color="auto"/>
            <w:left w:val="none" w:sz="0" w:space="0" w:color="auto"/>
            <w:bottom w:val="none" w:sz="0" w:space="0" w:color="auto"/>
            <w:right w:val="none" w:sz="0" w:space="0" w:color="auto"/>
          </w:divBdr>
          <w:divsChild>
            <w:div w:id="900871393">
              <w:marLeft w:val="0"/>
              <w:marRight w:val="0"/>
              <w:marTop w:val="0"/>
              <w:marBottom w:val="0"/>
              <w:divBdr>
                <w:top w:val="none" w:sz="0" w:space="0" w:color="auto"/>
                <w:left w:val="none" w:sz="0" w:space="0" w:color="auto"/>
                <w:bottom w:val="none" w:sz="0" w:space="0" w:color="auto"/>
                <w:right w:val="none" w:sz="0" w:space="0" w:color="auto"/>
              </w:divBdr>
            </w:div>
          </w:divsChild>
        </w:div>
        <w:div w:id="889726747">
          <w:marLeft w:val="0"/>
          <w:marRight w:val="0"/>
          <w:marTop w:val="0"/>
          <w:marBottom w:val="0"/>
          <w:divBdr>
            <w:top w:val="none" w:sz="0" w:space="0" w:color="auto"/>
            <w:left w:val="none" w:sz="0" w:space="0" w:color="auto"/>
            <w:bottom w:val="none" w:sz="0" w:space="0" w:color="auto"/>
            <w:right w:val="none" w:sz="0" w:space="0" w:color="auto"/>
          </w:divBdr>
          <w:divsChild>
            <w:div w:id="2091080275">
              <w:marLeft w:val="0"/>
              <w:marRight w:val="0"/>
              <w:marTop w:val="0"/>
              <w:marBottom w:val="0"/>
              <w:divBdr>
                <w:top w:val="none" w:sz="0" w:space="0" w:color="auto"/>
                <w:left w:val="none" w:sz="0" w:space="0" w:color="auto"/>
                <w:bottom w:val="none" w:sz="0" w:space="0" w:color="auto"/>
                <w:right w:val="none" w:sz="0" w:space="0" w:color="auto"/>
              </w:divBdr>
            </w:div>
          </w:divsChild>
        </w:div>
        <w:div w:id="978807092">
          <w:marLeft w:val="0"/>
          <w:marRight w:val="0"/>
          <w:marTop w:val="0"/>
          <w:marBottom w:val="0"/>
          <w:divBdr>
            <w:top w:val="none" w:sz="0" w:space="0" w:color="auto"/>
            <w:left w:val="none" w:sz="0" w:space="0" w:color="auto"/>
            <w:bottom w:val="none" w:sz="0" w:space="0" w:color="auto"/>
            <w:right w:val="none" w:sz="0" w:space="0" w:color="auto"/>
          </w:divBdr>
          <w:divsChild>
            <w:div w:id="1824083851">
              <w:marLeft w:val="0"/>
              <w:marRight w:val="0"/>
              <w:marTop w:val="0"/>
              <w:marBottom w:val="0"/>
              <w:divBdr>
                <w:top w:val="none" w:sz="0" w:space="0" w:color="auto"/>
                <w:left w:val="none" w:sz="0" w:space="0" w:color="auto"/>
                <w:bottom w:val="none" w:sz="0" w:space="0" w:color="auto"/>
                <w:right w:val="none" w:sz="0" w:space="0" w:color="auto"/>
              </w:divBdr>
            </w:div>
          </w:divsChild>
        </w:div>
        <w:div w:id="1118069185">
          <w:marLeft w:val="0"/>
          <w:marRight w:val="0"/>
          <w:marTop w:val="0"/>
          <w:marBottom w:val="0"/>
          <w:divBdr>
            <w:top w:val="none" w:sz="0" w:space="0" w:color="auto"/>
            <w:left w:val="none" w:sz="0" w:space="0" w:color="auto"/>
            <w:bottom w:val="none" w:sz="0" w:space="0" w:color="auto"/>
            <w:right w:val="none" w:sz="0" w:space="0" w:color="auto"/>
          </w:divBdr>
          <w:divsChild>
            <w:div w:id="872965032">
              <w:marLeft w:val="0"/>
              <w:marRight w:val="0"/>
              <w:marTop w:val="0"/>
              <w:marBottom w:val="0"/>
              <w:divBdr>
                <w:top w:val="none" w:sz="0" w:space="0" w:color="auto"/>
                <w:left w:val="none" w:sz="0" w:space="0" w:color="auto"/>
                <w:bottom w:val="none" w:sz="0" w:space="0" w:color="auto"/>
                <w:right w:val="none" w:sz="0" w:space="0" w:color="auto"/>
              </w:divBdr>
            </w:div>
          </w:divsChild>
        </w:div>
        <w:div w:id="1552882332">
          <w:marLeft w:val="0"/>
          <w:marRight w:val="0"/>
          <w:marTop w:val="0"/>
          <w:marBottom w:val="0"/>
          <w:divBdr>
            <w:top w:val="none" w:sz="0" w:space="0" w:color="auto"/>
            <w:left w:val="none" w:sz="0" w:space="0" w:color="auto"/>
            <w:bottom w:val="none" w:sz="0" w:space="0" w:color="auto"/>
            <w:right w:val="none" w:sz="0" w:space="0" w:color="auto"/>
          </w:divBdr>
          <w:divsChild>
            <w:div w:id="582690931">
              <w:marLeft w:val="0"/>
              <w:marRight w:val="0"/>
              <w:marTop w:val="0"/>
              <w:marBottom w:val="0"/>
              <w:divBdr>
                <w:top w:val="none" w:sz="0" w:space="0" w:color="auto"/>
                <w:left w:val="none" w:sz="0" w:space="0" w:color="auto"/>
                <w:bottom w:val="none" w:sz="0" w:space="0" w:color="auto"/>
                <w:right w:val="none" w:sz="0" w:space="0" w:color="auto"/>
              </w:divBdr>
            </w:div>
          </w:divsChild>
        </w:div>
        <w:div w:id="1650094600">
          <w:marLeft w:val="0"/>
          <w:marRight w:val="0"/>
          <w:marTop w:val="0"/>
          <w:marBottom w:val="0"/>
          <w:divBdr>
            <w:top w:val="none" w:sz="0" w:space="0" w:color="auto"/>
            <w:left w:val="none" w:sz="0" w:space="0" w:color="auto"/>
            <w:bottom w:val="none" w:sz="0" w:space="0" w:color="auto"/>
            <w:right w:val="none" w:sz="0" w:space="0" w:color="auto"/>
          </w:divBdr>
          <w:divsChild>
            <w:div w:id="1568954316">
              <w:marLeft w:val="0"/>
              <w:marRight w:val="0"/>
              <w:marTop w:val="0"/>
              <w:marBottom w:val="0"/>
              <w:divBdr>
                <w:top w:val="none" w:sz="0" w:space="0" w:color="auto"/>
                <w:left w:val="none" w:sz="0" w:space="0" w:color="auto"/>
                <w:bottom w:val="none" w:sz="0" w:space="0" w:color="auto"/>
                <w:right w:val="none" w:sz="0" w:space="0" w:color="auto"/>
              </w:divBdr>
            </w:div>
          </w:divsChild>
        </w:div>
        <w:div w:id="1774860939">
          <w:marLeft w:val="0"/>
          <w:marRight w:val="0"/>
          <w:marTop w:val="0"/>
          <w:marBottom w:val="0"/>
          <w:divBdr>
            <w:top w:val="none" w:sz="0" w:space="0" w:color="auto"/>
            <w:left w:val="none" w:sz="0" w:space="0" w:color="auto"/>
            <w:bottom w:val="none" w:sz="0" w:space="0" w:color="auto"/>
            <w:right w:val="none" w:sz="0" w:space="0" w:color="auto"/>
          </w:divBdr>
          <w:divsChild>
            <w:div w:id="1424179194">
              <w:marLeft w:val="0"/>
              <w:marRight w:val="0"/>
              <w:marTop w:val="0"/>
              <w:marBottom w:val="0"/>
              <w:divBdr>
                <w:top w:val="none" w:sz="0" w:space="0" w:color="auto"/>
                <w:left w:val="none" w:sz="0" w:space="0" w:color="auto"/>
                <w:bottom w:val="none" w:sz="0" w:space="0" w:color="auto"/>
                <w:right w:val="none" w:sz="0" w:space="0" w:color="auto"/>
              </w:divBdr>
            </w:div>
          </w:divsChild>
        </w:div>
        <w:div w:id="1910455888">
          <w:marLeft w:val="0"/>
          <w:marRight w:val="0"/>
          <w:marTop w:val="0"/>
          <w:marBottom w:val="0"/>
          <w:divBdr>
            <w:top w:val="none" w:sz="0" w:space="0" w:color="auto"/>
            <w:left w:val="none" w:sz="0" w:space="0" w:color="auto"/>
            <w:bottom w:val="none" w:sz="0" w:space="0" w:color="auto"/>
            <w:right w:val="none" w:sz="0" w:space="0" w:color="auto"/>
          </w:divBdr>
          <w:divsChild>
            <w:div w:id="9678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7287">
      <w:bodyDiv w:val="1"/>
      <w:marLeft w:val="0"/>
      <w:marRight w:val="0"/>
      <w:marTop w:val="0"/>
      <w:marBottom w:val="0"/>
      <w:divBdr>
        <w:top w:val="none" w:sz="0" w:space="0" w:color="auto"/>
        <w:left w:val="none" w:sz="0" w:space="0" w:color="auto"/>
        <w:bottom w:val="none" w:sz="0" w:space="0" w:color="auto"/>
        <w:right w:val="none" w:sz="0" w:space="0" w:color="auto"/>
      </w:divBdr>
    </w:div>
    <w:div w:id="21421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gnitisgrupe.lt/sites/default/files/inline-files/Ignitis%20grup%C4%97s%20lygi%C5%B3%20galimybi%C5%B3%20ir%20%C4%AFvairov%C4%97s%20politika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gnitisgrupe.lt/sites/default/files/inline-files/AB%20Ignitis%20grup%C4%97%20akcij%C5%B3%20suteikimo%20taisykl%C4%97s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15" ma:contentTypeDescription="Create a new document." ma:contentTypeScope="" ma:versionID="b0d8730e287d5472a08e51103d456b1a">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26fc51016d17b101ec3af2184104db98"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d2387c0-5fc7-4abb-89fe-1836f1ce081e">
      <UserInfo>
        <DisplayName>Valius Adomaitis</DisplayName>
        <AccountId>9</AccountId>
        <AccountType/>
      </UserInfo>
      <UserInfo>
        <DisplayName>Milda Čeplinskienė</DisplayName>
        <AccountId>131</AccountId>
        <AccountType/>
      </UserInfo>
    </SharedWithUsers>
    <BizagiNuoroda xmlns="9d2387c0-5fc7-4abb-89fe-1836f1ce081e" xsi:nil="true"/>
    <VVDokumentoData xmlns="9d2387c0-5fc7-4abb-89fe-1836f1ce081e" xsi:nil="true"/>
    <Kalba xmlns="9d2387c0-5fc7-4abb-89fe-1836f1ce081e">Anglų</Kalba>
    <Kortele xmlns="9d2387c0-5fc7-4abb-89fe-1836f1ce081e"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8A643-B6E6-4A18-9F44-9E3A5EC8332A}">
  <ds:schemaRefs>
    <ds:schemaRef ds:uri="http://schemas.openxmlformats.org/officeDocument/2006/bibliography"/>
  </ds:schemaRefs>
</ds:datastoreItem>
</file>

<file path=customXml/itemProps2.xml><?xml version="1.0" encoding="utf-8"?>
<ds:datastoreItem xmlns:ds="http://schemas.openxmlformats.org/officeDocument/2006/customXml" ds:itemID="{8B011081-61E3-4F24-A786-3AF81A14C030}">
  <ds:schemaRefs>
    <ds:schemaRef ds:uri="http://schemas.openxmlformats.org/officeDocument/2006/bibliography"/>
  </ds:schemaRefs>
</ds:datastoreItem>
</file>

<file path=customXml/itemProps3.xml><?xml version="1.0" encoding="utf-8"?>
<ds:datastoreItem xmlns:ds="http://schemas.openxmlformats.org/officeDocument/2006/customXml" ds:itemID="{E30FA7D3-E244-4143-87D4-C5B4E47CC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97210-9884-4855-8F55-096055F1AF0A}">
  <ds:schemaRefs>
    <ds:schemaRef ds:uri="http://schemas.microsoft.com/office/2006/metadata/properties"/>
    <ds:schemaRef ds:uri="http://schemas.microsoft.com/office/infopath/2007/PartnerControls"/>
    <ds:schemaRef ds:uri="9d2387c0-5fc7-4abb-89fe-1836f1ce081e"/>
  </ds:schemaRefs>
</ds:datastoreItem>
</file>

<file path=customXml/itemProps5.xml><?xml version="1.0" encoding="utf-8"?>
<ds:datastoreItem xmlns:ds="http://schemas.openxmlformats.org/officeDocument/2006/customXml" ds:itemID="{86E7B72C-2FED-4C4B-B7CE-407F57C890A8}">
  <ds:schemaRefs>
    <ds:schemaRef ds:uri="http://schemas.openxmlformats.org/officeDocument/2006/bibliography"/>
  </ds:schemaRefs>
</ds:datastoreItem>
</file>

<file path=customXml/itemProps6.xml><?xml version="1.0" encoding="utf-8"?>
<ds:datastoreItem xmlns:ds="http://schemas.openxmlformats.org/officeDocument/2006/customXml" ds:itemID="{C3E7883B-BB99-4BFF-A069-DEFEF6B13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21298</Words>
  <Characters>12141</Characters>
  <Application>Microsoft Office Word</Application>
  <DocSecurity>0</DocSecurity>
  <Lines>101</Lines>
  <Paragraphs>66</Paragraphs>
  <ScaleCrop>false</ScaleCrop>
  <Company>AB Lietuvos energija</Company>
  <LinksUpToDate>false</LinksUpToDate>
  <CharactersWithSpaces>33373</CharactersWithSpaces>
  <SharedDoc>false</SharedDoc>
  <HLinks>
    <vt:vector size="114" baseType="variant">
      <vt:variant>
        <vt:i4>7471119</vt:i4>
      </vt:variant>
      <vt:variant>
        <vt:i4>105</vt:i4>
      </vt:variant>
      <vt:variant>
        <vt:i4>0</vt:i4>
      </vt:variant>
      <vt:variant>
        <vt:i4>5</vt:i4>
      </vt:variant>
      <vt:variant>
        <vt:lpwstr>https://ignitisgrupe.lt/sites/default/files/inline-files/AB Ignitis grup%C4%97 akcij%C5%B3 suteikimo taisykl%C4%97s_0.pdf</vt:lpwstr>
      </vt:variant>
      <vt:variant>
        <vt:lpwstr/>
      </vt:variant>
      <vt:variant>
        <vt:i4>5177451</vt:i4>
      </vt:variant>
      <vt:variant>
        <vt:i4>102</vt:i4>
      </vt:variant>
      <vt:variant>
        <vt:i4>0</vt:i4>
      </vt:variant>
      <vt:variant>
        <vt:i4>5</vt:i4>
      </vt:variant>
      <vt:variant>
        <vt:lpwstr>https://www.ignitisgrupe.lt/sites/default/files/inline-files/Ignitis grup%C4%97s lygi%C5%B3 galimybi%C5%B3 ir %C4%AFvairov%C4%97s politika_0.pdf</vt:lpwstr>
      </vt:variant>
      <vt:variant>
        <vt:lpwstr/>
      </vt:variant>
      <vt:variant>
        <vt:i4>1376306</vt:i4>
      </vt:variant>
      <vt:variant>
        <vt:i4>95</vt:i4>
      </vt:variant>
      <vt:variant>
        <vt:i4>0</vt:i4>
      </vt:variant>
      <vt:variant>
        <vt:i4>5</vt:i4>
      </vt:variant>
      <vt:variant>
        <vt:lpwstr/>
      </vt:variant>
      <vt:variant>
        <vt:lpwstr>_Toc64964292</vt:lpwstr>
      </vt:variant>
      <vt:variant>
        <vt:i4>1441842</vt:i4>
      </vt:variant>
      <vt:variant>
        <vt:i4>89</vt:i4>
      </vt:variant>
      <vt:variant>
        <vt:i4>0</vt:i4>
      </vt:variant>
      <vt:variant>
        <vt:i4>5</vt:i4>
      </vt:variant>
      <vt:variant>
        <vt:lpwstr/>
      </vt:variant>
      <vt:variant>
        <vt:lpwstr>_Toc64964291</vt:lpwstr>
      </vt:variant>
      <vt:variant>
        <vt:i4>1507378</vt:i4>
      </vt:variant>
      <vt:variant>
        <vt:i4>83</vt:i4>
      </vt:variant>
      <vt:variant>
        <vt:i4>0</vt:i4>
      </vt:variant>
      <vt:variant>
        <vt:i4>5</vt:i4>
      </vt:variant>
      <vt:variant>
        <vt:lpwstr/>
      </vt:variant>
      <vt:variant>
        <vt:lpwstr>_Toc64964290</vt:lpwstr>
      </vt:variant>
      <vt:variant>
        <vt:i4>1966131</vt:i4>
      </vt:variant>
      <vt:variant>
        <vt:i4>77</vt:i4>
      </vt:variant>
      <vt:variant>
        <vt:i4>0</vt:i4>
      </vt:variant>
      <vt:variant>
        <vt:i4>5</vt:i4>
      </vt:variant>
      <vt:variant>
        <vt:lpwstr/>
      </vt:variant>
      <vt:variant>
        <vt:lpwstr>_Toc64964289</vt:lpwstr>
      </vt:variant>
      <vt:variant>
        <vt:i4>2031667</vt:i4>
      </vt:variant>
      <vt:variant>
        <vt:i4>71</vt:i4>
      </vt:variant>
      <vt:variant>
        <vt:i4>0</vt:i4>
      </vt:variant>
      <vt:variant>
        <vt:i4>5</vt:i4>
      </vt:variant>
      <vt:variant>
        <vt:lpwstr/>
      </vt:variant>
      <vt:variant>
        <vt:lpwstr>_Toc64964288</vt:lpwstr>
      </vt:variant>
      <vt:variant>
        <vt:i4>1048627</vt:i4>
      </vt:variant>
      <vt:variant>
        <vt:i4>65</vt:i4>
      </vt:variant>
      <vt:variant>
        <vt:i4>0</vt:i4>
      </vt:variant>
      <vt:variant>
        <vt:i4>5</vt:i4>
      </vt:variant>
      <vt:variant>
        <vt:lpwstr/>
      </vt:variant>
      <vt:variant>
        <vt:lpwstr>_Toc64964287</vt:lpwstr>
      </vt:variant>
      <vt:variant>
        <vt:i4>1114163</vt:i4>
      </vt:variant>
      <vt:variant>
        <vt:i4>59</vt:i4>
      </vt:variant>
      <vt:variant>
        <vt:i4>0</vt:i4>
      </vt:variant>
      <vt:variant>
        <vt:i4>5</vt:i4>
      </vt:variant>
      <vt:variant>
        <vt:lpwstr/>
      </vt:variant>
      <vt:variant>
        <vt:lpwstr>_Toc64964286</vt:lpwstr>
      </vt:variant>
      <vt:variant>
        <vt:i4>1179699</vt:i4>
      </vt:variant>
      <vt:variant>
        <vt:i4>53</vt:i4>
      </vt:variant>
      <vt:variant>
        <vt:i4>0</vt:i4>
      </vt:variant>
      <vt:variant>
        <vt:i4>5</vt:i4>
      </vt:variant>
      <vt:variant>
        <vt:lpwstr/>
      </vt:variant>
      <vt:variant>
        <vt:lpwstr>_Toc64964285</vt:lpwstr>
      </vt:variant>
      <vt:variant>
        <vt:i4>1245235</vt:i4>
      </vt:variant>
      <vt:variant>
        <vt:i4>47</vt:i4>
      </vt:variant>
      <vt:variant>
        <vt:i4>0</vt:i4>
      </vt:variant>
      <vt:variant>
        <vt:i4>5</vt:i4>
      </vt:variant>
      <vt:variant>
        <vt:lpwstr/>
      </vt:variant>
      <vt:variant>
        <vt:lpwstr>_Toc64964284</vt:lpwstr>
      </vt:variant>
      <vt:variant>
        <vt:i4>1310771</vt:i4>
      </vt:variant>
      <vt:variant>
        <vt:i4>41</vt:i4>
      </vt:variant>
      <vt:variant>
        <vt:i4>0</vt:i4>
      </vt:variant>
      <vt:variant>
        <vt:i4>5</vt:i4>
      </vt:variant>
      <vt:variant>
        <vt:lpwstr/>
      </vt:variant>
      <vt:variant>
        <vt:lpwstr>_Toc64964283</vt:lpwstr>
      </vt:variant>
      <vt:variant>
        <vt:i4>1376307</vt:i4>
      </vt:variant>
      <vt:variant>
        <vt:i4>35</vt:i4>
      </vt:variant>
      <vt:variant>
        <vt:i4>0</vt:i4>
      </vt:variant>
      <vt:variant>
        <vt:i4>5</vt:i4>
      </vt:variant>
      <vt:variant>
        <vt:lpwstr/>
      </vt:variant>
      <vt:variant>
        <vt:lpwstr>_Toc64964282</vt:lpwstr>
      </vt:variant>
      <vt:variant>
        <vt:i4>1441843</vt:i4>
      </vt:variant>
      <vt:variant>
        <vt:i4>29</vt:i4>
      </vt:variant>
      <vt:variant>
        <vt:i4>0</vt:i4>
      </vt:variant>
      <vt:variant>
        <vt:i4>5</vt:i4>
      </vt:variant>
      <vt:variant>
        <vt:lpwstr/>
      </vt:variant>
      <vt:variant>
        <vt:lpwstr>_Toc64964281</vt:lpwstr>
      </vt:variant>
      <vt:variant>
        <vt:i4>1507379</vt:i4>
      </vt:variant>
      <vt:variant>
        <vt:i4>23</vt:i4>
      </vt:variant>
      <vt:variant>
        <vt:i4>0</vt:i4>
      </vt:variant>
      <vt:variant>
        <vt:i4>5</vt:i4>
      </vt:variant>
      <vt:variant>
        <vt:lpwstr/>
      </vt:variant>
      <vt:variant>
        <vt:lpwstr>_Toc64964280</vt:lpwstr>
      </vt:variant>
      <vt:variant>
        <vt:i4>1966140</vt:i4>
      </vt:variant>
      <vt:variant>
        <vt:i4>17</vt:i4>
      </vt:variant>
      <vt:variant>
        <vt:i4>0</vt:i4>
      </vt:variant>
      <vt:variant>
        <vt:i4>5</vt:i4>
      </vt:variant>
      <vt:variant>
        <vt:lpwstr/>
      </vt:variant>
      <vt:variant>
        <vt:lpwstr>_Toc64964279</vt:lpwstr>
      </vt:variant>
      <vt:variant>
        <vt:i4>2031676</vt:i4>
      </vt:variant>
      <vt:variant>
        <vt:i4>11</vt:i4>
      </vt:variant>
      <vt:variant>
        <vt:i4>0</vt:i4>
      </vt:variant>
      <vt:variant>
        <vt:i4>5</vt:i4>
      </vt:variant>
      <vt:variant>
        <vt:lpwstr/>
      </vt:variant>
      <vt:variant>
        <vt:lpwstr>_Toc64964278</vt:lpwstr>
      </vt:variant>
      <vt:variant>
        <vt:i4>1048636</vt:i4>
      </vt:variant>
      <vt:variant>
        <vt:i4>5</vt:i4>
      </vt:variant>
      <vt:variant>
        <vt:i4>0</vt:i4>
      </vt:variant>
      <vt:variant>
        <vt:i4>5</vt:i4>
      </vt:variant>
      <vt:variant>
        <vt:lpwstr/>
      </vt:variant>
      <vt:variant>
        <vt:lpwstr>_Toc64964277</vt:lpwstr>
      </vt:variant>
      <vt:variant>
        <vt:i4>5111874</vt:i4>
      </vt:variant>
      <vt:variant>
        <vt:i4>0</vt:i4>
      </vt:variant>
      <vt:variant>
        <vt:i4>0</vt:i4>
      </vt:variant>
      <vt:variant>
        <vt:i4>5</vt:i4>
      </vt:variant>
      <vt:variant>
        <vt:lpwstr>https://ignitisgrupe.lt/lt/strategija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akvmkl</dc:creator>
  <cp:keywords/>
  <dc:description/>
  <cp:lastModifiedBy>Jurgita Minkevičienė</cp:lastModifiedBy>
  <cp:revision>46</cp:revision>
  <cp:lastPrinted>2019-12-26T07:06:00Z</cp:lastPrinted>
  <dcterms:created xsi:type="dcterms:W3CDTF">2021-07-26T10:08:00Z</dcterms:created>
  <dcterms:modified xsi:type="dcterms:W3CDTF">2021-08-25T13:08:00Z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Valius.Adomaitis@ignitis.lt</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320c693d-44b7-4e16-b3dd-4fcd87401cf5_SetDate">
    <vt:lpwstr>2021-01-12T07:32:13.7739233Z</vt:lpwstr>
  </property>
  <property fmtid="{D5CDD505-2E9C-101B-9397-08002B2CF9AE}" pid="10" name="MSIP_Label_320c693d-44b7-4e16-b3dd-4fcd87401cf5_ActionId">
    <vt:lpwstr>7e125767-2538-4d73-8ca1-8a057cd3375c</vt:lpwstr>
  </property>
  <property fmtid="{D5CDD505-2E9C-101B-9397-08002B2CF9AE}" pid="11" name="MSIP_Label_f302255e-cf28-4843-9031-c06177cecbc2_Enabled">
    <vt:lpwstr>True</vt:lpwstr>
  </property>
  <property fmtid="{D5CDD505-2E9C-101B-9397-08002B2CF9AE}" pid="12" name="MSIP_Label_f302255e-cf28-4843-9031-c06177cecbc2_SiteId">
    <vt:lpwstr>ea88e983-d65a-47b3-adb4-3e1c6d2110d2</vt:lpwstr>
  </property>
  <property fmtid="{D5CDD505-2E9C-101B-9397-08002B2CF9AE}" pid="13" name="MSIP_Label_f302255e-cf28-4843-9031-c06177cecbc2_Owner">
    <vt:lpwstr>Valius.Adomaitis@ignitis.lt</vt:lpwstr>
  </property>
  <property fmtid="{D5CDD505-2E9C-101B-9397-08002B2CF9AE}" pid="14" name="MSIP_Label_f302255e-cf28-4843-9031-c06177cecbc2_SetDate">
    <vt:lpwstr>2021-01-12T07:32:13.7739233Z</vt:lpwstr>
  </property>
  <property fmtid="{D5CDD505-2E9C-101B-9397-08002B2CF9AE}" pid="15" name="MSIP_Label_f302255e-cf28-4843-9031-c06177cecbc2_Name">
    <vt:lpwstr>Viešo naudojimo</vt:lpwstr>
  </property>
  <property fmtid="{D5CDD505-2E9C-101B-9397-08002B2CF9AE}" pid="16" name="MSIP_Label_f302255e-cf28-4843-9031-c06177cecbc2_Application">
    <vt:lpwstr>Microsoft Azure Information Protection</vt:lpwstr>
  </property>
  <property fmtid="{D5CDD505-2E9C-101B-9397-08002B2CF9AE}" pid="17" name="MSIP_Label_f302255e-cf28-4843-9031-c06177cecbc2_ActionId">
    <vt:lpwstr>7e125767-2538-4d73-8ca1-8a057cd3375c</vt:lpwstr>
  </property>
  <property fmtid="{D5CDD505-2E9C-101B-9397-08002B2CF9AE}" pid="18" name="MSIP_Label_f302255e-cf28-4843-9031-c06177cecbc2_Parent">
    <vt:lpwstr>320c693d-44b7-4e16-b3dd-4fcd87401cf5</vt:lpwstr>
  </property>
  <property fmtid="{D5CDD505-2E9C-101B-9397-08002B2CF9AE}" pid="19" name="MSIP_Label_f302255e-cf28-4843-9031-c06177cecbc2_Extended_MSFT_Method">
    <vt:lpwstr>Manual</vt:lpwstr>
  </property>
  <property fmtid="{D5CDD505-2E9C-101B-9397-08002B2CF9AE}" pid="20" name="Sensitivity">
    <vt:lpwstr>Viešo naudojimo Viešo naudojimo</vt:lpwstr>
  </property>
</Properties>
</file>