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E40A" w14:textId="41C46E96" w:rsidR="0066254D" w:rsidRPr="00613C19" w:rsidRDefault="0066254D" w:rsidP="0066254D">
      <w:pPr>
        <w:jc w:val="center"/>
        <w:rPr>
          <w:rFonts w:ascii="Arial" w:hAnsi="Arial" w:cs="Arial"/>
          <w:b/>
          <w:sz w:val="20"/>
          <w:szCs w:val="20"/>
          <w:lang w:val="lt-LT"/>
        </w:rPr>
      </w:pPr>
      <w:r w:rsidRPr="00613C19">
        <w:rPr>
          <w:rFonts w:ascii="Arial" w:hAnsi="Arial" w:cs="Arial"/>
          <w:b/>
          <w:sz w:val="20"/>
          <w:szCs w:val="20"/>
          <w:lang w:val="lt-LT"/>
        </w:rPr>
        <w:t xml:space="preserve">AUGA </w:t>
      </w:r>
      <w:proofErr w:type="spellStart"/>
      <w:r w:rsidRPr="00613C19">
        <w:rPr>
          <w:rFonts w:ascii="Arial" w:hAnsi="Arial" w:cs="Arial"/>
          <w:b/>
          <w:sz w:val="20"/>
          <w:szCs w:val="20"/>
          <w:lang w:val="lt-LT"/>
        </w:rPr>
        <w:t>group</w:t>
      </w:r>
      <w:proofErr w:type="spellEnd"/>
      <w:r w:rsidRPr="00613C19">
        <w:rPr>
          <w:rFonts w:ascii="Arial" w:hAnsi="Arial" w:cs="Arial"/>
          <w:b/>
          <w:sz w:val="20"/>
          <w:szCs w:val="20"/>
          <w:lang w:val="lt-LT"/>
        </w:rPr>
        <w:t xml:space="preserve">, </w:t>
      </w:r>
      <w:r w:rsidR="00181600">
        <w:rPr>
          <w:rFonts w:ascii="Arial" w:hAnsi="Arial" w:cs="Arial"/>
          <w:b/>
          <w:sz w:val="20"/>
          <w:szCs w:val="20"/>
          <w:lang w:val="lt-LT"/>
        </w:rPr>
        <w:t>R</w:t>
      </w:r>
      <w:r w:rsidRPr="00613C19">
        <w:rPr>
          <w:rFonts w:ascii="Arial" w:hAnsi="Arial" w:cs="Arial"/>
          <w:b/>
          <w:sz w:val="20"/>
          <w:szCs w:val="20"/>
          <w:lang w:val="lt-LT"/>
        </w:rPr>
        <w:t>AB</w:t>
      </w:r>
    </w:p>
    <w:p w14:paraId="409614E5" w14:textId="77777777" w:rsidR="0066254D" w:rsidRPr="00613C19" w:rsidRDefault="0066254D" w:rsidP="0066254D">
      <w:pPr>
        <w:jc w:val="center"/>
        <w:rPr>
          <w:rFonts w:ascii="Arial" w:hAnsi="Arial" w:cs="Arial"/>
          <w:color w:val="000000"/>
          <w:sz w:val="20"/>
          <w:szCs w:val="20"/>
          <w:lang w:val="lt-LT"/>
        </w:rPr>
      </w:pPr>
      <w:r w:rsidRPr="00613C19">
        <w:rPr>
          <w:rFonts w:ascii="Arial" w:hAnsi="Arial" w:cs="Arial"/>
          <w:sz w:val="20"/>
          <w:szCs w:val="20"/>
          <w:lang w:val="lt-LT"/>
        </w:rPr>
        <w:t xml:space="preserve">Kodas 126264360, </w:t>
      </w:r>
      <w:r w:rsidRPr="00613C19">
        <w:rPr>
          <w:rFonts w:ascii="Arial" w:hAnsi="Arial" w:cs="Arial"/>
          <w:color w:val="000000"/>
          <w:sz w:val="20"/>
          <w:szCs w:val="20"/>
          <w:lang w:val="lt-LT"/>
        </w:rPr>
        <w:t>PVM mokėtojo kodas LT100001193419</w:t>
      </w:r>
    </w:p>
    <w:p w14:paraId="3A4AC74D" w14:textId="3DA8201E" w:rsidR="00DF3D1D" w:rsidRPr="00613C19" w:rsidRDefault="0066254D" w:rsidP="00680CAA">
      <w:pPr>
        <w:jc w:val="center"/>
        <w:rPr>
          <w:rFonts w:ascii="Arial" w:hAnsi="Arial" w:cs="Arial"/>
          <w:sz w:val="20"/>
          <w:szCs w:val="20"/>
          <w:lang w:val="lt-LT"/>
        </w:rPr>
      </w:pPr>
      <w:r w:rsidRPr="00613C19">
        <w:rPr>
          <w:rFonts w:ascii="Arial" w:hAnsi="Arial" w:cs="Arial"/>
          <w:sz w:val="20"/>
          <w:szCs w:val="20"/>
          <w:lang w:val="lt-LT"/>
        </w:rPr>
        <w:t>Buveinės adresas Konstitucijos pr. 21C, Vilnius</w:t>
      </w:r>
    </w:p>
    <w:p w14:paraId="6AB18D24" w14:textId="77777777" w:rsidR="00680CAA" w:rsidRPr="00613C19" w:rsidRDefault="00680CAA" w:rsidP="00680CAA">
      <w:pPr>
        <w:rPr>
          <w:rFonts w:ascii="Arial" w:hAnsi="Arial" w:cs="Arial"/>
          <w:sz w:val="20"/>
          <w:szCs w:val="20"/>
          <w:lang w:val="lt-LT"/>
        </w:rPr>
      </w:pPr>
    </w:p>
    <w:p w14:paraId="03BA3A7B" w14:textId="1F43166A" w:rsidR="00DF3D1D" w:rsidRPr="00613C19" w:rsidRDefault="00900855" w:rsidP="00611F69">
      <w:pPr>
        <w:tabs>
          <w:tab w:val="left" w:pos="900"/>
        </w:tabs>
        <w:spacing w:line="360" w:lineRule="auto"/>
        <w:jc w:val="center"/>
        <w:rPr>
          <w:rFonts w:ascii="Arial" w:hAnsi="Arial" w:cs="Arial"/>
          <w:sz w:val="20"/>
          <w:szCs w:val="20"/>
          <w:u w:val="single"/>
          <w:lang w:val="lt-LT"/>
        </w:rPr>
      </w:pPr>
      <w:r>
        <w:rPr>
          <w:rFonts w:ascii="Arial" w:hAnsi="Arial" w:cs="Arial"/>
          <w:sz w:val="20"/>
          <w:szCs w:val="20"/>
          <w:u w:val="single"/>
          <w:lang w:val="lt-LT"/>
        </w:rPr>
        <w:t>E</w:t>
      </w:r>
      <w:r w:rsidR="00496028" w:rsidRPr="00613C19">
        <w:rPr>
          <w:rFonts w:ascii="Arial" w:hAnsi="Arial" w:cs="Arial"/>
          <w:sz w:val="20"/>
          <w:szCs w:val="20"/>
          <w:u w:val="single"/>
          <w:lang w:val="lt-LT"/>
        </w:rPr>
        <w:t xml:space="preserve">ilinis visuotinis akcininkų susirinkimas, </w:t>
      </w:r>
      <w:r w:rsidR="00430F09" w:rsidRPr="00613C19">
        <w:rPr>
          <w:rFonts w:ascii="Arial" w:hAnsi="Arial" w:cs="Arial"/>
          <w:sz w:val="20"/>
          <w:szCs w:val="20"/>
          <w:u w:val="single"/>
          <w:lang w:val="lt-LT"/>
        </w:rPr>
        <w:t>202</w:t>
      </w:r>
      <w:r w:rsidR="00236086">
        <w:rPr>
          <w:rFonts w:ascii="Arial" w:hAnsi="Arial" w:cs="Arial"/>
          <w:sz w:val="20"/>
          <w:szCs w:val="20"/>
          <w:u w:val="single"/>
          <w:lang w:val="lt-LT"/>
        </w:rPr>
        <w:t>5</w:t>
      </w:r>
      <w:r w:rsidR="00496028" w:rsidRPr="00613C19">
        <w:rPr>
          <w:rFonts w:ascii="Arial" w:hAnsi="Arial" w:cs="Arial"/>
          <w:sz w:val="20"/>
          <w:szCs w:val="20"/>
          <w:u w:val="single"/>
          <w:lang w:val="lt-LT"/>
        </w:rPr>
        <w:t xml:space="preserve"> m. </w:t>
      </w:r>
      <w:r w:rsidR="00097F74">
        <w:rPr>
          <w:rFonts w:ascii="Arial" w:hAnsi="Arial" w:cs="Arial"/>
          <w:sz w:val="20"/>
          <w:szCs w:val="20"/>
          <w:u w:val="single"/>
          <w:lang w:val="lt-LT"/>
        </w:rPr>
        <w:t>ru</w:t>
      </w:r>
      <w:r w:rsidR="002B1ECD">
        <w:rPr>
          <w:rFonts w:ascii="Arial" w:hAnsi="Arial" w:cs="Arial"/>
          <w:sz w:val="20"/>
          <w:szCs w:val="20"/>
          <w:u w:val="single"/>
          <w:lang w:val="lt-LT"/>
        </w:rPr>
        <w:t>g</w:t>
      </w:r>
      <w:r w:rsidR="00097F74">
        <w:rPr>
          <w:rFonts w:ascii="Arial" w:hAnsi="Arial" w:cs="Arial"/>
          <w:sz w:val="20"/>
          <w:szCs w:val="20"/>
          <w:u w:val="single"/>
          <w:lang w:val="lt-LT"/>
        </w:rPr>
        <w:t>pjūčio</w:t>
      </w:r>
      <w:r w:rsidR="00496028" w:rsidRPr="00613C19">
        <w:rPr>
          <w:rFonts w:ascii="Arial" w:hAnsi="Arial" w:cs="Arial"/>
          <w:sz w:val="20"/>
          <w:szCs w:val="20"/>
          <w:u w:val="single"/>
          <w:lang w:val="lt-LT"/>
        </w:rPr>
        <w:t xml:space="preserve"> </w:t>
      </w:r>
      <w:r>
        <w:rPr>
          <w:rFonts w:ascii="Arial" w:hAnsi="Arial" w:cs="Arial"/>
          <w:sz w:val="20"/>
          <w:szCs w:val="20"/>
          <w:u w:val="single"/>
        </w:rPr>
        <w:t>29</w:t>
      </w:r>
      <w:r w:rsidR="00496028" w:rsidRPr="00613C19">
        <w:rPr>
          <w:rFonts w:ascii="Arial" w:hAnsi="Arial" w:cs="Arial"/>
          <w:sz w:val="20"/>
          <w:szCs w:val="20"/>
          <w:u w:val="single"/>
          <w:lang w:val="lt-LT"/>
        </w:rPr>
        <w:t xml:space="preserve"> d. 10.00 val.</w:t>
      </w:r>
    </w:p>
    <w:p w14:paraId="447D9A4F" w14:textId="7CD1D32B" w:rsidR="00DF3D1D" w:rsidRPr="00613C19" w:rsidRDefault="00496028" w:rsidP="00611F69">
      <w:pPr>
        <w:tabs>
          <w:tab w:val="left" w:pos="900"/>
        </w:tabs>
        <w:spacing w:line="360" w:lineRule="auto"/>
        <w:jc w:val="center"/>
        <w:rPr>
          <w:rFonts w:ascii="Arial" w:hAnsi="Arial" w:cs="Arial"/>
          <w:b/>
          <w:bCs/>
          <w:sz w:val="20"/>
          <w:szCs w:val="20"/>
          <w:lang w:val="lt-LT"/>
        </w:rPr>
      </w:pPr>
      <w:r w:rsidRPr="00613C19">
        <w:rPr>
          <w:rFonts w:ascii="Arial" w:hAnsi="Arial" w:cs="Arial"/>
          <w:b/>
          <w:bCs/>
          <w:sz w:val="20"/>
          <w:szCs w:val="20"/>
          <w:lang w:val="lt-LT"/>
        </w:rPr>
        <w:t>BENDRASIS BALSAVIMO BI</w:t>
      </w:r>
      <w:r w:rsidR="00236086">
        <w:rPr>
          <w:rFonts w:ascii="Arial" w:hAnsi="Arial" w:cs="Arial"/>
          <w:b/>
          <w:bCs/>
          <w:sz w:val="20"/>
          <w:szCs w:val="20"/>
          <w:lang w:val="lt-LT"/>
        </w:rPr>
        <w:t>U</w:t>
      </w:r>
      <w:r w:rsidRPr="00613C19">
        <w:rPr>
          <w:rFonts w:ascii="Arial" w:hAnsi="Arial" w:cs="Arial"/>
          <w:b/>
          <w:bCs/>
          <w:sz w:val="20"/>
          <w:szCs w:val="20"/>
          <w:lang w:val="lt-LT"/>
        </w:rPr>
        <w:t>LETENIS</w:t>
      </w:r>
    </w:p>
    <w:p w14:paraId="63580018" w14:textId="77777777" w:rsidR="00611F69" w:rsidRPr="00613C19" w:rsidRDefault="00611F69" w:rsidP="00611F69">
      <w:pPr>
        <w:tabs>
          <w:tab w:val="left" w:pos="900"/>
        </w:tabs>
        <w:spacing w:line="360" w:lineRule="auto"/>
        <w:jc w:val="center"/>
        <w:rPr>
          <w:rFonts w:ascii="Arial" w:hAnsi="Arial" w:cs="Arial"/>
          <w:b/>
          <w:bCs/>
          <w:sz w:val="20"/>
          <w:szCs w:val="20"/>
          <w:lang w:val="lt-LT"/>
        </w:rPr>
      </w:pPr>
    </w:p>
    <w:p w14:paraId="219599D9" w14:textId="494E9EF3" w:rsidR="00356BC2" w:rsidRPr="00613C19" w:rsidRDefault="00580EF9" w:rsidP="00356BC2">
      <w:pPr>
        <w:rPr>
          <w:rFonts w:ascii="Arial" w:hAnsi="Arial" w:cs="Arial"/>
          <w:sz w:val="20"/>
          <w:szCs w:val="20"/>
          <w:lang w:val="lt-LT"/>
        </w:rPr>
      </w:pPr>
      <w:r w:rsidRPr="00613C19">
        <w:rPr>
          <w:rFonts w:ascii="Arial" w:hAnsi="Arial" w:cs="Arial"/>
          <w:sz w:val="20"/>
          <w:szCs w:val="20"/>
          <w:lang w:val="lt-LT"/>
        </w:rPr>
        <w:t>Akcininkas</w:t>
      </w:r>
      <w:r w:rsidR="00356BC2" w:rsidRPr="00613C19">
        <w:rPr>
          <w:rFonts w:ascii="Arial" w:hAnsi="Arial" w:cs="Arial"/>
          <w:sz w:val="20"/>
          <w:szCs w:val="20"/>
          <w:lang w:val="lt-LT"/>
        </w:rPr>
        <w:t>:</w:t>
      </w:r>
      <w:r w:rsidR="00262CE9" w:rsidRPr="00613C19">
        <w:rPr>
          <w:rFonts w:ascii="Arial" w:hAnsi="Arial" w:cs="Arial"/>
          <w:sz w:val="20"/>
          <w:szCs w:val="20"/>
          <w:lang w:val="lt-LT"/>
        </w:rPr>
        <w:t xml:space="preserve"> </w:t>
      </w:r>
      <w:r w:rsidR="00356BC2" w:rsidRPr="00613C19">
        <w:rPr>
          <w:rFonts w:ascii="Arial" w:hAnsi="Arial" w:cs="Arial"/>
          <w:sz w:val="20"/>
          <w:szCs w:val="20"/>
          <w:u w:val="single"/>
          <w:lang w:val="lt-LT"/>
        </w:rPr>
        <w:t xml:space="preserve">         </w:t>
      </w:r>
      <w:r w:rsidR="00DD449E" w:rsidRPr="00613C19">
        <w:rPr>
          <w:rFonts w:ascii="Arial" w:hAnsi="Arial" w:cs="Arial"/>
          <w:sz w:val="20"/>
          <w:szCs w:val="20"/>
          <w:u w:val="single"/>
          <w:lang w:val="lt-LT"/>
        </w:rPr>
        <w:t>_</w:t>
      </w:r>
      <w:r w:rsidR="00F14BC3" w:rsidRPr="00613C19">
        <w:rPr>
          <w:rFonts w:ascii="Arial" w:hAnsi="Arial" w:cs="Arial"/>
          <w:sz w:val="20"/>
          <w:szCs w:val="20"/>
          <w:u w:val="single"/>
          <w:lang w:val="lt-LT"/>
        </w:rPr>
        <w:t>____________________________________</w:t>
      </w:r>
      <w:r w:rsidR="00DD449E" w:rsidRPr="00613C19">
        <w:rPr>
          <w:rFonts w:ascii="Arial" w:hAnsi="Arial" w:cs="Arial"/>
          <w:sz w:val="20"/>
          <w:szCs w:val="20"/>
          <w:u w:val="single"/>
          <w:lang w:val="lt-LT"/>
        </w:rPr>
        <w:t>_</w:t>
      </w:r>
      <w:r w:rsidR="00E46825" w:rsidRPr="00613C19">
        <w:rPr>
          <w:rFonts w:ascii="Arial" w:hAnsi="Arial" w:cs="Arial"/>
          <w:sz w:val="20"/>
          <w:szCs w:val="20"/>
          <w:lang w:val="lt-LT"/>
        </w:rPr>
        <w:t>,</w:t>
      </w:r>
      <w:r w:rsidR="00196668" w:rsidRPr="00613C19">
        <w:rPr>
          <w:rFonts w:ascii="Arial" w:hAnsi="Arial" w:cs="Arial"/>
          <w:sz w:val="20"/>
          <w:szCs w:val="20"/>
          <w:lang w:val="lt-LT"/>
        </w:rPr>
        <w:t xml:space="preserve"> </w:t>
      </w:r>
      <w:r w:rsidRPr="00613C19">
        <w:rPr>
          <w:rFonts w:ascii="Arial" w:hAnsi="Arial" w:cs="Arial"/>
          <w:sz w:val="20"/>
          <w:szCs w:val="20"/>
          <w:lang w:val="lt-LT"/>
        </w:rPr>
        <w:t>kodas</w:t>
      </w:r>
      <w:r w:rsidR="001B3E79" w:rsidRPr="00613C19">
        <w:rPr>
          <w:rFonts w:ascii="Arial" w:hAnsi="Arial" w:cs="Arial"/>
          <w:sz w:val="20"/>
          <w:szCs w:val="20"/>
          <w:lang w:val="lt-LT"/>
        </w:rPr>
        <w:t>_____</w:t>
      </w:r>
      <w:r w:rsidR="003F04E0" w:rsidRPr="00613C19">
        <w:rPr>
          <w:rFonts w:ascii="Arial" w:hAnsi="Arial" w:cs="Arial"/>
          <w:sz w:val="20"/>
          <w:szCs w:val="20"/>
          <w:lang w:val="lt-LT"/>
        </w:rPr>
        <w:t>__</w:t>
      </w:r>
      <w:r w:rsidR="00E46825" w:rsidRPr="00613C19">
        <w:rPr>
          <w:rFonts w:ascii="Arial" w:hAnsi="Arial" w:cs="Arial"/>
          <w:sz w:val="20"/>
          <w:szCs w:val="20"/>
          <w:lang w:val="lt-LT"/>
        </w:rPr>
        <w:t>_____</w:t>
      </w:r>
      <w:r w:rsidR="00F14BC3" w:rsidRPr="00613C19">
        <w:rPr>
          <w:rFonts w:ascii="Arial" w:hAnsi="Arial" w:cs="Arial"/>
          <w:sz w:val="20"/>
          <w:szCs w:val="20"/>
          <w:lang w:val="lt-LT"/>
        </w:rPr>
        <w:t>________</w:t>
      </w:r>
    </w:p>
    <w:p w14:paraId="113BC959" w14:textId="72890E23" w:rsidR="00680CAA" w:rsidRPr="00613C19" w:rsidRDefault="00356BC2" w:rsidP="00680CAA">
      <w:pPr>
        <w:tabs>
          <w:tab w:val="left" w:pos="0"/>
        </w:tabs>
        <w:spacing w:line="360" w:lineRule="auto"/>
        <w:jc w:val="center"/>
        <w:rPr>
          <w:rFonts w:ascii="Arial" w:hAnsi="Arial" w:cs="Arial"/>
          <w:i/>
          <w:iCs/>
          <w:sz w:val="20"/>
          <w:szCs w:val="20"/>
          <w:lang w:val="lt-LT"/>
        </w:rPr>
      </w:pPr>
      <w:r w:rsidRPr="00613C19">
        <w:rPr>
          <w:rFonts w:ascii="Arial" w:hAnsi="Arial" w:cs="Arial"/>
          <w:i/>
          <w:iCs/>
          <w:sz w:val="20"/>
          <w:szCs w:val="20"/>
          <w:lang w:val="lt-LT"/>
        </w:rPr>
        <w:t>(</w:t>
      </w:r>
      <w:r w:rsidR="00290655" w:rsidRPr="00613C19">
        <w:rPr>
          <w:rFonts w:ascii="Arial" w:hAnsi="Arial" w:cs="Arial"/>
          <w:i/>
          <w:iCs/>
          <w:sz w:val="20"/>
          <w:szCs w:val="20"/>
          <w:lang w:val="lt-LT"/>
        </w:rPr>
        <w:t>vardas, pavardė, asmens kodas / pavadinimas, kodas)</w:t>
      </w:r>
    </w:p>
    <w:p w14:paraId="340517FB" w14:textId="77777777" w:rsidR="00680CAA" w:rsidRPr="00613C19" w:rsidRDefault="00680CAA" w:rsidP="00680CAA">
      <w:pPr>
        <w:tabs>
          <w:tab w:val="left" w:pos="0"/>
        </w:tabs>
        <w:spacing w:line="360" w:lineRule="auto"/>
        <w:jc w:val="center"/>
        <w:rPr>
          <w:rFonts w:ascii="Arial" w:hAnsi="Arial" w:cs="Arial"/>
          <w:i/>
          <w:iCs/>
          <w:sz w:val="20"/>
          <w:szCs w:val="20"/>
          <w:lang w:val="lt-LT"/>
        </w:rPr>
      </w:pPr>
    </w:p>
    <w:p w14:paraId="7662EC94" w14:textId="5C89E602" w:rsidR="00324B79" w:rsidRPr="00613C19" w:rsidRDefault="0079699D" w:rsidP="00356BC2">
      <w:pPr>
        <w:rPr>
          <w:rFonts w:ascii="Arial" w:hAnsi="Arial" w:cs="Arial"/>
          <w:sz w:val="20"/>
          <w:szCs w:val="20"/>
          <w:lang w:val="lt-LT"/>
        </w:rPr>
      </w:pPr>
      <w:r w:rsidRPr="00613C19">
        <w:rPr>
          <w:rFonts w:ascii="Arial" w:hAnsi="Arial" w:cs="Arial"/>
          <w:sz w:val="20"/>
          <w:szCs w:val="20"/>
          <w:lang w:val="lt-LT"/>
        </w:rPr>
        <w:t>Akcijų suteikiamų balsų skaičius</w:t>
      </w:r>
      <w:r w:rsidR="00356BC2" w:rsidRPr="00613C19">
        <w:rPr>
          <w:rFonts w:ascii="Arial" w:hAnsi="Arial" w:cs="Arial"/>
          <w:sz w:val="20"/>
          <w:szCs w:val="20"/>
          <w:lang w:val="lt-LT"/>
        </w:rPr>
        <w:t>:</w:t>
      </w:r>
      <w:r w:rsidR="00F14BC3" w:rsidRPr="00613C19">
        <w:rPr>
          <w:rFonts w:ascii="Arial" w:hAnsi="Arial" w:cs="Arial"/>
          <w:sz w:val="20"/>
          <w:szCs w:val="20"/>
          <w:lang w:val="lt-LT"/>
        </w:rPr>
        <w:t xml:space="preserve"> ____________________</w:t>
      </w:r>
    </w:p>
    <w:p w14:paraId="512ACBB3" w14:textId="77777777" w:rsidR="00680CAA" w:rsidRPr="00613C19" w:rsidRDefault="00680CAA" w:rsidP="00356BC2">
      <w:pPr>
        <w:rPr>
          <w:rFonts w:ascii="Arial" w:hAnsi="Arial" w:cs="Arial"/>
          <w:sz w:val="20"/>
          <w:szCs w:val="20"/>
          <w:lang w:val="lt-L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7D1298" w14:paraId="6F0E92F2" w14:textId="77777777" w:rsidTr="00611F69">
        <w:trPr>
          <w:cantSplit/>
        </w:trPr>
        <w:tc>
          <w:tcPr>
            <w:tcW w:w="6408" w:type="dxa"/>
            <w:vMerge w:val="restart"/>
          </w:tcPr>
          <w:p w14:paraId="4C7CD0CC" w14:textId="18A11327" w:rsidR="00530555" w:rsidRPr="007D1298" w:rsidRDefault="00530555" w:rsidP="00530555">
            <w:pPr>
              <w:tabs>
                <w:tab w:val="left" w:pos="900"/>
              </w:tabs>
              <w:jc w:val="both"/>
              <w:rPr>
                <w:rFonts w:ascii="Arial" w:hAnsi="Arial" w:cs="Arial"/>
                <w:i/>
                <w:sz w:val="20"/>
                <w:szCs w:val="20"/>
                <w:lang w:val="lt-LT"/>
              </w:rPr>
            </w:pPr>
            <w:r w:rsidRPr="007D1298">
              <w:rPr>
                <w:rFonts w:ascii="Arial" w:hAnsi="Arial" w:cs="Arial"/>
                <w:i/>
                <w:sz w:val="20"/>
                <w:szCs w:val="20"/>
                <w:lang w:val="lt-LT"/>
              </w:rPr>
              <w:t>Visuotinio akcininkų susirinkimo sprendimų projektai</w:t>
            </w:r>
            <w:r w:rsidR="000D3591" w:rsidRPr="007D1298">
              <w:rPr>
                <w:rFonts w:ascii="Arial" w:hAnsi="Arial" w:cs="Arial"/>
                <w:i/>
                <w:sz w:val="20"/>
                <w:szCs w:val="20"/>
                <w:lang w:val="lt-LT"/>
              </w:rPr>
              <w:t>:</w:t>
            </w:r>
          </w:p>
          <w:p w14:paraId="6A3BF23D" w14:textId="33973FF1" w:rsidR="00B5492F" w:rsidRPr="007D1298"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7D1298" w:rsidRDefault="003B154B" w:rsidP="00B90678">
            <w:pPr>
              <w:tabs>
                <w:tab w:val="left" w:pos="900"/>
              </w:tabs>
              <w:rPr>
                <w:rFonts w:ascii="Arial" w:hAnsi="Arial" w:cs="Arial"/>
                <w:i/>
                <w:sz w:val="20"/>
                <w:szCs w:val="20"/>
                <w:lang w:val="lt-LT"/>
              </w:rPr>
            </w:pPr>
            <w:r w:rsidRPr="007D1298">
              <w:rPr>
                <w:rFonts w:ascii="Arial" w:hAnsi="Arial" w:cs="Arial"/>
                <w:i/>
                <w:sz w:val="20"/>
                <w:szCs w:val="20"/>
                <w:lang w:val="lt-LT"/>
              </w:rPr>
              <w:t>Akcininko valios išreiškimas</w:t>
            </w:r>
          </w:p>
        </w:tc>
      </w:tr>
      <w:tr w:rsidR="00F207E2" w:rsidRPr="007D1298" w14:paraId="2CC6BE08" w14:textId="77777777" w:rsidTr="00611F69">
        <w:trPr>
          <w:cantSplit/>
        </w:trPr>
        <w:tc>
          <w:tcPr>
            <w:tcW w:w="6408" w:type="dxa"/>
            <w:vMerge/>
          </w:tcPr>
          <w:p w14:paraId="1D283731" w14:textId="77777777" w:rsidR="00F207E2" w:rsidRPr="007D1298"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Už</w:t>
            </w:r>
          </w:p>
        </w:tc>
        <w:tc>
          <w:tcPr>
            <w:tcW w:w="1577" w:type="dxa"/>
          </w:tcPr>
          <w:p w14:paraId="0A6055C3" w14:textId="0923B4EF"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Prieš</w:t>
            </w:r>
          </w:p>
        </w:tc>
      </w:tr>
      <w:tr w:rsidR="00900855" w:rsidRPr="00460412" w14:paraId="00B63427" w14:textId="77777777" w:rsidTr="00FD4EB8">
        <w:trPr>
          <w:trHeight w:val="1413"/>
        </w:trPr>
        <w:tc>
          <w:tcPr>
            <w:tcW w:w="6408" w:type="dxa"/>
          </w:tcPr>
          <w:p w14:paraId="7F788411" w14:textId="3B47E721" w:rsidR="00900855" w:rsidRPr="00704938" w:rsidRDefault="00900855" w:rsidP="00236086">
            <w:pPr>
              <w:spacing w:before="100" w:beforeAutospacing="1" w:after="100" w:afterAutospacing="1"/>
              <w:jc w:val="both"/>
              <w:rPr>
                <w:rFonts w:ascii="Arial" w:hAnsi="Arial" w:cs="Arial"/>
                <w:sz w:val="20"/>
                <w:szCs w:val="20"/>
                <w:lang w:val="lt-LT" w:eastAsia="lt-LT"/>
              </w:rPr>
            </w:pPr>
            <w:bookmarkStart w:id="0" w:name="_Hlk149296561"/>
            <w:r w:rsidRPr="00704938">
              <w:rPr>
                <w:rFonts w:ascii="Arial" w:hAnsi="Arial" w:cs="Arial"/>
                <w:b/>
                <w:bCs/>
                <w:sz w:val="20"/>
                <w:szCs w:val="20"/>
                <w:lang w:val="lt-LT" w:eastAsia="lt-LT"/>
              </w:rPr>
              <w:t>1. Bendrovės 2024 m. Konsoliduota vadovybės ataskaita ir nepriklausomo auditoriaus išvada, išskyrus Bendrovės 2024 m. atlygio ataskaitos dalį</w:t>
            </w:r>
          </w:p>
          <w:p w14:paraId="31368D68" w14:textId="66870A75" w:rsidR="00900855" w:rsidRPr="00704938" w:rsidRDefault="00900855" w:rsidP="00900855">
            <w:pPr>
              <w:spacing w:before="100" w:beforeAutospacing="1" w:after="100" w:afterAutospacing="1"/>
              <w:jc w:val="both"/>
              <w:rPr>
                <w:rStyle w:val="Strong"/>
                <w:rFonts w:ascii="Arial" w:hAnsi="Arial" w:cs="Arial"/>
                <w:b w:val="0"/>
                <w:bCs w:val="0"/>
                <w:i/>
                <w:iCs/>
                <w:color w:val="000000"/>
                <w:sz w:val="20"/>
                <w:szCs w:val="20"/>
                <w:lang w:val="lt-LT"/>
              </w:rPr>
            </w:pPr>
            <w:r w:rsidRPr="00704938">
              <w:rPr>
                <w:rFonts w:ascii="Arial" w:hAnsi="Arial" w:cs="Arial"/>
                <w:i/>
                <w:iCs/>
                <w:color w:val="000000"/>
                <w:sz w:val="20"/>
                <w:szCs w:val="20"/>
                <w:lang w:val="lt-LT"/>
              </w:rPr>
              <w:t>Išklausyta.</w:t>
            </w:r>
          </w:p>
        </w:tc>
        <w:tc>
          <w:tcPr>
            <w:tcW w:w="3197" w:type="dxa"/>
            <w:gridSpan w:val="2"/>
          </w:tcPr>
          <w:p w14:paraId="2C626C70" w14:textId="77777777" w:rsidR="00900855" w:rsidRDefault="00900855" w:rsidP="005F2A91">
            <w:pPr>
              <w:tabs>
                <w:tab w:val="left" w:pos="900"/>
              </w:tabs>
              <w:spacing w:line="360" w:lineRule="auto"/>
              <w:rPr>
                <w:rFonts w:ascii="Arial" w:hAnsi="Arial" w:cs="Arial"/>
                <w:i/>
                <w:sz w:val="20"/>
                <w:szCs w:val="20"/>
                <w:lang w:val="lt-LT"/>
              </w:rPr>
            </w:pPr>
          </w:p>
          <w:p w14:paraId="10CD3C65" w14:textId="77777777" w:rsidR="00FD4EB8" w:rsidRDefault="00FD4EB8" w:rsidP="00FD4EB8">
            <w:pPr>
              <w:tabs>
                <w:tab w:val="left" w:pos="900"/>
              </w:tabs>
              <w:spacing w:line="360" w:lineRule="auto"/>
              <w:jc w:val="center"/>
              <w:rPr>
                <w:rFonts w:ascii="Arial" w:hAnsi="Arial" w:cs="Arial"/>
                <w:b/>
                <w:bCs/>
                <w:iCs/>
                <w:sz w:val="20"/>
                <w:szCs w:val="20"/>
                <w:lang w:val="lt-LT"/>
              </w:rPr>
            </w:pPr>
          </w:p>
          <w:p w14:paraId="491D363A" w14:textId="24CABD4F" w:rsidR="005F2A91" w:rsidRPr="005F2A91" w:rsidRDefault="005F2A91" w:rsidP="00FD4EB8">
            <w:pPr>
              <w:tabs>
                <w:tab w:val="left" w:pos="900"/>
              </w:tabs>
              <w:spacing w:line="360" w:lineRule="auto"/>
              <w:jc w:val="center"/>
              <w:rPr>
                <w:rFonts w:ascii="Arial" w:hAnsi="Arial" w:cs="Arial"/>
                <w:b/>
                <w:bCs/>
                <w:iCs/>
                <w:sz w:val="20"/>
                <w:szCs w:val="20"/>
                <w:lang w:val="lt-LT"/>
              </w:rPr>
            </w:pPr>
            <w:r w:rsidRPr="005F2A91">
              <w:rPr>
                <w:rFonts w:ascii="Arial" w:hAnsi="Arial" w:cs="Arial"/>
                <w:b/>
                <w:bCs/>
                <w:iCs/>
                <w:sz w:val="20"/>
                <w:szCs w:val="20"/>
                <w:lang w:val="lt-LT"/>
              </w:rPr>
              <w:t>Išklausyta</w:t>
            </w:r>
          </w:p>
        </w:tc>
      </w:tr>
      <w:tr w:rsidR="005125C2" w:rsidRPr="00460412" w14:paraId="3E4E7275" w14:textId="77777777" w:rsidTr="00900855">
        <w:trPr>
          <w:trHeight w:val="279"/>
        </w:trPr>
        <w:tc>
          <w:tcPr>
            <w:tcW w:w="6408" w:type="dxa"/>
          </w:tcPr>
          <w:p w14:paraId="00C49829" w14:textId="5C9FC23A" w:rsidR="005125C2" w:rsidRPr="00704938" w:rsidRDefault="00900855" w:rsidP="005125C2">
            <w:pPr>
              <w:spacing w:before="100" w:beforeAutospacing="1" w:after="100" w:afterAutospacing="1"/>
              <w:jc w:val="both"/>
              <w:rPr>
                <w:rFonts w:ascii="Arial" w:hAnsi="Arial" w:cs="Arial"/>
                <w:sz w:val="20"/>
                <w:szCs w:val="20"/>
                <w:lang w:val="lt-LT" w:eastAsia="lt-LT"/>
              </w:rPr>
            </w:pPr>
            <w:r w:rsidRPr="00704938">
              <w:rPr>
                <w:rFonts w:ascii="Arial" w:hAnsi="Arial" w:cs="Arial"/>
                <w:b/>
                <w:bCs/>
                <w:sz w:val="20"/>
                <w:szCs w:val="20"/>
                <w:lang w:val="lt-LT" w:eastAsia="lt-LT"/>
              </w:rPr>
              <w:t>2</w:t>
            </w:r>
            <w:r w:rsidR="005125C2" w:rsidRPr="00704938">
              <w:rPr>
                <w:rFonts w:ascii="Arial" w:hAnsi="Arial" w:cs="Arial"/>
                <w:b/>
                <w:bCs/>
                <w:sz w:val="20"/>
                <w:szCs w:val="20"/>
                <w:lang w:val="lt-LT" w:eastAsia="lt-LT"/>
              </w:rPr>
              <w:t>. </w:t>
            </w:r>
            <w:r w:rsidRPr="00704938">
              <w:rPr>
                <w:rFonts w:ascii="Arial" w:hAnsi="Arial" w:cs="Arial"/>
                <w:b/>
                <w:bCs/>
                <w:sz w:val="20"/>
                <w:szCs w:val="20"/>
                <w:lang w:val="lt-LT" w:eastAsia="lt-LT"/>
              </w:rPr>
              <w:t>Bendrovės 2024 m. atlygio ataskaitos kaip Bendrovės 2024 m. Konsoliduotos vadovybės ataskaitos dalies tvirtinimas</w:t>
            </w:r>
          </w:p>
          <w:p w14:paraId="6DC79208" w14:textId="5A8ED3E9" w:rsidR="005125C2" w:rsidRPr="00704938" w:rsidRDefault="00900855" w:rsidP="00900855">
            <w:pPr>
              <w:spacing w:before="100" w:beforeAutospacing="1" w:after="100" w:afterAutospacing="1"/>
              <w:jc w:val="both"/>
              <w:rPr>
                <w:rFonts w:ascii="Arial" w:hAnsi="Arial" w:cs="Arial"/>
                <w:i/>
                <w:iCs/>
                <w:sz w:val="20"/>
                <w:szCs w:val="20"/>
                <w:lang w:val="lt-LT" w:eastAsia="lt-LT"/>
              </w:rPr>
            </w:pPr>
            <w:r w:rsidRPr="00704938">
              <w:rPr>
                <w:rFonts w:ascii="Arial" w:hAnsi="Arial" w:cs="Arial"/>
                <w:i/>
                <w:iCs/>
                <w:sz w:val="20"/>
                <w:szCs w:val="20"/>
                <w:lang w:val="lt-LT" w:eastAsia="lt-LT"/>
              </w:rPr>
              <w:t>Patvirtinti Bendrovės 2024 m. atlygio ataskaitą kaip Bendrovės 2024 m. Konsoliduotos vadovybės ataskaitos dalį.</w:t>
            </w:r>
          </w:p>
        </w:tc>
        <w:tc>
          <w:tcPr>
            <w:tcW w:w="1620" w:type="dxa"/>
          </w:tcPr>
          <w:p w14:paraId="1C3A370B" w14:textId="77777777" w:rsidR="005125C2" w:rsidRPr="007D1298" w:rsidRDefault="005125C2" w:rsidP="00085FBC">
            <w:pPr>
              <w:tabs>
                <w:tab w:val="left" w:pos="900"/>
              </w:tabs>
              <w:spacing w:line="360" w:lineRule="auto"/>
              <w:jc w:val="both"/>
              <w:rPr>
                <w:rFonts w:ascii="Arial" w:hAnsi="Arial" w:cs="Arial"/>
                <w:i/>
                <w:sz w:val="20"/>
                <w:szCs w:val="20"/>
                <w:lang w:val="lt-LT"/>
              </w:rPr>
            </w:pPr>
          </w:p>
        </w:tc>
        <w:tc>
          <w:tcPr>
            <w:tcW w:w="1577" w:type="dxa"/>
          </w:tcPr>
          <w:p w14:paraId="005E5779" w14:textId="77777777" w:rsidR="005125C2" w:rsidRPr="007D1298" w:rsidRDefault="005125C2" w:rsidP="00B90678">
            <w:pPr>
              <w:tabs>
                <w:tab w:val="left" w:pos="900"/>
              </w:tabs>
              <w:spacing w:line="360" w:lineRule="auto"/>
              <w:ind w:firstLine="540"/>
              <w:jc w:val="both"/>
              <w:rPr>
                <w:rFonts w:ascii="Arial" w:hAnsi="Arial" w:cs="Arial"/>
                <w:i/>
                <w:sz w:val="20"/>
                <w:szCs w:val="20"/>
                <w:lang w:val="lt-LT"/>
              </w:rPr>
            </w:pPr>
          </w:p>
        </w:tc>
      </w:tr>
      <w:tr w:rsidR="00900855" w:rsidRPr="00460412" w14:paraId="2C930A78" w14:textId="77777777" w:rsidTr="00900855">
        <w:trPr>
          <w:trHeight w:val="279"/>
        </w:trPr>
        <w:tc>
          <w:tcPr>
            <w:tcW w:w="6408" w:type="dxa"/>
          </w:tcPr>
          <w:p w14:paraId="664761F3" w14:textId="77777777" w:rsidR="00900855" w:rsidRPr="00704938" w:rsidRDefault="00900855" w:rsidP="005125C2">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3.   Bendrovės 2024 m. Konsoliduotų metinių finansinių ataskaitų rinkinio tvirtinimas</w:t>
            </w:r>
          </w:p>
          <w:p w14:paraId="0BF0AEB8" w14:textId="2A641C5F" w:rsidR="00900855" w:rsidRPr="00704938" w:rsidRDefault="00900855" w:rsidP="005125C2">
            <w:pPr>
              <w:spacing w:before="100" w:beforeAutospacing="1" w:after="100" w:afterAutospacing="1"/>
              <w:jc w:val="both"/>
              <w:rPr>
                <w:rFonts w:ascii="Arial" w:hAnsi="Arial" w:cs="Arial"/>
                <w:i/>
                <w:iCs/>
                <w:sz w:val="20"/>
                <w:szCs w:val="20"/>
                <w:lang w:val="lt-LT" w:eastAsia="lt-LT"/>
              </w:rPr>
            </w:pPr>
            <w:r w:rsidRPr="00704938">
              <w:rPr>
                <w:rFonts w:ascii="Arial" w:hAnsi="Arial" w:cs="Arial"/>
                <w:i/>
                <w:iCs/>
                <w:sz w:val="20"/>
                <w:szCs w:val="20"/>
                <w:lang w:val="lt-LT" w:eastAsia="lt-LT"/>
              </w:rPr>
              <w:t>Patvirtinti Bendrovės 2024 m. gruodžio 31 d. pasibaigusių metų metinių finansinių ataskaitų rinkinį ir Bendrovės įmonių grupės konsoliduotųjų finansinių ataskaitų rinkinio projektą.</w:t>
            </w:r>
          </w:p>
        </w:tc>
        <w:tc>
          <w:tcPr>
            <w:tcW w:w="1620" w:type="dxa"/>
          </w:tcPr>
          <w:p w14:paraId="2B6B8EAE" w14:textId="77777777" w:rsidR="00900855" w:rsidRPr="007D1298" w:rsidRDefault="00900855" w:rsidP="00B90678">
            <w:pPr>
              <w:tabs>
                <w:tab w:val="left" w:pos="900"/>
              </w:tabs>
              <w:spacing w:line="360" w:lineRule="auto"/>
              <w:ind w:firstLine="540"/>
              <w:jc w:val="both"/>
              <w:rPr>
                <w:rFonts w:ascii="Arial" w:hAnsi="Arial" w:cs="Arial"/>
                <w:i/>
                <w:sz w:val="20"/>
                <w:szCs w:val="20"/>
                <w:lang w:val="lt-LT"/>
              </w:rPr>
            </w:pPr>
          </w:p>
        </w:tc>
        <w:tc>
          <w:tcPr>
            <w:tcW w:w="1577" w:type="dxa"/>
          </w:tcPr>
          <w:p w14:paraId="584D67C6" w14:textId="77777777" w:rsidR="00900855" w:rsidRPr="007D1298" w:rsidRDefault="00900855" w:rsidP="00B90678">
            <w:pPr>
              <w:tabs>
                <w:tab w:val="left" w:pos="900"/>
              </w:tabs>
              <w:spacing w:line="360" w:lineRule="auto"/>
              <w:ind w:firstLine="540"/>
              <w:jc w:val="both"/>
              <w:rPr>
                <w:rFonts w:ascii="Arial" w:hAnsi="Arial" w:cs="Arial"/>
                <w:i/>
                <w:sz w:val="20"/>
                <w:szCs w:val="20"/>
                <w:lang w:val="lt-LT"/>
              </w:rPr>
            </w:pPr>
          </w:p>
        </w:tc>
      </w:tr>
      <w:tr w:rsidR="00900855" w:rsidRPr="00460412" w14:paraId="79B7A9FE" w14:textId="77777777" w:rsidTr="00900855">
        <w:trPr>
          <w:trHeight w:val="279"/>
        </w:trPr>
        <w:tc>
          <w:tcPr>
            <w:tcW w:w="6408" w:type="dxa"/>
          </w:tcPr>
          <w:p w14:paraId="3B85965F" w14:textId="77777777" w:rsidR="00900855" w:rsidRPr="00704938" w:rsidRDefault="00704938" w:rsidP="005125C2">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4.   Bendrovės 2024 m. pelno (nuostolių) paskirstymo tvirtinimas</w:t>
            </w:r>
          </w:p>
          <w:p w14:paraId="42363DAC" w14:textId="58F4CEA0" w:rsidR="00704938" w:rsidRPr="00704938" w:rsidRDefault="00704938" w:rsidP="00704938">
            <w:pPr>
              <w:pStyle w:val="NormalWeb"/>
              <w:shd w:val="clear" w:color="auto" w:fill="FFFFFF"/>
              <w:rPr>
                <w:rFonts w:ascii="Arial" w:hAnsi="Arial" w:cs="Arial"/>
                <w:color w:val="171717"/>
                <w:sz w:val="20"/>
                <w:szCs w:val="20"/>
              </w:rPr>
            </w:pPr>
            <w:r w:rsidRPr="00704938">
              <w:rPr>
                <w:rFonts w:ascii="Arial" w:hAnsi="Arial" w:cs="Arial"/>
                <w:i/>
                <w:iCs/>
                <w:color w:val="171717"/>
                <w:sz w:val="20"/>
                <w:szCs w:val="20"/>
              </w:rPr>
              <w:t xml:space="preserve">Paskirstyti Bendrovės </w:t>
            </w:r>
            <w:proofErr w:type="spellStart"/>
            <w:r w:rsidRPr="00704938">
              <w:rPr>
                <w:rFonts w:ascii="Arial" w:hAnsi="Arial" w:cs="Arial"/>
                <w:i/>
                <w:iCs/>
                <w:color w:val="171717"/>
                <w:sz w:val="20"/>
                <w:szCs w:val="20"/>
              </w:rPr>
              <w:t>paskirstytinąjį</w:t>
            </w:r>
            <w:proofErr w:type="spellEnd"/>
            <w:r w:rsidRPr="00704938">
              <w:rPr>
                <w:rFonts w:ascii="Arial" w:hAnsi="Arial" w:cs="Arial"/>
                <w:i/>
                <w:iCs/>
                <w:color w:val="171717"/>
                <w:sz w:val="20"/>
                <w:szCs w:val="20"/>
              </w:rPr>
              <w:t xml:space="preserve"> pelną, kuris yra (22 762 493) eurų, tokia tvarka:</w:t>
            </w:r>
          </w:p>
          <w:tbl>
            <w:tblPr>
              <w:tblW w:w="6237" w:type="dxa"/>
              <w:shd w:val="clear" w:color="auto" w:fill="FFFFFF"/>
              <w:tblCellMar>
                <w:top w:w="15" w:type="dxa"/>
                <w:left w:w="15" w:type="dxa"/>
                <w:bottom w:w="15" w:type="dxa"/>
                <w:right w:w="15" w:type="dxa"/>
              </w:tblCellMar>
              <w:tblLook w:val="04A0" w:firstRow="1" w:lastRow="0" w:firstColumn="1" w:lastColumn="0" w:noHBand="0" w:noVBand="1"/>
            </w:tblPr>
            <w:tblGrid>
              <w:gridCol w:w="308"/>
              <w:gridCol w:w="4850"/>
              <w:gridCol w:w="1079"/>
            </w:tblGrid>
            <w:tr w:rsidR="00704938" w:rsidRPr="00F93EEB" w14:paraId="32BA0BF5" w14:textId="77777777" w:rsidTr="00A67379">
              <w:tc>
                <w:tcPr>
                  <w:tcW w:w="30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E8CCE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Eil. Nr.</w:t>
                  </w:r>
                </w:p>
              </w:tc>
              <w:tc>
                <w:tcPr>
                  <w:tcW w:w="4850" w:type="dxa"/>
                  <w:tcBorders>
                    <w:top w:val="single" w:sz="8" w:space="0" w:color="000000"/>
                    <w:bottom w:val="single" w:sz="8" w:space="0" w:color="000000"/>
                    <w:right w:val="single" w:sz="8" w:space="0" w:color="000000"/>
                  </w:tcBorders>
                  <w:shd w:val="clear" w:color="auto" w:fill="FFFFFF"/>
                  <w:vAlign w:val="center"/>
                  <w:hideMark/>
                </w:tcPr>
                <w:p w14:paraId="3F0A409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Rodikliai</w:t>
                  </w:r>
                </w:p>
              </w:tc>
              <w:tc>
                <w:tcPr>
                  <w:tcW w:w="1079" w:type="dxa"/>
                  <w:tcBorders>
                    <w:top w:val="single" w:sz="8" w:space="0" w:color="000000"/>
                    <w:bottom w:val="single" w:sz="8" w:space="0" w:color="000000"/>
                    <w:right w:val="single" w:sz="8" w:space="0" w:color="000000"/>
                  </w:tcBorders>
                  <w:shd w:val="clear" w:color="auto" w:fill="FFFFFF"/>
                  <w:vAlign w:val="center"/>
                  <w:hideMark/>
                </w:tcPr>
                <w:p w14:paraId="075DC0C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Suma, Eur</w:t>
                  </w:r>
                </w:p>
              </w:tc>
            </w:tr>
            <w:tr w:rsidR="00704938" w:rsidRPr="00F93EEB" w14:paraId="2399BA87"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2669722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1.  </w:t>
                  </w:r>
                </w:p>
              </w:tc>
              <w:tc>
                <w:tcPr>
                  <w:tcW w:w="4850" w:type="dxa"/>
                  <w:tcBorders>
                    <w:bottom w:val="single" w:sz="8" w:space="0" w:color="000000"/>
                    <w:right w:val="single" w:sz="8" w:space="0" w:color="000000"/>
                  </w:tcBorders>
                  <w:shd w:val="clear" w:color="auto" w:fill="FFFFFF"/>
                  <w:vAlign w:val="center"/>
                  <w:hideMark/>
                </w:tcPr>
                <w:p w14:paraId="364DD65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Ankstesnių metų nepaskirstytasis pelnas (nuostolis) ataskaitinių finansinių metų pabaigoje 2024 m. gruodžio 31 d.</w:t>
                  </w:r>
                </w:p>
              </w:tc>
              <w:tc>
                <w:tcPr>
                  <w:tcW w:w="1079" w:type="dxa"/>
                  <w:tcBorders>
                    <w:bottom w:val="single" w:sz="8" w:space="0" w:color="000000"/>
                    <w:right w:val="single" w:sz="8" w:space="0" w:color="000000"/>
                  </w:tcBorders>
                  <w:shd w:val="clear" w:color="auto" w:fill="FFFFFF"/>
                  <w:vAlign w:val="center"/>
                  <w:hideMark/>
                </w:tcPr>
                <w:p w14:paraId="632528C3"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2 818 717</w:t>
                  </w:r>
                </w:p>
              </w:tc>
            </w:tr>
            <w:tr w:rsidR="00704938" w:rsidRPr="00F93EEB" w14:paraId="7BBD2493"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5B957FE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2.  </w:t>
                  </w:r>
                </w:p>
              </w:tc>
              <w:tc>
                <w:tcPr>
                  <w:tcW w:w="4850" w:type="dxa"/>
                  <w:tcBorders>
                    <w:bottom w:val="single" w:sz="8" w:space="0" w:color="000000"/>
                    <w:right w:val="single" w:sz="8" w:space="0" w:color="000000"/>
                  </w:tcBorders>
                  <w:shd w:val="clear" w:color="auto" w:fill="FFFFFF"/>
                  <w:vAlign w:val="center"/>
                  <w:hideMark/>
                </w:tcPr>
                <w:p w14:paraId="11594107"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Grynasis finansinis ataskaitinių metų pelnas (nuostoliai)</w:t>
                  </w:r>
                </w:p>
              </w:tc>
              <w:tc>
                <w:tcPr>
                  <w:tcW w:w="1079" w:type="dxa"/>
                  <w:tcBorders>
                    <w:bottom w:val="single" w:sz="8" w:space="0" w:color="000000"/>
                    <w:right w:val="single" w:sz="8" w:space="0" w:color="000000"/>
                  </w:tcBorders>
                  <w:shd w:val="clear" w:color="auto" w:fill="FFFFFF"/>
                  <w:vAlign w:val="center"/>
                  <w:hideMark/>
                </w:tcPr>
                <w:p w14:paraId="2820572D"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(22 762 493)</w:t>
                  </w:r>
                </w:p>
              </w:tc>
            </w:tr>
            <w:tr w:rsidR="00704938" w:rsidRPr="00F93EEB" w14:paraId="2525C5D3"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22310354"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3.  </w:t>
                  </w:r>
                </w:p>
              </w:tc>
              <w:tc>
                <w:tcPr>
                  <w:tcW w:w="4850" w:type="dxa"/>
                  <w:tcBorders>
                    <w:bottom w:val="single" w:sz="8" w:space="0" w:color="000000"/>
                    <w:right w:val="single" w:sz="8" w:space="0" w:color="000000"/>
                  </w:tcBorders>
                  <w:shd w:val="clear" w:color="auto" w:fill="FFFFFF"/>
                  <w:vAlign w:val="center"/>
                  <w:hideMark/>
                </w:tcPr>
                <w:p w14:paraId="4D5984F5"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Pelno (nuostolių) ataskaitoje nepripažintas ataskaitinių finansinių metų pelnas (nuostoliai)</w:t>
                  </w:r>
                </w:p>
              </w:tc>
              <w:tc>
                <w:tcPr>
                  <w:tcW w:w="1079" w:type="dxa"/>
                  <w:tcBorders>
                    <w:bottom w:val="single" w:sz="8" w:space="0" w:color="000000"/>
                    <w:right w:val="single" w:sz="8" w:space="0" w:color="000000"/>
                  </w:tcBorders>
                  <w:shd w:val="clear" w:color="auto" w:fill="FFFFFF"/>
                  <w:vAlign w:val="center"/>
                  <w:hideMark/>
                </w:tcPr>
                <w:p w14:paraId="7E4E83D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6E867B64"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522F1F7"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4.  </w:t>
                  </w:r>
                </w:p>
              </w:tc>
              <w:tc>
                <w:tcPr>
                  <w:tcW w:w="4850" w:type="dxa"/>
                  <w:tcBorders>
                    <w:bottom w:val="single" w:sz="8" w:space="0" w:color="000000"/>
                    <w:right w:val="single" w:sz="8" w:space="0" w:color="000000"/>
                  </w:tcBorders>
                  <w:shd w:val="clear" w:color="auto" w:fill="FFFFFF"/>
                  <w:vAlign w:val="center"/>
                  <w:hideMark/>
                </w:tcPr>
                <w:p w14:paraId="18A9610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Akcijų opcionų darbuotojams sąnaudos, apskaitytos pelno (nuostolių) ataskaitoje</w:t>
                  </w:r>
                </w:p>
              </w:tc>
              <w:tc>
                <w:tcPr>
                  <w:tcW w:w="1079" w:type="dxa"/>
                  <w:tcBorders>
                    <w:bottom w:val="single" w:sz="8" w:space="0" w:color="000000"/>
                    <w:right w:val="single" w:sz="8" w:space="0" w:color="000000"/>
                  </w:tcBorders>
                  <w:shd w:val="clear" w:color="auto" w:fill="FFFFFF"/>
                  <w:vAlign w:val="center"/>
                  <w:hideMark/>
                </w:tcPr>
                <w:p w14:paraId="34FD2523"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606 500</w:t>
                  </w:r>
                </w:p>
              </w:tc>
            </w:tr>
            <w:tr w:rsidR="00704938" w:rsidRPr="00F93EEB" w14:paraId="4FCA26C7"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83896B4"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5.  </w:t>
                  </w:r>
                </w:p>
              </w:tc>
              <w:tc>
                <w:tcPr>
                  <w:tcW w:w="4850" w:type="dxa"/>
                  <w:tcBorders>
                    <w:bottom w:val="single" w:sz="8" w:space="0" w:color="000000"/>
                    <w:right w:val="single" w:sz="8" w:space="0" w:color="000000"/>
                  </w:tcBorders>
                  <w:shd w:val="clear" w:color="auto" w:fill="FFFFFF"/>
                  <w:vAlign w:val="center"/>
                  <w:hideMark/>
                </w:tcPr>
                <w:p w14:paraId="6DFA361A"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Akcininkų įnašai nuostoliams dengti</w:t>
                  </w:r>
                </w:p>
              </w:tc>
              <w:tc>
                <w:tcPr>
                  <w:tcW w:w="1079" w:type="dxa"/>
                  <w:tcBorders>
                    <w:bottom w:val="single" w:sz="8" w:space="0" w:color="000000"/>
                    <w:right w:val="single" w:sz="8" w:space="0" w:color="000000"/>
                  </w:tcBorders>
                  <w:shd w:val="clear" w:color="auto" w:fill="FFFFFF"/>
                  <w:vAlign w:val="center"/>
                  <w:hideMark/>
                </w:tcPr>
                <w:p w14:paraId="32FA84E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77942F17"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193E805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6.  </w:t>
                  </w:r>
                </w:p>
              </w:tc>
              <w:tc>
                <w:tcPr>
                  <w:tcW w:w="4850" w:type="dxa"/>
                  <w:tcBorders>
                    <w:bottom w:val="single" w:sz="8" w:space="0" w:color="000000"/>
                    <w:right w:val="single" w:sz="8" w:space="0" w:color="000000"/>
                  </w:tcBorders>
                  <w:shd w:val="clear" w:color="auto" w:fill="FFFFFF"/>
                  <w:vAlign w:val="center"/>
                  <w:hideMark/>
                </w:tcPr>
                <w:p w14:paraId="0DCED14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Ilgalaikio materialiojo turto rezervo dalis</w:t>
                  </w:r>
                </w:p>
              </w:tc>
              <w:tc>
                <w:tcPr>
                  <w:tcW w:w="1079" w:type="dxa"/>
                  <w:tcBorders>
                    <w:bottom w:val="single" w:sz="8" w:space="0" w:color="000000"/>
                    <w:right w:val="single" w:sz="8" w:space="0" w:color="000000"/>
                  </w:tcBorders>
                  <w:shd w:val="clear" w:color="auto" w:fill="FFFFFF"/>
                  <w:vAlign w:val="center"/>
                  <w:hideMark/>
                </w:tcPr>
                <w:p w14:paraId="523FE07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w:t>
                  </w:r>
                </w:p>
              </w:tc>
            </w:tr>
            <w:tr w:rsidR="00704938" w:rsidRPr="00F93EEB" w14:paraId="69629497"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0ADF8616"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7.  </w:t>
                  </w:r>
                </w:p>
              </w:tc>
              <w:tc>
                <w:tcPr>
                  <w:tcW w:w="4850" w:type="dxa"/>
                  <w:tcBorders>
                    <w:bottom w:val="single" w:sz="8" w:space="0" w:color="000000"/>
                    <w:right w:val="single" w:sz="8" w:space="0" w:color="000000"/>
                  </w:tcBorders>
                  <w:shd w:val="clear" w:color="auto" w:fill="FFFFFF"/>
                  <w:vAlign w:val="center"/>
                  <w:hideMark/>
                </w:tcPr>
                <w:p w14:paraId="3C27AFD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Pervedimai iš privalomojo rezervo dengti nuostolius</w:t>
                  </w:r>
                </w:p>
              </w:tc>
              <w:tc>
                <w:tcPr>
                  <w:tcW w:w="1079" w:type="dxa"/>
                  <w:tcBorders>
                    <w:bottom w:val="single" w:sz="8" w:space="0" w:color="000000"/>
                    <w:right w:val="single" w:sz="8" w:space="0" w:color="000000"/>
                  </w:tcBorders>
                  <w:shd w:val="clear" w:color="auto" w:fill="FFFFFF"/>
                  <w:vAlign w:val="center"/>
                  <w:hideMark/>
                </w:tcPr>
                <w:p w14:paraId="5992A220"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2 040 737</w:t>
                  </w:r>
                </w:p>
              </w:tc>
            </w:tr>
            <w:tr w:rsidR="00704938" w:rsidRPr="00F93EEB" w14:paraId="6A947DE8"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05EB6570"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8.  </w:t>
                  </w:r>
                </w:p>
              </w:tc>
              <w:tc>
                <w:tcPr>
                  <w:tcW w:w="4850" w:type="dxa"/>
                  <w:tcBorders>
                    <w:bottom w:val="single" w:sz="8" w:space="0" w:color="000000"/>
                    <w:right w:val="single" w:sz="8" w:space="0" w:color="000000"/>
                  </w:tcBorders>
                  <w:shd w:val="clear" w:color="auto" w:fill="FFFFFF"/>
                  <w:vAlign w:val="center"/>
                  <w:hideMark/>
                </w:tcPr>
                <w:p w14:paraId="329F217A"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Pervedimai iš akcijų priedų dengti nuostolius</w:t>
                  </w:r>
                </w:p>
              </w:tc>
              <w:tc>
                <w:tcPr>
                  <w:tcW w:w="1079" w:type="dxa"/>
                  <w:tcBorders>
                    <w:bottom w:val="single" w:sz="8" w:space="0" w:color="000000"/>
                    <w:right w:val="single" w:sz="8" w:space="0" w:color="000000"/>
                  </w:tcBorders>
                  <w:shd w:val="clear" w:color="auto" w:fill="FFFFFF"/>
                  <w:vAlign w:val="center"/>
                  <w:hideMark/>
                </w:tcPr>
                <w:p w14:paraId="1DD40A1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6 707 451</w:t>
                  </w:r>
                </w:p>
              </w:tc>
            </w:tr>
            <w:tr w:rsidR="00704938" w:rsidRPr="00F93EEB" w14:paraId="603D7940"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5DAF0DCA"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9.  </w:t>
                  </w:r>
                </w:p>
              </w:tc>
              <w:tc>
                <w:tcPr>
                  <w:tcW w:w="4850" w:type="dxa"/>
                  <w:tcBorders>
                    <w:bottom w:val="single" w:sz="8" w:space="0" w:color="000000"/>
                    <w:right w:val="single" w:sz="8" w:space="0" w:color="000000"/>
                  </w:tcBorders>
                  <w:shd w:val="clear" w:color="auto" w:fill="FFFFFF"/>
                  <w:vAlign w:val="center"/>
                  <w:hideMark/>
                </w:tcPr>
                <w:p w14:paraId="1FB0D66D" w14:textId="77777777" w:rsidR="00704938" w:rsidRPr="00F93EEB" w:rsidRDefault="00704938" w:rsidP="00704938">
                  <w:pPr>
                    <w:rPr>
                      <w:rFonts w:ascii="Arial" w:hAnsi="Arial" w:cs="Arial"/>
                      <w:color w:val="171717"/>
                      <w:sz w:val="20"/>
                      <w:szCs w:val="20"/>
                      <w:lang w:val="lt-LT"/>
                    </w:rPr>
                  </w:pPr>
                  <w:proofErr w:type="spellStart"/>
                  <w:r w:rsidRPr="00F93EEB">
                    <w:rPr>
                      <w:rFonts w:ascii="Arial" w:hAnsi="Arial" w:cs="Arial"/>
                      <w:i/>
                      <w:iCs/>
                      <w:color w:val="171717"/>
                      <w:sz w:val="20"/>
                      <w:szCs w:val="20"/>
                      <w:lang w:val="lt-LT"/>
                    </w:rPr>
                    <w:t>Paskirstytinasis</w:t>
                  </w:r>
                  <w:proofErr w:type="spellEnd"/>
                  <w:r w:rsidRPr="00F93EEB">
                    <w:rPr>
                      <w:rFonts w:ascii="Arial" w:hAnsi="Arial" w:cs="Arial"/>
                      <w:i/>
                      <w:iCs/>
                      <w:color w:val="171717"/>
                      <w:sz w:val="20"/>
                      <w:szCs w:val="20"/>
                      <w:lang w:val="lt-LT"/>
                    </w:rPr>
                    <w:t xml:space="preserve"> pelnas (nuostoliai) iš viso (1+2+3+4+5+6+7+8)</w:t>
                  </w:r>
                </w:p>
              </w:tc>
              <w:tc>
                <w:tcPr>
                  <w:tcW w:w="1079" w:type="dxa"/>
                  <w:tcBorders>
                    <w:bottom w:val="single" w:sz="8" w:space="0" w:color="000000"/>
                    <w:right w:val="single" w:sz="8" w:space="0" w:color="000000"/>
                  </w:tcBorders>
                  <w:shd w:val="clear" w:color="auto" w:fill="FFFFFF"/>
                  <w:vAlign w:val="center"/>
                  <w:hideMark/>
                </w:tcPr>
                <w:p w14:paraId="5E1ED77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(10 589 088)</w:t>
                  </w:r>
                </w:p>
              </w:tc>
            </w:tr>
            <w:tr w:rsidR="00704938" w:rsidRPr="00F93EEB" w14:paraId="2B71721C"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16177D9"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10.  </w:t>
                  </w:r>
                </w:p>
              </w:tc>
              <w:tc>
                <w:tcPr>
                  <w:tcW w:w="4850" w:type="dxa"/>
                  <w:tcBorders>
                    <w:bottom w:val="single" w:sz="8" w:space="0" w:color="000000"/>
                    <w:right w:val="single" w:sz="8" w:space="0" w:color="000000"/>
                  </w:tcBorders>
                  <w:shd w:val="clear" w:color="auto" w:fill="FFFFFF"/>
                  <w:vAlign w:val="center"/>
                  <w:hideMark/>
                </w:tcPr>
                <w:p w14:paraId="033F9362"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Pelno paskirstymas į privalomąjį rezervą</w:t>
                  </w:r>
                </w:p>
              </w:tc>
              <w:tc>
                <w:tcPr>
                  <w:tcW w:w="1079" w:type="dxa"/>
                  <w:tcBorders>
                    <w:bottom w:val="single" w:sz="8" w:space="0" w:color="000000"/>
                    <w:right w:val="single" w:sz="8" w:space="0" w:color="000000"/>
                  </w:tcBorders>
                  <w:shd w:val="clear" w:color="auto" w:fill="FFFFFF"/>
                  <w:vAlign w:val="center"/>
                  <w:hideMark/>
                </w:tcPr>
                <w:p w14:paraId="3905B805"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w:t>
                  </w:r>
                </w:p>
              </w:tc>
            </w:tr>
            <w:tr w:rsidR="00704938" w:rsidRPr="00F93EEB" w14:paraId="21F5EB52"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A3361EE"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11.  </w:t>
                  </w:r>
                </w:p>
              </w:tc>
              <w:tc>
                <w:tcPr>
                  <w:tcW w:w="4850" w:type="dxa"/>
                  <w:tcBorders>
                    <w:bottom w:val="single" w:sz="8" w:space="0" w:color="000000"/>
                    <w:right w:val="single" w:sz="8" w:space="0" w:color="000000"/>
                  </w:tcBorders>
                  <w:shd w:val="clear" w:color="auto" w:fill="FFFFFF"/>
                  <w:vAlign w:val="center"/>
                  <w:hideMark/>
                </w:tcPr>
                <w:p w14:paraId="6040C56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Pelno paskirstymas į rezervą akcijoms suteikti</w:t>
                  </w:r>
                </w:p>
              </w:tc>
              <w:tc>
                <w:tcPr>
                  <w:tcW w:w="1079" w:type="dxa"/>
                  <w:tcBorders>
                    <w:bottom w:val="single" w:sz="8" w:space="0" w:color="000000"/>
                    <w:right w:val="single" w:sz="8" w:space="0" w:color="000000"/>
                  </w:tcBorders>
                  <w:shd w:val="clear" w:color="auto" w:fill="FFFFFF"/>
                  <w:vAlign w:val="center"/>
                  <w:hideMark/>
                </w:tcPr>
                <w:p w14:paraId="2FE29188"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w:t>
                  </w:r>
                </w:p>
              </w:tc>
            </w:tr>
            <w:tr w:rsidR="00704938" w:rsidRPr="00F93EEB" w14:paraId="69B08100"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72516541"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12.  </w:t>
                  </w:r>
                </w:p>
              </w:tc>
              <w:tc>
                <w:tcPr>
                  <w:tcW w:w="4850" w:type="dxa"/>
                  <w:tcBorders>
                    <w:bottom w:val="single" w:sz="8" w:space="0" w:color="000000"/>
                    <w:right w:val="single" w:sz="8" w:space="0" w:color="000000"/>
                  </w:tcBorders>
                  <w:shd w:val="clear" w:color="auto" w:fill="FFFFFF"/>
                  <w:vAlign w:val="center"/>
                  <w:hideMark/>
                </w:tcPr>
                <w:p w14:paraId="37A65ED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Pelno paskirstymas į kitus rezervus</w:t>
                  </w:r>
                </w:p>
              </w:tc>
              <w:tc>
                <w:tcPr>
                  <w:tcW w:w="1079" w:type="dxa"/>
                  <w:tcBorders>
                    <w:bottom w:val="single" w:sz="8" w:space="0" w:color="000000"/>
                    <w:right w:val="single" w:sz="8" w:space="0" w:color="000000"/>
                  </w:tcBorders>
                  <w:shd w:val="clear" w:color="auto" w:fill="FFFFFF"/>
                  <w:vAlign w:val="center"/>
                  <w:hideMark/>
                </w:tcPr>
                <w:p w14:paraId="0491D54C"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1C3B4F92"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3351C646"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lastRenderedPageBreak/>
                    <w:t>13.  </w:t>
                  </w:r>
                </w:p>
              </w:tc>
              <w:tc>
                <w:tcPr>
                  <w:tcW w:w="4850" w:type="dxa"/>
                  <w:tcBorders>
                    <w:bottom w:val="single" w:sz="8" w:space="0" w:color="000000"/>
                    <w:right w:val="single" w:sz="8" w:space="0" w:color="000000"/>
                  </w:tcBorders>
                  <w:shd w:val="clear" w:color="auto" w:fill="FFFFFF"/>
                  <w:vAlign w:val="center"/>
                  <w:hideMark/>
                </w:tcPr>
                <w:p w14:paraId="63304D22"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Pelnas, skiriamas dividendams mokėti</w:t>
                  </w:r>
                </w:p>
              </w:tc>
              <w:tc>
                <w:tcPr>
                  <w:tcW w:w="1079" w:type="dxa"/>
                  <w:tcBorders>
                    <w:bottom w:val="single" w:sz="8" w:space="0" w:color="000000"/>
                    <w:right w:val="single" w:sz="8" w:space="0" w:color="000000"/>
                  </w:tcBorders>
                  <w:shd w:val="clear" w:color="auto" w:fill="FFFFFF"/>
                  <w:vAlign w:val="center"/>
                  <w:hideMark/>
                </w:tcPr>
                <w:p w14:paraId="4F0C0C29"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082DAC35"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2A68633D"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14.  </w:t>
                  </w:r>
                </w:p>
              </w:tc>
              <w:tc>
                <w:tcPr>
                  <w:tcW w:w="4850" w:type="dxa"/>
                  <w:tcBorders>
                    <w:bottom w:val="single" w:sz="8" w:space="0" w:color="000000"/>
                    <w:right w:val="single" w:sz="8" w:space="0" w:color="000000"/>
                  </w:tcBorders>
                  <w:shd w:val="clear" w:color="auto" w:fill="FFFFFF"/>
                  <w:vAlign w:val="center"/>
                  <w:hideMark/>
                </w:tcPr>
                <w:p w14:paraId="01B3F4C7"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Pelnas, skiriamas tantjemoms</w:t>
                  </w:r>
                </w:p>
              </w:tc>
              <w:tc>
                <w:tcPr>
                  <w:tcW w:w="1079" w:type="dxa"/>
                  <w:tcBorders>
                    <w:bottom w:val="single" w:sz="8" w:space="0" w:color="000000"/>
                    <w:right w:val="single" w:sz="8" w:space="0" w:color="000000"/>
                  </w:tcBorders>
                  <w:shd w:val="clear" w:color="auto" w:fill="FFFFFF"/>
                  <w:vAlign w:val="center"/>
                  <w:hideMark/>
                </w:tcPr>
                <w:p w14:paraId="6FC2330F"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  - </w:t>
                  </w:r>
                </w:p>
              </w:tc>
            </w:tr>
            <w:tr w:rsidR="00704938" w:rsidRPr="00F93EEB" w14:paraId="5D08334F" w14:textId="77777777" w:rsidTr="00A67379">
              <w:tc>
                <w:tcPr>
                  <w:tcW w:w="308" w:type="dxa"/>
                  <w:tcBorders>
                    <w:left w:val="single" w:sz="8" w:space="0" w:color="000000"/>
                    <w:bottom w:val="single" w:sz="8" w:space="0" w:color="000000"/>
                    <w:right w:val="single" w:sz="8" w:space="0" w:color="000000"/>
                  </w:tcBorders>
                  <w:shd w:val="clear" w:color="auto" w:fill="FFFFFF"/>
                  <w:vAlign w:val="center"/>
                  <w:hideMark/>
                </w:tcPr>
                <w:p w14:paraId="5B342B12"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15.  </w:t>
                  </w:r>
                </w:p>
              </w:tc>
              <w:tc>
                <w:tcPr>
                  <w:tcW w:w="4850" w:type="dxa"/>
                  <w:tcBorders>
                    <w:bottom w:val="single" w:sz="8" w:space="0" w:color="000000"/>
                    <w:right w:val="single" w:sz="8" w:space="0" w:color="000000"/>
                  </w:tcBorders>
                  <w:shd w:val="clear" w:color="auto" w:fill="FFFFFF"/>
                  <w:vAlign w:val="center"/>
                  <w:hideMark/>
                </w:tcPr>
                <w:p w14:paraId="7B6525C1"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Nepaskirstytasis pelnas (nuostolis) ataskaitinių finansinių metų pabaigoje, perkeliamas į kitus metus (9-10-11-12-13-14)</w:t>
                  </w:r>
                </w:p>
              </w:tc>
              <w:tc>
                <w:tcPr>
                  <w:tcW w:w="1079" w:type="dxa"/>
                  <w:tcBorders>
                    <w:bottom w:val="single" w:sz="8" w:space="0" w:color="000000"/>
                    <w:right w:val="single" w:sz="8" w:space="0" w:color="000000"/>
                  </w:tcBorders>
                  <w:shd w:val="clear" w:color="auto" w:fill="FFFFFF"/>
                  <w:vAlign w:val="center"/>
                  <w:hideMark/>
                </w:tcPr>
                <w:p w14:paraId="7266639B" w14:textId="77777777" w:rsidR="00704938" w:rsidRPr="00F93EEB" w:rsidRDefault="00704938" w:rsidP="00704938">
                  <w:pPr>
                    <w:rPr>
                      <w:rFonts w:ascii="Arial" w:hAnsi="Arial" w:cs="Arial"/>
                      <w:color w:val="171717"/>
                      <w:sz w:val="20"/>
                      <w:szCs w:val="20"/>
                      <w:lang w:val="lt-LT"/>
                    </w:rPr>
                  </w:pPr>
                  <w:r w:rsidRPr="00F93EEB">
                    <w:rPr>
                      <w:rFonts w:ascii="Arial" w:hAnsi="Arial" w:cs="Arial"/>
                      <w:i/>
                      <w:iCs/>
                      <w:color w:val="171717"/>
                      <w:sz w:val="20"/>
                      <w:szCs w:val="20"/>
                      <w:lang w:val="lt-LT"/>
                    </w:rPr>
                    <w:t>(10 589 088)</w:t>
                  </w:r>
                </w:p>
              </w:tc>
            </w:tr>
          </w:tbl>
          <w:p w14:paraId="71EEF03B" w14:textId="5662F6C7" w:rsidR="00704938" w:rsidRPr="00704938" w:rsidRDefault="00704938" w:rsidP="005125C2">
            <w:pPr>
              <w:spacing w:before="100" w:beforeAutospacing="1" w:after="100" w:afterAutospacing="1"/>
              <w:jc w:val="both"/>
              <w:rPr>
                <w:rFonts w:ascii="Arial" w:hAnsi="Arial" w:cs="Arial"/>
                <w:b/>
                <w:bCs/>
                <w:sz w:val="20"/>
                <w:szCs w:val="20"/>
                <w:lang w:val="lt-LT" w:eastAsia="lt-LT"/>
              </w:rPr>
            </w:pPr>
          </w:p>
        </w:tc>
        <w:tc>
          <w:tcPr>
            <w:tcW w:w="1620" w:type="dxa"/>
          </w:tcPr>
          <w:p w14:paraId="7682EE3B" w14:textId="77777777" w:rsidR="00900855" w:rsidRPr="007D1298" w:rsidRDefault="00900855" w:rsidP="00B90678">
            <w:pPr>
              <w:tabs>
                <w:tab w:val="left" w:pos="900"/>
              </w:tabs>
              <w:spacing w:line="360" w:lineRule="auto"/>
              <w:ind w:firstLine="540"/>
              <w:jc w:val="both"/>
              <w:rPr>
                <w:rFonts w:ascii="Arial" w:hAnsi="Arial" w:cs="Arial"/>
                <w:i/>
                <w:sz w:val="20"/>
                <w:szCs w:val="20"/>
                <w:lang w:val="lt-LT"/>
              </w:rPr>
            </w:pPr>
          </w:p>
        </w:tc>
        <w:tc>
          <w:tcPr>
            <w:tcW w:w="1577" w:type="dxa"/>
          </w:tcPr>
          <w:p w14:paraId="17FA55BB" w14:textId="77777777" w:rsidR="00900855" w:rsidRPr="007D1298" w:rsidRDefault="00900855" w:rsidP="00B90678">
            <w:pPr>
              <w:tabs>
                <w:tab w:val="left" w:pos="900"/>
              </w:tabs>
              <w:spacing w:line="360" w:lineRule="auto"/>
              <w:ind w:firstLine="540"/>
              <w:jc w:val="both"/>
              <w:rPr>
                <w:rFonts w:ascii="Arial" w:hAnsi="Arial" w:cs="Arial"/>
                <w:i/>
                <w:sz w:val="20"/>
                <w:szCs w:val="20"/>
                <w:lang w:val="lt-LT"/>
              </w:rPr>
            </w:pPr>
          </w:p>
        </w:tc>
      </w:tr>
      <w:tr w:rsidR="005F2A91" w:rsidRPr="00460412" w14:paraId="6DAE62EE" w14:textId="77777777" w:rsidTr="00AD0B53">
        <w:trPr>
          <w:trHeight w:val="1275"/>
        </w:trPr>
        <w:tc>
          <w:tcPr>
            <w:tcW w:w="6408" w:type="dxa"/>
          </w:tcPr>
          <w:p w14:paraId="65DB997A" w14:textId="77777777" w:rsidR="005F2A91" w:rsidRPr="00704938" w:rsidRDefault="005F2A91" w:rsidP="005125C2">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5. Bendrovės valdybos narių rinkimas.</w:t>
            </w:r>
          </w:p>
          <w:p w14:paraId="25EFA7F9" w14:textId="4CE1476A" w:rsidR="005F2A91" w:rsidRPr="00690BAA" w:rsidRDefault="005F2A91" w:rsidP="005125C2">
            <w:pPr>
              <w:spacing w:before="100" w:beforeAutospacing="1" w:after="100" w:afterAutospacing="1"/>
              <w:jc w:val="both"/>
              <w:rPr>
                <w:rFonts w:ascii="Arial" w:hAnsi="Arial" w:cs="Arial"/>
                <w:i/>
                <w:iCs/>
                <w:sz w:val="20"/>
                <w:szCs w:val="20"/>
                <w:lang w:val="lt-LT" w:eastAsia="lt-LT"/>
              </w:rPr>
            </w:pPr>
            <w:r w:rsidRPr="00690BAA">
              <w:rPr>
                <w:rFonts w:ascii="Arial" w:hAnsi="Arial" w:cs="Arial"/>
                <w:i/>
                <w:iCs/>
                <w:sz w:val="20"/>
                <w:szCs w:val="20"/>
                <w:lang w:val="lt-LT" w:eastAsia="lt-LT"/>
              </w:rPr>
              <w:t xml:space="preserve">Šiuo metu sprendimo projektas ir kandidatai į valdybos narius nėra pateikti. </w:t>
            </w:r>
          </w:p>
        </w:tc>
        <w:tc>
          <w:tcPr>
            <w:tcW w:w="3197" w:type="dxa"/>
            <w:gridSpan w:val="2"/>
          </w:tcPr>
          <w:p w14:paraId="2A924F0B" w14:textId="77777777" w:rsidR="005F2A91" w:rsidRDefault="005F2A91" w:rsidP="005F2A91">
            <w:pPr>
              <w:tabs>
                <w:tab w:val="left" w:pos="900"/>
              </w:tabs>
              <w:spacing w:line="360" w:lineRule="auto"/>
              <w:jc w:val="center"/>
              <w:rPr>
                <w:rFonts w:ascii="Arial" w:hAnsi="Arial" w:cs="Arial"/>
                <w:b/>
                <w:bCs/>
                <w:iCs/>
                <w:sz w:val="20"/>
                <w:szCs w:val="20"/>
                <w:lang w:val="lt-LT"/>
              </w:rPr>
            </w:pPr>
          </w:p>
          <w:p w14:paraId="3350FD6E" w14:textId="77777777" w:rsidR="00FD4EB8" w:rsidRDefault="005F2A91" w:rsidP="005F2A91">
            <w:pPr>
              <w:tabs>
                <w:tab w:val="left" w:pos="900"/>
              </w:tabs>
              <w:spacing w:line="360" w:lineRule="auto"/>
              <w:jc w:val="center"/>
              <w:rPr>
                <w:rFonts w:ascii="Arial" w:hAnsi="Arial" w:cs="Arial"/>
                <w:b/>
                <w:bCs/>
                <w:iCs/>
                <w:sz w:val="20"/>
                <w:szCs w:val="20"/>
                <w:lang w:val="lt-LT"/>
              </w:rPr>
            </w:pPr>
            <w:r w:rsidRPr="005F2A91">
              <w:rPr>
                <w:rFonts w:ascii="Arial" w:hAnsi="Arial" w:cs="Arial"/>
                <w:b/>
                <w:bCs/>
                <w:iCs/>
                <w:sz w:val="20"/>
                <w:szCs w:val="20"/>
                <w:lang w:val="lt-LT"/>
              </w:rPr>
              <w:t>Šiuo metu nėra sprendimo</w:t>
            </w:r>
          </w:p>
          <w:p w14:paraId="3B98BD99" w14:textId="39314C83" w:rsidR="005F2A91" w:rsidRPr="005F2A91" w:rsidRDefault="005F2A91" w:rsidP="005F2A91">
            <w:pPr>
              <w:tabs>
                <w:tab w:val="left" w:pos="900"/>
              </w:tabs>
              <w:spacing w:line="360" w:lineRule="auto"/>
              <w:jc w:val="center"/>
              <w:rPr>
                <w:rFonts w:ascii="Arial" w:hAnsi="Arial" w:cs="Arial"/>
                <w:b/>
                <w:bCs/>
                <w:iCs/>
                <w:sz w:val="20"/>
                <w:szCs w:val="20"/>
                <w:lang w:val="lt-LT"/>
              </w:rPr>
            </w:pPr>
            <w:r w:rsidRPr="005F2A91">
              <w:rPr>
                <w:rFonts w:ascii="Arial" w:hAnsi="Arial" w:cs="Arial"/>
                <w:b/>
                <w:bCs/>
                <w:iCs/>
                <w:sz w:val="20"/>
                <w:szCs w:val="20"/>
                <w:lang w:val="lt-LT"/>
              </w:rPr>
              <w:t>projekto</w:t>
            </w:r>
          </w:p>
        </w:tc>
      </w:tr>
      <w:tr w:rsidR="005F2A91" w:rsidRPr="00460412" w14:paraId="7C61DFCB" w14:textId="77777777" w:rsidTr="006766AB">
        <w:trPr>
          <w:trHeight w:val="279"/>
        </w:trPr>
        <w:tc>
          <w:tcPr>
            <w:tcW w:w="6408" w:type="dxa"/>
          </w:tcPr>
          <w:p w14:paraId="6F9E18D3" w14:textId="7F7A7750" w:rsidR="005F2A91" w:rsidRPr="00704938" w:rsidRDefault="005F2A91" w:rsidP="005125C2">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6. Atlygio valdybos nariams nustatymas.</w:t>
            </w:r>
          </w:p>
          <w:p w14:paraId="75F98FBF" w14:textId="6FFB6FD2" w:rsidR="005F2A91" w:rsidRPr="00704938" w:rsidRDefault="005F2A91" w:rsidP="005125C2">
            <w:pPr>
              <w:spacing w:before="100" w:beforeAutospacing="1" w:after="100" w:afterAutospacing="1"/>
              <w:jc w:val="both"/>
              <w:rPr>
                <w:rFonts w:ascii="Arial" w:hAnsi="Arial" w:cs="Arial"/>
                <w:i/>
                <w:iCs/>
                <w:sz w:val="20"/>
                <w:szCs w:val="20"/>
                <w:lang w:val="lt-LT" w:eastAsia="lt-LT"/>
              </w:rPr>
            </w:pPr>
            <w:r w:rsidRPr="00704938">
              <w:rPr>
                <w:rFonts w:ascii="Arial" w:hAnsi="Arial" w:cs="Arial"/>
                <w:i/>
                <w:iCs/>
                <w:sz w:val="20"/>
                <w:szCs w:val="20"/>
                <w:lang w:val="lt-LT" w:eastAsia="lt-LT"/>
              </w:rPr>
              <w:t>Šiuo metu sprendimo projektas nėra pateiktas.</w:t>
            </w:r>
          </w:p>
        </w:tc>
        <w:tc>
          <w:tcPr>
            <w:tcW w:w="3197" w:type="dxa"/>
            <w:gridSpan w:val="2"/>
          </w:tcPr>
          <w:p w14:paraId="69E1569F" w14:textId="77777777" w:rsidR="005F2A91" w:rsidRDefault="005F2A91" w:rsidP="00B90678">
            <w:pPr>
              <w:tabs>
                <w:tab w:val="left" w:pos="900"/>
              </w:tabs>
              <w:spacing w:line="360" w:lineRule="auto"/>
              <w:ind w:firstLine="540"/>
              <w:jc w:val="both"/>
              <w:rPr>
                <w:rFonts w:ascii="Arial" w:hAnsi="Arial" w:cs="Arial"/>
                <w:i/>
                <w:sz w:val="20"/>
                <w:szCs w:val="20"/>
                <w:lang w:val="lt-LT"/>
              </w:rPr>
            </w:pPr>
          </w:p>
          <w:p w14:paraId="5864BF5D" w14:textId="77777777" w:rsidR="005F2A91" w:rsidRDefault="005F2A91" w:rsidP="00FD4EB8">
            <w:pPr>
              <w:jc w:val="center"/>
              <w:rPr>
                <w:rFonts w:ascii="Arial" w:hAnsi="Arial" w:cs="Arial"/>
                <w:b/>
                <w:bCs/>
                <w:iCs/>
                <w:sz w:val="20"/>
                <w:szCs w:val="20"/>
                <w:lang w:val="lt-LT"/>
              </w:rPr>
            </w:pPr>
            <w:r w:rsidRPr="005F2A91">
              <w:rPr>
                <w:rFonts w:ascii="Arial" w:hAnsi="Arial" w:cs="Arial"/>
                <w:b/>
                <w:bCs/>
                <w:iCs/>
                <w:sz w:val="20"/>
                <w:szCs w:val="20"/>
                <w:lang w:val="lt-LT"/>
              </w:rPr>
              <w:t>Šiuo metu nėra sprendimo projekto</w:t>
            </w:r>
          </w:p>
          <w:p w14:paraId="3424A1D9" w14:textId="04C4FD70" w:rsidR="00FD4EB8" w:rsidRPr="005F2A91" w:rsidRDefault="00FD4EB8" w:rsidP="00FD4EB8">
            <w:pPr>
              <w:jc w:val="center"/>
              <w:rPr>
                <w:rFonts w:ascii="Arial" w:hAnsi="Arial" w:cs="Arial"/>
                <w:sz w:val="20"/>
                <w:szCs w:val="20"/>
                <w:lang w:val="lt-LT"/>
              </w:rPr>
            </w:pPr>
          </w:p>
        </w:tc>
      </w:tr>
      <w:tr w:rsidR="00FD4EB8" w:rsidRPr="00460412" w14:paraId="00DBA45A" w14:textId="77777777" w:rsidTr="000C738D">
        <w:trPr>
          <w:trHeight w:val="279"/>
        </w:trPr>
        <w:tc>
          <w:tcPr>
            <w:tcW w:w="6408" w:type="dxa"/>
          </w:tcPr>
          <w:p w14:paraId="20768FE1" w14:textId="77777777" w:rsidR="00FD4EB8" w:rsidRPr="00704938" w:rsidRDefault="00FD4EB8" w:rsidP="005125C2">
            <w:pPr>
              <w:spacing w:before="100" w:beforeAutospacing="1" w:after="100" w:afterAutospacing="1"/>
              <w:jc w:val="both"/>
              <w:rPr>
                <w:rFonts w:ascii="Arial" w:hAnsi="Arial" w:cs="Arial"/>
                <w:b/>
                <w:bCs/>
                <w:sz w:val="20"/>
                <w:szCs w:val="20"/>
                <w:lang w:val="lt-LT" w:eastAsia="lt-LT"/>
              </w:rPr>
            </w:pPr>
            <w:r w:rsidRPr="00704938">
              <w:rPr>
                <w:rFonts w:ascii="Arial" w:hAnsi="Arial" w:cs="Arial"/>
                <w:b/>
                <w:bCs/>
                <w:sz w:val="20"/>
                <w:szCs w:val="20"/>
                <w:lang w:val="lt-LT" w:eastAsia="lt-LT"/>
              </w:rPr>
              <w:t>7. Informacijos apie Bendrovės veiklos strategijos įgyvendinimą pateikimas.</w:t>
            </w:r>
          </w:p>
          <w:p w14:paraId="5D545C9F" w14:textId="081D1C16" w:rsidR="00FD4EB8" w:rsidRPr="00704938" w:rsidRDefault="00FD4EB8" w:rsidP="005125C2">
            <w:pPr>
              <w:spacing w:before="100" w:beforeAutospacing="1" w:after="100" w:afterAutospacing="1"/>
              <w:jc w:val="both"/>
              <w:rPr>
                <w:rFonts w:ascii="Arial" w:hAnsi="Arial" w:cs="Arial"/>
                <w:i/>
                <w:iCs/>
                <w:sz w:val="20"/>
                <w:szCs w:val="20"/>
                <w:lang w:val="lt-LT" w:eastAsia="lt-LT"/>
              </w:rPr>
            </w:pPr>
            <w:r w:rsidRPr="00704938">
              <w:rPr>
                <w:rFonts w:ascii="Arial" w:hAnsi="Arial" w:cs="Arial"/>
                <w:i/>
                <w:iCs/>
                <w:sz w:val="20"/>
                <w:szCs w:val="20"/>
                <w:lang w:val="lt-LT" w:eastAsia="lt-LT"/>
              </w:rPr>
              <w:t xml:space="preserve">Išklausyta. </w:t>
            </w:r>
          </w:p>
        </w:tc>
        <w:tc>
          <w:tcPr>
            <w:tcW w:w="3197" w:type="dxa"/>
            <w:gridSpan w:val="2"/>
          </w:tcPr>
          <w:p w14:paraId="24CB767A" w14:textId="77777777" w:rsidR="00FD4EB8" w:rsidRDefault="00FD4EB8" w:rsidP="00FD4EB8">
            <w:pPr>
              <w:tabs>
                <w:tab w:val="left" w:pos="900"/>
              </w:tabs>
              <w:spacing w:line="360" w:lineRule="auto"/>
              <w:jc w:val="center"/>
              <w:rPr>
                <w:rFonts w:ascii="Arial" w:hAnsi="Arial" w:cs="Arial"/>
                <w:b/>
                <w:bCs/>
                <w:iCs/>
                <w:sz w:val="20"/>
                <w:szCs w:val="20"/>
                <w:lang w:val="lt-LT"/>
              </w:rPr>
            </w:pPr>
          </w:p>
          <w:p w14:paraId="1FD671E2" w14:textId="26FBCBF0" w:rsidR="00FD4EB8" w:rsidRPr="007D1298" w:rsidRDefault="00FD4EB8" w:rsidP="00FD4EB8">
            <w:pPr>
              <w:tabs>
                <w:tab w:val="left" w:pos="900"/>
              </w:tabs>
              <w:spacing w:line="360" w:lineRule="auto"/>
              <w:jc w:val="center"/>
              <w:rPr>
                <w:rFonts w:ascii="Arial" w:hAnsi="Arial" w:cs="Arial"/>
                <w:i/>
                <w:sz w:val="20"/>
                <w:szCs w:val="20"/>
                <w:lang w:val="lt-LT"/>
              </w:rPr>
            </w:pPr>
            <w:r w:rsidRPr="005F2A91">
              <w:rPr>
                <w:rFonts w:ascii="Arial" w:hAnsi="Arial" w:cs="Arial"/>
                <w:b/>
                <w:bCs/>
                <w:iCs/>
                <w:sz w:val="20"/>
                <w:szCs w:val="20"/>
                <w:lang w:val="lt-LT"/>
              </w:rPr>
              <w:t>Išklausyta</w:t>
            </w:r>
          </w:p>
        </w:tc>
      </w:tr>
      <w:tr w:rsidR="00704938" w:rsidRPr="00460412" w14:paraId="5838FBDC" w14:textId="77777777" w:rsidTr="00611F69">
        <w:trPr>
          <w:trHeight w:val="279"/>
        </w:trPr>
        <w:tc>
          <w:tcPr>
            <w:tcW w:w="6408" w:type="dxa"/>
            <w:tcBorders>
              <w:bottom w:val="single" w:sz="4" w:space="0" w:color="auto"/>
            </w:tcBorders>
          </w:tcPr>
          <w:p w14:paraId="09CE16F3" w14:textId="2603CA1E" w:rsidR="00704938" w:rsidRPr="00A67379" w:rsidRDefault="00704938" w:rsidP="005125C2">
            <w:pPr>
              <w:spacing w:before="100" w:beforeAutospacing="1" w:after="100" w:afterAutospacing="1"/>
              <w:jc w:val="both"/>
              <w:rPr>
                <w:rFonts w:ascii="Arial" w:hAnsi="Arial" w:cs="Arial"/>
                <w:b/>
                <w:bCs/>
                <w:sz w:val="20"/>
                <w:szCs w:val="20"/>
                <w:lang w:val="lt-LT" w:eastAsia="lt-LT"/>
              </w:rPr>
            </w:pPr>
            <w:bookmarkStart w:id="1" w:name="_Hlk206416464"/>
            <w:r>
              <w:rPr>
                <w:rFonts w:ascii="Arial" w:hAnsi="Arial" w:cs="Arial"/>
                <w:b/>
                <w:bCs/>
                <w:sz w:val="20"/>
                <w:szCs w:val="20"/>
                <w:lang w:eastAsia="lt-LT"/>
              </w:rPr>
              <w:t>8</w:t>
            </w:r>
            <w:r w:rsidRPr="00A67379">
              <w:rPr>
                <w:rFonts w:ascii="Arial" w:hAnsi="Arial" w:cs="Arial"/>
                <w:b/>
                <w:bCs/>
                <w:sz w:val="20"/>
                <w:szCs w:val="20"/>
                <w:lang w:val="lt-LT" w:eastAsia="lt-LT"/>
              </w:rPr>
              <w:t xml:space="preserve">. </w:t>
            </w:r>
            <w:r w:rsidR="00A67379" w:rsidRPr="00A67379">
              <w:rPr>
                <w:rFonts w:ascii="Arial" w:hAnsi="Arial" w:cs="Arial"/>
                <w:b/>
                <w:bCs/>
                <w:sz w:val="20"/>
                <w:szCs w:val="20"/>
                <w:lang w:val="lt-LT" w:eastAsia="lt-LT"/>
              </w:rPr>
              <w:t>Bendrovės</w:t>
            </w:r>
            <w:r w:rsidRPr="00A67379">
              <w:rPr>
                <w:rFonts w:ascii="Arial" w:hAnsi="Arial" w:cs="Arial"/>
                <w:b/>
                <w:bCs/>
                <w:sz w:val="20"/>
                <w:szCs w:val="20"/>
                <w:lang w:val="lt-LT" w:eastAsia="lt-LT"/>
              </w:rPr>
              <w:t xml:space="preserve"> įstatų keitimas</w:t>
            </w:r>
            <w:r w:rsidR="00690BAA" w:rsidRPr="00A67379">
              <w:rPr>
                <w:rFonts w:ascii="Arial" w:hAnsi="Arial" w:cs="Arial"/>
                <w:b/>
                <w:bCs/>
                <w:sz w:val="20"/>
                <w:szCs w:val="20"/>
                <w:lang w:val="lt-LT" w:eastAsia="lt-LT"/>
              </w:rPr>
              <w:t>.</w:t>
            </w:r>
          </w:p>
          <w:p w14:paraId="54EF084D" w14:textId="77777777" w:rsidR="009D189D" w:rsidRPr="009D189D" w:rsidRDefault="009D189D" w:rsidP="009D189D">
            <w:pPr>
              <w:spacing w:before="100" w:beforeAutospacing="1" w:after="100" w:afterAutospacing="1"/>
              <w:jc w:val="both"/>
              <w:rPr>
                <w:rFonts w:ascii="Arial" w:hAnsi="Arial" w:cs="Arial"/>
                <w:i/>
                <w:iCs/>
                <w:sz w:val="20"/>
                <w:szCs w:val="20"/>
                <w:lang w:val="lt-LT" w:eastAsia="lt-LT"/>
              </w:rPr>
            </w:pPr>
            <w:r w:rsidRPr="009D189D">
              <w:rPr>
                <w:rFonts w:ascii="Arial" w:hAnsi="Arial" w:cs="Arial"/>
                <w:i/>
                <w:iCs/>
                <w:sz w:val="20"/>
                <w:szCs w:val="20"/>
                <w:lang w:val="lt-LT" w:eastAsia="lt-LT"/>
              </w:rPr>
              <w:t xml:space="preserve">8.1 Pakeisti Bendrovės įstatus nustatant, kad sprendimai, susiję su Bendrovės restruktūrizavimo plane nurodyto Bendrovės ir (ar) AUGA grupės turto perleidimu ir (ar) įsigijimu, tokių sandorių pagrindinių komercinių sąlygų tvirtinimu, Bendrovės ir (ar) AUGA grupės turto ir įsipareigojimų perleidimo fondui sąlygų bei kitus kaip fondo investuotoju susiję klausimai, valdyboje priimami 4/5 dauguma nuo dalyvaujančių posėdyje valdybos narių. Taip pat įgyvendinti kitus Bendrovės įstatų pakeitimus susijusius su teisinio reguliavimo pasikeitimais. </w:t>
            </w:r>
          </w:p>
          <w:p w14:paraId="711E5DA4" w14:textId="77777777" w:rsidR="009D189D" w:rsidRPr="009D189D" w:rsidRDefault="009D189D" w:rsidP="009D189D">
            <w:pPr>
              <w:spacing w:before="100" w:beforeAutospacing="1" w:after="100" w:afterAutospacing="1"/>
              <w:jc w:val="both"/>
              <w:rPr>
                <w:rFonts w:ascii="Arial" w:hAnsi="Arial" w:cs="Arial"/>
                <w:i/>
                <w:iCs/>
                <w:sz w:val="20"/>
                <w:szCs w:val="20"/>
                <w:lang w:val="lt-LT" w:eastAsia="lt-LT"/>
              </w:rPr>
            </w:pPr>
            <w:r w:rsidRPr="009D189D">
              <w:rPr>
                <w:rFonts w:ascii="Arial" w:hAnsi="Arial" w:cs="Arial"/>
                <w:i/>
                <w:iCs/>
                <w:sz w:val="20"/>
                <w:szCs w:val="20"/>
                <w:lang w:eastAsia="lt-LT"/>
              </w:rPr>
              <w:t xml:space="preserve">8.2 </w:t>
            </w:r>
            <w:r w:rsidRPr="009D189D">
              <w:rPr>
                <w:rFonts w:ascii="Arial" w:hAnsi="Arial" w:cs="Arial"/>
                <w:i/>
                <w:iCs/>
                <w:sz w:val="20"/>
                <w:szCs w:val="20"/>
                <w:lang w:val="lt-LT" w:eastAsia="lt-LT"/>
              </w:rPr>
              <w:t>Patvirtinti naują Bendrovės įstatų redakciją (pridedama).</w:t>
            </w:r>
          </w:p>
          <w:p w14:paraId="76A8777C" w14:textId="34FB5D75" w:rsidR="00704938" w:rsidRPr="0095701F" w:rsidRDefault="009D189D" w:rsidP="009D189D">
            <w:pPr>
              <w:spacing w:before="100" w:beforeAutospacing="1" w:after="100" w:afterAutospacing="1"/>
              <w:jc w:val="both"/>
              <w:rPr>
                <w:rFonts w:ascii="Arial" w:hAnsi="Arial" w:cs="Arial"/>
                <w:i/>
                <w:iCs/>
                <w:sz w:val="20"/>
                <w:szCs w:val="20"/>
                <w:lang w:val="lt-LT" w:eastAsia="lt-LT"/>
              </w:rPr>
            </w:pPr>
            <w:r w:rsidRPr="00E5585A">
              <w:rPr>
                <w:rFonts w:ascii="Arial" w:hAnsi="Arial" w:cs="Arial"/>
                <w:i/>
                <w:iCs/>
                <w:sz w:val="20"/>
                <w:szCs w:val="20"/>
                <w:lang w:val="lt-LT" w:eastAsia="lt-LT"/>
              </w:rPr>
              <w:t>8.</w:t>
            </w:r>
            <w:r w:rsidRPr="009D189D">
              <w:rPr>
                <w:rFonts w:ascii="Arial" w:hAnsi="Arial" w:cs="Arial"/>
                <w:i/>
                <w:iCs/>
                <w:sz w:val="20"/>
                <w:szCs w:val="20"/>
                <w:lang w:val="lt-LT" w:eastAsia="lt-LT"/>
              </w:rPr>
              <w:t>3</w:t>
            </w:r>
            <w:r w:rsidRPr="00E5585A">
              <w:rPr>
                <w:rFonts w:ascii="Arial" w:hAnsi="Arial" w:cs="Arial"/>
                <w:i/>
                <w:iCs/>
                <w:sz w:val="20"/>
                <w:szCs w:val="20"/>
                <w:lang w:val="lt-LT" w:eastAsia="lt-LT"/>
              </w:rPr>
              <w:t xml:space="preserve"> Įgalioti Bendrovės vadovą ar kitą jo įgaliotą asmenį pasirašyti įstatus bei atlikti visus veiksmus, reikalingus šiam sprendimui įgyvendinti</w:t>
            </w:r>
            <w:bookmarkEnd w:id="1"/>
          </w:p>
        </w:tc>
        <w:tc>
          <w:tcPr>
            <w:tcW w:w="1620" w:type="dxa"/>
            <w:tcBorders>
              <w:bottom w:val="single" w:sz="4" w:space="0" w:color="auto"/>
            </w:tcBorders>
          </w:tcPr>
          <w:p w14:paraId="37FCBC78" w14:textId="77777777" w:rsidR="00704938" w:rsidRPr="007D1298" w:rsidRDefault="00704938"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75D71B23" w14:textId="77777777" w:rsidR="00704938" w:rsidRPr="007D1298" w:rsidRDefault="00704938" w:rsidP="00B90678">
            <w:pPr>
              <w:tabs>
                <w:tab w:val="left" w:pos="900"/>
              </w:tabs>
              <w:spacing w:line="360" w:lineRule="auto"/>
              <w:ind w:firstLine="540"/>
              <w:jc w:val="both"/>
              <w:rPr>
                <w:rFonts w:ascii="Arial" w:hAnsi="Arial" w:cs="Arial"/>
                <w:i/>
                <w:sz w:val="20"/>
                <w:szCs w:val="20"/>
                <w:lang w:val="lt-LT"/>
              </w:rPr>
            </w:pPr>
          </w:p>
        </w:tc>
      </w:tr>
      <w:bookmarkEnd w:id="0"/>
    </w:tbl>
    <w:p w14:paraId="3D795D48" w14:textId="77777777" w:rsidR="00ED0CAC" w:rsidRPr="00613C19" w:rsidRDefault="00ED0CAC" w:rsidP="005316F4">
      <w:pPr>
        <w:tabs>
          <w:tab w:val="left" w:pos="900"/>
        </w:tabs>
        <w:jc w:val="both"/>
        <w:rPr>
          <w:rFonts w:ascii="Arial" w:hAnsi="Arial" w:cs="Arial"/>
          <w:sz w:val="20"/>
          <w:szCs w:val="20"/>
          <w:lang w:val="lt-LT"/>
        </w:rPr>
      </w:pPr>
    </w:p>
    <w:p w14:paraId="390004EF" w14:textId="0EDFDEF7" w:rsidR="00680CAA" w:rsidRPr="00613C19" w:rsidRDefault="00890A64" w:rsidP="005316F4">
      <w:pPr>
        <w:tabs>
          <w:tab w:val="left" w:pos="900"/>
        </w:tabs>
        <w:jc w:val="both"/>
        <w:rPr>
          <w:rFonts w:ascii="Arial" w:hAnsi="Arial" w:cs="Arial"/>
          <w:sz w:val="20"/>
          <w:szCs w:val="20"/>
          <w:lang w:val="lt-LT"/>
        </w:rPr>
      </w:pPr>
      <w:r w:rsidRPr="00613C19">
        <w:rPr>
          <w:rFonts w:ascii="Arial" w:hAnsi="Arial" w:cs="Arial"/>
          <w:sz w:val="20"/>
          <w:szCs w:val="20"/>
          <w:lang w:val="lt-LT"/>
        </w:rPr>
        <w:t>Akcininkas</w:t>
      </w:r>
      <w:r w:rsidR="005316F4" w:rsidRPr="00613C19">
        <w:rPr>
          <w:rFonts w:ascii="Arial" w:hAnsi="Arial" w:cs="Arial"/>
          <w:sz w:val="20"/>
          <w:szCs w:val="20"/>
          <w:lang w:val="lt-LT"/>
        </w:rPr>
        <w:t xml:space="preserve"> (</w:t>
      </w:r>
      <w:r w:rsidRPr="00613C19">
        <w:rPr>
          <w:rFonts w:ascii="Arial" w:hAnsi="Arial" w:cs="Arial"/>
          <w:sz w:val="20"/>
          <w:szCs w:val="20"/>
          <w:lang w:val="lt-LT"/>
        </w:rPr>
        <w:t>ar kitas įgaliotas balsuoti</w:t>
      </w:r>
      <w:r w:rsidR="000D3591" w:rsidRPr="00613C19">
        <w:rPr>
          <w:rFonts w:ascii="Arial" w:hAnsi="Arial" w:cs="Arial"/>
          <w:sz w:val="20"/>
          <w:szCs w:val="20"/>
          <w:lang w:val="lt-LT"/>
        </w:rPr>
        <w:t xml:space="preserve"> asmuo</w:t>
      </w:r>
      <w:r w:rsidR="005316F4" w:rsidRPr="00613C19">
        <w:rPr>
          <w:rFonts w:ascii="Arial" w:hAnsi="Arial" w:cs="Arial"/>
          <w:sz w:val="20"/>
          <w:szCs w:val="20"/>
          <w:lang w:val="lt-LT"/>
        </w:rPr>
        <w:t>)</w:t>
      </w:r>
      <w:r w:rsidR="003C79AA" w:rsidRPr="00613C19">
        <w:rPr>
          <w:rFonts w:ascii="Arial" w:hAnsi="Arial" w:cs="Arial"/>
          <w:sz w:val="20"/>
          <w:szCs w:val="20"/>
          <w:lang w:val="lt-LT"/>
        </w:rPr>
        <w:t>:</w:t>
      </w:r>
    </w:p>
    <w:p w14:paraId="3E31DB38" w14:textId="77777777" w:rsidR="005316F4" w:rsidRPr="00613C19" w:rsidRDefault="005316F4" w:rsidP="00454379">
      <w:pPr>
        <w:tabs>
          <w:tab w:val="left" w:pos="900"/>
        </w:tabs>
        <w:jc w:val="both"/>
        <w:rPr>
          <w:rFonts w:ascii="Arial" w:hAnsi="Arial" w:cs="Arial"/>
          <w:sz w:val="20"/>
          <w:szCs w:val="20"/>
          <w:lang w:val="lt-LT"/>
        </w:rPr>
      </w:pPr>
    </w:p>
    <w:p w14:paraId="2D2AB519" w14:textId="77777777" w:rsidR="00ED0CAC" w:rsidRPr="00613C19" w:rsidRDefault="00ED0CAC" w:rsidP="00454379">
      <w:pPr>
        <w:tabs>
          <w:tab w:val="left" w:pos="900"/>
        </w:tabs>
        <w:jc w:val="both"/>
        <w:rPr>
          <w:rFonts w:ascii="Arial" w:hAnsi="Arial" w:cs="Arial"/>
          <w:sz w:val="20"/>
          <w:szCs w:val="20"/>
          <w:lang w:val="lt-LT"/>
        </w:rPr>
      </w:pPr>
    </w:p>
    <w:p w14:paraId="349DA585" w14:textId="046F7FCB" w:rsidR="00B5492F" w:rsidRPr="00613C19" w:rsidRDefault="00454379" w:rsidP="00454379">
      <w:pPr>
        <w:tabs>
          <w:tab w:val="left" w:pos="900"/>
        </w:tabs>
        <w:jc w:val="both"/>
        <w:rPr>
          <w:rFonts w:ascii="Arial" w:hAnsi="Arial" w:cs="Arial"/>
          <w:i/>
          <w:sz w:val="20"/>
          <w:szCs w:val="20"/>
          <w:lang w:val="lt-LT"/>
        </w:rPr>
      </w:pPr>
      <w:r w:rsidRPr="00613C19">
        <w:rPr>
          <w:rFonts w:ascii="Arial" w:hAnsi="Arial" w:cs="Arial"/>
          <w:sz w:val="20"/>
          <w:szCs w:val="20"/>
          <w:lang w:val="lt-LT"/>
        </w:rPr>
        <w:t xml:space="preserve">____________________     </w:t>
      </w:r>
      <w:r w:rsidR="00FC0811" w:rsidRPr="00613C19">
        <w:rPr>
          <w:rFonts w:ascii="Arial" w:hAnsi="Arial" w:cs="Arial"/>
          <w:sz w:val="20"/>
          <w:szCs w:val="20"/>
          <w:lang w:val="lt-LT"/>
        </w:rPr>
        <w:tab/>
      </w:r>
      <w:r w:rsidR="00FC0811" w:rsidRPr="00613C19">
        <w:rPr>
          <w:rFonts w:ascii="Arial" w:hAnsi="Arial" w:cs="Arial"/>
          <w:sz w:val="20"/>
          <w:szCs w:val="20"/>
          <w:lang w:val="lt-LT"/>
        </w:rPr>
        <w:tab/>
      </w:r>
      <w:r w:rsidR="00E302C4" w:rsidRPr="00613C19">
        <w:rPr>
          <w:rFonts w:ascii="Arial" w:hAnsi="Arial" w:cs="Arial"/>
          <w:sz w:val="20"/>
          <w:szCs w:val="20"/>
          <w:lang w:val="lt-LT"/>
        </w:rPr>
        <w:tab/>
      </w:r>
      <w:r w:rsidRPr="00613C19">
        <w:rPr>
          <w:rFonts w:ascii="Arial" w:hAnsi="Arial" w:cs="Arial"/>
          <w:sz w:val="20"/>
          <w:szCs w:val="20"/>
          <w:lang w:val="lt-LT"/>
        </w:rPr>
        <w:t>______________________________</w:t>
      </w:r>
      <w:r w:rsidR="00F14BC3" w:rsidRPr="00613C19">
        <w:rPr>
          <w:rFonts w:ascii="Arial" w:hAnsi="Arial" w:cs="Arial"/>
          <w:sz w:val="20"/>
          <w:szCs w:val="20"/>
          <w:lang w:val="lt-LT"/>
        </w:rPr>
        <w:t>___</w:t>
      </w:r>
    </w:p>
    <w:p w14:paraId="04A15306" w14:textId="582D4DAA" w:rsidR="001D5F70" w:rsidRPr="00613C19" w:rsidRDefault="001D5F70" w:rsidP="00611F69">
      <w:pPr>
        <w:pStyle w:val="BodyText"/>
        <w:tabs>
          <w:tab w:val="left" w:pos="900"/>
        </w:tabs>
        <w:rPr>
          <w:rFonts w:ascii="Arial" w:hAnsi="Arial" w:cs="Arial"/>
          <w:sz w:val="20"/>
        </w:rPr>
      </w:pPr>
      <w:r w:rsidRPr="00613C19">
        <w:rPr>
          <w:rFonts w:ascii="Arial" w:hAnsi="Arial" w:cs="Arial"/>
          <w:sz w:val="20"/>
        </w:rPr>
        <w:t>(</w:t>
      </w:r>
      <w:r w:rsidR="00890A64" w:rsidRPr="00613C19">
        <w:rPr>
          <w:rFonts w:ascii="Arial" w:hAnsi="Arial" w:cs="Arial"/>
          <w:sz w:val="20"/>
        </w:rPr>
        <w:t>Parašas</w:t>
      </w:r>
      <w:r w:rsidRPr="00613C19">
        <w:rPr>
          <w:rFonts w:ascii="Arial" w:hAnsi="Arial" w:cs="Arial"/>
          <w:sz w:val="20"/>
        </w:rPr>
        <w:t>)</w:t>
      </w:r>
      <w:r w:rsidR="00454379" w:rsidRPr="00613C19">
        <w:rPr>
          <w:rFonts w:ascii="Arial" w:hAnsi="Arial" w:cs="Arial"/>
          <w:sz w:val="20"/>
        </w:rPr>
        <w:tab/>
      </w:r>
      <w:r w:rsidR="00454379" w:rsidRPr="00613C19">
        <w:rPr>
          <w:rFonts w:ascii="Arial" w:hAnsi="Arial" w:cs="Arial"/>
          <w:sz w:val="20"/>
        </w:rPr>
        <w:tab/>
      </w:r>
      <w:r w:rsidR="00454379" w:rsidRPr="00613C19">
        <w:rPr>
          <w:rFonts w:ascii="Arial" w:hAnsi="Arial" w:cs="Arial"/>
          <w:sz w:val="20"/>
        </w:rPr>
        <w:tab/>
      </w:r>
      <w:r w:rsidR="00FC0811" w:rsidRPr="00613C19">
        <w:rPr>
          <w:rFonts w:ascii="Arial" w:hAnsi="Arial" w:cs="Arial"/>
          <w:sz w:val="20"/>
        </w:rPr>
        <w:tab/>
      </w:r>
      <w:r w:rsidR="00890A64" w:rsidRPr="00613C19">
        <w:rPr>
          <w:rFonts w:ascii="Arial" w:hAnsi="Arial" w:cs="Arial"/>
          <w:sz w:val="20"/>
        </w:rPr>
        <w:tab/>
      </w:r>
      <w:r w:rsidR="00E302C4" w:rsidRPr="00613C19">
        <w:rPr>
          <w:rFonts w:ascii="Arial" w:hAnsi="Arial" w:cs="Arial"/>
          <w:sz w:val="20"/>
        </w:rPr>
        <w:t xml:space="preserve"> </w:t>
      </w:r>
      <w:r w:rsidR="00B5492F" w:rsidRPr="00613C19">
        <w:rPr>
          <w:rFonts w:ascii="Arial" w:hAnsi="Arial" w:cs="Arial"/>
          <w:iCs/>
          <w:sz w:val="20"/>
        </w:rPr>
        <w:t>(</w:t>
      </w:r>
      <w:r w:rsidR="00890A64" w:rsidRPr="00613C19">
        <w:rPr>
          <w:rFonts w:ascii="Arial" w:hAnsi="Arial" w:cs="Arial"/>
          <w:iCs/>
          <w:sz w:val="20"/>
        </w:rPr>
        <w:t>Pareigos</w:t>
      </w:r>
      <w:r w:rsidR="00E302C4" w:rsidRPr="00613C19">
        <w:rPr>
          <w:rFonts w:ascii="Arial" w:hAnsi="Arial" w:cs="Arial"/>
          <w:iCs/>
          <w:sz w:val="20"/>
        </w:rPr>
        <w:t xml:space="preserve"> (</w:t>
      </w:r>
      <w:r w:rsidR="00890A64" w:rsidRPr="00613C19">
        <w:rPr>
          <w:rFonts w:ascii="Arial" w:hAnsi="Arial" w:cs="Arial"/>
          <w:iCs/>
          <w:sz w:val="20"/>
        </w:rPr>
        <w:t>jei taikoma</w:t>
      </w:r>
      <w:r w:rsidR="00E302C4" w:rsidRPr="00613C19">
        <w:rPr>
          <w:rFonts w:ascii="Arial" w:hAnsi="Arial" w:cs="Arial"/>
          <w:iCs/>
          <w:sz w:val="20"/>
        </w:rPr>
        <w:t xml:space="preserve">), </w:t>
      </w:r>
      <w:r w:rsidR="00890A64" w:rsidRPr="00613C19">
        <w:rPr>
          <w:rFonts w:ascii="Arial" w:hAnsi="Arial" w:cs="Arial"/>
          <w:iCs/>
          <w:sz w:val="20"/>
        </w:rPr>
        <w:t>Vardas, Pavardė</w:t>
      </w:r>
      <w:r w:rsidR="00B5492F" w:rsidRPr="00613C19">
        <w:rPr>
          <w:rFonts w:ascii="Arial" w:hAnsi="Arial" w:cs="Arial"/>
          <w:iCs/>
          <w:sz w:val="20"/>
        </w:rPr>
        <w:t>)</w:t>
      </w:r>
    </w:p>
    <w:sectPr w:rsidR="001D5F70" w:rsidRPr="00613C19"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4BDC" w14:textId="77777777" w:rsidR="007A0E52" w:rsidRDefault="007A0E52">
      <w:r>
        <w:separator/>
      </w:r>
    </w:p>
  </w:endnote>
  <w:endnote w:type="continuationSeparator" w:id="0">
    <w:p w14:paraId="5AABE3C4" w14:textId="77777777" w:rsidR="007A0E52" w:rsidRDefault="007A0E52">
      <w:r>
        <w:continuationSeparator/>
      </w:r>
    </w:p>
  </w:endnote>
  <w:endnote w:type="continuationNotice" w:id="1">
    <w:p w14:paraId="33DFF6BA" w14:textId="77777777" w:rsidR="007A0E52" w:rsidRDefault="007A0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D1C1" w14:textId="77777777" w:rsidR="007A0E52" w:rsidRDefault="007A0E52">
      <w:r>
        <w:separator/>
      </w:r>
    </w:p>
  </w:footnote>
  <w:footnote w:type="continuationSeparator" w:id="0">
    <w:p w14:paraId="5CF06EB6" w14:textId="77777777" w:rsidR="007A0E52" w:rsidRDefault="007A0E52">
      <w:r>
        <w:continuationSeparator/>
      </w:r>
    </w:p>
  </w:footnote>
  <w:footnote w:type="continuationNotice" w:id="1">
    <w:p w14:paraId="7C97046D" w14:textId="77777777" w:rsidR="007A0E52" w:rsidRDefault="007A0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64A"/>
    <w:multiLevelType w:val="hybridMultilevel"/>
    <w:tmpl w:val="F9FE09D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420A22"/>
    <w:multiLevelType w:val="hybridMultilevel"/>
    <w:tmpl w:val="F08017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453D78"/>
    <w:multiLevelType w:val="hybridMultilevel"/>
    <w:tmpl w:val="3F7CD3C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BAF45E4"/>
    <w:multiLevelType w:val="multilevel"/>
    <w:tmpl w:val="119CC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2983715">
    <w:abstractNumId w:val="2"/>
  </w:num>
  <w:num w:numId="2" w16cid:durableId="1716468776">
    <w:abstractNumId w:val="6"/>
  </w:num>
  <w:num w:numId="3" w16cid:durableId="1011493851">
    <w:abstractNumId w:val="7"/>
  </w:num>
  <w:num w:numId="4" w16cid:durableId="432552698">
    <w:abstractNumId w:val="5"/>
  </w:num>
  <w:num w:numId="5" w16cid:durableId="1541623335">
    <w:abstractNumId w:val="1"/>
  </w:num>
  <w:num w:numId="6" w16cid:durableId="378167682">
    <w:abstractNumId w:val="8"/>
  </w:num>
  <w:num w:numId="7" w16cid:durableId="106780458">
    <w:abstractNumId w:val="4"/>
  </w:num>
  <w:num w:numId="8" w16cid:durableId="276908299">
    <w:abstractNumId w:val="3"/>
  </w:num>
  <w:num w:numId="9" w16cid:durableId="2105878436">
    <w:abstractNumId w:val="0"/>
  </w:num>
  <w:num w:numId="10" w16cid:durableId="747075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85FBC"/>
    <w:rsid w:val="000970A3"/>
    <w:rsid w:val="00097EBB"/>
    <w:rsid w:val="00097F74"/>
    <w:rsid w:val="000C20DF"/>
    <w:rsid w:val="000D3591"/>
    <w:rsid w:val="00106504"/>
    <w:rsid w:val="00107C95"/>
    <w:rsid w:val="00115124"/>
    <w:rsid w:val="0012070F"/>
    <w:rsid w:val="0012073F"/>
    <w:rsid w:val="00131BF3"/>
    <w:rsid w:val="0013316C"/>
    <w:rsid w:val="0013494A"/>
    <w:rsid w:val="00145534"/>
    <w:rsid w:val="001572B5"/>
    <w:rsid w:val="00176953"/>
    <w:rsid w:val="00181600"/>
    <w:rsid w:val="00187209"/>
    <w:rsid w:val="00196668"/>
    <w:rsid w:val="00196AA2"/>
    <w:rsid w:val="001B3E79"/>
    <w:rsid w:val="001B5910"/>
    <w:rsid w:val="001C045E"/>
    <w:rsid w:val="001D3928"/>
    <w:rsid w:val="001D5F70"/>
    <w:rsid w:val="001F7329"/>
    <w:rsid w:val="002019BF"/>
    <w:rsid w:val="00212BCC"/>
    <w:rsid w:val="002132D5"/>
    <w:rsid w:val="00215037"/>
    <w:rsid w:val="00227CEC"/>
    <w:rsid w:val="00236086"/>
    <w:rsid w:val="0023728F"/>
    <w:rsid w:val="00245F0B"/>
    <w:rsid w:val="00262CE9"/>
    <w:rsid w:val="00263354"/>
    <w:rsid w:val="00264444"/>
    <w:rsid w:val="00277FB5"/>
    <w:rsid w:val="00286166"/>
    <w:rsid w:val="00286EA9"/>
    <w:rsid w:val="002878C4"/>
    <w:rsid w:val="00290655"/>
    <w:rsid w:val="00294FD5"/>
    <w:rsid w:val="00295F99"/>
    <w:rsid w:val="002B05FD"/>
    <w:rsid w:val="002B1ECD"/>
    <w:rsid w:val="002B58D2"/>
    <w:rsid w:val="002E4697"/>
    <w:rsid w:val="002E4740"/>
    <w:rsid w:val="003216F8"/>
    <w:rsid w:val="003231B1"/>
    <w:rsid w:val="00324B79"/>
    <w:rsid w:val="00326F84"/>
    <w:rsid w:val="00327C68"/>
    <w:rsid w:val="00342BFB"/>
    <w:rsid w:val="0034503D"/>
    <w:rsid w:val="00346E06"/>
    <w:rsid w:val="00356BC2"/>
    <w:rsid w:val="003705A8"/>
    <w:rsid w:val="00370C85"/>
    <w:rsid w:val="00372A88"/>
    <w:rsid w:val="00380305"/>
    <w:rsid w:val="003804E4"/>
    <w:rsid w:val="00381184"/>
    <w:rsid w:val="00390044"/>
    <w:rsid w:val="00391700"/>
    <w:rsid w:val="00395399"/>
    <w:rsid w:val="003A2FD1"/>
    <w:rsid w:val="003A7675"/>
    <w:rsid w:val="003B154B"/>
    <w:rsid w:val="003C757D"/>
    <w:rsid w:val="003C79AA"/>
    <w:rsid w:val="003D549B"/>
    <w:rsid w:val="003F04E0"/>
    <w:rsid w:val="003F210A"/>
    <w:rsid w:val="00430F09"/>
    <w:rsid w:val="00431A0E"/>
    <w:rsid w:val="00454379"/>
    <w:rsid w:val="00460412"/>
    <w:rsid w:val="00467AB1"/>
    <w:rsid w:val="00472EF1"/>
    <w:rsid w:val="004736DC"/>
    <w:rsid w:val="004923DC"/>
    <w:rsid w:val="00495A3D"/>
    <w:rsid w:val="00496028"/>
    <w:rsid w:val="004A05F0"/>
    <w:rsid w:val="004B6E84"/>
    <w:rsid w:val="004D27AC"/>
    <w:rsid w:val="004D2A06"/>
    <w:rsid w:val="004F049D"/>
    <w:rsid w:val="004F1A1F"/>
    <w:rsid w:val="005125C2"/>
    <w:rsid w:val="00513803"/>
    <w:rsid w:val="00530555"/>
    <w:rsid w:val="005316F4"/>
    <w:rsid w:val="0055331F"/>
    <w:rsid w:val="005546A5"/>
    <w:rsid w:val="00563D7C"/>
    <w:rsid w:val="0057349B"/>
    <w:rsid w:val="00574025"/>
    <w:rsid w:val="00580EF9"/>
    <w:rsid w:val="00581B96"/>
    <w:rsid w:val="005B1AA5"/>
    <w:rsid w:val="005C225A"/>
    <w:rsid w:val="005D19A0"/>
    <w:rsid w:val="005D3031"/>
    <w:rsid w:val="005D5258"/>
    <w:rsid w:val="005D71BE"/>
    <w:rsid w:val="005D7509"/>
    <w:rsid w:val="005F2A91"/>
    <w:rsid w:val="0060042E"/>
    <w:rsid w:val="006021D1"/>
    <w:rsid w:val="00611CBB"/>
    <w:rsid w:val="00611F69"/>
    <w:rsid w:val="00612BEC"/>
    <w:rsid w:val="00613C19"/>
    <w:rsid w:val="0061760D"/>
    <w:rsid w:val="00617806"/>
    <w:rsid w:val="00623CD2"/>
    <w:rsid w:val="006413CE"/>
    <w:rsid w:val="00657843"/>
    <w:rsid w:val="0066254D"/>
    <w:rsid w:val="00680CAA"/>
    <w:rsid w:val="00683D48"/>
    <w:rsid w:val="00690BAA"/>
    <w:rsid w:val="00695069"/>
    <w:rsid w:val="00696720"/>
    <w:rsid w:val="006C2D4B"/>
    <w:rsid w:val="006C38B2"/>
    <w:rsid w:val="006C6136"/>
    <w:rsid w:val="006D5558"/>
    <w:rsid w:val="006D74E0"/>
    <w:rsid w:val="006F6168"/>
    <w:rsid w:val="006F6B16"/>
    <w:rsid w:val="00703A9C"/>
    <w:rsid w:val="00704938"/>
    <w:rsid w:val="0070530A"/>
    <w:rsid w:val="00716996"/>
    <w:rsid w:val="00717496"/>
    <w:rsid w:val="0072289C"/>
    <w:rsid w:val="007337AC"/>
    <w:rsid w:val="00733F01"/>
    <w:rsid w:val="00762DA9"/>
    <w:rsid w:val="00763A12"/>
    <w:rsid w:val="00767969"/>
    <w:rsid w:val="007739C8"/>
    <w:rsid w:val="007750F4"/>
    <w:rsid w:val="00777B20"/>
    <w:rsid w:val="007802AA"/>
    <w:rsid w:val="00792139"/>
    <w:rsid w:val="00792961"/>
    <w:rsid w:val="0079699D"/>
    <w:rsid w:val="007A0E52"/>
    <w:rsid w:val="007B651C"/>
    <w:rsid w:val="007C0AE5"/>
    <w:rsid w:val="007C32B6"/>
    <w:rsid w:val="007D1298"/>
    <w:rsid w:val="007E1096"/>
    <w:rsid w:val="007E4495"/>
    <w:rsid w:val="007F4C07"/>
    <w:rsid w:val="0080029F"/>
    <w:rsid w:val="00802386"/>
    <w:rsid w:val="0080380D"/>
    <w:rsid w:val="00811E27"/>
    <w:rsid w:val="00812E29"/>
    <w:rsid w:val="008158DA"/>
    <w:rsid w:val="0082434C"/>
    <w:rsid w:val="0082592E"/>
    <w:rsid w:val="00826DE4"/>
    <w:rsid w:val="00842CE7"/>
    <w:rsid w:val="00847E16"/>
    <w:rsid w:val="00854DC5"/>
    <w:rsid w:val="00872E77"/>
    <w:rsid w:val="00874E38"/>
    <w:rsid w:val="008808C3"/>
    <w:rsid w:val="00880986"/>
    <w:rsid w:val="0088337E"/>
    <w:rsid w:val="008874BD"/>
    <w:rsid w:val="00890A64"/>
    <w:rsid w:val="008B37AC"/>
    <w:rsid w:val="008B4E82"/>
    <w:rsid w:val="008E50C0"/>
    <w:rsid w:val="00900855"/>
    <w:rsid w:val="0091012F"/>
    <w:rsid w:val="00922290"/>
    <w:rsid w:val="0092740C"/>
    <w:rsid w:val="00936C29"/>
    <w:rsid w:val="00941D9E"/>
    <w:rsid w:val="009535AF"/>
    <w:rsid w:val="00954260"/>
    <w:rsid w:val="0095701F"/>
    <w:rsid w:val="00961013"/>
    <w:rsid w:val="0096795B"/>
    <w:rsid w:val="00973961"/>
    <w:rsid w:val="0097458C"/>
    <w:rsid w:val="00981BAA"/>
    <w:rsid w:val="009B0F7D"/>
    <w:rsid w:val="009D0D2F"/>
    <w:rsid w:val="009D189D"/>
    <w:rsid w:val="009D2418"/>
    <w:rsid w:val="009D5951"/>
    <w:rsid w:val="009E2140"/>
    <w:rsid w:val="009E7C60"/>
    <w:rsid w:val="00A04429"/>
    <w:rsid w:val="00A33B57"/>
    <w:rsid w:val="00A35B72"/>
    <w:rsid w:val="00A6266B"/>
    <w:rsid w:val="00A65CBE"/>
    <w:rsid w:val="00A67379"/>
    <w:rsid w:val="00A673B7"/>
    <w:rsid w:val="00A74EF1"/>
    <w:rsid w:val="00A75DA2"/>
    <w:rsid w:val="00AA03F6"/>
    <w:rsid w:val="00AA108C"/>
    <w:rsid w:val="00AA4939"/>
    <w:rsid w:val="00AD0B53"/>
    <w:rsid w:val="00AD1F52"/>
    <w:rsid w:val="00AD3AB1"/>
    <w:rsid w:val="00AD5C96"/>
    <w:rsid w:val="00AE2E09"/>
    <w:rsid w:val="00AE4DBE"/>
    <w:rsid w:val="00AF0EFA"/>
    <w:rsid w:val="00AF7AB9"/>
    <w:rsid w:val="00B029EA"/>
    <w:rsid w:val="00B1004A"/>
    <w:rsid w:val="00B1126C"/>
    <w:rsid w:val="00B16931"/>
    <w:rsid w:val="00B22BF2"/>
    <w:rsid w:val="00B33210"/>
    <w:rsid w:val="00B41B7D"/>
    <w:rsid w:val="00B5492F"/>
    <w:rsid w:val="00B731A8"/>
    <w:rsid w:val="00B90678"/>
    <w:rsid w:val="00B924F6"/>
    <w:rsid w:val="00B97FB0"/>
    <w:rsid w:val="00BA1269"/>
    <w:rsid w:val="00BB17A9"/>
    <w:rsid w:val="00BD1822"/>
    <w:rsid w:val="00C06D20"/>
    <w:rsid w:val="00C16B6E"/>
    <w:rsid w:val="00C6101E"/>
    <w:rsid w:val="00C6264B"/>
    <w:rsid w:val="00C6266F"/>
    <w:rsid w:val="00C75A59"/>
    <w:rsid w:val="00C75AA4"/>
    <w:rsid w:val="00C879C3"/>
    <w:rsid w:val="00C96210"/>
    <w:rsid w:val="00C962CA"/>
    <w:rsid w:val="00CE3A6B"/>
    <w:rsid w:val="00CE5507"/>
    <w:rsid w:val="00CF0FEA"/>
    <w:rsid w:val="00CF2917"/>
    <w:rsid w:val="00D0789E"/>
    <w:rsid w:val="00D114CD"/>
    <w:rsid w:val="00D256A0"/>
    <w:rsid w:val="00D45328"/>
    <w:rsid w:val="00D509B0"/>
    <w:rsid w:val="00D51859"/>
    <w:rsid w:val="00D66007"/>
    <w:rsid w:val="00D67E5E"/>
    <w:rsid w:val="00D752A7"/>
    <w:rsid w:val="00D8218C"/>
    <w:rsid w:val="00D86DB3"/>
    <w:rsid w:val="00D87AB7"/>
    <w:rsid w:val="00D97CFC"/>
    <w:rsid w:val="00DB6C7D"/>
    <w:rsid w:val="00DC4ADE"/>
    <w:rsid w:val="00DD449E"/>
    <w:rsid w:val="00DF3D1D"/>
    <w:rsid w:val="00E2394D"/>
    <w:rsid w:val="00E25232"/>
    <w:rsid w:val="00E26D0C"/>
    <w:rsid w:val="00E302C4"/>
    <w:rsid w:val="00E3235D"/>
    <w:rsid w:val="00E45C71"/>
    <w:rsid w:val="00E46825"/>
    <w:rsid w:val="00E713A7"/>
    <w:rsid w:val="00E7275E"/>
    <w:rsid w:val="00E96771"/>
    <w:rsid w:val="00EA2087"/>
    <w:rsid w:val="00EB4289"/>
    <w:rsid w:val="00EB6E88"/>
    <w:rsid w:val="00ED0CAC"/>
    <w:rsid w:val="00EE4445"/>
    <w:rsid w:val="00F065E0"/>
    <w:rsid w:val="00F0729E"/>
    <w:rsid w:val="00F07304"/>
    <w:rsid w:val="00F12375"/>
    <w:rsid w:val="00F14BC3"/>
    <w:rsid w:val="00F14FC1"/>
    <w:rsid w:val="00F16F15"/>
    <w:rsid w:val="00F207E2"/>
    <w:rsid w:val="00F333AC"/>
    <w:rsid w:val="00F54F55"/>
    <w:rsid w:val="00F8034D"/>
    <w:rsid w:val="00F93EEB"/>
    <w:rsid w:val="00FB3300"/>
    <w:rsid w:val="00FC0811"/>
    <w:rsid w:val="00FC11E2"/>
    <w:rsid w:val="00FC4AAC"/>
    <w:rsid w:val="00FD4EB8"/>
    <w:rsid w:val="00FD57F5"/>
    <w:rsid w:val="00FE28B0"/>
    <w:rsid w:val="00FE4E8B"/>
    <w:rsid w:val="00FE671A"/>
    <w:rsid w:val="0B56FAA8"/>
    <w:rsid w:val="56AD2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6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F69"/>
    <w:pPr>
      <w:spacing w:before="100" w:beforeAutospacing="1" w:after="100" w:afterAutospacing="1"/>
    </w:pPr>
    <w:rPr>
      <w:lang w:val="lt-LT" w:eastAsia="lt-LT"/>
    </w:rPr>
  </w:style>
  <w:style w:type="character" w:styleId="Strong">
    <w:name w:val="Strong"/>
    <w:basedOn w:val="DefaultParagraphFont"/>
    <w:uiPriority w:val="22"/>
    <w:qFormat/>
    <w:rsid w:val="00611F69"/>
    <w:rPr>
      <w:b/>
      <w:bCs/>
    </w:rPr>
  </w:style>
  <w:style w:type="character" w:styleId="Emphasis">
    <w:name w:val="Emphasis"/>
    <w:basedOn w:val="DefaultParagraphFont"/>
    <w:uiPriority w:val="20"/>
    <w:qFormat/>
    <w:rsid w:val="00611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21941">
      <w:bodyDiv w:val="1"/>
      <w:marLeft w:val="0"/>
      <w:marRight w:val="0"/>
      <w:marTop w:val="0"/>
      <w:marBottom w:val="0"/>
      <w:divBdr>
        <w:top w:val="none" w:sz="0" w:space="0" w:color="auto"/>
        <w:left w:val="none" w:sz="0" w:space="0" w:color="auto"/>
        <w:bottom w:val="none" w:sz="0" w:space="0" w:color="auto"/>
        <w:right w:val="none" w:sz="0" w:space="0" w:color="auto"/>
      </w:divBdr>
    </w:div>
    <w:div w:id="501896621">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1093620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604320">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AABE7-BBED-4463-AB15-CAE7EDB6C7AD}">
  <ds:schemaRefs>
    <ds:schemaRef ds:uri="http://schemas.microsoft.com/sharepoint/v3/contenttype/forms"/>
  </ds:schemaRefs>
</ds:datastoreItem>
</file>

<file path=customXml/itemProps2.xml><?xml version="1.0" encoding="utf-8"?>
<ds:datastoreItem xmlns:ds="http://schemas.openxmlformats.org/officeDocument/2006/customXml" ds:itemID="{20AB21BE-7E4D-4089-899E-9DBE86396125}">
  <ds:schemaRefs>
    <ds:schemaRef ds:uri="http://schemas.microsoft.com/office/2006/metadata/properties"/>
    <ds:schemaRef ds:uri="http://schemas.microsoft.com/office/infopath/2007/PartnerControls"/>
    <ds:schemaRef ds:uri="84d1fc6a-463a-4c3a-8f50-789a3c056a7d"/>
    <ds:schemaRef ds:uri="3ae97cde-b9cb-4b62-a074-b944088483ff"/>
    <ds:schemaRef ds:uri="http://schemas.microsoft.com/sharepoint/v3"/>
  </ds:schemaRefs>
</ds:datastoreItem>
</file>

<file path=customXml/itemProps3.xml><?xml version="1.0" encoding="utf-8"?>
<ds:datastoreItem xmlns:ds="http://schemas.openxmlformats.org/officeDocument/2006/customXml" ds:itemID="{0C90D485-5CEB-4FA2-ADDB-F832F62B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2427</Words>
  <Characters>1384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2025-08-18T11:18:00Z</dcterms:created>
  <dcterms:modified xsi:type="dcterms:W3CDTF">2025-08-18T15:27:00Z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