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51923" w14:textId="3B15B3E5" w:rsidR="00887FBE" w:rsidRDefault="00887FBE">
      <w:bookmarkStart w:id="0" w:name="_GoBack"/>
      <w:bookmarkEnd w:id="0"/>
    </w:p>
    <w:p w14:paraId="31286E16" w14:textId="760F1D28" w:rsidR="00E32D23" w:rsidRDefault="00D97438" w:rsidP="00E32D23">
      <w:pPr>
        <w:jc w:val="center"/>
        <w:rPr>
          <w:b/>
        </w:rPr>
      </w:pPr>
      <w:proofErr w:type="spellStart"/>
      <w:r w:rsidRPr="00D97438">
        <w:rPr>
          <w:b/>
        </w:rPr>
        <w:t>Nemaura</w:t>
      </w:r>
      <w:proofErr w:type="spellEnd"/>
      <w:r w:rsidRPr="00D97438">
        <w:rPr>
          <w:b/>
        </w:rPr>
        <w:t xml:space="preserve"> Announces </w:t>
      </w:r>
      <w:r>
        <w:rPr>
          <w:b/>
        </w:rPr>
        <w:t>Addition of New P</w:t>
      </w:r>
      <w:r w:rsidRPr="00D97438">
        <w:rPr>
          <w:b/>
        </w:rPr>
        <w:t xml:space="preserve">redictive </w:t>
      </w:r>
      <w:r>
        <w:rPr>
          <w:b/>
        </w:rPr>
        <w:t>A</w:t>
      </w:r>
      <w:r w:rsidRPr="00D97438">
        <w:rPr>
          <w:b/>
        </w:rPr>
        <w:t xml:space="preserve">lert </w:t>
      </w:r>
      <w:r>
        <w:rPr>
          <w:b/>
        </w:rPr>
        <w:t>F</w:t>
      </w:r>
      <w:r w:rsidRPr="00D97438">
        <w:rPr>
          <w:b/>
        </w:rPr>
        <w:t>unctionality</w:t>
      </w:r>
      <w:r>
        <w:rPr>
          <w:b/>
        </w:rPr>
        <w:t xml:space="preserve"> to </w:t>
      </w:r>
      <w:proofErr w:type="spellStart"/>
      <w:r>
        <w:rPr>
          <w:b/>
        </w:rPr>
        <w:t>SugarBEAT</w:t>
      </w:r>
      <w:proofErr w:type="spellEnd"/>
      <w:r>
        <w:rPr>
          <w:b/>
        </w:rPr>
        <w:t>®</w:t>
      </w:r>
    </w:p>
    <w:p w14:paraId="51DA7262" w14:textId="73891537" w:rsidR="008B3F82" w:rsidRPr="00D97438" w:rsidRDefault="00D97438" w:rsidP="00991FCB">
      <w:pPr>
        <w:jc w:val="center"/>
        <w:rPr>
          <w:i/>
        </w:rPr>
      </w:pPr>
      <w:r>
        <w:rPr>
          <w:i/>
        </w:rPr>
        <w:t>Enhances</w:t>
      </w:r>
      <w:r w:rsidRPr="00D97438">
        <w:rPr>
          <w:i/>
        </w:rPr>
        <w:t xml:space="preserve"> </w:t>
      </w:r>
      <w:r>
        <w:rPr>
          <w:i/>
        </w:rPr>
        <w:t xml:space="preserve">Product Capabilities </w:t>
      </w:r>
      <w:r w:rsidRPr="00D97438">
        <w:rPr>
          <w:i/>
        </w:rPr>
        <w:t xml:space="preserve">in </w:t>
      </w:r>
      <w:r w:rsidR="00373256">
        <w:rPr>
          <w:i/>
        </w:rPr>
        <w:t>Advance</w:t>
      </w:r>
      <w:r>
        <w:rPr>
          <w:i/>
        </w:rPr>
        <w:t xml:space="preserve"> </w:t>
      </w:r>
      <w:r w:rsidRPr="00D97438">
        <w:rPr>
          <w:i/>
        </w:rPr>
        <w:t xml:space="preserve">of CE Mark </w:t>
      </w:r>
      <w:r w:rsidR="00F40520">
        <w:rPr>
          <w:i/>
        </w:rPr>
        <w:t>Approval</w:t>
      </w:r>
    </w:p>
    <w:p w14:paraId="16C63D23" w14:textId="60A697E0" w:rsidR="00D97438" w:rsidRDefault="00887FBE" w:rsidP="00D97438">
      <w:proofErr w:type="spellStart"/>
      <w:r w:rsidRPr="00887FBE">
        <w:rPr>
          <w:b/>
        </w:rPr>
        <w:t>Loughborough</w:t>
      </w:r>
      <w:proofErr w:type="spellEnd"/>
      <w:r w:rsidRPr="00887FBE">
        <w:rPr>
          <w:b/>
        </w:rPr>
        <w:t xml:space="preserve">, England – </w:t>
      </w:r>
      <w:r w:rsidR="008B3F82">
        <w:rPr>
          <w:b/>
        </w:rPr>
        <w:t>April 1</w:t>
      </w:r>
      <w:r w:rsidR="00786E2C">
        <w:rPr>
          <w:b/>
        </w:rPr>
        <w:t>6</w:t>
      </w:r>
      <w:r w:rsidR="00F346FE">
        <w:rPr>
          <w:b/>
        </w:rPr>
        <w:t>, 2019 –</w:t>
      </w:r>
      <w:r w:rsidR="00F346FE" w:rsidRPr="00887FBE">
        <w:rPr>
          <w:b/>
        </w:rPr>
        <w:t xml:space="preserve"> </w:t>
      </w:r>
      <w:hyperlink r:id="rId7" w:history="1">
        <w:proofErr w:type="spellStart"/>
        <w:r w:rsidRPr="00887FBE">
          <w:rPr>
            <w:rStyle w:val="Hyperlink"/>
            <w:b/>
          </w:rPr>
          <w:t>Nemaura</w:t>
        </w:r>
        <w:proofErr w:type="spellEnd"/>
        <w:r w:rsidRPr="00887FBE">
          <w:rPr>
            <w:rStyle w:val="Hyperlink"/>
            <w:b/>
          </w:rPr>
          <w:t xml:space="preserve"> Medical, Inc.</w:t>
        </w:r>
      </w:hyperlink>
      <w:r w:rsidRPr="00887FBE">
        <w:rPr>
          <w:b/>
        </w:rPr>
        <w:t xml:space="preserve"> (NASDAQ: NMRD)</w:t>
      </w:r>
      <w:r>
        <w:rPr>
          <w:b/>
        </w:rPr>
        <w:t>,</w:t>
      </w:r>
      <w:r w:rsidRPr="00887FBE">
        <w:rPr>
          <w:b/>
        </w:rPr>
        <w:t xml:space="preserve"> </w:t>
      </w:r>
      <w:r w:rsidRPr="00887FBE">
        <w:t xml:space="preserve">a medical technology company focused on the development of </w:t>
      </w:r>
      <w:proofErr w:type="spellStart"/>
      <w:r w:rsidRPr="00887FBE">
        <w:t>SugarBEAT</w:t>
      </w:r>
      <w:proofErr w:type="spellEnd"/>
      <w:r w:rsidRPr="00887FBE">
        <w:t>® as a non-invasive, affordable and flexible Continuous Glucose Monitor (CGM) for use by diabetics and pre-diabetics,</w:t>
      </w:r>
      <w:r>
        <w:t xml:space="preserve"> </w:t>
      </w:r>
      <w:r w:rsidR="00D97438">
        <w:t>today announced</w:t>
      </w:r>
      <w:r w:rsidR="00786E2C">
        <w:t xml:space="preserve"> that</w:t>
      </w:r>
      <w:r w:rsidR="00373256">
        <w:t xml:space="preserve"> it has incorporated new</w:t>
      </w:r>
      <w:r w:rsidR="00D97438">
        <w:t xml:space="preserve"> predictive alert functionality into </w:t>
      </w:r>
      <w:proofErr w:type="spellStart"/>
      <w:r w:rsidR="00D97438">
        <w:t>SugarBEAT</w:t>
      </w:r>
      <w:proofErr w:type="spellEnd"/>
      <w:r w:rsidR="00D97438">
        <w:t>®</w:t>
      </w:r>
      <w:r w:rsidR="005E6E2D">
        <w:t>.</w:t>
      </w:r>
    </w:p>
    <w:p w14:paraId="5D6FD33A" w14:textId="156FE057" w:rsidR="00D97438" w:rsidRDefault="00786E2C" w:rsidP="00D97438">
      <w:r>
        <w:t>A</w:t>
      </w:r>
      <w:r w:rsidR="00D97438">
        <w:t>lerts have been designed to provide visual indication when glucose levels are falling or rising above minimum and maximum thresholds. Additional audible alert</w:t>
      </w:r>
      <w:r w:rsidR="00E80424">
        <w:t>s</w:t>
      </w:r>
      <w:r w:rsidR="00D97438">
        <w:t xml:space="preserve"> or physical vibration of the </w:t>
      </w:r>
      <w:r w:rsidR="00F346FE">
        <w:t>Bluetooth-</w:t>
      </w:r>
      <w:r>
        <w:t xml:space="preserve">enabled </w:t>
      </w:r>
      <w:r w:rsidR="00D97438">
        <w:t>mobile phone</w:t>
      </w:r>
      <w:r>
        <w:t xml:space="preserve"> connected to </w:t>
      </w:r>
      <w:proofErr w:type="spellStart"/>
      <w:r>
        <w:t>SugarBEAT</w:t>
      </w:r>
      <w:proofErr w:type="spellEnd"/>
      <w:r>
        <w:t xml:space="preserve">® </w:t>
      </w:r>
      <w:r w:rsidR="00D97438">
        <w:t xml:space="preserve">will occur in instances where glucose levels are deemed to fall to dangerously low levels, until switched off by the user.  </w:t>
      </w:r>
    </w:p>
    <w:p w14:paraId="54EF2159" w14:textId="55018588" w:rsidR="00D97438" w:rsidRDefault="00765494" w:rsidP="00D97438">
      <w:r w:rsidRPr="00765494">
        <w:t>B</w:t>
      </w:r>
      <w:r w:rsidR="00786E2C">
        <w:t>ritish Standards Institute (B</w:t>
      </w:r>
      <w:r w:rsidRPr="00765494">
        <w:t>SI</w:t>
      </w:r>
      <w:r w:rsidR="00786E2C">
        <w:t>)</w:t>
      </w:r>
      <w:r w:rsidRPr="00765494">
        <w:t xml:space="preserve">, </w:t>
      </w:r>
      <w:proofErr w:type="spellStart"/>
      <w:r w:rsidRPr="00765494">
        <w:t>Nemaura’s</w:t>
      </w:r>
      <w:proofErr w:type="spellEnd"/>
      <w:r w:rsidRPr="00765494">
        <w:t xml:space="preserve"> designated European Notified Body, has accepted </w:t>
      </w:r>
      <w:proofErr w:type="spellStart"/>
      <w:r w:rsidRPr="00765494">
        <w:t>Nemaura’s</w:t>
      </w:r>
      <w:proofErr w:type="spellEnd"/>
      <w:r w:rsidRPr="00765494">
        <w:t xml:space="preserve"> proposed plan to incorporate these alerts into the current CE Mark application</w:t>
      </w:r>
      <w:r w:rsidR="004B0DBE">
        <w:t>,</w:t>
      </w:r>
      <w:r w:rsidR="00AB582D">
        <w:t xml:space="preserve"> </w:t>
      </w:r>
      <w:r w:rsidR="004B0DBE">
        <w:t xml:space="preserve">and </w:t>
      </w:r>
      <w:r w:rsidR="00786E2C">
        <w:t xml:space="preserve">BSI is </w:t>
      </w:r>
      <w:r w:rsidR="004B0DBE">
        <w:t>currently</w:t>
      </w:r>
      <w:r w:rsidR="00AB582D">
        <w:t xml:space="preserve"> reviewing the supporting verification and quality related documentation. </w:t>
      </w:r>
      <w:r w:rsidRPr="00765494">
        <w:t xml:space="preserve"> </w:t>
      </w:r>
    </w:p>
    <w:p w14:paraId="3992FA8A" w14:textId="366C82CE" w:rsidR="00AD6C76" w:rsidRDefault="00D97438" w:rsidP="00D97438">
      <w:r>
        <w:t>Dr</w:t>
      </w:r>
      <w:r w:rsidR="00E80424">
        <w:t>.</w:t>
      </w:r>
      <w:r>
        <w:t xml:space="preserve"> </w:t>
      </w:r>
      <w:proofErr w:type="spellStart"/>
      <w:r>
        <w:t>Faz</w:t>
      </w:r>
      <w:proofErr w:type="spellEnd"/>
      <w:r>
        <w:t xml:space="preserve"> </w:t>
      </w:r>
      <w:proofErr w:type="spellStart"/>
      <w:r>
        <w:t>Chowdhury</w:t>
      </w:r>
      <w:proofErr w:type="spellEnd"/>
      <w:r>
        <w:t xml:space="preserve">, CEO of </w:t>
      </w:r>
      <w:proofErr w:type="spellStart"/>
      <w:r>
        <w:t>Nemaura</w:t>
      </w:r>
      <w:proofErr w:type="spellEnd"/>
      <w:r w:rsidR="00E80424">
        <w:t>,</w:t>
      </w:r>
      <w:r>
        <w:t xml:space="preserve"> </w:t>
      </w:r>
      <w:r w:rsidR="00786E2C">
        <w:t>said</w:t>
      </w:r>
      <w:r w:rsidR="00E80424">
        <w:t>,</w:t>
      </w:r>
      <w:r>
        <w:t xml:space="preserve"> “</w:t>
      </w:r>
      <w:r w:rsidR="00AD6C76">
        <w:t xml:space="preserve">While </w:t>
      </w:r>
      <w:r>
        <w:t>the non</w:t>
      </w:r>
      <w:r w:rsidR="00373256">
        <w:t>-</w:t>
      </w:r>
      <w:r>
        <w:t xml:space="preserve">invasive nature of </w:t>
      </w:r>
      <w:proofErr w:type="spellStart"/>
      <w:r>
        <w:t>SugarBEAT</w:t>
      </w:r>
      <w:proofErr w:type="spellEnd"/>
      <w:r w:rsidR="00F346FE">
        <w:t>®</w:t>
      </w:r>
      <w:r>
        <w:t xml:space="preserve"> open</w:t>
      </w:r>
      <w:r w:rsidR="00373256">
        <w:t>s</w:t>
      </w:r>
      <w:r>
        <w:t xml:space="preserve"> up the CGM market to Type 2 diabetics and pre-diabetics, the inclusion of these alerts will particularly </w:t>
      </w:r>
      <w:r w:rsidR="00F40520">
        <w:t>appeal to</w:t>
      </w:r>
      <w:r>
        <w:t xml:space="preserve"> Type 1 diabetics who are at higher risk of </w:t>
      </w:r>
      <w:r w:rsidR="00373256">
        <w:t xml:space="preserve">hypoglycemia, </w:t>
      </w:r>
      <w:r w:rsidR="005E6E2D">
        <w:t xml:space="preserve">or </w:t>
      </w:r>
      <w:r>
        <w:t>very low glucose levels</w:t>
      </w:r>
      <w:r w:rsidR="00AB582D">
        <w:t>. Adding the alerts and alarms, based on predictive algorithms, as part of the current CE review process avoids the need for a subsequent CE application thus shortening the time that it would have otherwise taken to integrate these key features in the device</w:t>
      </w:r>
      <w:r w:rsidR="00373256">
        <w:t>.</w:t>
      </w:r>
      <w:r w:rsidR="0038568A">
        <w:t xml:space="preserve">  Even with these additions, we remain on track for CE Mark approval </w:t>
      </w:r>
      <w:r w:rsidR="004854BD">
        <w:t>followed by our</w:t>
      </w:r>
      <w:r w:rsidR="0038568A">
        <w:t xml:space="preserve"> commercial launch </w:t>
      </w:r>
      <w:r w:rsidR="0078675D">
        <w:t>later this year</w:t>
      </w:r>
      <w:r w:rsidR="004B0DBE">
        <w:t>.</w:t>
      </w:r>
      <w:r w:rsidR="0038568A">
        <w:t>”</w:t>
      </w:r>
      <w:r w:rsidR="00373256">
        <w:t xml:space="preserve"> </w:t>
      </w:r>
    </w:p>
    <w:p w14:paraId="1252E1FA" w14:textId="3A4FF9B9" w:rsidR="00F64F9C" w:rsidRDefault="00F64F9C" w:rsidP="00D97438">
      <w:r>
        <w:t xml:space="preserve">Upon receiving CE Mark approval, </w:t>
      </w:r>
      <w:proofErr w:type="spellStart"/>
      <w:r w:rsidR="00AB582D">
        <w:t>Nemaura’s</w:t>
      </w:r>
      <w:proofErr w:type="spellEnd"/>
      <w:r>
        <w:t xml:space="preserve"> plan is to initially launch </w:t>
      </w:r>
      <w:proofErr w:type="spellStart"/>
      <w:r>
        <w:t>SugarBEAT</w:t>
      </w:r>
      <w:proofErr w:type="spellEnd"/>
      <w:r>
        <w:t>® in the United Kingdom, where the addressable market for CGM is valued at over $1.3 billion.</w:t>
      </w:r>
      <w:r w:rsidRPr="00F64F9C">
        <w:t xml:space="preserve"> </w:t>
      </w:r>
      <w:r>
        <w:t xml:space="preserve">The overall </w:t>
      </w:r>
      <w:r w:rsidRPr="00F64F9C">
        <w:t>global addressable market for CGM is estimated at $82</w:t>
      </w:r>
      <w:r>
        <w:t xml:space="preserve"> billion</w:t>
      </w:r>
      <w:r w:rsidRPr="00F64F9C">
        <w:t xml:space="preserve"> per </w:t>
      </w:r>
      <w:r>
        <w:t>year</w:t>
      </w:r>
      <w:r w:rsidRPr="00F64F9C">
        <w:t xml:space="preserve">, </w:t>
      </w:r>
      <w:r>
        <w:t xml:space="preserve">and </w:t>
      </w:r>
      <w:r w:rsidRPr="00F64F9C">
        <w:t xml:space="preserve">the U.S. market </w:t>
      </w:r>
      <w:r>
        <w:t xml:space="preserve">alone is </w:t>
      </w:r>
      <w:r w:rsidRPr="00F64F9C">
        <w:t>estimated at $13</w:t>
      </w:r>
      <w:r>
        <w:t xml:space="preserve"> billion</w:t>
      </w:r>
      <w:r w:rsidR="00AB582D">
        <w:rPr>
          <w:rStyle w:val="FootnoteReference"/>
        </w:rPr>
        <w:footnoteReference w:id="2"/>
      </w:r>
      <w:r w:rsidR="00834636">
        <w:t>.  Given th</w:t>
      </w:r>
      <w:r w:rsidR="00AB582D">
        <w:t>at</w:t>
      </w:r>
      <w:r w:rsidR="00834636">
        <w:t xml:space="preserve"> </w:t>
      </w:r>
      <w:proofErr w:type="spellStart"/>
      <w:r w:rsidR="00834636">
        <w:t>SugarBEAT</w:t>
      </w:r>
      <w:proofErr w:type="spellEnd"/>
      <w:r w:rsidR="00834636">
        <w:t xml:space="preserve">® </w:t>
      </w:r>
      <w:proofErr w:type="gramStart"/>
      <w:r w:rsidR="00834636">
        <w:t xml:space="preserve">is </w:t>
      </w:r>
      <w:r w:rsidR="00834636" w:rsidRPr="00834636">
        <w:t xml:space="preserve"> non</w:t>
      </w:r>
      <w:proofErr w:type="gramEnd"/>
      <w:r w:rsidR="00834636" w:rsidRPr="00834636">
        <w:t xml:space="preserve">-invasive, </w:t>
      </w:r>
      <w:r w:rsidR="00834636">
        <w:t xml:space="preserve">coupled with its </w:t>
      </w:r>
      <w:r w:rsidR="00834636" w:rsidRPr="00834636">
        <w:t>affordab</w:t>
      </w:r>
      <w:r w:rsidR="00834636">
        <w:t xml:space="preserve">ility and </w:t>
      </w:r>
      <w:r w:rsidR="00834636" w:rsidRPr="00834636">
        <w:t>flexib</w:t>
      </w:r>
      <w:r w:rsidR="00834636">
        <w:t xml:space="preserve">ility, </w:t>
      </w:r>
      <w:r w:rsidR="00AB582D">
        <w:t xml:space="preserve">the </w:t>
      </w:r>
      <w:r w:rsidR="0038568A">
        <w:t>C</w:t>
      </w:r>
      <w:r w:rsidR="00AB582D">
        <w:t xml:space="preserve">ompany </w:t>
      </w:r>
      <w:r w:rsidR="0038568A">
        <w:t>expects</w:t>
      </w:r>
      <w:r w:rsidR="00834636">
        <w:t xml:space="preserve"> to become a dominant player in this market.</w:t>
      </w:r>
    </w:p>
    <w:p w14:paraId="58FC87B8" w14:textId="74873C69" w:rsidR="00F64F9C" w:rsidRDefault="00F64F9C" w:rsidP="00D97438">
      <w:r w:rsidRPr="00F64F9C">
        <w:t xml:space="preserve">To view a video of </w:t>
      </w:r>
      <w:proofErr w:type="spellStart"/>
      <w:r>
        <w:t>S</w:t>
      </w:r>
      <w:r w:rsidRPr="00F64F9C">
        <w:t>ugarBEAT</w:t>
      </w:r>
      <w:proofErr w:type="spellEnd"/>
      <w:r w:rsidRPr="00F64F9C">
        <w:t xml:space="preserve">®, please visit </w:t>
      </w:r>
      <w:hyperlink r:id="rId8" w:history="1">
        <w:r w:rsidRPr="00786E2C">
          <w:rPr>
            <w:rStyle w:val="Hyperlink"/>
          </w:rPr>
          <w:t>http://sugarbeat.com/introducing-sugarbeat/</w:t>
        </w:r>
      </w:hyperlink>
    </w:p>
    <w:p w14:paraId="2B7F34D5" w14:textId="3624092C" w:rsidR="00887FBE" w:rsidRPr="00887FBE" w:rsidRDefault="00887FBE" w:rsidP="00D97438">
      <w:pPr>
        <w:rPr>
          <w:b/>
        </w:rPr>
      </w:pPr>
      <w:r w:rsidRPr="00887FBE">
        <w:rPr>
          <w:b/>
        </w:rPr>
        <w:t xml:space="preserve">About </w:t>
      </w:r>
      <w:proofErr w:type="spellStart"/>
      <w:r w:rsidRPr="00887FBE">
        <w:rPr>
          <w:b/>
        </w:rPr>
        <w:t>Nemaura</w:t>
      </w:r>
      <w:proofErr w:type="spellEnd"/>
      <w:r w:rsidRPr="00887FBE">
        <w:rPr>
          <w:b/>
        </w:rPr>
        <w:t xml:space="preserve"> Medical, Inc.:</w:t>
      </w:r>
    </w:p>
    <w:p w14:paraId="7814C677" w14:textId="77777777" w:rsidR="00887FBE" w:rsidRDefault="00887FBE" w:rsidP="00887FBE">
      <w:proofErr w:type="spellStart"/>
      <w:r>
        <w:t>Nemaura</w:t>
      </w:r>
      <w:proofErr w:type="spellEnd"/>
      <w:r>
        <w:t xml:space="preserve"> Medical, Inc. (NASDAQ: NMRD), is a medical technology company developing </w:t>
      </w:r>
      <w:proofErr w:type="spellStart"/>
      <w:r>
        <w:t>SugarBEAT</w:t>
      </w:r>
      <w:proofErr w:type="spellEnd"/>
      <w:r>
        <w:t xml:space="preserve">® as a non-invasive, affordable and flexible Continuous Glucose Monitor (CGM) designed to help people with diabetes and pre-diabetics better manage their glucose levels by spending more time in range. Insulin users can adjunctively use </w:t>
      </w:r>
      <w:proofErr w:type="spellStart"/>
      <w:r>
        <w:t>SugarBEAT</w:t>
      </w:r>
      <w:proofErr w:type="spellEnd"/>
      <w:r>
        <w:t xml:space="preserve">® when calibrated by a finger stick reading. </w:t>
      </w:r>
      <w:proofErr w:type="spellStart"/>
      <w:r>
        <w:t>SugarBEAT</w:t>
      </w:r>
      <w:proofErr w:type="spellEnd"/>
      <w:r>
        <w:t>® consists of a daily, disposable adhesive skin-patch connected to a small form factor rechargeable transmitter, connected via Bluetooth to a specially designed mobile application, which displays glucose readings at five-minute intervals throughout the day.</w:t>
      </w:r>
    </w:p>
    <w:p w14:paraId="61E505A3" w14:textId="77777777" w:rsidR="00887FBE" w:rsidRPr="00887FBE" w:rsidRDefault="00887FBE" w:rsidP="00887FBE">
      <w:pPr>
        <w:rPr>
          <w:b/>
        </w:rPr>
      </w:pPr>
      <w:r w:rsidRPr="00887FBE">
        <w:rPr>
          <w:b/>
        </w:rPr>
        <w:lastRenderedPageBreak/>
        <w:t>For more information visit:</w:t>
      </w:r>
    </w:p>
    <w:p w14:paraId="306E572D" w14:textId="77777777" w:rsidR="00887FBE" w:rsidRDefault="00887FBE" w:rsidP="00887FBE">
      <w:r>
        <w:t>www.NemauraMedical.com</w:t>
      </w:r>
    </w:p>
    <w:p w14:paraId="3E663835" w14:textId="77777777" w:rsidR="00887FBE" w:rsidRDefault="00887FBE" w:rsidP="00887FBE">
      <w:r>
        <w:t>www.SugarBEAT.com</w:t>
      </w:r>
    </w:p>
    <w:p w14:paraId="691DB5BD" w14:textId="41EEDFEE" w:rsidR="00887FBE" w:rsidRPr="00887FBE" w:rsidRDefault="00887FBE" w:rsidP="00887FBE">
      <w:pPr>
        <w:rPr>
          <w:b/>
        </w:rPr>
      </w:pPr>
      <w:r w:rsidRPr="00887FBE">
        <w:rPr>
          <w:b/>
        </w:rPr>
        <w:t>Cautionary Statement Regarding Forward Looking Statements:</w:t>
      </w:r>
    </w:p>
    <w:p w14:paraId="6C72AC32" w14:textId="37270B5A" w:rsidR="00887FBE" w:rsidRDefault="00887FBE" w:rsidP="00887FBE">
      <w:r>
        <w:t xml:space="preserve">The statements in this press release that are not historical facts, and may constitute forward-looking statements that are based on current expectations and are subject to risks and uncertainties that could cause actual future results to differ materially from those expressed or implied by such statements. Those risks and uncertainties include, but are not limited to, risks related to regulatory approvals and the success of </w:t>
      </w:r>
      <w:proofErr w:type="spellStart"/>
      <w:r>
        <w:t>Nemaura’s</w:t>
      </w:r>
      <w:proofErr w:type="spellEnd"/>
      <w:r>
        <w:t xml:space="preserve"> ongoing studies, including the safety and efficacy of </w:t>
      </w:r>
      <w:proofErr w:type="spellStart"/>
      <w:r>
        <w:t>Nemaura’s</w:t>
      </w:r>
      <w:proofErr w:type="spellEnd"/>
      <w:r>
        <w:t xml:space="preserve"> </w:t>
      </w:r>
      <w:proofErr w:type="spellStart"/>
      <w:r>
        <w:t>SugarBEAT</w:t>
      </w:r>
      <w:proofErr w:type="spellEnd"/>
      <w:r>
        <w:t xml:space="preserve">® system, the failure of future development and preliminary marketing efforts, </w:t>
      </w:r>
      <w:proofErr w:type="spellStart"/>
      <w:r>
        <w:t>Nemaura’s</w:t>
      </w:r>
      <w:proofErr w:type="spellEnd"/>
      <w:r>
        <w:t xml:space="preserve"> ability to secure additional commercial partnering arrangements, risks and uncertainties relating to </w:t>
      </w:r>
      <w:proofErr w:type="spellStart"/>
      <w:r>
        <w:t>Nemaura</w:t>
      </w:r>
      <w:proofErr w:type="spellEnd"/>
      <w:r>
        <w:t xml:space="preserve"> and its partners’ ability to develop, market and sell </w:t>
      </w:r>
      <w:proofErr w:type="spellStart"/>
      <w:r>
        <w:t>SugarBEAT</w:t>
      </w:r>
      <w:proofErr w:type="spellEnd"/>
      <w:r>
        <w:t xml:space="preserve">®, the availability of substantial additional equity or debt capital to support its research, development and product commercialization activities, and the success of its research, development, regulatory approval, marketing and distribution plans and strategies, including those plans and strategies related to </w:t>
      </w:r>
      <w:proofErr w:type="spellStart"/>
      <w:r>
        <w:t>SugarBEAT</w:t>
      </w:r>
      <w:proofErr w:type="spellEnd"/>
      <w:r>
        <w:t xml:space="preserve">®. These and other risks and uncertainties are identified and described in more detail in </w:t>
      </w:r>
      <w:proofErr w:type="spellStart"/>
      <w:r>
        <w:t>Nemaura’s</w:t>
      </w:r>
      <w:proofErr w:type="spellEnd"/>
      <w:r>
        <w:t xml:space="preserve"> filings with the Securities and Exchange Commission, including, without limitation, its Annual Report on Form 10-K for the current year, its Quarterly Reports on Form 10-Q, and its Current Reports on Form 8-K. </w:t>
      </w:r>
      <w:proofErr w:type="spellStart"/>
      <w:r>
        <w:t>Nemaura</w:t>
      </w:r>
      <w:proofErr w:type="spellEnd"/>
      <w:r>
        <w:t xml:space="preserve"> undertakes no obligation to publicly update or revise any forward-looking statements.</w:t>
      </w:r>
    </w:p>
    <w:p w14:paraId="6F1BB22F" w14:textId="77777777" w:rsidR="00E4599D" w:rsidRPr="00501D55" w:rsidRDefault="00E4599D" w:rsidP="00E4599D">
      <w:pPr>
        <w:rPr>
          <w:b/>
        </w:rPr>
      </w:pPr>
      <w:r w:rsidRPr="00501D55">
        <w:rPr>
          <w:b/>
        </w:rPr>
        <w:t>Contact:</w:t>
      </w:r>
    </w:p>
    <w:p w14:paraId="148FB3A2" w14:textId="7E7CB7FA" w:rsidR="00E4599D" w:rsidRPr="00170AC9" w:rsidRDefault="00E4599D" w:rsidP="00E4599D">
      <w:r>
        <w:t>Crescendo Communications, LLC</w:t>
      </w:r>
      <w:r>
        <w:br/>
        <w:t>212-671-1021</w:t>
      </w:r>
      <w:r>
        <w:br/>
      </w:r>
      <w:hyperlink r:id="rId9" w:history="1">
        <w:r w:rsidRPr="005341E2">
          <w:rPr>
            <w:rStyle w:val="Hyperlink"/>
          </w:rPr>
          <w:t>NMRD@crescendo-ir.com</w:t>
        </w:r>
      </w:hyperlink>
      <w:r>
        <w:t xml:space="preserve"> </w:t>
      </w:r>
    </w:p>
    <w:p w14:paraId="3773C364" w14:textId="77777777" w:rsidR="00E4599D" w:rsidRDefault="00E4599D" w:rsidP="00887FBE"/>
    <w:sectPr w:rsidR="00E4599D" w:rsidSect="00887FBE">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7C597" w14:textId="77777777" w:rsidR="00F53C1B" w:rsidRDefault="00F53C1B" w:rsidP="00887FBE">
      <w:pPr>
        <w:spacing w:after="0" w:line="240" w:lineRule="auto"/>
      </w:pPr>
      <w:r>
        <w:separator/>
      </w:r>
    </w:p>
  </w:endnote>
  <w:endnote w:type="continuationSeparator" w:id="0">
    <w:p w14:paraId="0D12AC16" w14:textId="77777777" w:rsidR="00F53C1B" w:rsidRDefault="00F53C1B" w:rsidP="00887FBE">
      <w:pPr>
        <w:spacing w:after="0" w:line="240" w:lineRule="auto"/>
      </w:pPr>
      <w:r>
        <w:continuationSeparator/>
      </w:r>
    </w:p>
  </w:endnote>
  <w:endnote w:type="continuationNotice" w:id="1">
    <w:p w14:paraId="2F22EB24" w14:textId="77777777" w:rsidR="00F53C1B" w:rsidRDefault="00F53C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CFCE1" w14:textId="77777777" w:rsidR="00F346FE" w:rsidRDefault="00F346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03537" w14:textId="77777777" w:rsidR="00F53C1B" w:rsidRDefault="00F53C1B" w:rsidP="00887FBE">
      <w:pPr>
        <w:spacing w:after="0" w:line="240" w:lineRule="auto"/>
      </w:pPr>
      <w:r>
        <w:separator/>
      </w:r>
    </w:p>
  </w:footnote>
  <w:footnote w:type="continuationSeparator" w:id="0">
    <w:p w14:paraId="1CA576BA" w14:textId="77777777" w:rsidR="00F53C1B" w:rsidRDefault="00F53C1B" w:rsidP="00887FBE">
      <w:pPr>
        <w:spacing w:after="0" w:line="240" w:lineRule="auto"/>
      </w:pPr>
      <w:r>
        <w:continuationSeparator/>
      </w:r>
    </w:p>
  </w:footnote>
  <w:footnote w:type="continuationNotice" w:id="1">
    <w:p w14:paraId="335734F9" w14:textId="77777777" w:rsidR="00F53C1B" w:rsidRDefault="00F53C1B">
      <w:pPr>
        <w:spacing w:after="0" w:line="240" w:lineRule="auto"/>
      </w:pPr>
    </w:p>
  </w:footnote>
  <w:footnote w:id="2">
    <w:p w14:paraId="56CC776E" w14:textId="77777777" w:rsidR="00AB582D" w:rsidRDefault="00AB582D" w:rsidP="00AB582D">
      <w:pPr>
        <w:pStyle w:val="FootnoteText"/>
      </w:pPr>
      <w:r>
        <w:rPr>
          <w:rStyle w:val="FootnoteReference"/>
        </w:rPr>
        <w:footnoteRef/>
      </w:r>
      <w:r>
        <w:t xml:space="preserve"> </w:t>
      </w:r>
      <w:proofErr w:type="spellStart"/>
      <w:r w:rsidRPr="00EB5869">
        <w:t>PiperJaffray</w:t>
      </w:r>
      <w:proofErr w:type="spellEnd"/>
      <w:r w:rsidRPr="00EB5869">
        <w:t xml:space="preserve"> Company Note DXCM Sep 5, 2018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7FC03B41238D4C5DA722E8F0C951D84E"/>
      </w:placeholder>
      <w:temporary/>
      <w:showingPlcHdr/>
    </w:sdtPr>
    <w:sdtEndPr/>
    <w:sdtContent>
      <w:p w14:paraId="2568AF0F" w14:textId="77777777" w:rsidR="00765494" w:rsidRDefault="00765494">
        <w:pPr>
          <w:pStyle w:val="Header"/>
        </w:pPr>
        <w:r>
          <w:t>[Type here]</w:t>
        </w:r>
      </w:p>
    </w:sdtContent>
  </w:sdt>
  <w:p w14:paraId="199CDFE0" w14:textId="77777777" w:rsidR="00765494" w:rsidRDefault="007654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3E33D" w14:textId="44739E7E" w:rsidR="00765494" w:rsidRDefault="00765494" w:rsidP="00887FBE">
    <w:pPr>
      <w:pStyle w:val="Header"/>
      <w:jc w:val="center"/>
    </w:pPr>
    <w:r w:rsidRPr="00887FBE">
      <w:rPr>
        <w:noProof/>
      </w:rPr>
      <w:drawing>
        <wp:inline distT="0" distB="0" distL="0" distR="0" wp14:anchorId="22942968" wp14:editId="12160C6C">
          <wp:extent cx="2209800" cy="69339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clrChange>
                      <a:clrFrom>
                        <a:srgbClr val="FFFFFE"/>
                      </a:clrFrom>
                      <a:clrTo>
                        <a:srgbClr val="FFFFFE">
                          <a:alpha val="0"/>
                        </a:srgbClr>
                      </a:clrTo>
                    </a:clrChange>
                  </a:blip>
                  <a:srcRect/>
                  <a:stretch>
                    <a:fillRect/>
                  </a:stretch>
                </pic:blipFill>
                <pic:spPr bwMode="auto">
                  <a:xfrm>
                    <a:off x="0" y="0"/>
                    <a:ext cx="2220371" cy="696712"/>
                  </a:xfrm>
                  <a:prstGeom prst="rect">
                    <a:avLst/>
                  </a:prstGeom>
                  <a:noFill/>
                  <a:ln w="9525">
                    <a:no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FBE"/>
    <w:rsid w:val="000427F4"/>
    <w:rsid w:val="00090C58"/>
    <w:rsid w:val="00093139"/>
    <w:rsid w:val="00175C6A"/>
    <w:rsid w:val="001927CC"/>
    <w:rsid w:val="001C1053"/>
    <w:rsid w:val="001F3D06"/>
    <w:rsid w:val="00223492"/>
    <w:rsid w:val="002574A6"/>
    <w:rsid w:val="002B5C72"/>
    <w:rsid w:val="002D0E9D"/>
    <w:rsid w:val="00311FB5"/>
    <w:rsid w:val="00315541"/>
    <w:rsid w:val="003331BC"/>
    <w:rsid w:val="00373256"/>
    <w:rsid w:val="0038568A"/>
    <w:rsid w:val="00393590"/>
    <w:rsid w:val="003C1C92"/>
    <w:rsid w:val="003E36DB"/>
    <w:rsid w:val="00476AAE"/>
    <w:rsid w:val="004854BD"/>
    <w:rsid w:val="004B0DBE"/>
    <w:rsid w:val="00573F29"/>
    <w:rsid w:val="00583AC4"/>
    <w:rsid w:val="005B7E7A"/>
    <w:rsid w:val="005D01E3"/>
    <w:rsid w:val="005E6E2D"/>
    <w:rsid w:val="006A6F23"/>
    <w:rsid w:val="00713A99"/>
    <w:rsid w:val="00765494"/>
    <w:rsid w:val="0078675D"/>
    <w:rsid w:val="00786E2C"/>
    <w:rsid w:val="00834636"/>
    <w:rsid w:val="00851167"/>
    <w:rsid w:val="00863F44"/>
    <w:rsid w:val="00881A93"/>
    <w:rsid w:val="00887FBE"/>
    <w:rsid w:val="008A1D72"/>
    <w:rsid w:val="008B3F82"/>
    <w:rsid w:val="00981B4F"/>
    <w:rsid w:val="009848AE"/>
    <w:rsid w:val="00991FCB"/>
    <w:rsid w:val="009A4417"/>
    <w:rsid w:val="009A520C"/>
    <w:rsid w:val="00A40007"/>
    <w:rsid w:val="00AB582D"/>
    <w:rsid w:val="00AD6C76"/>
    <w:rsid w:val="00B25257"/>
    <w:rsid w:val="00B7160C"/>
    <w:rsid w:val="00B9539D"/>
    <w:rsid w:val="00BC504C"/>
    <w:rsid w:val="00BE672E"/>
    <w:rsid w:val="00C0114E"/>
    <w:rsid w:val="00C26124"/>
    <w:rsid w:val="00C50EC1"/>
    <w:rsid w:val="00C51875"/>
    <w:rsid w:val="00C61999"/>
    <w:rsid w:val="00C81359"/>
    <w:rsid w:val="00C87393"/>
    <w:rsid w:val="00D90FB4"/>
    <w:rsid w:val="00D97438"/>
    <w:rsid w:val="00DE5FB3"/>
    <w:rsid w:val="00E3000A"/>
    <w:rsid w:val="00E32D23"/>
    <w:rsid w:val="00E4599D"/>
    <w:rsid w:val="00E52E62"/>
    <w:rsid w:val="00E65B99"/>
    <w:rsid w:val="00E80424"/>
    <w:rsid w:val="00E81EC4"/>
    <w:rsid w:val="00EB2454"/>
    <w:rsid w:val="00EB5869"/>
    <w:rsid w:val="00ED1B5D"/>
    <w:rsid w:val="00ED3EBD"/>
    <w:rsid w:val="00ED5542"/>
    <w:rsid w:val="00F346FE"/>
    <w:rsid w:val="00F34E03"/>
    <w:rsid w:val="00F40520"/>
    <w:rsid w:val="00F4069E"/>
    <w:rsid w:val="00F53C1B"/>
    <w:rsid w:val="00F64F9C"/>
    <w:rsid w:val="00F671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3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FBE"/>
  </w:style>
  <w:style w:type="paragraph" w:styleId="Footer">
    <w:name w:val="footer"/>
    <w:basedOn w:val="Normal"/>
    <w:link w:val="FooterChar"/>
    <w:uiPriority w:val="99"/>
    <w:unhideWhenUsed/>
    <w:rsid w:val="0088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FBE"/>
  </w:style>
  <w:style w:type="paragraph" w:styleId="BalloonText">
    <w:name w:val="Balloon Text"/>
    <w:basedOn w:val="Normal"/>
    <w:link w:val="BalloonTextChar"/>
    <w:uiPriority w:val="99"/>
    <w:semiHidden/>
    <w:unhideWhenUsed/>
    <w:rsid w:val="0088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BE"/>
    <w:rPr>
      <w:rFonts w:ascii="Segoe UI" w:hAnsi="Segoe UI" w:cs="Segoe UI"/>
      <w:sz w:val="18"/>
      <w:szCs w:val="18"/>
    </w:rPr>
  </w:style>
  <w:style w:type="character" w:styleId="Hyperlink">
    <w:name w:val="Hyperlink"/>
    <w:basedOn w:val="DefaultParagraphFont"/>
    <w:uiPriority w:val="99"/>
    <w:unhideWhenUsed/>
    <w:rsid w:val="00887FBE"/>
    <w:rPr>
      <w:color w:val="0563C1" w:themeColor="hyperlink"/>
      <w:u w:val="single"/>
    </w:rPr>
  </w:style>
  <w:style w:type="character" w:customStyle="1" w:styleId="UnresolvedMention1">
    <w:name w:val="Unresolved Mention1"/>
    <w:basedOn w:val="DefaultParagraphFont"/>
    <w:uiPriority w:val="99"/>
    <w:semiHidden/>
    <w:unhideWhenUsed/>
    <w:rsid w:val="00887FBE"/>
    <w:rPr>
      <w:color w:val="605E5C"/>
      <w:shd w:val="clear" w:color="auto" w:fill="E1DFDD"/>
    </w:rPr>
  </w:style>
  <w:style w:type="character" w:styleId="FollowedHyperlink">
    <w:name w:val="FollowedHyperlink"/>
    <w:basedOn w:val="DefaultParagraphFont"/>
    <w:uiPriority w:val="99"/>
    <w:semiHidden/>
    <w:unhideWhenUsed/>
    <w:rsid w:val="00887FBE"/>
    <w:rPr>
      <w:color w:val="954F72" w:themeColor="followedHyperlink"/>
      <w:u w:val="single"/>
    </w:rPr>
  </w:style>
  <w:style w:type="paragraph" w:styleId="NormalWeb">
    <w:name w:val="Normal (Web)"/>
    <w:basedOn w:val="Normal"/>
    <w:uiPriority w:val="99"/>
    <w:semiHidden/>
    <w:unhideWhenUsed/>
    <w:rsid w:val="008511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EB58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5869"/>
    <w:rPr>
      <w:sz w:val="20"/>
      <w:szCs w:val="20"/>
    </w:rPr>
  </w:style>
  <w:style w:type="character" w:styleId="FootnoteReference">
    <w:name w:val="footnote reference"/>
    <w:basedOn w:val="DefaultParagraphFont"/>
    <w:uiPriority w:val="99"/>
    <w:semiHidden/>
    <w:unhideWhenUsed/>
    <w:rsid w:val="00EB5869"/>
    <w:rPr>
      <w:vertAlign w:val="superscript"/>
    </w:rPr>
  </w:style>
  <w:style w:type="character" w:customStyle="1" w:styleId="UnresolvedMention">
    <w:name w:val="Unresolved Mention"/>
    <w:basedOn w:val="DefaultParagraphFont"/>
    <w:uiPriority w:val="99"/>
    <w:semiHidden/>
    <w:unhideWhenUsed/>
    <w:rsid w:val="00786E2C"/>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FBE"/>
  </w:style>
  <w:style w:type="paragraph" w:styleId="Footer">
    <w:name w:val="footer"/>
    <w:basedOn w:val="Normal"/>
    <w:link w:val="FooterChar"/>
    <w:uiPriority w:val="99"/>
    <w:unhideWhenUsed/>
    <w:rsid w:val="0088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FBE"/>
  </w:style>
  <w:style w:type="paragraph" w:styleId="BalloonText">
    <w:name w:val="Balloon Text"/>
    <w:basedOn w:val="Normal"/>
    <w:link w:val="BalloonTextChar"/>
    <w:uiPriority w:val="99"/>
    <w:semiHidden/>
    <w:unhideWhenUsed/>
    <w:rsid w:val="0088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BE"/>
    <w:rPr>
      <w:rFonts w:ascii="Segoe UI" w:hAnsi="Segoe UI" w:cs="Segoe UI"/>
      <w:sz w:val="18"/>
      <w:szCs w:val="18"/>
    </w:rPr>
  </w:style>
  <w:style w:type="character" w:styleId="Hyperlink">
    <w:name w:val="Hyperlink"/>
    <w:basedOn w:val="DefaultParagraphFont"/>
    <w:uiPriority w:val="99"/>
    <w:unhideWhenUsed/>
    <w:rsid w:val="00887FBE"/>
    <w:rPr>
      <w:color w:val="0563C1" w:themeColor="hyperlink"/>
      <w:u w:val="single"/>
    </w:rPr>
  </w:style>
  <w:style w:type="character" w:customStyle="1" w:styleId="UnresolvedMention1">
    <w:name w:val="Unresolved Mention1"/>
    <w:basedOn w:val="DefaultParagraphFont"/>
    <w:uiPriority w:val="99"/>
    <w:semiHidden/>
    <w:unhideWhenUsed/>
    <w:rsid w:val="00887FBE"/>
    <w:rPr>
      <w:color w:val="605E5C"/>
      <w:shd w:val="clear" w:color="auto" w:fill="E1DFDD"/>
    </w:rPr>
  </w:style>
  <w:style w:type="character" w:styleId="FollowedHyperlink">
    <w:name w:val="FollowedHyperlink"/>
    <w:basedOn w:val="DefaultParagraphFont"/>
    <w:uiPriority w:val="99"/>
    <w:semiHidden/>
    <w:unhideWhenUsed/>
    <w:rsid w:val="00887FBE"/>
    <w:rPr>
      <w:color w:val="954F72" w:themeColor="followedHyperlink"/>
      <w:u w:val="single"/>
    </w:rPr>
  </w:style>
  <w:style w:type="paragraph" w:styleId="NormalWeb">
    <w:name w:val="Normal (Web)"/>
    <w:basedOn w:val="Normal"/>
    <w:uiPriority w:val="99"/>
    <w:semiHidden/>
    <w:unhideWhenUsed/>
    <w:rsid w:val="008511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EB58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5869"/>
    <w:rPr>
      <w:sz w:val="20"/>
      <w:szCs w:val="20"/>
    </w:rPr>
  </w:style>
  <w:style w:type="character" w:styleId="FootnoteReference">
    <w:name w:val="footnote reference"/>
    <w:basedOn w:val="DefaultParagraphFont"/>
    <w:uiPriority w:val="99"/>
    <w:semiHidden/>
    <w:unhideWhenUsed/>
    <w:rsid w:val="00EB5869"/>
    <w:rPr>
      <w:vertAlign w:val="superscript"/>
    </w:rPr>
  </w:style>
  <w:style w:type="character" w:customStyle="1" w:styleId="UnresolvedMention">
    <w:name w:val="Unresolved Mention"/>
    <w:basedOn w:val="DefaultParagraphFont"/>
    <w:uiPriority w:val="99"/>
    <w:semiHidden/>
    <w:unhideWhenUsed/>
    <w:rsid w:val="00786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9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emauramedical.com" TargetMode="External"/><Relationship Id="rId8" Type="http://schemas.openxmlformats.org/officeDocument/2006/relationships/hyperlink" Target="http://sugarbeat.com/introducing-sugarbeat/" TargetMode="External"/><Relationship Id="rId9" Type="http://schemas.openxmlformats.org/officeDocument/2006/relationships/hyperlink" Target="mailto:NMRD@crescendo-ir.com"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C03B41238D4C5DA722E8F0C951D84E"/>
        <w:category>
          <w:name w:val="General"/>
          <w:gallery w:val="placeholder"/>
        </w:category>
        <w:types>
          <w:type w:val="bbPlcHdr"/>
        </w:types>
        <w:behaviors>
          <w:behavior w:val="content"/>
        </w:behaviors>
        <w:guid w:val="{6C99335A-13AF-47AE-9C72-2EAE245511E7}"/>
      </w:docPartPr>
      <w:docPartBody>
        <w:p w:rsidR="00A71B9A" w:rsidRDefault="00345D32" w:rsidP="00345D32">
          <w:pPr>
            <w:pStyle w:val="7FC03B41238D4C5DA722E8F0C951D84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D32"/>
    <w:rsid w:val="00047980"/>
    <w:rsid w:val="000F0E5F"/>
    <w:rsid w:val="00233CF9"/>
    <w:rsid w:val="00245185"/>
    <w:rsid w:val="00290AD2"/>
    <w:rsid w:val="00345D32"/>
    <w:rsid w:val="00500793"/>
    <w:rsid w:val="005B5914"/>
    <w:rsid w:val="005F128C"/>
    <w:rsid w:val="00600206"/>
    <w:rsid w:val="006548A3"/>
    <w:rsid w:val="00815F52"/>
    <w:rsid w:val="009E69C8"/>
    <w:rsid w:val="00A71B9A"/>
    <w:rsid w:val="00AB434E"/>
    <w:rsid w:val="00C04AAE"/>
    <w:rsid w:val="00D61F56"/>
    <w:rsid w:val="00E46F38"/>
    <w:rsid w:val="00EF52EA"/>
    <w:rsid w:val="00FA4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C03B41238D4C5DA722E8F0C951D84E">
    <w:name w:val="7FC03B41238D4C5DA722E8F0C951D84E"/>
    <w:rsid w:val="00345D3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C03B41238D4C5DA722E8F0C951D84E">
    <w:name w:val="7FC03B41238D4C5DA722E8F0C951D84E"/>
    <w:rsid w:val="00345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731</Words>
  <Characters>4171</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Waldman</dc:creator>
  <cp:keywords/>
  <dc:description/>
  <cp:lastModifiedBy>Alexandra Botie</cp:lastModifiedBy>
  <cp:revision>2</cp:revision>
  <dcterms:created xsi:type="dcterms:W3CDTF">2019-04-16T12:02:00Z</dcterms:created>
  <dcterms:modified xsi:type="dcterms:W3CDTF">2019-04-16T12:02:00Z</dcterms:modified>
</cp:coreProperties>
</file>