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8788B" w14:textId="23E785CA" w:rsidR="00FD1624" w:rsidRPr="00211D37" w:rsidRDefault="00353416" w:rsidP="000A6A7C">
      <w:pPr>
        <w:jc w:val="right"/>
        <w:rPr>
          <w:rFonts w:ascii="Verdana" w:hAnsi="Verdana"/>
          <w:b/>
          <w:sz w:val="28"/>
          <w:szCs w:val="28"/>
        </w:rPr>
      </w:pPr>
      <w:r w:rsidRPr="00211D37">
        <w:rPr>
          <w:rFonts w:ascii="Verdana" w:hAnsi="Verdana"/>
          <w:b/>
          <w:noProof/>
          <w:sz w:val="28"/>
          <w:szCs w:val="28"/>
          <w:lang w:eastAsia="fr-FR"/>
        </w:rPr>
        <mc:AlternateContent>
          <mc:Choice Requires="wps">
            <w:drawing>
              <wp:anchor distT="0" distB="0" distL="114300" distR="114300" simplePos="0" relativeHeight="251656704" behindDoc="0" locked="0" layoutInCell="1" allowOverlap="1" wp14:anchorId="2F896B53" wp14:editId="41EB9111">
                <wp:simplePos x="0" y="0"/>
                <wp:positionH relativeFrom="column">
                  <wp:posOffset>3203575</wp:posOffset>
                </wp:positionH>
                <wp:positionV relativeFrom="paragraph">
                  <wp:posOffset>357505</wp:posOffset>
                </wp:positionV>
                <wp:extent cx="1532890" cy="375285"/>
                <wp:effectExtent l="0" t="0" r="0" b="5715"/>
                <wp:wrapNone/>
                <wp:docPr id="4" name="ZoneTexte 3"/>
                <wp:cNvGraphicFramePr/>
                <a:graphic xmlns:a="http://schemas.openxmlformats.org/drawingml/2006/main">
                  <a:graphicData uri="http://schemas.microsoft.com/office/word/2010/wordprocessingShape">
                    <wps:wsp>
                      <wps:cNvSpPr txBox="1"/>
                      <wps:spPr>
                        <a:xfrm>
                          <a:off x="0" y="0"/>
                          <a:ext cx="1532890" cy="375285"/>
                        </a:xfrm>
                        <a:prstGeom prst="rect">
                          <a:avLst/>
                        </a:prstGeom>
                        <a:noFill/>
                        <a:ln>
                          <a:noFill/>
                        </a:ln>
                      </wps:spPr>
                      <wps:txbx>
                        <w:txbxContent>
                          <w:p w14:paraId="0B0A31FE" w14:textId="321A73D7" w:rsidR="00353416" w:rsidRPr="00353416" w:rsidRDefault="00353416" w:rsidP="00353416">
                            <w:pPr>
                              <w:spacing w:after="0"/>
                              <w:rPr>
                                <w:rFonts w:ascii="Verdana" w:hAnsi="Verdana"/>
                                <w:color w:val="777777"/>
                                <w:sz w:val="32"/>
                                <w:szCs w:val="32"/>
                              </w:rPr>
                            </w:pPr>
                            <w:r w:rsidRPr="00353416">
                              <w:rPr>
                                <w:rFonts w:ascii="Verdana" w:hAnsi="Verdana"/>
                                <w:color w:val="777777"/>
                                <w:kern w:val="24"/>
                                <w:sz w:val="32"/>
                                <w:szCs w:val="32"/>
                              </w:rPr>
                              <w:t>Communiqué</w:t>
                            </w:r>
                            <w:r w:rsidR="00F730BC">
                              <w:rPr>
                                <w:rFonts w:ascii="Verdana" w:hAnsi="Verdana"/>
                                <w:color w:val="777777"/>
                                <w:kern w:val="24"/>
                                <w:sz w:val="32"/>
                                <w:szCs w:val="32"/>
                              </w:rPr>
                              <w:t xml:space="preserve"> de presse</w:t>
                            </w:r>
                          </w:p>
                        </w:txbxContent>
                      </wps:txbx>
                      <wps:bodyPr wrap="none" rtlCol="0">
                        <a:spAutoFit/>
                      </wps:bodyPr>
                    </wps:wsp>
                  </a:graphicData>
                </a:graphic>
              </wp:anchor>
            </w:drawing>
          </mc:Choice>
          <mc:Fallback>
            <w:pict>
              <v:shapetype w14:anchorId="2F896B53" id="_x0000_t202" coordsize="21600,21600" o:spt="202" path="m,l,21600r21600,l21600,xe">
                <v:stroke joinstyle="miter"/>
                <v:path gradientshapeok="t" o:connecttype="rect"/>
              </v:shapetype>
              <v:shape id="ZoneTexte 3" o:spid="_x0000_s1026" type="#_x0000_t202" style="position:absolute;left:0;text-align:left;margin-left:252.25pt;margin-top:28.15pt;width:120.7pt;height:29.5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" filled="f" stroked="f">
                <v:textbox style="mso-fit-shape-to-text:t">
                  <w:txbxContent>
                    <w:p w14:paraId="0B0A31FE" w14:textId="321A73D7" w:rsidR="00353416" w:rsidRPr="00353416" w:rsidRDefault="00353416" w:rsidP="00353416">
                      <w:pPr>
                        <w:spacing w:after="0"/>
                        <w:rPr>
                          <w:rFonts w:ascii="Verdana" w:hAnsi="Verdana"/>
                          <w:color w:val="777777"/>
                          <w:sz w:val="32"/>
                          <w:szCs w:val="32"/>
                        </w:rPr>
                      </w:pPr>
                      <w:r w:rsidRPr="00353416">
                        <w:rPr>
                          <w:rFonts w:ascii="Verdana" w:hAnsi="Verdana"/>
                          <w:color w:val="777777"/>
                          <w:kern w:val="24"/>
                          <w:sz w:val="32"/>
                          <w:szCs w:val="32"/>
                        </w:rPr>
                        <w:t>Communiqué</w:t>
                      </w:r>
                      <w:r w:rsidR="00F730BC">
                        <w:rPr>
                          <w:rFonts w:ascii="Verdana" w:hAnsi="Verdana"/>
                          <w:color w:val="777777"/>
                          <w:kern w:val="24"/>
                          <w:sz w:val="32"/>
                          <w:szCs w:val="32"/>
                        </w:rPr>
                        <w:t xml:space="preserve"> de presse</w:t>
                      </w:r>
                    </w:p>
                  </w:txbxContent>
                </v:textbox>
              </v:shape>
            </w:pict>
          </mc:Fallback>
        </mc:AlternateContent>
      </w:r>
      <w:r w:rsidR="00AE0404" w:rsidRPr="00211D37">
        <w:rPr>
          <w:rFonts w:ascii="Verdana" w:hAnsi="Verdana"/>
          <w:b/>
          <w:sz w:val="28"/>
          <w:szCs w:val="28"/>
        </w:rPr>
        <w:t xml:space="preserve">                                                   </w:t>
      </w:r>
    </w:p>
    <w:p w14:paraId="69C8DB5B" w14:textId="22D416A9" w:rsidR="00FD1624" w:rsidRPr="00211D37" w:rsidRDefault="00FD1624" w:rsidP="000A6A7C">
      <w:pPr>
        <w:jc w:val="right"/>
        <w:rPr>
          <w:rFonts w:ascii="Verdana" w:hAnsi="Verdana"/>
          <w:b/>
          <w:sz w:val="28"/>
          <w:szCs w:val="28"/>
        </w:rPr>
      </w:pPr>
    </w:p>
    <w:p w14:paraId="71FB1E3E" w14:textId="77777777" w:rsidR="00CA5246" w:rsidRDefault="00CA5246" w:rsidP="00211D37">
      <w:pPr>
        <w:spacing w:after="0" w:line="240" w:lineRule="auto"/>
        <w:ind w:firstLine="709"/>
        <w:jc w:val="center"/>
        <w:outlineLvl w:val="0"/>
        <w:rPr>
          <w:rFonts w:ascii="Verdana" w:eastAsia="Times New Roman" w:hAnsi="Verdana" w:cs="Arial"/>
          <w:b/>
          <w:bCs/>
          <w:color w:val="0066A2"/>
          <w:kern w:val="36"/>
          <w:sz w:val="36"/>
          <w:szCs w:val="36"/>
          <w:lang w:eastAsia="nl-NL"/>
        </w:rPr>
      </w:pPr>
      <w:bookmarkStart w:id="0" w:name="_GoBack"/>
      <w:bookmarkEnd w:id="0"/>
    </w:p>
    <w:p w14:paraId="7A0B4E1C" w14:textId="352C2991" w:rsidR="00211D37" w:rsidRPr="00211D37" w:rsidRDefault="00211D37" w:rsidP="00211D37">
      <w:pPr>
        <w:spacing w:after="0" w:line="240" w:lineRule="auto"/>
        <w:ind w:firstLine="709"/>
        <w:jc w:val="center"/>
        <w:outlineLvl w:val="0"/>
        <w:rPr>
          <w:rFonts w:ascii="Verdana" w:eastAsia="Times New Roman" w:hAnsi="Verdana" w:cs="Arial"/>
          <w:b/>
          <w:bCs/>
          <w:color w:val="0066A2"/>
          <w:kern w:val="36"/>
          <w:sz w:val="36"/>
          <w:szCs w:val="36"/>
          <w:lang w:eastAsia="nl-NL"/>
        </w:rPr>
      </w:pPr>
      <w:r w:rsidRPr="00211D37">
        <w:rPr>
          <w:rFonts w:ascii="Verdana" w:eastAsia="Times New Roman" w:hAnsi="Verdana" w:cs="Arial"/>
          <w:b/>
          <w:bCs/>
          <w:color w:val="0066A2"/>
          <w:kern w:val="36"/>
          <w:sz w:val="36"/>
          <w:szCs w:val="36"/>
          <w:lang w:eastAsia="nl-NL"/>
        </w:rPr>
        <w:t>A</w:t>
      </w:r>
      <w:r>
        <w:rPr>
          <w:rFonts w:ascii="Verdana" w:eastAsia="Times New Roman" w:hAnsi="Verdana" w:cs="Arial"/>
          <w:b/>
          <w:bCs/>
          <w:color w:val="0066A2"/>
          <w:kern w:val="36"/>
          <w:sz w:val="36"/>
          <w:szCs w:val="36"/>
          <w:lang w:eastAsia="nl-NL"/>
        </w:rPr>
        <w:t>tos dévoile le Top 30 de</w:t>
      </w:r>
      <w:r w:rsidR="00057396">
        <w:rPr>
          <w:rFonts w:ascii="Verdana" w:eastAsia="Times New Roman" w:hAnsi="Verdana" w:cs="Arial"/>
          <w:b/>
          <w:bCs/>
          <w:color w:val="0066A2"/>
          <w:kern w:val="36"/>
          <w:sz w:val="36"/>
          <w:szCs w:val="36"/>
          <w:lang w:eastAsia="nl-NL"/>
        </w:rPr>
        <w:t xml:space="preserve"> la consommation énergétique des </w:t>
      </w:r>
      <w:r>
        <w:rPr>
          <w:rFonts w:ascii="Verdana" w:eastAsia="Times New Roman" w:hAnsi="Verdana" w:cs="Arial"/>
          <w:b/>
          <w:bCs/>
          <w:color w:val="0066A2"/>
          <w:kern w:val="36"/>
          <w:sz w:val="36"/>
          <w:szCs w:val="36"/>
          <w:lang w:eastAsia="nl-NL"/>
        </w:rPr>
        <w:t xml:space="preserve">applications mobiles les plus </w:t>
      </w:r>
      <w:r w:rsidR="00057396">
        <w:rPr>
          <w:rFonts w:ascii="Verdana" w:eastAsia="Times New Roman" w:hAnsi="Verdana" w:cs="Arial"/>
          <w:b/>
          <w:bCs/>
          <w:color w:val="0066A2"/>
          <w:kern w:val="36"/>
          <w:sz w:val="36"/>
          <w:szCs w:val="36"/>
          <w:lang w:eastAsia="nl-NL"/>
        </w:rPr>
        <w:t xml:space="preserve">populaires </w:t>
      </w:r>
      <w:r w:rsidR="00256FCD">
        <w:rPr>
          <w:rFonts w:ascii="Verdana" w:eastAsia="Times New Roman" w:hAnsi="Verdana" w:cs="Arial"/>
          <w:b/>
          <w:bCs/>
          <w:color w:val="0066A2"/>
          <w:kern w:val="36"/>
          <w:sz w:val="36"/>
          <w:szCs w:val="36"/>
          <w:lang w:eastAsia="nl-NL"/>
        </w:rPr>
        <w:t xml:space="preserve">dans le monde </w:t>
      </w:r>
      <w:r>
        <w:rPr>
          <w:rFonts w:ascii="Verdana" w:eastAsia="Times New Roman" w:hAnsi="Verdana" w:cs="Arial"/>
          <w:b/>
          <w:bCs/>
          <w:color w:val="0066A2"/>
          <w:kern w:val="36"/>
          <w:sz w:val="36"/>
          <w:szCs w:val="36"/>
          <w:lang w:eastAsia="nl-NL"/>
        </w:rPr>
        <w:t>en partenariat avec la startup Greenspector</w:t>
      </w:r>
    </w:p>
    <w:p w14:paraId="5E0E8BD9" w14:textId="77777777" w:rsidR="00211D37" w:rsidRPr="00211D37" w:rsidRDefault="00211D37" w:rsidP="00211D37">
      <w:pPr>
        <w:spacing w:after="0" w:line="240" w:lineRule="auto"/>
        <w:ind w:firstLine="709"/>
        <w:jc w:val="center"/>
        <w:outlineLvl w:val="0"/>
        <w:rPr>
          <w:rFonts w:ascii="Verdana" w:eastAsia="Times New Roman" w:hAnsi="Verdana" w:cs="Arial"/>
          <w:b/>
          <w:bCs/>
          <w:color w:val="0066A2"/>
          <w:kern w:val="36"/>
          <w:sz w:val="36"/>
          <w:szCs w:val="36"/>
          <w:lang w:eastAsia="nl-NL"/>
        </w:rPr>
      </w:pPr>
      <w:bookmarkStart w:id="1" w:name="_Toc7774663"/>
    </w:p>
    <w:p w14:paraId="0D589BE4" w14:textId="2FEF4F6C" w:rsidR="00D23701" w:rsidRDefault="007243C1" w:rsidP="00303957">
      <w:pPr>
        <w:spacing w:after="120" w:line="240" w:lineRule="auto"/>
        <w:jc w:val="both"/>
        <w:rPr>
          <w:rFonts w:ascii="Verdana" w:hAnsi="Verdana"/>
          <w:b/>
          <w:sz w:val="20"/>
          <w:szCs w:val="20"/>
        </w:rPr>
      </w:pPr>
      <w:r>
        <w:rPr>
          <w:rFonts w:ascii="Verdana" w:hAnsi="Verdana"/>
          <w:b/>
          <w:sz w:val="20"/>
          <w:szCs w:val="20"/>
        </w:rPr>
        <w:t>Paris, le 15</w:t>
      </w:r>
      <w:r w:rsidR="009F6F5E">
        <w:rPr>
          <w:rFonts w:ascii="Verdana" w:hAnsi="Verdana"/>
          <w:b/>
          <w:sz w:val="20"/>
          <w:szCs w:val="20"/>
        </w:rPr>
        <w:t xml:space="preserve"> mai 2019 - </w:t>
      </w:r>
      <w:r w:rsidR="00B32431" w:rsidRPr="00211D37">
        <w:rPr>
          <w:rFonts w:ascii="Verdana" w:hAnsi="Verdana"/>
          <w:b/>
          <w:sz w:val="20"/>
          <w:szCs w:val="20"/>
        </w:rPr>
        <w:t>À</w:t>
      </w:r>
      <w:r w:rsidR="00AE0404" w:rsidRPr="00211D37">
        <w:rPr>
          <w:rFonts w:ascii="Verdana" w:hAnsi="Verdana"/>
          <w:b/>
          <w:sz w:val="20"/>
          <w:szCs w:val="20"/>
        </w:rPr>
        <w:t xml:space="preserve"> l’occasion de </w:t>
      </w:r>
      <w:proofErr w:type="spellStart"/>
      <w:r w:rsidR="00AE0404" w:rsidRPr="00211D37">
        <w:rPr>
          <w:rFonts w:ascii="Verdana" w:hAnsi="Verdana"/>
          <w:b/>
          <w:sz w:val="20"/>
          <w:szCs w:val="20"/>
        </w:rPr>
        <w:t>Vivatech</w:t>
      </w:r>
      <w:proofErr w:type="spellEnd"/>
      <w:r w:rsidR="00AE0404" w:rsidRPr="00211D37">
        <w:rPr>
          <w:rFonts w:ascii="Verdana" w:hAnsi="Verdana"/>
          <w:b/>
          <w:sz w:val="20"/>
          <w:szCs w:val="20"/>
        </w:rPr>
        <w:t xml:space="preserve"> 2019, Atos dévoile </w:t>
      </w:r>
      <w:r w:rsidR="009F6F5E">
        <w:rPr>
          <w:rFonts w:ascii="Verdana" w:hAnsi="Verdana"/>
          <w:b/>
          <w:sz w:val="20"/>
          <w:szCs w:val="20"/>
        </w:rPr>
        <w:t xml:space="preserve">le Top 30 </w:t>
      </w:r>
      <w:r w:rsidR="00057396" w:rsidRPr="00057396">
        <w:rPr>
          <w:rFonts w:ascii="Verdana" w:hAnsi="Verdana"/>
          <w:b/>
          <w:sz w:val="20"/>
          <w:szCs w:val="20"/>
        </w:rPr>
        <w:t>la</w:t>
      </w:r>
      <w:r w:rsidR="00057396">
        <w:rPr>
          <w:rFonts w:ascii="Verdana" w:hAnsi="Verdana"/>
          <w:b/>
          <w:sz w:val="20"/>
          <w:szCs w:val="20"/>
        </w:rPr>
        <w:t xml:space="preserve"> consommation énergétique des </w:t>
      </w:r>
      <w:r w:rsidR="00057396" w:rsidRPr="00057396">
        <w:rPr>
          <w:rFonts w:ascii="Verdana" w:hAnsi="Verdana"/>
          <w:b/>
          <w:sz w:val="20"/>
          <w:szCs w:val="20"/>
        </w:rPr>
        <w:t>applications mobiles les plus populaires</w:t>
      </w:r>
      <w:r w:rsidR="009F6F5E">
        <w:rPr>
          <w:rFonts w:ascii="Verdana" w:hAnsi="Verdana"/>
          <w:b/>
          <w:sz w:val="20"/>
          <w:szCs w:val="20"/>
        </w:rPr>
        <w:t xml:space="preserve"> </w:t>
      </w:r>
      <w:r w:rsidR="00256FCD">
        <w:rPr>
          <w:rFonts w:ascii="Verdana" w:hAnsi="Verdana"/>
          <w:b/>
          <w:sz w:val="20"/>
          <w:szCs w:val="20"/>
        </w:rPr>
        <w:t xml:space="preserve">dans le </w:t>
      </w:r>
      <w:r w:rsidR="009F6F5E">
        <w:rPr>
          <w:rFonts w:ascii="Verdana" w:hAnsi="Verdana"/>
          <w:b/>
          <w:sz w:val="20"/>
          <w:szCs w:val="20"/>
        </w:rPr>
        <w:t>monde, dans une étude menée par la startup Greenspector.</w:t>
      </w:r>
      <w:r w:rsidR="00D23701">
        <w:rPr>
          <w:rFonts w:ascii="Verdana" w:hAnsi="Verdana"/>
          <w:b/>
          <w:sz w:val="20"/>
          <w:szCs w:val="20"/>
        </w:rPr>
        <w:t xml:space="preserve"> </w:t>
      </w:r>
      <w:r w:rsidR="00D23701" w:rsidRPr="00D23701">
        <w:rPr>
          <w:rFonts w:ascii="Verdana" w:hAnsi="Verdana"/>
          <w:sz w:val="20"/>
          <w:szCs w:val="20"/>
        </w:rPr>
        <w:t>De plus en plus gourmandes en ressources techniques (RAM, CPU, Data, …), les applications</w:t>
      </w:r>
      <w:r w:rsidR="00D23701">
        <w:rPr>
          <w:rFonts w:ascii="Verdana" w:hAnsi="Verdana"/>
          <w:sz w:val="20"/>
          <w:szCs w:val="20"/>
        </w:rPr>
        <w:t xml:space="preserve"> mobiles</w:t>
      </w:r>
      <w:r w:rsidR="00D23701" w:rsidRPr="00D23701">
        <w:rPr>
          <w:rFonts w:ascii="Verdana" w:hAnsi="Verdana"/>
          <w:sz w:val="20"/>
          <w:szCs w:val="20"/>
        </w:rPr>
        <w:t xml:space="preserve"> </w:t>
      </w:r>
      <w:r w:rsidR="0090229A">
        <w:rPr>
          <w:rFonts w:ascii="Verdana" w:hAnsi="Verdana"/>
          <w:sz w:val="20"/>
          <w:szCs w:val="20"/>
        </w:rPr>
        <w:t xml:space="preserve">utilisées par 5 milliards d’utilisateurs de mobiles dans le monde </w:t>
      </w:r>
      <w:r w:rsidR="00D23701" w:rsidRPr="00D23701">
        <w:rPr>
          <w:rFonts w:ascii="Verdana" w:hAnsi="Verdana"/>
          <w:sz w:val="20"/>
          <w:szCs w:val="20"/>
        </w:rPr>
        <w:t xml:space="preserve">ont un impact croissant sur la consommation </w:t>
      </w:r>
      <w:r w:rsidR="00CA5246">
        <w:rPr>
          <w:rFonts w:ascii="Verdana" w:hAnsi="Verdana"/>
          <w:sz w:val="20"/>
          <w:szCs w:val="20"/>
        </w:rPr>
        <w:t>énergétique</w:t>
      </w:r>
      <w:r w:rsidR="00D23701" w:rsidRPr="00D23701">
        <w:rPr>
          <w:rFonts w:ascii="Verdana" w:hAnsi="Verdana"/>
          <w:sz w:val="20"/>
          <w:szCs w:val="20"/>
        </w:rPr>
        <w:t xml:space="preserve"> et l’environnement. </w:t>
      </w:r>
    </w:p>
    <w:p w14:paraId="2F7E6B59" w14:textId="0576A851" w:rsidR="009F6F5E" w:rsidRPr="00D23701" w:rsidRDefault="00D23701" w:rsidP="00303957">
      <w:pPr>
        <w:spacing w:after="120" w:line="240" w:lineRule="auto"/>
        <w:jc w:val="both"/>
        <w:rPr>
          <w:rFonts w:ascii="Verdana" w:eastAsia="Times New Roman" w:hAnsi="Verdana"/>
          <w:b/>
          <w:sz w:val="20"/>
          <w:szCs w:val="20"/>
        </w:rPr>
      </w:pPr>
      <w:r w:rsidRPr="00D23701">
        <w:rPr>
          <w:rFonts w:ascii="Verdana" w:eastAsia="Times New Roman" w:hAnsi="Verdana" w:cs="Arial"/>
          <w:b/>
          <w:bCs/>
          <w:color w:val="0066A2"/>
          <w:kern w:val="36"/>
          <w:sz w:val="20"/>
          <w:szCs w:val="20"/>
          <w:lang w:eastAsia="nl-NL"/>
        </w:rPr>
        <w:t>Les applications m</w:t>
      </w:r>
      <w:r>
        <w:rPr>
          <w:rFonts w:ascii="Verdana" w:eastAsia="Times New Roman" w:hAnsi="Verdana" w:cs="Arial"/>
          <w:b/>
          <w:bCs/>
          <w:color w:val="0066A2"/>
          <w:kern w:val="36"/>
          <w:sz w:val="20"/>
          <w:szCs w:val="20"/>
          <w:lang w:eastAsia="nl-NL"/>
        </w:rPr>
        <w:t>obiles consomment autant d’énergie que l’Irlande</w:t>
      </w:r>
    </w:p>
    <w:p w14:paraId="7E6196F6" w14:textId="67635619" w:rsidR="00AE0404" w:rsidRPr="00211D37" w:rsidRDefault="00CA5246" w:rsidP="00303957">
      <w:pPr>
        <w:spacing w:after="120" w:line="240" w:lineRule="auto"/>
        <w:jc w:val="both"/>
        <w:rPr>
          <w:rFonts w:ascii="Verdana" w:hAnsi="Verdana"/>
          <w:sz w:val="20"/>
          <w:szCs w:val="20"/>
        </w:rPr>
      </w:pPr>
      <w:r>
        <w:rPr>
          <w:rFonts w:ascii="Verdana" w:hAnsi="Verdana"/>
          <w:sz w:val="20"/>
          <w:szCs w:val="20"/>
        </w:rPr>
        <w:t>Si l</w:t>
      </w:r>
      <w:r w:rsidR="00AE0404" w:rsidRPr="00211D37">
        <w:rPr>
          <w:rFonts w:ascii="Verdana" w:hAnsi="Verdana"/>
          <w:sz w:val="20"/>
          <w:szCs w:val="20"/>
        </w:rPr>
        <w:t>es d</w:t>
      </w:r>
      <w:r w:rsidR="00AE0404" w:rsidRPr="00211D37">
        <w:rPr>
          <w:rFonts w:ascii="Verdana" w:eastAsia="Times New Roman" w:hAnsi="Verdana" w:cs="Times New Roman"/>
          <w:sz w:val="20"/>
          <w:szCs w:val="20"/>
          <w:shd w:val="clear" w:color="auto" w:fill="FFFFFF"/>
          <w:lang w:eastAsia="fr-FR"/>
        </w:rPr>
        <w:t>ata</w:t>
      </w:r>
      <w:r>
        <w:rPr>
          <w:rFonts w:ascii="Verdana" w:eastAsia="Times New Roman" w:hAnsi="Verdana" w:cs="Times New Roman"/>
          <w:sz w:val="20"/>
          <w:szCs w:val="20"/>
          <w:shd w:val="clear" w:color="auto" w:fill="FFFFFF"/>
          <w:lang w:eastAsia="fr-FR"/>
        </w:rPr>
        <w:t>cente</w:t>
      </w:r>
      <w:r w:rsidR="00AE0404" w:rsidRPr="00211D37">
        <w:rPr>
          <w:rFonts w:ascii="Verdana" w:eastAsia="Times New Roman" w:hAnsi="Verdana" w:cs="Times New Roman"/>
          <w:sz w:val="20"/>
          <w:szCs w:val="20"/>
          <w:shd w:val="clear" w:color="auto" w:fill="FFFFFF"/>
          <w:lang w:eastAsia="fr-FR"/>
        </w:rPr>
        <w:t xml:space="preserve">rs sont souvent pointés </w:t>
      </w:r>
      <w:r w:rsidR="00B32431" w:rsidRPr="00211D37">
        <w:rPr>
          <w:rFonts w:ascii="Verdana" w:eastAsia="Times New Roman" w:hAnsi="Verdana" w:cs="Times New Roman"/>
          <w:sz w:val="20"/>
          <w:szCs w:val="20"/>
          <w:shd w:val="clear" w:color="auto" w:fill="FFFFFF"/>
          <w:lang w:eastAsia="fr-FR"/>
        </w:rPr>
        <w:t>du doigt</w:t>
      </w:r>
      <w:r>
        <w:rPr>
          <w:rFonts w:ascii="Verdana" w:eastAsia="Times New Roman" w:hAnsi="Verdana" w:cs="Times New Roman"/>
          <w:sz w:val="20"/>
          <w:szCs w:val="20"/>
          <w:shd w:val="clear" w:color="auto" w:fill="FFFFFF"/>
          <w:lang w:eastAsia="fr-FR"/>
        </w:rPr>
        <w:t xml:space="preserve"> dans l’émission de gaz à effet de serre du secteur  numérique (qui représentera près de 10% des émissions sur la planète d’ici 2025)</w:t>
      </w:r>
      <w:r w:rsidR="00AE0404" w:rsidRPr="00211D37">
        <w:rPr>
          <w:rFonts w:ascii="Verdana" w:eastAsia="Times New Roman" w:hAnsi="Verdana" w:cs="Times New Roman"/>
          <w:sz w:val="20"/>
          <w:szCs w:val="20"/>
          <w:shd w:val="clear" w:color="auto" w:fill="FFFFFF"/>
          <w:lang w:eastAsia="fr-FR"/>
        </w:rPr>
        <w:t xml:space="preserve">, </w:t>
      </w:r>
      <w:r>
        <w:rPr>
          <w:rFonts w:ascii="Verdana" w:eastAsia="Times New Roman" w:hAnsi="Verdana" w:cs="Times New Roman"/>
          <w:sz w:val="20"/>
          <w:szCs w:val="20"/>
          <w:shd w:val="clear" w:color="auto" w:fill="FFFFFF"/>
          <w:lang w:eastAsia="fr-FR"/>
        </w:rPr>
        <w:t xml:space="preserve">les applications mobiles ne sont pas en reste comme le démontre l’étude menée par Greenspector pour Atos : </w:t>
      </w:r>
      <w:r w:rsidR="00AE0404" w:rsidRPr="00CA5246">
        <w:rPr>
          <w:rFonts w:ascii="Verdana" w:eastAsia="Times New Roman" w:hAnsi="Verdana" w:cs="Times New Roman"/>
          <w:b/>
          <w:sz w:val="20"/>
          <w:szCs w:val="20"/>
          <w:shd w:val="clear" w:color="auto" w:fill="FFFFFF"/>
          <w:lang w:eastAsia="fr-FR"/>
        </w:rPr>
        <w:t>l</w:t>
      </w:r>
      <w:r w:rsidR="00AE0404" w:rsidRPr="00CA5246">
        <w:rPr>
          <w:rFonts w:ascii="Verdana" w:hAnsi="Verdana"/>
          <w:b/>
          <w:sz w:val="20"/>
          <w:szCs w:val="20"/>
        </w:rPr>
        <w:t>a projection des consommations annuelles des applications mobiles</w:t>
      </w:r>
      <w:r w:rsidR="007243C1">
        <w:rPr>
          <w:rFonts w:ascii="Verdana" w:hAnsi="Verdana"/>
          <w:b/>
          <w:sz w:val="20"/>
          <w:szCs w:val="20"/>
        </w:rPr>
        <w:t xml:space="preserve"> (hors utilisation des réseaux et des serveurs des datacenters)</w:t>
      </w:r>
      <w:r w:rsidR="00AE0404" w:rsidRPr="00CA5246">
        <w:rPr>
          <w:rFonts w:ascii="Verdana" w:hAnsi="Verdana"/>
          <w:b/>
          <w:sz w:val="20"/>
          <w:szCs w:val="20"/>
        </w:rPr>
        <w:t xml:space="preserve"> </w:t>
      </w:r>
      <w:r w:rsidR="007243C1">
        <w:rPr>
          <w:rFonts w:ascii="Verdana" w:hAnsi="Verdana"/>
          <w:b/>
          <w:sz w:val="20"/>
          <w:szCs w:val="20"/>
        </w:rPr>
        <w:t xml:space="preserve">équivaut à </w:t>
      </w:r>
      <w:r w:rsidR="00AE0404" w:rsidRPr="00CA5246">
        <w:rPr>
          <w:rFonts w:ascii="Verdana" w:hAnsi="Verdana"/>
          <w:b/>
          <w:sz w:val="20"/>
          <w:szCs w:val="20"/>
        </w:rPr>
        <w:t>20</w:t>
      </w:r>
      <w:r w:rsidR="007243C1">
        <w:rPr>
          <w:rFonts w:ascii="Verdana" w:hAnsi="Verdana"/>
          <w:b/>
          <w:sz w:val="20"/>
          <w:szCs w:val="20"/>
        </w:rPr>
        <w:t xml:space="preserve"> </w:t>
      </w:r>
      <w:r w:rsidRPr="00CA5246">
        <w:rPr>
          <w:rFonts w:ascii="Verdana" w:hAnsi="Verdana"/>
          <w:b/>
          <w:sz w:val="20"/>
          <w:szCs w:val="20"/>
        </w:rPr>
        <w:t>térawatts-heure</w:t>
      </w:r>
      <w:r w:rsidR="00AE0404" w:rsidRPr="00CA5246">
        <w:rPr>
          <w:rFonts w:ascii="Verdana" w:hAnsi="Verdana"/>
          <w:b/>
          <w:sz w:val="20"/>
          <w:szCs w:val="20"/>
        </w:rPr>
        <w:t xml:space="preserve">, soit </w:t>
      </w:r>
      <w:r w:rsidR="007243C1">
        <w:rPr>
          <w:rFonts w:ascii="Verdana" w:hAnsi="Verdana"/>
          <w:b/>
          <w:sz w:val="20"/>
          <w:szCs w:val="20"/>
        </w:rPr>
        <w:t xml:space="preserve">quasiment </w:t>
      </w:r>
      <w:r w:rsidR="00AE0404" w:rsidRPr="00CA5246">
        <w:rPr>
          <w:rFonts w:ascii="Verdana" w:hAnsi="Verdana"/>
          <w:b/>
          <w:sz w:val="20"/>
          <w:szCs w:val="20"/>
        </w:rPr>
        <w:t>l’équivalent de la consommation annuelle en électricité d’un pays comme l’Irlande (5 millions d’habitants).</w:t>
      </w:r>
    </w:p>
    <w:p w14:paraId="06DE923E" w14:textId="36E13926" w:rsidR="00CA5246" w:rsidRPr="00303957" w:rsidRDefault="00CA5246" w:rsidP="00303957">
      <w:pPr>
        <w:spacing w:after="120" w:line="240" w:lineRule="auto"/>
        <w:jc w:val="both"/>
        <w:rPr>
          <w:rFonts w:ascii="Verdana" w:eastAsia="Times New Roman" w:hAnsi="Verdana" w:cs="Arial"/>
          <w:b/>
          <w:bCs/>
          <w:color w:val="0066A2"/>
          <w:kern w:val="36"/>
          <w:sz w:val="20"/>
          <w:szCs w:val="20"/>
          <w:lang w:eastAsia="nl-NL"/>
        </w:rPr>
      </w:pPr>
      <w:r w:rsidRPr="00D23701">
        <w:rPr>
          <w:rFonts w:ascii="Verdana" w:eastAsia="Times New Roman" w:hAnsi="Verdana" w:cs="Arial"/>
          <w:b/>
          <w:bCs/>
          <w:color w:val="0066A2"/>
          <w:kern w:val="36"/>
          <w:sz w:val="20"/>
          <w:szCs w:val="20"/>
          <w:lang w:eastAsia="nl-NL"/>
        </w:rPr>
        <w:t xml:space="preserve">Les </w:t>
      </w:r>
      <w:r>
        <w:rPr>
          <w:rFonts w:ascii="Verdana" w:eastAsia="Times New Roman" w:hAnsi="Verdana" w:cs="Arial"/>
          <w:b/>
          <w:bCs/>
          <w:color w:val="0066A2"/>
          <w:kern w:val="36"/>
          <w:sz w:val="20"/>
          <w:szCs w:val="20"/>
          <w:lang w:eastAsia="nl-NL"/>
        </w:rPr>
        <w:t xml:space="preserve">applis de réseaux sociaux </w:t>
      </w:r>
      <w:r w:rsidR="0090229A">
        <w:rPr>
          <w:rFonts w:ascii="Verdana" w:eastAsia="Times New Roman" w:hAnsi="Verdana" w:cs="Arial"/>
          <w:b/>
          <w:bCs/>
          <w:color w:val="0066A2"/>
          <w:kern w:val="36"/>
          <w:sz w:val="20"/>
          <w:szCs w:val="20"/>
          <w:lang w:eastAsia="nl-NL"/>
        </w:rPr>
        <w:t>consomment jusqu’à 4 fois plus d’énergie</w:t>
      </w:r>
    </w:p>
    <w:p w14:paraId="696931E4" w14:textId="1629B78E" w:rsidR="00CA5246" w:rsidRDefault="00CA5246" w:rsidP="00303957">
      <w:pPr>
        <w:spacing w:after="120" w:line="240" w:lineRule="auto"/>
        <w:jc w:val="both"/>
        <w:rPr>
          <w:rFonts w:ascii="Verdana" w:hAnsi="Verdana"/>
          <w:sz w:val="20"/>
          <w:szCs w:val="20"/>
        </w:rPr>
      </w:pPr>
      <w:r w:rsidRPr="00211D37">
        <w:rPr>
          <w:rFonts w:ascii="Verdana" w:hAnsi="Verdana"/>
          <w:sz w:val="20"/>
          <w:szCs w:val="20"/>
        </w:rPr>
        <w:t xml:space="preserve">Mails, messages, réseaux sociaux, navigateurs, etc., 7 catégories comprenant chacune 5 applications ont été mesurées à conditions identiques Parmi </w:t>
      </w:r>
      <w:r w:rsidR="0090229A">
        <w:rPr>
          <w:rFonts w:ascii="Verdana" w:hAnsi="Verdana"/>
          <w:sz w:val="20"/>
          <w:szCs w:val="20"/>
        </w:rPr>
        <w:t>c</w:t>
      </w:r>
      <w:r w:rsidRPr="00211D37">
        <w:rPr>
          <w:rFonts w:ascii="Verdana" w:hAnsi="Verdana"/>
          <w:sz w:val="20"/>
          <w:szCs w:val="20"/>
        </w:rPr>
        <w:t xml:space="preserve">es catégories, </w:t>
      </w:r>
      <w:r w:rsidRPr="0090229A">
        <w:rPr>
          <w:rFonts w:ascii="Verdana" w:hAnsi="Verdana"/>
          <w:b/>
          <w:sz w:val="20"/>
          <w:szCs w:val="20"/>
        </w:rPr>
        <w:t xml:space="preserve">la navigation web et les réseaux sociaux sont en moyenne plus consommateurs que les jeux ou les applications multimédia. </w:t>
      </w:r>
      <w:r w:rsidRPr="00211D37">
        <w:rPr>
          <w:rFonts w:ascii="Verdana" w:hAnsi="Verdana"/>
          <w:sz w:val="20"/>
          <w:szCs w:val="20"/>
        </w:rPr>
        <w:t xml:space="preserve">Le rapport serait même de 1 pour 4 entre la consommation des applications </w:t>
      </w:r>
      <w:r w:rsidR="007243C1">
        <w:rPr>
          <w:rFonts w:ascii="Verdana" w:hAnsi="Verdana"/>
          <w:sz w:val="20"/>
          <w:szCs w:val="20"/>
        </w:rPr>
        <w:t>entre les moins et les plus énergivores</w:t>
      </w:r>
      <w:r w:rsidRPr="00211D37">
        <w:rPr>
          <w:rFonts w:ascii="Verdana" w:hAnsi="Verdana"/>
          <w:sz w:val="20"/>
          <w:szCs w:val="20"/>
        </w:rPr>
        <w:t>.</w:t>
      </w:r>
    </w:p>
    <w:p w14:paraId="140D6709" w14:textId="184D3F49" w:rsidR="0090229A" w:rsidRPr="00303957" w:rsidRDefault="00B76305" w:rsidP="00303957">
      <w:pPr>
        <w:spacing w:after="120" w:line="240" w:lineRule="auto"/>
        <w:jc w:val="both"/>
        <w:rPr>
          <w:rFonts w:ascii="Verdana" w:eastAsia="Times New Roman" w:hAnsi="Verdana" w:cs="Arial"/>
          <w:b/>
          <w:bCs/>
          <w:color w:val="0066A2"/>
          <w:kern w:val="36"/>
          <w:sz w:val="20"/>
          <w:szCs w:val="20"/>
          <w:lang w:eastAsia="nl-NL"/>
        </w:rPr>
      </w:pPr>
      <w:r>
        <w:rPr>
          <w:rFonts w:ascii="Verdana" w:eastAsia="Times New Roman" w:hAnsi="Verdana" w:cs="Arial"/>
          <w:b/>
          <w:bCs/>
          <w:color w:val="0066A2"/>
          <w:kern w:val="36"/>
          <w:sz w:val="20"/>
          <w:szCs w:val="20"/>
          <w:lang w:eastAsia="nl-NL"/>
        </w:rPr>
        <w:t>Gagner jusqu’à un tiers d’autonomie sur mobile</w:t>
      </w:r>
    </w:p>
    <w:p w14:paraId="03ABEDB2" w14:textId="0BD170E3" w:rsidR="00CA5246" w:rsidRDefault="00B76305" w:rsidP="00303957">
      <w:pPr>
        <w:spacing w:after="120" w:line="240" w:lineRule="auto"/>
        <w:jc w:val="both"/>
        <w:rPr>
          <w:rFonts w:ascii="Verdana" w:hAnsi="Verdana"/>
          <w:sz w:val="20"/>
          <w:szCs w:val="20"/>
        </w:rPr>
      </w:pPr>
      <w:r>
        <w:rPr>
          <w:rFonts w:ascii="Verdana" w:hAnsi="Verdana"/>
          <w:sz w:val="20"/>
          <w:szCs w:val="20"/>
        </w:rPr>
        <w:t>L’</w:t>
      </w:r>
      <w:r w:rsidRPr="00211D37">
        <w:rPr>
          <w:rFonts w:ascii="Verdana" w:hAnsi="Verdana"/>
          <w:sz w:val="20"/>
          <w:szCs w:val="20"/>
        </w:rPr>
        <w:t xml:space="preserve">amélioration sensible de la sobriété </w:t>
      </w:r>
      <w:r>
        <w:rPr>
          <w:rFonts w:ascii="Verdana" w:hAnsi="Verdana"/>
          <w:sz w:val="20"/>
          <w:szCs w:val="20"/>
        </w:rPr>
        <w:t>des applications mobiles</w:t>
      </w:r>
      <w:r w:rsidRPr="00211D37">
        <w:rPr>
          <w:rFonts w:ascii="Verdana" w:hAnsi="Verdana"/>
          <w:sz w:val="20"/>
          <w:szCs w:val="20"/>
        </w:rPr>
        <w:t xml:space="preserve"> </w:t>
      </w:r>
      <w:r>
        <w:rPr>
          <w:rFonts w:ascii="Verdana" w:hAnsi="Verdana"/>
          <w:sz w:val="20"/>
          <w:szCs w:val="20"/>
        </w:rPr>
        <w:t>pourrait avoir rapidement</w:t>
      </w:r>
      <w:r w:rsidRPr="00211D37">
        <w:rPr>
          <w:rFonts w:ascii="Verdana" w:hAnsi="Verdana"/>
          <w:sz w:val="20"/>
          <w:szCs w:val="20"/>
        </w:rPr>
        <w:t xml:space="preserve"> des conséquences très positives sur les impacts écologiques. </w:t>
      </w:r>
      <w:r w:rsidR="00CA5246" w:rsidRPr="00211D37">
        <w:rPr>
          <w:rFonts w:ascii="Verdana" w:hAnsi="Verdana"/>
          <w:sz w:val="20"/>
          <w:szCs w:val="20"/>
        </w:rPr>
        <w:t xml:space="preserve">Si la moyenne des applications était positionnée sur la meilleure application mesurée de sa catégorie, </w:t>
      </w:r>
      <w:r>
        <w:rPr>
          <w:rFonts w:ascii="Verdana" w:hAnsi="Verdana"/>
          <w:sz w:val="20"/>
          <w:szCs w:val="20"/>
        </w:rPr>
        <w:t>la consommation énergétique pourrait être réduite</w:t>
      </w:r>
      <w:r w:rsidR="00CA5246" w:rsidRPr="00211D37">
        <w:rPr>
          <w:rFonts w:ascii="Verdana" w:hAnsi="Verdana"/>
          <w:sz w:val="20"/>
          <w:szCs w:val="20"/>
        </w:rPr>
        <w:t xml:space="preserve"> de</w:t>
      </w:r>
      <w:r w:rsidR="007B1641">
        <w:rPr>
          <w:rFonts w:ascii="Verdana" w:hAnsi="Verdana"/>
          <w:sz w:val="20"/>
          <w:szCs w:val="20"/>
        </w:rPr>
        <w:t xml:space="preserve"> </w:t>
      </w:r>
      <w:r w:rsidR="00CA5246" w:rsidRPr="00211D37">
        <w:rPr>
          <w:rFonts w:ascii="Verdana" w:hAnsi="Verdana"/>
          <w:sz w:val="20"/>
          <w:szCs w:val="20"/>
        </w:rPr>
        <w:t xml:space="preserve">6TWh, soit </w:t>
      </w:r>
      <w:r>
        <w:rPr>
          <w:rFonts w:ascii="Verdana" w:hAnsi="Verdana"/>
          <w:sz w:val="20"/>
          <w:szCs w:val="20"/>
        </w:rPr>
        <w:t>l’équivalent</w:t>
      </w:r>
      <w:r w:rsidR="00CA5246" w:rsidRPr="00211D37">
        <w:rPr>
          <w:rFonts w:ascii="Verdana" w:hAnsi="Verdana"/>
          <w:sz w:val="20"/>
          <w:szCs w:val="20"/>
        </w:rPr>
        <w:t xml:space="preserve"> </w:t>
      </w:r>
      <w:r>
        <w:rPr>
          <w:rFonts w:ascii="Verdana" w:hAnsi="Verdana"/>
          <w:sz w:val="20"/>
          <w:szCs w:val="20"/>
        </w:rPr>
        <w:t>d’</w:t>
      </w:r>
      <w:r w:rsidR="00CA5246" w:rsidRPr="00211D37">
        <w:rPr>
          <w:rFonts w:ascii="Verdana" w:hAnsi="Verdana"/>
          <w:sz w:val="20"/>
          <w:szCs w:val="20"/>
        </w:rPr>
        <w:t xml:space="preserve">une tranche nucléaire. </w:t>
      </w:r>
      <w:r w:rsidRPr="007927B0">
        <w:rPr>
          <w:rFonts w:ascii="Verdana" w:hAnsi="Verdana"/>
          <w:b/>
          <w:sz w:val="20"/>
          <w:szCs w:val="20"/>
        </w:rPr>
        <w:t>Au niveau des utilisateurs, une meilleure consommation énergétique des applications permettrait d’augmenter d’1/3 l’autonomie des smartphones</w:t>
      </w:r>
      <w:r>
        <w:rPr>
          <w:rFonts w:ascii="Verdana" w:hAnsi="Verdana"/>
          <w:sz w:val="20"/>
          <w:szCs w:val="20"/>
        </w:rPr>
        <w:t xml:space="preserve">. </w:t>
      </w:r>
    </w:p>
    <w:p w14:paraId="0D810038" w14:textId="60F7DE46" w:rsidR="00CA5246" w:rsidRDefault="0014692D" w:rsidP="00303957">
      <w:pPr>
        <w:spacing w:after="120" w:line="240" w:lineRule="auto"/>
        <w:jc w:val="both"/>
        <w:rPr>
          <w:rFonts w:ascii="Verdana" w:eastAsia="Times New Roman" w:hAnsi="Verdana" w:cs="Times New Roman"/>
          <w:sz w:val="20"/>
          <w:szCs w:val="20"/>
          <w:shd w:val="clear" w:color="auto" w:fill="FFFFFF"/>
          <w:lang w:eastAsia="fr-FR"/>
        </w:rPr>
      </w:pPr>
      <w:r>
        <w:rPr>
          <w:rFonts w:ascii="Verdana" w:eastAsia="Times New Roman" w:hAnsi="Verdana" w:cs="Arial"/>
          <w:b/>
          <w:bCs/>
          <w:color w:val="0066A2"/>
          <w:kern w:val="36"/>
          <w:sz w:val="20"/>
          <w:szCs w:val="20"/>
          <w:lang w:eastAsia="nl-NL"/>
        </w:rPr>
        <w:t>Un partenariat unique entre Atos et Greenspector pour réduire la consommation énergétique des smartphones</w:t>
      </w:r>
    </w:p>
    <w:p w14:paraId="618E2014" w14:textId="5FB133FB" w:rsidR="0014692D" w:rsidRPr="0014692D" w:rsidRDefault="0014692D" w:rsidP="00303957">
      <w:pPr>
        <w:spacing w:after="120" w:line="240" w:lineRule="auto"/>
        <w:jc w:val="both"/>
        <w:rPr>
          <w:rFonts w:ascii="Verdana" w:eastAsia="Times New Roman" w:hAnsi="Verdana" w:cs="Times New Roman"/>
          <w:sz w:val="20"/>
          <w:szCs w:val="20"/>
          <w:shd w:val="clear" w:color="auto" w:fill="FFFFFF"/>
          <w:lang w:eastAsia="fr-FR"/>
        </w:rPr>
      </w:pPr>
      <w:r w:rsidRPr="0014692D">
        <w:rPr>
          <w:rFonts w:ascii="Verdana" w:eastAsia="Times New Roman" w:hAnsi="Verdana"/>
          <w:sz w:val="20"/>
          <w:szCs w:val="20"/>
        </w:rPr>
        <w:t xml:space="preserve">Travaillant conjointement à l'éco-conception de solutions logicielles, Atos et Greenspector nouent à </w:t>
      </w:r>
      <w:r w:rsidR="00474897">
        <w:rPr>
          <w:rFonts w:ascii="Verdana" w:eastAsia="Times New Roman" w:hAnsi="Verdana"/>
          <w:sz w:val="20"/>
          <w:szCs w:val="20"/>
        </w:rPr>
        <w:t>l’occasion de la publication de ce rapport</w:t>
      </w:r>
      <w:r w:rsidRPr="0014692D">
        <w:rPr>
          <w:rFonts w:ascii="Verdana" w:eastAsia="Times New Roman" w:hAnsi="Verdana"/>
          <w:sz w:val="20"/>
          <w:szCs w:val="20"/>
        </w:rPr>
        <w:t xml:space="preserve"> un partenariat </w:t>
      </w:r>
      <w:r w:rsidRPr="0014692D">
        <w:rPr>
          <w:rFonts w:ascii="Verdana" w:eastAsia="Times New Roman" w:hAnsi="Verdana" w:cs="Times New Roman"/>
          <w:sz w:val="20"/>
          <w:szCs w:val="20"/>
          <w:shd w:val="clear" w:color="auto" w:fill="FFFFFF"/>
          <w:lang w:eastAsia="fr-FR"/>
        </w:rPr>
        <w:t xml:space="preserve">pour intégrer la contrainte environnementale dès la création des applications mobiles et présentent le </w:t>
      </w:r>
      <w:r w:rsidRPr="00474897">
        <w:rPr>
          <w:rFonts w:ascii="Verdana" w:eastAsia="Times New Roman" w:hAnsi="Verdana" w:cs="Times New Roman"/>
          <w:b/>
          <w:sz w:val="20"/>
          <w:szCs w:val="20"/>
          <w:shd w:val="clear" w:color="auto" w:fill="FFFFFF"/>
          <w:lang w:eastAsia="fr-FR"/>
        </w:rPr>
        <w:t>premier outil accessible dans le cloud pour mesurer la consommation énergétique des applications, sites web et bientôt de l’IoT.</w:t>
      </w:r>
      <w:r w:rsidRPr="0014692D">
        <w:rPr>
          <w:rFonts w:ascii="Verdana" w:eastAsia="Times New Roman" w:hAnsi="Verdana" w:cs="Times New Roman"/>
          <w:sz w:val="20"/>
          <w:szCs w:val="20"/>
          <w:shd w:val="clear" w:color="auto" w:fill="FFFFFF"/>
          <w:lang w:eastAsia="fr-FR"/>
        </w:rPr>
        <w:t xml:space="preserve"> </w:t>
      </w:r>
    </w:p>
    <w:p w14:paraId="00E95A60" w14:textId="7B9EF782" w:rsidR="00AE0404" w:rsidRPr="00211D37" w:rsidRDefault="00AE0404" w:rsidP="00303957">
      <w:pPr>
        <w:spacing w:after="120" w:line="240" w:lineRule="auto"/>
        <w:ind w:left="709"/>
        <w:jc w:val="both"/>
        <w:rPr>
          <w:rFonts w:ascii="Verdana" w:eastAsia="Times New Roman" w:hAnsi="Verdana" w:cs="Times New Roman"/>
          <w:sz w:val="20"/>
          <w:szCs w:val="20"/>
          <w:lang w:eastAsia="fr-FR"/>
        </w:rPr>
      </w:pPr>
      <w:r w:rsidRPr="00211D37">
        <w:rPr>
          <w:rFonts w:ascii="Verdana" w:eastAsia="Times New Roman" w:hAnsi="Verdana" w:cs="Times New Roman"/>
          <w:sz w:val="20"/>
          <w:szCs w:val="20"/>
          <w:shd w:val="clear" w:color="auto" w:fill="FFFFFF"/>
          <w:lang w:eastAsia="fr-FR"/>
        </w:rPr>
        <w:t>« </w:t>
      </w:r>
      <w:r w:rsidRPr="00211D37">
        <w:rPr>
          <w:rFonts w:ascii="Verdana" w:eastAsia="Times New Roman" w:hAnsi="Verdana" w:cs="Times New Roman"/>
          <w:i/>
          <w:sz w:val="20"/>
          <w:szCs w:val="20"/>
          <w:shd w:val="clear" w:color="auto" w:fill="FFFFFF"/>
          <w:lang w:eastAsia="fr-FR"/>
        </w:rPr>
        <w:t>Avec ce partenariat, Atos dispose d’une solution industrielle qui intègre un système de mesure à sa plateforme de conception</w:t>
      </w:r>
      <w:r w:rsidR="007927B0">
        <w:rPr>
          <w:rFonts w:ascii="Verdana" w:eastAsia="Times New Roman" w:hAnsi="Verdana" w:cs="Times New Roman"/>
          <w:i/>
          <w:sz w:val="20"/>
          <w:szCs w:val="20"/>
          <w:shd w:val="clear" w:color="auto" w:fill="FFFFFF"/>
          <w:lang w:eastAsia="fr-FR"/>
        </w:rPr>
        <w:t xml:space="preserve"> </w:t>
      </w:r>
      <w:r w:rsidRPr="00211D37">
        <w:rPr>
          <w:rFonts w:ascii="Verdana" w:eastAsia="Times New Roman" w:hAnsi="Verdana" w:cs="Times New Roman"/>
          <w:i/>
          <w:sz w:val="20"/>
          <w:szCs w:val="20"/>
          <w:shd w:val="clear" w:color="auto" w:fill="FFFFFF"/>
          <w:lang w:eastAsia="fr-FR"/>
        </w:rPr>
        <w:t xml:space="preserve">pour diminuer les ressources </w:t>
      </w:r>
      <w:r w:rsidRPr="00211D37">
        <w:rPr>
          <w:rFonts w:ascii="Verdana" w:eastAsia="Times New Roman" w:hAnsi="Verdana" w:cs="Times New Roman"/>
          <w:i/>
          <w:sz w:val="20"/>
          <w:szCs w:val="20"/>
          <w:shd w:val="clear" w:color="auto" w:fill="FFFFFF"/>
          <w:lang w:eastAsia="fr-FR"/>
        </w:rPr>
        <w:lastRenderedPageBreak/>
        <w:t>énergétiques utilisées tout en offrant des gains</w:t>
      </w:r>
      <w:r w:rsidR="00772164" w:rsidRPr="00211D37">
        <w:rPr>
          <w:rFonts w:ascii="Verdana" w:eastAsia="Times New Roman" w:hAnsi="Verdana" w:cs="Times New Roman"/>
          <w:i/>
          <w:sz w:val="20"/>
          <w:szCs w:val="20"/>
          <w:shd w:val="clear" w:color="auto" w:fill="FFFFFF"/>
          <w:lang w:eastAsia="fr-FR"/>
        </w:rPr>
        <w:t xml:space="preserve"> de performance et des temps de </w:t>
      </w:r>
      <w:r w:rsidRPr="00211D37">
        <w:rPr>
          <w:rFonts w:ascii="Verdana" w:eastAsia="Times New Roman" w:hAnsi="Verdana" w:cs="Times New Roman"/>
          <w:i/>
          <w:sz w:val="20"/>
          <w:szCs w:val="20"/>
          <w:shd w:val="clear" w:color="auto" w:fill="FFFFFF"/>
          <w:lang w:eastAsia="fr-FR"/>
        </w:rPr>
        <w:t>réponse améliorés pour l’utilisateur final </w:t>
      </w:r>
      <w:r w:rsidRPr="00211D37">
        <w:rPr>
          <w:rFonts w:ascii="Verdana" w:eastAsia="Times New Roman" w:hAnsi="Verdana" w:cs="Times New Roman"/>
          <w:sz w:val="20"/>
          <w:szCs w:val="20"/>
          <w:shd w:val="clear" w:color="auto" w:fill="FFFFFF"/>
          <w:lang w:eastAsia="fr-FR"/>
        </w:rPr>
        <w:t>»</w:t>
      </w:r>
      <w:r w:rsidRPr="00211D37">
        <w:rPr>
          <w:rFonts w:ascii="Verdana" w:eastAsia="Times New Roman" w:hAnsi="Verdana"/>
          <w:sz w:val="20"/>
          <w:szCs w:val="20"/>
          <w:shd w:val="clear" w:color="auto" w:fill="FFFFFF"/>
        </w:rPr>
        <w:t xml:space="preserve"> </w:t>
      </w:r>
      <w:r w:rsidRPr="00211D37">
        <w:rPr>
          <w:rFonts w:ascii="Verdana" w:eastAsia="Times New Roman" w:hAnsi="Verdana" w:cs="Times New Roman"/>
          <w:sz w:val="20"/>
          <w:szCs w:val="20"/>
          <w:shd w:val="clear" w:color="auto" w:fill="FFFFFF"/>
          <w:lang w:eastAsia="fr-FR"/>
        </w:rPr>
        <w:t xml:space="preserve">explique </w:t>
      </w:r>
      <w:r w:rsidRPr="00474897">
        <w:rPr>
          <w:rFonts w:ascii="Verdana" w:eastAsia="Times New Roman" w:hAnsi="Verdana" w:cs="Times New Roman"/>
          <w:b/>
          <w:sz w:val="20"/>
          <w:szCs w:val="20"/>
          <w:shd w:val="clear" w:color="auto" w:fill="FFFFFF"/>
          <w:lang w:eastAsia="fr-FR"/>
        </w:rPr>
        <w:t xml:space="preserve">Steve </w:t>
      </w:r>
      <w:proofErr w:type="spellStart"/>
      <w:r w:rsidRPr="00474897">
        <w:rPr>
          <w:rFonts w:ascii="Verdana" w:eastAsia="Times New Roman" w:hAnsi="Verdana" w:cs="Times New Roman"/>
          <w:b/>
          <w:sz w:val="20"/>
          <w:szCs w:val="20"/>
          <w:shd w:val="clear" w:color="auto" w:fill="FFFFFF"/>
          <w:lang w:eastAsia="fr-FR"/>
        </w:rPr>
        <w:t>Péguet</w:t>
      </w:r>
      <w:proofErr w:type="spellEnd"/>
      <w:r w:rsidRPr="00474897">
        <w:rPr>
          <w:rFonts w:ascii="Verdana" w:eastAsia="Times New Roman" w:hAnsi="Verdana" w:cs="Times New Roman"/>
          <w:b/>
          <w:sz w:val="20"/>
          <w:szCs w:val="20"/>
          <w:shd w:val="clear" w:color="auto" w:fill="FFFFFF"/>
          <w:lang w:eastAsia="fr-FR"/>
        </w:rPr>
        <w:t>, Directeur Innovation d'Atos France.</w:t>
      </w:r>
    </w:p>
    <w:p w14:paraId="3C78C3A1" w14:textId="18E6846B" w:rsidR="00474897" w:rsidRPr="00211D37" w:rsidRDefault="00474897" w:rsidP="00303957">
      <w:pPr>
        <w:spacing w:after="120" w:line="240" w:lineRule="auto"/>
        <w:ind w:left="709"/>
        <w:jc w:val="both"/>
        <w:rPr>
          <w:rFonts w:ascii="Verdana" w:hAnsi="Verdana"/>
          <w:b/>
          <w:sz w:val="20"/>
          <w:szCs w:val="20"/>
        </w:rPr>
      </w:pPr>
      <w:r w:rsidRPr="00211D37">
        <w:rPr>
          <w:rFonts w:ascii="Verdana" w:hAnsi="Verdana"/>
          <w:sz w:val="20"/>
          <w:szCs w:val="20"/>
        </w:rPr>
        <w:t>« </w:t>
      </w:r>
      <w:r w:rsidRPr="00211D37">
        <w:rPr>
          <w:rFonts w:ascii="Verdana" w:hAnsi="Verdana"/>
          <w:i/>
          <w:sz w:val="20"/>
          <w:szCs w:val="20"/>
        </w:rPr>
        <w:t>La consommation des smartphones (incluant la phase d’usage et la phase de fabrication) représente 11% de la consommation d’énergie du numérique</w:t>
      </w:r>
      <w:r w:rsidR="007243C1">
        <w:rPr>
          <w:rFonts w:ascii="Verdana" w:hAnsi="Verdana"/>
          <w:i/>
          <w:sz w:val="20"/>
          <w:szCs w:val="20"/>
        </w:rPr>
        <w:t xml:space="preserve"> selon le </w:t>
      </w:r>
      <w:proofErr w:type="spellStart"/>
      <w:r w:rsidR="007243C1">
        <w:rPr>
          <w:rFonts w:ascii="Verdana" w:hAnsi="Verdana"/>
          <w:i/>
          <w:sz w:val="20"/>
          <w:szCs w:val="20"/>
        </w:rPr>
        <w:t>Shiftproject</w:t>
      </w:r>
      <w:proofErr w:type="spellEnd"/>
      <w:r w:rsidRPr="00211D37">
        <w:rPr>
          <w:rFonts w:ascii="Verdana" w:hAnsi="Verdana"/>
          <w:i/>
          <w:sz w:val="20"/>
          <w:szCs w:val="20"/>
        </w:rPr>
        <w:t>. On accuse souvent le smartphone de ne pas tenir l’autonomie or ce sont les applications installées sur le smartphone qui consomment</w:t>
      </w:r>
      <w:r w:rsidR="007927B0">
        <w:rPr>
          <w:rFonts w:ascii="Verdana" w:hAnsi="Verdana"/>
          <w:i/>
          <w:sz w:val="20"/>
          <w:szCs w:val="20"/>
        </w:rPr>
        <w:t xml:space="preserve"> </w:t>
      </w:r>
      <w:r w:rsidRPr="00211D37">
        <w:rPr>
          <w:rFonts w:ascii="Verdana" w:hAnsi="Verdana"/>
          <w:i/>
          <w:sz w:val="20"/>
          <w:szCs w:val="20"/>
        </w:rPr>
        <w:t>et dégradent sa capacité de batterie dans le temps</w:t>
      </w:r>
      <w:r w:rsidRPr="00211D37">
        <w:rPr>
          <w:rFonts w:ascii="Verdana" w:hAnsi="Verdana"/>
          <w:sz w:val="20"/>
          <w:szCs w:val="20"/>
        </w:rPr>
        <w:t xml:space="preserve"> » précise </w:t>
      </w:r>
      <w:r w:rsidRPr="00211D37">
        <w:rPr>
          <w:rFonts w:ascii="Verdana" w:hAnsi="Verdana"/>
          <w:b/>
          <w:sz w:val="20"/>
          <w:szCs w:val="20"/>
        </w:rPr>
        <w:t xml:space="preserve">Thierry </w:t>
      </w:r>
      <w:proofErr w:type="spellStart"/>
      <w:r w:rsidRPr="00211D37">
        <w:rPr>
          <w:rFonts w:ascii="Verdana" w:hAnsi="Verdana"/>
          <w:b/>
          <w:sz w:val="20"/>
          <w:szCs w:val="20"/>
        </w:rPr>
        <w:t>Leboucq</w:t>
      </w:r>
      <w:proofErr w:type="spellEnd"/>
      <w:r>
        <w:rPr>
          <w:rFonts w:ascii="Verdana" w:hAnsi="Verdana"/>
          <w:b/>
          <w:sz w:val="20"/>
          <w:szCs w:val="20"/>
        </w:rPr>
        <w:t>,</w:t>
      </w:r>
      <w:r w:rsidRPr="00211D37">
        <w:rPr>
          <w:rFonts w:ascii="Verdana" w:hAnsi="Verdana"/>
          <w:b/>
          <w:sz w:val="20"/>
          <w:szCs w:val="20"/>
        </w:rPr>
        <w:t xml:space="preserve"> </w:t>
      </w:r>
      <w:r w:rsidR="007243C1">
        <w:rPr>
          <w:rFonts w:ascii="Verdana" w:hAnsi="Verdana"/>
          <w:b/>
          <w:sz w:val="20"/>
          <w:szCs w:val="20"/>
        </w:rPr>
        <w:t>président</w:t>
      </w:r>
      <w:r w:rsidRPr="00211D37">
        <w:rPr>
          <w:rFonts w:ascii="Verdana" w:hAnsi="Verdana"/>
          <w:b/>
          <w:sz w:val="20"/>
          <w:szCs w:val="20"/>
        </w:rPr>
        <w:t xml:space="preserve"> de </w:t>
      </w:r>
      <w:proofErr w:type="spellStart"/>
      <w:r w:rsidRPr="00211D37">
        <w:rPr>
          <w:rFonts w:ascii="Verdana" w:hAnsi="Verdana"/>
          <w:b/>
          <w:sz w:val="20"/>
          <w:szCs w:val="20"/>
        </w:rPr>
        <w:t>Greenspector</w:t>
      </w:r>
      <w:proofErr w:type="spellEnd"/>
      <w:r w:rsidRPr="00211D37">
        <w:rPr>
          <w:rFonts w:ascii="Verdana" w:hAnsi="Verdana"/>
          <w:b/>
          <w:sz w:val="20"/>
          <w:szCs w:val="20"/>
        </w:rPr>
        <w:t>.</w:t>
      </w:r>
    </w:p>
    <w:p w14:paraId="48CD47FE" w14:textId="1AB2A207" w:rsidR="00B66D4C" w:rsidRDefault="00AE0404" w:rsidP="00303957">
      <w:pPr>
        <w:pStyle w:val="NormalWeb"/>
        <w:shd w:val="clear" w:color="auto" w:fill="FFFFFF"/>
        <w:spacing w:before="0" w:beforeAutospacing="0" w:after="120" w:afterAutospacing="0"/>
        <w:jc w:val="both"/>
        <w:rPr>
          <w:rFonts w:ascii="Verdana" w:hAnsi="Verdana"/>
        </w:rPr>
      </w:pPr>
      <w:r w:rsidRPr="00211D37">
        <w:rPr>
          <w:rFonts w:ascii="Verdana" w:hAnsi="Verdana"/>
        </w:rPr>
        <w:t xml:space="preserve">Pour sensibiliser les acteurs du numérique </w:t>
      </w:r>
      <w:r w:rsidR="00474897">
        <w:rPr>
          <w:rFonts w:ascii="Verdana" w:hAnsi="Verdana"/>
        </w:rPr>
        <w:t xml:space="preserve">à l’éco-responsabilité numérique, </w:t>
      </w:r>
      <w:r w:rsidRPr="00303957">
        <w:rPr>
          <w:rFonts w:ascii="Verdana" w:hAnsi="Verdana"/>
          <w:b/>
        </w:rPr>
        <w:t xml:space="preserve">Atos et Greenspector </w:t>
      </w:r>
      <w:r w:rsidR="00474897" w:rsidRPr="00303957">
        <w:rPr>
          <w:rFonts w:ascii="Verdana" w:hAnsi="Verdana"/>
          <w:b/>
        </w:rPr>
        <w:t xml:space="preserve">sont présents à </w:t>
      </w:r>
      <w:proofErr w:type="spellStart"/>
      <w:r w:rsidR="00474897" w:rsidRPr="00303957">
        <w:rPr>
          <w:rFonts w:ascii="Verdana" w:hAnsi="Verdana"/>
          <w:b/>
        </w:rPr>
        <w:t>VivaTech</w:t>
      </w:r>
      <w:proofErr w:type="spellEnd"/>
      <w:r w:rsidR="00474897" w:rsidRPr="00303957">
        <w:rPr>
          <w:rFonts w:ascii="Verdana" w:hAnsi="Verdana"/>
          <w:b/>
        </w:rPr>
        <w:t xml:space="preserve"> </w:t>
      </w:r>
      <w:r w:rsidR="00474897">
        <w:rPr>
          <w:rFonts w:ascii="Verdana" w:hAnsi="Verdana"/>
        </w:rPr>
        <w:t>pour la d</w:t>
      </w:r>
      <w:r w:rsidRPr="00211D37">
        <w:rPr>
          <w:rFonts w:ascii="Verdana" w:hAnsi="Verdana"/>
        </w:rPr>
        <w:t xml:space="preserve">émonstration des instruments de mesure et notamment de la solution </w:t>
      </w:r>
      <w:proofErr w:type="spellStart"/>
      <w:r w:rsidRPr="00211D37">
        <w:rPr>
          <w:rFonts w:ascii="Verdana" w:hAnsi="Verdana"/>
        </w:rPr>
        <w:t>Auxylium</w:t>
      </w:r>
      <w:proofErr w:type="spellEnd"/>
      <w:r w:rsidR="00303957">
        <w:rPr>
          <w:rFonts w:ascii="Verdana" w:hAnsi="Verdana"/>
        </w:rPr>
        <w:t xml:space="preserve"> - </w:t>
      </w:r>
      <w:r w:rsidR="00303957" w:rsidRPr="00303957">
        <w:rPr>
          <w:rFonts w:ascii="Verdana" w:hAnsi="Verdana"/>
          <w:b/>
        </w:rPr>
        <w:t>Stand Atos n°</w:t>
      </w:r>
      <w:r w:rsidR="00303957" w:rsidRPr="00303957">
        <w:rPr>
          <w:rFonts w:ascii="Verdana" w:hAnsi="Verdana"/>
          <w:b/>
          <w:bCs/>
        </w:rPr>
        <w:t>D39-008</w:t>
      </w:r>
      <w:r w:rsidR="00303957">
        <w:rPr>
          <w:rFonts w:ascii="Verdana" w:hAnsi="Verdana"/>
        </w:rPr>
        <w:t xml:space="preserve"> </w:t>
      </w:r>
      <w:r w:rsidR="00303957" w:rsidRPr="00211D37">
        <w:rPr>
          <w:rFonts w:ascii="Verdana" w:hAnsi="Verdana"/>
        </w:rPr>
        <w:t>(Hall 1)</w:t>
      </w:r>
      <w:r w:rsidR="00303957">
        <w:rPr>
          <w:rFonts w:ascii="Verdana" w:hAnsi="Verdana"/>
        </w:rPr>
        <w:t>.</w:t>
      </w:r>
    </w:p>
    <w:p w14:paraId="177FCEDC" w14:textId="1F4C0979" w:rsidR="00D23701" w:rsidRPr="00211D37" w:rsidRDefault="00303957" w:rsidP="00303957">
      <w:pPr>
        <w:pStyle w:val="NormalWeb"/>
        <w:shd w:val="clear" w:color="auto" w:fill="FFFFFF"/>
        <w:spacing w:before="0" w:beforeAutospacing="0" w:after="120" w:afterAutospacing="0"/>
        <w:jc w:val="both"/>
        <w:rPr>
          <w:rFonts w:ascii="Verdana" w:hAnsi="Verdana"/>
        </w:rPr>
      </w:pPr>
      <w:r>
        <w:rPr>
          <w:rFonts w:ascii="Verdana" w:hAnsi="Verdana"/>
        </w:rPr>
        <w:t>D</w:t>
      </w:r>
      <w:r w:rsidR="00AE0404" w:rsidRPr="00211D37">
        <w:rPr>
          <w:rFonts w:ascii="Verdana" w:hAnsi="Verdana"/>
        </w:rPr>
        <w:t xml:space="preserve">eux tables rondes avec présentation </w:t>
      </w:r>
      <w:r w:rsidR="00AE0404" w:rsidRPr="002D1F63">
        <w:rPr>
          <w:rFonts w:ascii="Verdana" w:hAnsi="Verdana"/>
        </w:rPr>
        <w:t xml:space="preserve">d’une </w:t>
      </w:r>
      <w:hyperlink r:id="rId6" w:history="1">
        <w:r w:rsidR="00AE0404" w:rsidRPr="002D1F63">
          <w:rPr>
            <w:rStyle w:val="Lienhypertexte"/>
            <w:rFonts w:ascii="Verdana" w:hAnsi="Verdana"/>
          </w:rPr>
          <w:t>étude comparative</w:t>
        </w:r>
      </w:hyperlink>
      <w:r w:rsidR="002D1F63" w:rsidRPr="002D1F63">
        <w:rPr>
          <w:rFonts w:ascii="Verdana" w:hAnsi="Verdana"/>
        </w:rPr>
        <w:t xml:space="preserve"> </w:t>
      </w:r>
      <w:r w:rsidR="00AE0404" w:rsidRPr="002D1F63">
        <w:rPr>
          <w:rFonts w:ascii="Verdana" w:hAnsi="Verdana"/>
        </w:rPr>
        <w:t>de</w:t>
      </w:r>
      <w:r w:rsidR="00AE0404" w:rsidRPr="00211D37">
        <w:rPr>
          <w:rFonts w:ascii="Verdana" w:hAnsi="Verdana"/>
        </w:rPr>
        <w:t xml:space="preserve"> la consommation énergétique des </w:t>
      </w:r>
      <w:r w:rsidR="00C46308" w:rsidRPr="00211D37">
        <w:rPr>
          <w:rFonts w:ascii="Verdana" w:hAnsi="Verdana"/>
        </w:rPr>
        <w:t>30</w:t>
      </w:r>
      <w:r>
        <w:rPr>
          <w:rFonts w:ascii="Verdana" w:hAnsi="Verdana"/>
        </w:rPr>
        <w:t xml:space="preserve"> </w:t>
      </w:r>
      <w:r w:rsidR="00AE0404" w:rsidRPr="00211D37">
        <w:rPr>
          <w:rFonts w:ascii="Verdana" w:hAnsi="Verdana"/>
        </w:rPr>
        <w:t>applications les plus utilisées au monde</w:t>
      </w:r>
      <w:bookmarkEnd w:id="1"/>
      <w:r>
        <w:rPr>
          <w:rFonts w:ascii="Verdana" w:hAnsi="Verdana"/>
        </w:rPr>
        <w:t xml:space="preserve"> auront lieu </w:t>
      </w:r>
      <w:r w:rsidRPr="00211D37">
        <w:rPr>
          <w:rFonts w:ascii="Verdana" w:hAnsi="Verdana"/>
        </w:rPr>
        <w:t>jeudi 16 mai à 13h50 et vendredi 17 mai à 11h00.</w:t>
      </w:r>
    </w:p>
    <w:p w14:paraId="36966AF2" w14:textId="6570196A" w:rsidR="007927B0" w:rsidRDefault="007927B0" w:rsidP="007927B0">
      <w:pPr>
        <w:spacing w:after="0" w:line="240" w:lineRule="auto"/>
        <w:jc w:val="center"/>
        <w:rPr>
          <w:rFonts w:ascii="Verdana" w:eastAsia="Times New Roman" w:hAnsi="Verdana"/>
          <w:b/>
          <w:color w:val="777777"/>
          <w:sz w:val="18"/>
          <w:szCs w:val="18"/>
        </w:rPr>
      </w:pPr>
      <w:r>
        <w:rPr>
          <w:rFonts w:ascii="Verdana" w:eastAsia="Times New Roman" w:hAnsi="Verdana"/>
          <w:b/>
          <w:color w:val="777777"/>
          <w:sz w:val="18"/>
          <w:szCs w:val="18"/>
        </w:rPr>
        <w:t>****</w:t>
      </w:r>
    </w:p>
    <w:p w14:paraId="456B181F" w14:textId="77777777" w:rsidR="007927B0" w:rsidRDefault="007927B0" w:rsidP="007927B0">
      <w:pPr>
        <w:spacing w:after="0" w:line="240" w:lineRule="auto"/>
        <w:jc w:val="both"/>
        <w:rPr>
          <w:rFonts w:ascii="Verdana" w:eastAsia="Times New Roman" w:hAnsi="Verdana"/>
          <w:b/>
          <w:color w:val="777777"/>
          <w:sz w:val="18"/>
          <w:szCs w:val="18"/>
        </w:rPr>
      </w:pPr>
    </w:p>
    <w:p w14:paraId="441695DB" w14:textId="137CD224" w:rsidR="007927B0" w:rsidRPr="00996A78" w:rsidRDefault="007927B0" w:rsidP="007927B0">
      <w:pPr>
        <w:spacing w:after="0" w:line="240" w:lineRule="auto"/>
        <w:jc w:val="both"/>
        <w:rPr>
          <w:rFonts w:ascii="Verdana" w:eastAsia="Times New Roman" w:hAnsi="Verdana"/>
          <w:b/>
          <w:color w:val="777777"/>
          <w:sz w:val="18"/>
          <w:szCs w:val="18"/>
        </w:rPr>
      </w:pPr>
      <w:r w:rsidRPr="00996A78">
        <w:rPr>
          <w:rFonts w:ascii="Verdana" w:eastAsia="Times New Roman" w:hAnsi="Verdana"/>
          <w:b/>
          <w:color w:val="777777"/>
          <w:sz w:val="18"/>
          <w:szCs w:val="18"/>
        </w:rPr>
        <w:t>Contact</w:t>
      </w:r>
      <w:r>
        <w:rPr>
          <w:rFonts w:ascii="Verdana" w:eastAsia="Times New Roman" w:hAnsi="Verdana"/>
          <w:b/>
          <w:color w:val="777777"/>
          <w:sz w:val="18"/>
          <w:szCs w:val="18"/>
        </w:rPr>
        <w:t>s</w:t>
      </w:r>
      <w:r w:rsidRPr="00996A78">
        <w:rPr>
          <w:rFonts w:ascii="Verdana" w:eastAsia="Times New Roman" w:hAnsi="Verdana"/>
          <w:b/>
          <w:color w:val="777777"/>
          <w:sz w:val="18"/>
          <w:szCs w:val="18"/>
        </w:rPr>
        <w:t xml:space="preserve"> presse :</w:t>
      </w:r>
    </w:p>
    <w:p w14:paraId="317FD2EB" w14:textId="4173510E" w:rsidR="007927B0" w:rsidRPr="00996A78" w:rsidRDefault="007927B0" w:rsidP="007927B0">
      <w:pPr>
        <w:spacing w:before="120" w:after="120" w:line="240" w:lineRule="auto"/>
        <w:jc w:val="both"/>
        <w:rPr>
          <w:rFonts w:ascii="Verdana" w:hAnsi="Verdana" w:cs="Arial"/>
          <w:color w:val="777777"/>
          <w:sz w:val="18"/>
          <w:szCs w:val="18"/>
        </w:rPr>
      </w:pPr>
      <w:r w:rsidRPr="007927B0">
        <w:rPr>
          <w:rFonts w:ascii="Verdana" w:hAnsi="Verdana" w:cs="Arial"/>
          <w:b/>
          <w:color w:val="777777"/>
          <w:sz w:val="18"/>
          <w:szCs w:val="18"/>
        </w:rPr>
        <w:t>Atos</w:t>
      </w:r>
      <w:r>
        <w:rPr>
          <w:rFonts w:ascii="Verdana" w:hAnsi="Verdana" w:cs="Arial"/>
          <w:color w:val="777777"/>
          <w:sz w:val="18"/>
          <w:szCs w:val="18"/>
        </w:rPr>
        <w:t xml:space="preserve"> : </w:t>
      </w:r>
      <w:r w:rsidRPr="00996A78">
        <w:rPr>
          <w:rFonts w:ascii="Verdana" w:hAnsi="Verdana" w:cs="Arial"/>
          <w:color w:val="777777"/>
          <w:sz w:val="18"/>
          <w:szCs w:val="18"/>
        </w:rPr>
        <w:t xml:space="preserve">Sylvie </w:t>
      </w:r>
      <w:proofErr w:type="spellStart"/>
      <w:r w:rsidRPr="00996A78">
        <w:rPr>
          <w:rFonts w:ascii="Verdana" w:hAnsi="Verdana" w:cs="Arial"/>
          <w:color w:val="777777"/>
          <w:sz w:val="18"/>
          <w:szCs w:val="18"/>
        </w:rPr>
        <w:t>Raybaud</w:t>
      </w:r>
      <w:proofErr w:type="spellEnd"/>
      <w:r w:rsidRPr="00996A78">
        <w:rPr>
          <w:rFonts w:ascii="Verdana" w:hAnsi="Verdana" w:cs="Arial"/>
          <w:color w:val="777777"/>
          <w:sz w:val="18"/>
          <w:szCs w:val="18"/>
        </w:rPr>
        <w:t xml:space="preserve"> – </w:t>
      </w:r>
      <w:hyperlink r:id="rId7" w:history="1">
        <w:r w:rsidRPr="00996A78">
          <w:rPr>
            <w:rStyle w:val="Lienhypertexte"/>
            <w:rFonts w:ascii="Verdana" w:hAnsi="Verdana" w:cs="Arial"/>
            <w:sz w:val="18"/>
            <w:szCs w:val="18"/>
          </w:rPr>
          <w:t>sylvie.raybaud@atos.net</w:t>
        </w:r>
      </w:hyperlink>
      <w:r w:rsidRPr="00996A78">
        <w:rPr>
          <w:rFonts w:ascii="Verdana" w:hAnsi="Verdana" w:cs="Arial"/>
          <w:color w:val="777777"/>
          <w:sz w:val="18"/>
          <w:szCs w:val="18"/>
        </w:rPr>
        <w:t xml:space="preserve"> - +33 6 95 91 96 71 - </w:t>
      </w:r>
      <w:r w:rsidRPr="00996A78">
        <w:rPr>
          <w:noProof/>
        </w:rPr>
        <w:drawing>
          <wp:inline distT="0" distB="0" distL="0" distR="0" wp14:anchorId="0FCB4B7A" wp14:editId="051B5374">
            <wp:extent cx="200025" cy="161925"/>
            <wp:effectExtent l="0" t="0" r="9525" b="9525"/>
            <wp:docPr id="2" name="Image 2" descr="TWT"/>
            <wp:cNvGraphicFramePr/>
            <a:graphic xmlns:a="http://schemas.openxmlformats.org/drawingml/2006/main">
              <a:graphicData uri="http://schemas.openxmlformats.org/drawingml/2006/picture">
                <pic:pic xmlns:pic="http://schemas.openxmlformats.org/drawingml/2006/picture">
                  <pic:nvPicPr>
                    <pic:cNvPr id="2" name="Image 2" descr="TWT"/>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996A78">
        <w:rPr>
          <w:rFonts w:ascii="Verdana" w:hAnsi="Verdana" w:cs="Arial"/>
          <w:color w:val="777777"/>
          <w:sz w:val="18"/>
          <w:szCs w:val="18"/>
        </w:rPr>
        <w:t>@</w:t>
      </w:r>
      <w:proofErr w:type="spellStart"/>
      <w:r w:rsidRPr="00996A78">
        <w:rPr>
          <w:rFonts w:ascii="Verdana" w:hAnsi="Verdana" w:cs="Arial"/>
          <w:color w:val="777777"/>
          <w:sz w:val="18"/>
          <w:szCs w:val="18"/>
        </w:rPr>
        <w:t>Sylvie_Raybaud</w:t>
      </w:r>
      <w:proofErr w:type="spellEnd"/>
    </w:p>
    <w:p w14:paraId="1581D9D5" w14:textId="7FF94C11" w:rsidR="007927B0" w:rsidRPr="00303957" w:rsidRDefault="007927B0" w:rsidP="007927B0">
      <w:pPr>
        <w:keepLines/>
        <w:spacing w:after="120" w:line="240" w:lineRule="auto"/>
        <w:rPr>
          <w:rFonts w:ascii="Verdana" w:hAnsi="Verdana" w:cs="Arial"/>
          <w:color w:val="777777"/>
          <w:sz w:val="18"/>
          <w:szCs w:val="18"/>
        </w:rPr>
      </w:pPr>
      <w:proofErr w:type="spellStart"/>
      <w:r w:rsidRPr="007927B0">
        <w:rPr>
          <w:rFonts w:ascii="Verdana" w:hAnsi="Verdana" w:cs="Arial"/>
          <w:b/>
          <w:color w:val="777777"/>
          <w:sz w:val="18"/>
          <w:szCs w:val="18"/>
        </w:rPr>
        <w:t>Greenspector</w:t>
      </w:r>
      <w:proofErr w:type="spellEnd"/>
      <w:r>
        <w:rPr>
          <w:rFonts w:ascii="Verdana" w:hAnsi="Verdana" w:cs="Arial"/>
          <w:color w:val="777777"/>
          <w:sz w:val="18"/>
          <w:szCs w:val="18"/>
        </w:rPr>
        <w:t xml:space="preserve"> : </w:t>
      </w:r>
      <w:r w:rsidRPr="007927B0">
        <w:rPr>
          <w:rFonts w:ascii="Verdana" w:hAnsi="Verdana" w:cs="Arial"/>
          <w:color w:val="777777"/>
          <w:sz w:val="18"/>
          <w:szCs w:val="18"/>
        </w:rPr>
        <w:t xml:space="preserve">Christelle </w:t>
      </w:r>
      <w:proofErr w:type="spellStart"/>
      <w:r w:rsidRPr="007927B0">
        <w:rPr>
          <w:rFonts w:ascii="Verdana" w:hAnsi="Verdana" w:cs="Arial"/>
          <w:color w:val="777777"/>
          <w:sz w:val="18"/>
          <w:szCs w:val="18"/>
        </w:rPr>
        <w:t>Roignant</w:t>
      </w:r>
      <w:proofErr w:type="spellEnd"/>
      <w:r w:rsidRPr="007927B0">
        <w:rPr>
          <w:rFonts w:ascii="Verdana" w:hAnsi="Verdana" w:cs="Arial"/>
          <w:color w:val="777777"/>
          <w:sz w:val="18"/>
          <w:szCs w:val="18"/>
        </w:rPr>
        <w:t xml:space="preserve"> </w:t>
      </w:r>
      <w:r>
        <w:rPr>
          <w:rFonts w:ascii="Verdana" w:hAnsi="Verdana" w:cs="Arial"/>
          <w:color w:val="777777"/>
          <w:sz w:val="18"/>
          <w:szCs w:val="18"/>
        </w:rPr>
        <w:t xml:space="preserve">- </w:t>
      </w:r>
      <w:hyperlink r:id="rId10" w:history="1">
        <w:r w:rsidRPr="00303957">
          <w:rPr>
            <w:rStyle w:val="Lienhypertexte"/>
            <w:rFonts w:ascii="Verdana" w:hAnsi="Verdana" w:cs="Arial"/>
            <w:sz w:val="18"/>
            <w:szCs w:val="18"/>
          </w:rPr>
          <w:t>christelle@oxygen-rp.com</w:t>
        </w:r>
      </w:hyperlink>
      <w:r w:rsidRPr="00303957">
        <w:rPr>
          <w:rFonts w:ascii="Verdana" w:hAnsi="Verdana" w:cs="Arial"/>
          <w:color w:val="777777"/>
          <w:sz w:val="18"/>
          <w:szCs w:val="18"/>
        </w:rPr>
        <w:t xml:space="preserve"> - +33 683816161</w:t>
      </w:r>
    </w:p>
    <w:p w14:paraId="354625A1" w14:textId="4002759D" w:rsidR="007927B0" w:rsidRPr="00996A78" w:rsidRDefault="007927B0" w:rsidP="00303957">
      <w:pPr>
        <w:spacing w:before="360" w:after="120"/>
        <w:rPr>
          <w:rFonts w:ascii="Verdana" w:hAnsi="Verdana"/>
          <w:b/>
          <w:bCs/>
          <w:color w:val="777777"/>
          <w:sz w:val="18"/>
          <w:szCs w:val="18"/>
        </w:rPr>
      </w:pPr>
      <w:r w:rsidRPr="00996A78">
        <w:rPr>
          <w:rFonts w:ascii="Verdana" w:hAnsi="Verdana"/>
          <w:b/>
          <w:bCs/>
          <w:color w:val="777777"/>
          <w:sz w:val="18"/>
          <w:szCs w:val="18"/>
        </w:rPr>
        <w:t>À propos d’Atos</w:t>
      </w:r>
    </w:p>
    <w:p w14:paraId="5F1E707F" w14:textId="77777777" w:rsidR="007927B0" w:rsidRPr="00996A78" w:rsidRDefault="007927B0" w:rsidP="007927B0">
      <w:pPr>
        <w:spacing w:after="60"/>
        <w:jc w:val="both"/>
        <w:rPr>
          <w:rFonts w:ascii="Verdana" w:hAnsi="Verdana"/>
          <w:color w:val="777777"/>
          <w:sz w:val="18"/>
          <w:szCs w:val="18"/>
        </w:rPr>
      </w:pPr>
      <w:r w:rsidRPr="00996A78">
        <w:rPr>
          <w:rFonts w:ascii="Verdana" w:hAnsi="Verdana"/>
          <w:color w:val="777777"/>
          <w:sz w:val="18"/>
          <w:szCs w:val="18"/>
        </w:rPr>
        <w:t xml:space="preserve">Atos est un leader international de la transformation digitale avec plus de 110 000 collaborateurs dans 73 pays et un chiffre d’affaires annuel de plus de 11 milliards d’euros. Numéro un européen du Cloud, de la cybersécurité et des supercalculateurs, le groupe fournit des solutions intégrées de Cloud Hybride Orchestré, Big Data, Applications Métiers et Environnement de Travail Connecté. Partenaire informatique mondial des Jeux Olympiques et Paralympiques, le Groupe exerce ses activités sous les marques Atos, Atos </w:t>
      </w:r>
      <w:proofErr w:type="spellStart"/>
      <w:r w:rsidRPr="00996A78">
        <w:rPr>
          <w:rFonts w:ascii="Verdana" w:hAnsi="Verdana"/>
          <w:color w:val="777777"/>
          <w:sz w:val="18"/>
          <w:szCs w:val="18"/>
        </w:rPr>
        <w:t>Syntel</w:t>
      </w:r>
      <w:proofErr w:type="spellEnd"/>
      <w:r w:rsidRPr="00996A78">
        <w:rPr>
          <w:rFonts w:ascii="Verdana" w:hAnsi="Verdana"/>
          <w:color w:val="777777"/>
          <w:sz w:val="18"/>
          <w:szCs w:val="18"/>
        </w:rPr>
        <w:t xml:space="preserve">, et Unify. Atos est une SE (Société Européenne) cotée sur Euronext Paris et fait partie de l’indice CAC 40. </w:t>
      </w:r>
    </w:p>
    <w:p w14:paraId="2DCE9E44" w14:textId="77777777" w:rsidR="007927B0" w:rsidRPr="00996A78" w:rsidRDefault="007927B0" w:rsidP="007927B0">
      <w:pPr>
        <w:spacing w:after="60"/>
        <w:jc w:val="both"/>
        <w:rPr>
          <w:rFonts w:ascii="Verdana" w:hAnsi="Verdana"/>
          <w:color w:val="777777"/>
          <w:sz w:val="18"/>
          <w:szCs w:val="18"/>
        </w:rPr>
      </w:pPr>
      <w:r w:rsidRPr="00996A78">
        <w:rPr>
          <w:rFonts w:ascii="Verdana" w:hAnsi="Verdana"/>
          <w:color w:val="777777"/>
          <w:sz w:val="18"/>
          <w:szCs w:val="18"/>
        </w:rPr>
        <w:t>La raison d’être d’Atos est de contribuer à façonner l’espace informationnel. Avec ses compétences et ses services, le groupe supporte le développement de la connaissance, de l’éducation et de la recherche dans une approche pluriculturelle et contribue au développement de l’excellence scientifique et technologique. Partout dans le monde, Atos permet à ses clients et à ses collaborateurs, et plus généralement au plus grand nombre, de vivre, travailler et progresser durablement et en toute confiance dans l’espace informationnel.</w:t>
      </w:r>
    </w:p>
    <w:p w14:paraId="428E20C0" w14:textId="49B25251" w:rsidR="00303957" w:rsidRDefault="00303957" w:rsidP="00303957">
      <w:pPr>
        <w:spacing w:before="360" w:after="0"/>
        <w:jc w:val="both"/>
        <w:rPr>
          <w:rFonts w:ascii="Verdana" w:hAnsi="Verdana"/>
          <w:b/>
          <w:bCs/>
          <w:color w:val="777777"/>
          <w:sz w:val="18"/>
          <w:szCs w:val="18"/>
        </w:rPr>
      </w:pPr>
      <w:r w:rsidRPr="00996A78">
        <w:rPr>
          <w:rFonts w:ascii="Verdana" w:hAnsi="Verdana"/>
          <w:b/>
          <w:bCs/>
          <w:color w:val="777777"/>
          <w:sz w:val="18"/>
          <w:szCs w:val="18"/>
        </w:rPr>
        <w:t>À</w:t>
      </w:r>
      <w:r w:rsidR="00772164" w:rsidRPr="00303957">
        <w:rPr>
          <w:rFonts w:ascii="Verdana" w:hAnsi="Verdana"/>
          <w:b/>
          <w:bCs/>
          <w:color w:val="777777"/>
          <w:sz w:val="18"/>
          <w:szCs w:val="18"/>
        </w:rPr>
        <w:t xml:space="preserve"> propos de </w:t>
      </w:r>
      <w:proofErr w:type="spellStart"/>
      <w:r w:rsidR="00772164" w:rsidRPr="00303957">
        <w:rPr>
          <w:rFonts w:ascii="Verdana" w:hAnsi="Verdana"/>
          <w:b/>
          <w:bCs/>
          <w:color w:val="777777"/>
          <w:sz w:val="18"/>
          <w:szCs w:val="18"/>
        </w:rPr>
        <w:t>Greenspector</w:t>
      </w:r>
      <w:proofErr w:type="spellEnd"/>
    </w:p>
    <w:p w14:paraId="10688AEA" w14:textId="292852B7" w:rsidR="00772164" w:rsidRPr="00303957" w:rsidRDefault="00303957" w:rsidP="004F33FD">
      <w:pPr>
        <w:spacing w:before="120" w:after="0"/>
        <w:jc w:val="both"/>
        <w:rPr>
          <w:rFonts w:ascii="Verdana" w:hAnsi="Verdana"/>
          <w:color w:val="777777"/>
          <w:sz w:val="18"/>
          <w:szCs w:val="18"/>
        </w:rPr>
      </w:pPr>
      <w:r>
        <w:rPr>
          <w:rFonts w:ascii="Verdana" w:hAnsi="Verdana"/>
          <w:color w:val="777777"/>
          <w:sz w:val="18"/>
          <w:szCs w:val="18"/>
        </w:rPr>
        <w:t>S</w:t>
      </w:r>
      <w:r w:rsidR="00772164" w:rsidRPr="00303957">
        <w:rPr>
          <w:rFonts w:ascii="Verdana" w:hAnsi="Verdana"/>
          <w:color w:val="777777"/>
          <w:sz w:val="18"/>
          <w:szCs w:val="18"/>
        </w:rPr>
        <w:t xml:space="preserve">pécialisée dans l’écoconception des logiciels, la startup nantaise aide les équipes digitales à concevoir des sites et des applications mobile et web moins énergivores tout en améliorant leur performance. Sa solution mesure et détecte les “hot spots” de consommation énergétique dans les principaux usages de l'application, ceci afin d'aider les entreprises à améliorer leur performance-ressources et de manière plus globale de promouvoir une informatique plus efficiente et responsable, à l’heure où l’impact environnemental du numérique s’aggrave de plus en plus. La suite </w:t>
      </w:r>
      <w:proofErr w:type="spellStart"/>
      <w:r w:rsidR="00772164" w:rsidRPr="00303957">
        <w:rPr>
          <w:rFonts w:ascii="Verdana" w:hAnsi="Verdana"/>
          <w:color w:val="777777"/>
          <w:sz w:val="18"/>
          <w:szCs w:val="18"/>
        </w:rPr>
        <w:t>Greenspector</w:t>
      </w:r>
      <w:proofErr w:type="spellEnd"/>
      <w:r w:rsidR="00772164" w:rsidRPr="00303957">
        <w:rPr>
          <w:rFonts w:ascii="Verdana" w:hAnsi="Verdana"/>
          <w:color w:val="777777"/>
          <w:sz w:val="18"/>
          <w:szCs w:val="18"/>
        </w:rPr>
        <w:t xml:space="preserve"> est la seule solution de contrôle dédiée à l’efficience et la performance des applications mobiles et des objets connectés. Elle est utilisée par la Défense, la Gendarmerie, la Poste, Banque Arkéa Crédit Mutuel, la SNCF, Orange, </w:t>
      </w:r>
      <w:proofErr w:type="spellStart"/>
      <w:r w:rsidR="00772164" w:rsidRPr="00303957">
        <w:rPr>
          <w:rFonts w:ascii="Verdana" w:hAnsi="Verdana"/>
          <w:color w:val="777777"/>
          <w:sz w:val="18"/>
          <w:szCs w:val="18"/>
        </w:rPr>
        <w:t>Pagesjaunes</w:t>
      </w:r>
      <w:proofErr w:type="spellEnd"/>
      <w:r w:rsidR="00772164" w:rsidRPr="00303957">
        <w:rPr>
          <w:rFonts w:ascii="Verdana" w:hAnsi="Verdana"/>
          <w:color w:val="777777"/>
          <w:sz w:val="18"/>
          <w:szCs w:val="18"/>
        </w:rPr>
        <w:t>, etc.</w:t>
      </w:r>
    </w:p>
    <w:sectPr w:rsidR="00772164" w:rsidRPr="0030395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08175" w14:textId="77777777" w:rsidR="005C1256" w:rsidRDefault="005C1256" w:rsidP="00AE0404">
      <w:pPr>
        <w:spacing w:after="0" w:line="240" w:lineRule="auto"/>
      </w:pPr>
      <w:r>
        <w:separator/>
      </w:r>
    </w:p>
  </w:endnote>
  <w:endnote w:type="continuationSeparator" w:id="0">
    <w:p w14:paraId="2DB5C36C" w14:textId="77777777" w:rsidR="005C1256" w:rsidRDefault="005C1256" w:rsidP="00AE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413B" w14:textId="77777777" w:rsidR="005C1256" w:rsidRDefault="005C1256" w:rsidP="00AE0404">
      <w:pPr>
        <w:spacing w:after="0" w:line="240" w:lineRule="auto"/>
      </w:pPr>
      <w:r>
        <w:separator/>
      </w:r>
    </w:p>
  </w:footnote>
  <w:footnote w:type="continuationSeparator" w:id="0">
    <w:p w14:paraId="432B1917" w14:textId="77777777" w:rsidR="005C1256" w:rsidRDefault="005C1256" w:rsidP="00AE0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427B" w14:textId="070E8991" w:rsidR="00FD1624" w:rsidRDefault="002E3945" w:rsidP="00256FCD">
    <w:pPr>
      <w:pStyle w:val="En-tte"/>
      <w:ind w:firstLine="3540"/>
    </w:pPr>
    <w:r>
      <w:rPr>
        <w:noProof/>
        <w:lang w:eastAsia="fr-FR"/>
      </w:rPr>
      <w:drawing>
        <wp:anchor distT="0" distB="0" distL="114300" distR="114300" simplePos="0" relativeHeight="251674112" behindDoc="0" locked="0" layoutInCell="1" allowOverlap="1" wp14:anchorId="094F40E9" wp14:editId="0F45549D">
          <wp:simplePos x="0" y="0"/>
          <wp:positionH relativeFrom="page">
            <wp:posOffset>5576570</wp:posOffset>
          </wp:positionH>
          <wp:positionV relativeFrom="page">
            <wp:posOffset>153670</wp:posOffset>
          </wp:positionV>
          <wp:extent cx="1619250" cy="723900"/>
          <wp:effectExtent l="0" t="0" r="0" b="0"/>
          <wp:wrapNone/>
          <wp:docPr id="3" name="Afbeelding 1" descr="logo_a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_atos"/>
                  <pic:cNvPicPr>
                    <a:picLocks noChangeArrowheads="1"/>
                  </pic:cNvPicPr>
                </pic:nvPicPr>
                <pic:blipFill>
                  <a:blip r:embed="rId1">
                    <a:extLst>
                      <a:ext uri="{28A0092B-C50C-407E-A947-70E740481C1C}">
                        <a14:useLocalDpi xmlns:a14="http://schemas.microsoft.com/office/drawing/2010/main" val="0"/>
                      </a:ext>
                    </a:extLst>
                  </a:blip>
                  <a:srcRect l="8333"/>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5136" behindDoc="0" locked="0" layoutInCell="1" allowOverlap="1" wp14:anchorId="122ED890" wp14:editId="2EF6F1C8">
          <wp:simplePos x="0" y="0"/>
          <wp:positionH relativeFrom="column">
            <wp:posOffset>2262505</wp:posOffset>
          </wp:positionH>
          <wp:positionV relativeFrom="paragraph">
            <wp:posOffset>-211455</wp:posOffset>
          </wp:positionV>
          <wp:extent cx="2002790" cy="632460"/>
          <wp:effectExtent l="0" t="0" r="0" b="0"/>
          <wp:wrapThrough wrapText="bothSides">
            <wp:wrapPolygon edited="0">
              <wp:start x="4109" y="2602"/>
              <wp:lineTo x="0" y="3904"/>
              <wp:lineTo x="0" y="10410"/>
              <wp:lineTo x="822" y="14313"/>
              <wp:lineTo x="616" y="16916"/>
              <wp:lineTo x="4109" y="18867"/>
              <wp:lineTo x="4931" y="18867"/>
              <wp:lineTo x="21367" y="14964"/>
              <wp:lineTo x="21367" y="6506"/>
              <wp:lineTo x="4931" y="2602"/>
              <wp:lineTo x="4109" y="2602"/>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20_120.png"/>
                  <pic:cNvPicPr/>
                </pic:nvPicPr>
                <pic:blipFill>
                  <a:blip r:embed="rId2">
                    <a:extLst>
                      <a:ext uri="{28A0092B-C50C-407E-A947-70E740481C1C}">
                        <a14:useLocalDpi xmlns:a14="http://schemas.microsoft.com/office/drawing/2010/main" val="0"/>
                      </a:ext>
                    </a:extLst>
                  </a:blip>
                  <a:stretch>
                    <a:fillRect/>
                  </a:stretch>
                </pic:blipFill>
                <pic:spPr>
                  <a:xfrm>
                    <a:off x="0" y="0"/>
                    <a:ext cx="2002790" cy="632460"/>
                  </a:xfrm>
                  <a:prstGeom prst="rect">
                    <a:avLst/>
                  </a:prstGeom>
                </pic:spPr>
              </pic:pic>
            </a:graphicData>
          </a:graphic>
          <wp14:sizeRelH relativeFrom="page">
            <wp14:pctWidth>0</wp14:pctWidth>
          </wp14:sizeRelH>
          <wp14:sizeRelV relativeFrom="page">
            <wp14:pctHeight>0</wp14:pctHeight>
          </wp14:sizeRelV>
        </wp:anchor>
      </w:drawing>
    </w:r>
    <w:r w:rsidR="00256FCD">
      <w:rPr>
        <w:noProof/>
        <w:lang w:eastAsia="fr-FR"/>
      </w:rPr>
      <w:drawing>
        <wp:anchor distT="0" distB="0" distL="114300" distR="114300" simplePos="0" relativeHeight="251643392" behindDoc="0" locked="0" layoutInCell="1" allowOverlap="1" wp14:anchorId="25472B40" wp14:editId="458FA9C8">
          <wp:simplePos x="0" y="0"/>
          <wp:positionH relativeFrom="column">
            <wp:posOffset>-844550</wp:posOffset>
          </wp:positionH>
          <wp:positionV relativeFrom="paragraph">
            <wp:posOffset>-396240</wp:posOffset>
          </wp:positionV>
          <wp:extent cx="2505075" cy="89979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505075" cy="899795"/>
                  </a:xfrm>
                  <a:prstGeom prst="rect">
                    <a:avLst/>
                  </a:prstGeom>
                </pic:spPr>
              </pic:pic>
            </a:graphicData>
          </a:graphic>
          <wp14:sizeRelH relativeFrom="margin">
            <wp14:pctWidth>0</wp14:pctWidth>
          </wp14:sizeRelH>
          <wp14:sizeRelV relativeFrom="margin">
            <wp14:pctHeight>0</wp14:pctHeight>
          </wp14:sizeRelV>
        </wp:anchor>
      </w:drawing>
    </w:r>
    <w:r w:rsidR="00256FCD" w:rsidRPr="00256FCD">
      <w:rPr>
        <w:noProof/>
        <w:lang w:eastAsia="fr-FR"/>
      </w:rPr>
      <w:t xml:space="preserve"> </w:t>
    </w:r>
    <w:r w:rsidR="00256FCD">
      <w:rPr>
        <w:noProof/>
        <w:lang w:eastAsia="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4"/>
    <w:rsid w:val="00004C18"/>
    <w:rsid w:val="00057396"/>
    <w:rsid w:val="000A6A7C"/>
    <w:rsid w:val="000B01B6"/>
    <w:rsid w:val="00145A8F"/>
    <w:rsid w:val="0014692D"/>
    <w:rsid w:val="00195B67"/>
    <w:rsid w:val="001C5305"/>
    <w:rsid w:val="00211D37"/>
    <w:rsid w:val="00256FCD"/>
    <w:rsid w:val="002D1F63"/>
    <w:rsid w:val="002E3945"/>
    <w:rsid w:val="00303957"/>
    <w:rsid w:val="00353416"/>
    <w:rsid w:val="003F7CFD"/>
    <w:rsid w:val="00413F18"/>
    <w:rsid w:val="00463214"/>
    <w:rsid w:val="00474897"/>
    <w:rsid w:val="004A787A"/>
    <w:rsid w:val="004B0F2D"/>
    <w:rsid w:val="004F33FD"/>
    <w:rsid w:val="004F3BA3"/>
    <w:rsid w:val="005C1256"/>
    <w:rsid w:val="007243C1"/>
    <w:rsid w:val="00735F91"/>
    <w:rsid w:val="00772164"/>
    <w:rsid w:val="007927B0"/>
    <w:rsid w:val="007B1641"/>
    <w:rsid w:val="008435B6"/>
    <w:rsid w:val="0084431D"/>
    <w:rsid w:val="008E0881"/>
    <w:rsid w:val="0090229A"/>
    <w:rsid w:val="009F6F5E"/>
    <w:rsid w:val="00A83BE6"/>
    <w:rsid w:val="00AE0404"/>
    <w:rsid w:val="00B32431"/>
    <w:rsid w:val="00B33D5D"/>
    <w:rsid w:val="00B66D4C"/>
    <w:rsid w:val="00B76305"/>
    <w:rsid w:val="00C411A0"/>
    <w:rsid w:val="00C46308"/>
    <w:rsid w:val="00C90EF3"/>
    <w:rsid w:val="00CA5246"/>
    <w:rsid w:val="00D145CD"/>
    <w:rsid w:val="00D23701"/>
    <w:rsid w:val="00DA7851"/>
    <w:rsid w:val="00F730BC"/>
    <w:rsid w:val="00FC6824"/>
    <w:rsid w:val="00FD1624"/>
    <w:rsid w:val="00FD73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1C8822"/>
  <w15:docId w15:val="{4A6A2D9D-2203-436E-B022-B496525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40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0404"/>
    <w:pPr>
      <w:spacing w:before="100" w:beforeAutospacing="1" w:after="100" w:afterAutospacing="1" w:line="240" w:lineRule="auto"/>
    </w:pPr>
    <w:rPr>
      <w:rFonts w:ascii="Times New Roman" w:hAnsi="Times New Roman" w:cs="Times New Roman"/>
      <w:sz w:val="20"/>
      <w:szCs w:val="20"/>
      <w:lang w:eastAsia="fr-FR"/>
    </w:rPr>
  </w:style>
  <w:style w:type="paragraph" w:styleId="Notedebasdepage">
    <w:name w:val="footnote text"/>
    <w:basedOn w:val="Normal"/>
    <w:link w:val="NotedebasdepageCar"/>
    <w:uiPriority w:val="99"/>
    <w:unhideWhenUsed/>
    <w:rsid w:val="00AE0404"/>
    <w:pPr>
      <w:spacing w:after="0" w:line="240" w:lineRule="auto"/>
    </w:pPr>
    <w:rPr>
      <w:sz w:val="24"/>
      <w:szCs w:val="24"/>
    </w:rPr>
  </w:style>
  <w:style w:type="character" w:customStyle="1" w:styleId="NotedebasdepageCar">
    <w:name w:val="Note de bas de page Car"/>
    <w:basedOn w:val="Policepardfaut"/>
    <w:link w:val="Notedebasdepage"/>
    <w:uiPriority w:val="99"/>
    <w:rsid w:val="00AE0404"/>
    <w:rPr>
      <w:sz w:val="24"/>
      <w:szCs w:val="24"/>
    </w:rPr>
  </w:style>
  <w:style w:type="character" w:styleId="Appelnotedebasdep">
    <w:name w:val="footnote reference"/>
    <w:basedOn w:val="Policepardfaut"/>
    <w:uiPriority w:val="99"/>
    <w:unhideWhenUsed/>
    <w:rsid w:val="00AE0404"/>
    <w:rPr>
      <w:vertAlign w:val="superscript"/>
    </w:rPr>
  </w:style>
  <w:style w:type="paragraph" w:styleId="Notedefin">
    <w:name w:val="endnote text"/>
    <w:basedOn w:val="Normal"/>
    <w:link w:val="NotedefinCar"/>
    <w:uiPriority w:val="99"/>
    <w:unhideWhenUsed/>
    <w:rsid w:val="00AE0404"/>
    <w:pPr>
      <w:spacing w:after="0" w:line="240" w:lineRule="auto"/>
    </w:pPr>
    <w:rPr>
      <w:sz w:val="24"/>
      <w:szCs w:val="24"/>
    </w:rPr>
  </w:style>
  <w:style w:type="character" w:customStyle="1" w:styleId="NotedefinCar">
    <w:name w:val="Note de fin Car"/>
    <w:basedOn w:val="Policepardfaut"/>
    <w:link w:val="Notedefin"/>
    <w:uiPriority w:val="99"/>
    <w:rsid w:val="00AE0404"/>
    <w:rPr>
      <w:sz w:val="24"/>
      <w:szCs w:val="24"/>
    </w:rPr>
  </w:style>
  <w:style w:type="character" w:styleId="Appeldenotedefin">
    <w:name w:val="endnote reference"/>
    <w:basedOn w:val="Policepardfaut"/>
    <w:uiPriority w:val="99"/>
    <w:unhideWhenUsed/>
    <w:rsid w:val="00AE0404"/>
    <w:rPr>
      <w:vertAlign w:val="superscript"/>
    </w:rPr>
  </w:style>
  <w:style w:type="table" w:styleId="Grilledutableau">
    <w:name w:val="Table Grid"/>
    <w:basedOn w:val="TableauNormal"/>
    <w:uiPriority w:val="39"/>
    <w:rsid w:val="00AE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32431"/>
    <w:rPr>
      <w:sz w:val="16"/>
      <w:szCs w:val="16"/>
    </w:rPr>
  </w:style>
  <w:style w:type="paragraph" w:styleId="Commentaire">
    <w:name w:val="annotation text"/>
    <w:basedOn w:val="Normal"/>
    <w:link w:val="CommentaireCar"/>
    <w:uiPriority w:val="99"/>
    <w:semiHidden/>
    <w:unhideWhenUsed/>
    <w:rsid w:val="00B32431"/>
    <w:pPr>
      <w:spacing w:line="240" w:lineRule="auto"/>
    </w:pPr>
    <w:rPr>
      <w:sz w:val="20"/>
      <w:szCs w:val="20"/>
    </w:rPr>
  </w:style>
  <w:style w:type="character" w:customStyle="1" w:styleId="CommentaireCar">
    <w:name w:val="Commentaire Car"/>
    <w:basedOn w:val="Policepardfaut"/>
    <w:link w:val="Commentaire"/>
    <w:uiPriority w:val="99"/>
    <w:semiHidden/>
    <w:rsid w:val="00B32431"/>
    <w:rPr>
      <w:sz w:val="20"/>
      <w:szCs w:val="20"/>
    </w:rPr>
  </w:style>
  <w:style w:type="paragraph" w:styleId="Objetducommentaire">
    <w:name w:val="annotation subject"/>
    <w:basedOn w:val="Commentaire"/>
    <w:next w:val="Commentaire"/>
    <w:link w:val="ObjetducommentaireCar"/>
    <w:uiPriority w:val="99"/>
    <w:semiHidden/>
    <w:unhideWhenUsed/>
    <w:rsid w:val="00B32431"/>
    <w:rPr>
      <w:b/>
      <w:bCs/>
    </w:rPr>
  </w:style>
  <w:style w:type="character" w:customStyle="1" w:styleId="ObjetducommentaireCar">
    <w:name w:val="Objet du commentaire Car"/>
    <w:basedOn w:val="CommentaireCar"/>
    <w:link w:val="Objetducommentaire"/>
    <w:uiPriority w:val="99"/>
    <w:semiHidden/>
    <w:rsid w:val="00B32431"/>
    <w:rPr>
      <w:b/>
      <w:bCs/>
      <w:sz w:val="20"/>
      <w:szCs w:val="20"/>
    </w:rPr>
  </w:style>
  <w:style w:type="paragraph" w:styleId="Textedebulles">
    <w:name w:val="Balloon Text"/>
    <w:basedOn w:val="Normal"/>
    <w:link w:val="TextedebullesCar"/>
    <w:uiPriority w:val="99"/>
    <w:semiHidden/>
    <w:unhideWhenUsed/>
    <w:rsid w:val="00B32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431"/>
    <w:rPr>
      <w:rFonts w:ascii="Tahoma" w:hAnsi="Tahoma" w:cs="Tahoma"/>
      <w:sz w:val="16"/>
      <w:szCs w:val="16"/>
    </w:rPr>
  </w:style>
  <w:style w:type="paragraph" w:styleId="En-tte">
    <w:name w:val="header"/>
    <w:basedOn w:val="Normal"/>
    <w:link w:val="En-tteCar"/>
    <w:uiPriority w:val="99"/>
    <w:unhideWhenUsed/>
    <w:rsid w:val="00FD1624"/>
    <w:pPr>
      <w:tabs>
        <w:tab w:val="center" w:pos="4536"/>
        <w:tab w:val="right" w:pos="9072"/>
      </w:tabs>
      <w:spacing w:after="0" w:line="240" w:lineRule="auto"/>
    </w:pPr>
  </w:style>
  <w:style w:type="character" w:customStyle="1" w:styleId="En-tteCar">
    <w:name w:val="En-tête Car"/>
    <w:basedOn w:val="Policepardfaut"/>
    <w:link w:val="En-tte"/>
    <w:uiPriority w:val="99"/>
    <w:rsid w:val="00FD1624"/>
  </w:style>
  <w:style w:type="paragraph" w:styleId="Pieddepage">
    <w:name w:val="footer"/>
    <w:basedOn w:val="Normal"/>
    <w:link w:val="PieddepageCar"/>
    <w:uiPriority w:val="99"/>
    <w:unhideWhenUsed/>
    <w:rsid w:val="00FD16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624"/>
  </w:style>
  <w:style w:type="character" w:styleId="Lienhypertexte">
    <w:name w:val="Hyperlink"/>
    <w:basedOn w:val="Policepardfaut"/>
    <w:uiPriority w:val="99"/>
    <w:unhideWhenUsed/>
    <w:rsid w:val="007927B0"/>
    <w:rPr>
      <w:color w:val="0563C1" w:themeColor="hyperlink"/>
      <w:u w:val="single"/>
    </w:rPr>
  </w:style>
  <w:style w:type="character" w:styleId="Mentionnonrsolue">
    <w:name w:val="Unresolved Mention"/>
    <w:basedOn w:val="Policepardfaut"/>
    <w:uiPriority w:val="99"/>
    <w:semiHidden/>
    <w:unhideWhenUsed/>
    <w:rsid w:val="0079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ylvie.raybaud@ato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os.net/wp-content/uploads/2019/05/ATO_A4_TOP30_140519FR.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christelle@oxygen-rp.com" TargetMode="External"/><Relationship Id="rId4" Type="http://schemas.openxmlformats.org/officeDocument/2006/relationships/footnotes" Target="footnotes.xml"/><Relationship Id="rId9" Type="http://schemas.openxmlformats.org/officeDocument/2006/relationships/image" Target="cid:image002.jpg@01D1A23B.573339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5441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Atos dévoile le Top 30 de la consommation énergétique des applications mobiles les plus populaires dans le monde en partenariat avec la startup Greenspector</vt:lpstr>
    </vt:vector>
  </TitlesOfParts>
  <Company>Microsoft</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Atos dévoile le Top 30 de la consommation énergétique des applications mobiles les plus populaires dans le monde en partenariat avec la startup Greenspector</dc:title>
  <dc:creator>Christelle roignant</dc:creator>
  <cp:lastModifiedBy>RAYBAUD, SYLVIE</cp:lastModifiedBy>
  <cp:revision>15</cp:revision>
  <cp:lastPrinted>2019-05-14T19:21:00Z</cp:lastPrinted>
  <dcterms:created xsi:type="dcterms:W3CDTF">2019-05-09T16:44:00Z</dcterms:created>
  <dcterms:modified xsi:type="dcterms:W3CDTF">2019-05-15T12:41:00Z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-28868961</vt:i4>
  </property>
  <property fmtid="{D5CDD505-2E9C-101B-9397-08002B2CF9AE}" pid="3" name="_NewReviewCycle">
    <vt:lpwstr/>
  </property>
  <property fmtid="{D5CDD505-2E9C-101B-9397-08002B2CF9AE}" pid="4" name="_EmailSubject">
    <vt:lpwstr>Com Atos x Greenspector à VivaTech</vt:lpwstr>
  </property>
  <property fmtid="{D5CDD505-2E9C-101B-9397-08002B2CF9AE}" pid="5" name="_AuthorEmail">
    <vt:lpwstr>sylvie.raybaud@atos.net</vt:lpwstr>
  </property>
  <property fmtid="{D5CDD505-2E9C-101B-9397-08002B2CF9AE}" pid="6" name="_AuthorEmailDisplayName">
    <vt:lpwstr>RAYBAUD, SYLVIE</vt:lpwstr>
  </property>
  <property fmtid="{D5CDD505-2E9C-101B-9397-08002B2CF9AE}" pid="7" name="_PreviousAdHocReviewCycleID">
    <vt:i4>1131712364</vt:i4>
  </property>
  <property fmtid="{D5CDD505-2E9C-101B-9397-08002B2CF9AE}" pid="8" name="_ReviewingToolsShownOnce">
    <vt:lpwstr/>
  </property>
</Properties>
</file>