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468F" w14:textId="77777777" w:rsidR="00C773E4" w:rsidRPr="00AE1554" w:rsidRDefault="00C773E4" w:rsidP="00C773E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85"/>
      </w:tblGrid>
      <w:tr w:rsidR="00C773E4" w:rsidRPr="00AE1554" w14:paraId="45814CD8" w14:textId="77777777" w:rsidTr="005E1B04">
        <w:trPr>
          <w:trHeight w:val="1051"/>
        </w:trPr>
        <w:tc>
          <w:tcPr>
            <w:tcW w:w="5168" w:type="dxa"/>
            <w:noWrap/>
            <w:tcMar>
              <w:left w:w="0" w:type="dxa"/>
              <w:right w:w="0" w:type="dxa"/>
            </w:tcMar>
          </w:tcPr>
          <w:p w14:paraId="041158ED" w14:textId="0491B296" w:rsidR="00C773E4" w:rsidRPr="00AE1554" w:rsidRDefault="00C773E4" w:rsidP="007174C2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169" w:type="dxa"/>
            <w:noWrap/>
            <w:tcMar>
              <w:left w:w="0" w:type="dxa"/>
              <w:right w:w="0" w:type="dxa"/>
            </w:tcMar>
          </w:tcPr>
          <w:p w14:paraId="288D39B1" w14:textId="3F6965C4" w:rsidR="00C773E4" w:rsidRPr="00AE1554" w:rsidRDefault="00826815" w:rsidP="00826815">
            <w:pPr>
              <w:pStyle w:val="Pastraipa"/>
              <w:ind w:left="148"/>
              <w:jc w:val="right"/>
              <w:rPr>
                <w:rFonts w:ascii="Arial" w:hAnsi="Arial" w:cs="Arial"/>
                <w:color w:val="2E3641" w:themeColor="text1"/>
                <w:szCs w:val="18"/>
              </w:rPr>
            </w:pPr>
            <w:r w:rsidRPr="00AE1554">
              <w:rPr>
                <w:rFonts w:ascii="Arial" w:hAnsi="Arial" w:cs="Arial"/>
                <w:color w:val="2E3641" w:themeColor="text1"/>
                <w:szCs w:val="18"/>
              </w:rPr>
              <w:t>Pranešimas žiniasklaidai</w:t>
            </w:r>
          </w:p>
          <w:p w14:paraId="6D9D4587" w14:textId="76A19B4C" w:rsidR="00C773E4" w:rsidRPr="00AE1554" w:rsidRDefault="00826815" w:rsidP="00AE1554">
            <w:pPr>
              <w:ind w:left="148"/>
              <w:jc w:val="right"/>
              <w:rPr>
                <w:rFonts w:ascii="Arial" w:hAnsi="Arial" w:cs="Arial"/>
                <w:szCs w:val="18"/>
              </w:rPr>
            </w:pPr>
            <w:r w:rsidRPr="00AE1554">
              <w:rPr>
                <w:rFonts w:ascii="Arial" w:hAnsi="Arial" w:cs="Arial"/>
                <w:szCs w:val="18"/>
              </w:rPr>
              <w:t xml:space="preserve">2026 m. </w:t>
            </w:r>
            <w:r w:rsidR="008B16A6">
              <w:rPr>
                <w:rFonts w:ascii="Arial" w:hAnsi="Arial" w:cs="Arial"/>
                <w:szCs w:val="18"/>
              </w:rPr>
              <w:t>kovo 17</w:t>
            </w:r>
            <w:r w:rsidRPr="00AE1554">
              <w:rPr>
                <w:rFonts w:ascii="Arial" w:hAnsi="Arial" w:cs="Arial"/>
                <w:szCs w:val="18"/>
              </w:rPr>
              <w:t xml:space="preserve"> d</w:t>
            </w:r>
            <w:r w:rsidR="008B16A6">
              <w:rPr>
                <w:rFonts w:ascii="Arial" w:hAnsi="Arial" w:cs="Arial"/>
                <w:szCs w:val="18"/>
              </w:rPr>
              <w:t>.</w:t>
            </w:r>
          </w:p>
        </w:tc>
      </w:tr>
    </w:tbl>
    <w:p w14:paraId="3D4D6035" w14:textId="5EACCEF3" w:rsidR="005E1B04" w:rsidRPr="00AE1554" w:rsidRDefault="005E1B04" w:rsidP="006B6A01">
      <w:pPr>
        <w:pStyle w:val="Pastraipa"/>
        <w:rPr>
          <w:rFonts w:ascii="Arial" w:hAnsi="Arial" w:cs="Arial"/>
          <w:b/>
          <w:bCs/>
          <w:sz w:val="24"/>
        </w:rPr>
      </w:pPr>
      <w:r w:rsidRPr="00AE1554">
        <w:rPr>
          <w:rFonts w:ascii="Arial" w:hAnsi="Arial" w:cs="Arial"/>
          <w:b/>
          <w:bCs/>
          <w:sz w:val="24"/>
        </w:rPr>
        <w:t xml:space="preserve">„EPSO-G“ grupės </w:t>
      </w:r>
      <w:r w:rsidR="00811D32">
        <w:rPr>
          <w:rFonts w:ascii="Arial" w:hAnsi="Arial" w:cs="Arial"/>
          <w:b/>
          <w:bCs/>
          <w:sz w:val="24"/>
        </w:rPr>
        <w:t xml:space="preserve">2025 m. rezultatai: </w:t>
      </w:r>
      <w:r w:rsidR="00BB2437">
        <w:rPr>
          <w:rFonts w:ascii="Arial" w:hAnsi="Arial" w:cs="Arial"/>
          <w:b/>
          <w:bCs/>
          <w:sz w:val="24"/>
        </w:rPr>
        <w:t>stiprinamas sistemų atsparumas</w:t>
      </w:r>
      <w:r w:rsidR="00143D98">
        <w:rPr>
          <w:rFonts w:ascii="Arial" w:hAnsi="Arial" w:cs="Arial"/>
          <w:b/>
          <w:bCs/>
          <w:sz w:val="24"/>
        </w:rPr>
        <w:t xml:space="preserve">, investicijos </w:t>
      </w:r>
      <w:r w:rsidR="007255BA">
        <w:rPr>
          <w:rFonts w:ascii="Arial" w:hAnsi="Arial" w:cs="Arial"/>
          <w:b/>
          <w:bCs/>
          <w:sz w:val="24"/>
        </w:rPr>
        <w:t>energetiniam ir nacionaliniam saugumui</w:t>
      </w:r>
    </w:p>
    <w:p w14:paraId="3A6856D0" w14:textId="19F13901" w:rsidR="005509F2" w:rsidRPr="00AE1554" w:rsidRDefault="00736199" w:rsidP="00DE6DBD">
      <w:pPr>
        <w:pStyle w:val="Pastraipa"/>
        <w:jc w:val="both"/>
        <w:rPr>
          <w:rFonts w:ascii="Arial" w:hAnsi="Arial" w:cs="Arial"/>
          <w:b/>
          <w:bCs/>
          <w:sz w:val="20"/>
          <w:szCs w:val="28"/>
        </w:rPr>
      </w:pPr>
      <w:r w:rsidRPr="00AE1554">
        <w:rPr>
          <w:rFonts w:ascii="Arial" w:hAnsi="Arial" w:cs="Arial"/>
          <w:b/>
          <w:bCs/>
          <w:sz w:val="20"/>
          <w:szCs w:val="28"/>
        </w:rPr>
        <w:t xml:space="preserve">Naujosios energetikos grupė </w:t>
      </w:r>
      <w:r w:rsidR="00334E03" w:rsidRPr="00AE1554">
        <w:rPr>
          <w:rFonts w:ascii="Arial" w:hAnsi="Arial" w:cs="Arial"/>
          <w:b/>
          <w:bCs/>
          <w:sz w:val="20"/>
          <w:szCs w:val="28"/>
        </w:rPr>
        <w:t>„EPSO-G“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 xml:space="preserve"> 202</w:t>
      </w:r>
      <w:r w:rsidR="006B58DA">
        <w:rPr>
          <w:rFonts w:ascii="Arial" w:hAnsi="Arial" w:cs="Arial"/>
          <w:b/>
          <w:bCs/>
          <w:sz w:val="20"/>
          <w:szCs w:val="28"/>
        </w:rPr>
        <w:t>5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 xml:space="preserve"> metais sėkmingai vykdė energetinę nepriklausomybę stiprinančius projektus, </w:t>
      </w:r>
      <w:r w:rsidR="006B58DA">
        <w:rPr>
          <w:rFonts w:ascii="Arial" w:hAnsi="Arial" w:cs="Arial"/>
          <w:b/>
          <w:bCs/>
          <w:sz w:val="20"/>
          <w:szCs w:val="28"/>
        </w:rPr>
        <w:t>skyrė investicijų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 xml:space="preserve"> gynybos pramon</w:t>
      </w:r>
      <w:r w:rsidR="006B58DA">
        <w:rPr>
          <w:rFonts w:ascii="Arial" w:hAnsi="Arial" w:cs="Arial"/>
          <w:b/>
          <w:bCs/>
          <w:sz w:val="20"/>
          <w:szCs w:val="28"/>
        </w:rPr>
        <w:t>ės projekt</w:t>
      </w:r>
      <w:r w:rsidR="00241EAB">
        <w:rPr>
          <w:rFonts w:ascii="Arial" w:hAnsi="Arial" w:cs="Arial"/>
          <w:b/>
          <w:bCs/>
          <w:sz w:val="20"/>
          <w:szCs w:val="28"/>
        </w:rPr>
        <w:t>ui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>. Per praėjusius metus</w:t>
      </w:r>
      <w:r w:rsidR="0063672E">
        <w:rPr>
          <w:rFonts w:ascii="Arial" w:hAnsi="Arial" w:cs="Arial"/>
          <w:b/>
          <w:bCs/>
          <w:sz w:val="20"/>
          <w:szCs w:val="28"/>
        </w:rPr>
        <w:t xml:space="preserve"> 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>koreguotas grynasis pelnas sudarė 42 mln. eurų, o koreguota</w:t>
      </w:r>
      <w:r w:rsidR="007179D6">
        <w:rPr>
          <w:rFonts w:ascii="Arial" w:hAnsi="Arial" w:cs="Arial"/>
          <w:b/>
          <w:bCs/>
          <w:sz w:val="20"/>
          <w:szCs w:val="28"/>
        </w:rPr>
        <w:t>s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 xml:space="preserve"> EBITDA </w:t>
      </w:r>
      <w:r w:rsidR="0063672E">
        <w:rPr>
          <w:rFonts w:ascii="Arial" w:hAnsi="Arial" w:cs="Arial"/>
          <w:b/>
          <w:bCs/>
          <w:sz w:val="20"/>
          <w:szCs w:val="28"/>
        </w:rPr>
        <w:t xml:space="preserve">augo 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>daugiau nei</w:t>
      </w:r>
      <w:r w:rsidR="0063672E">
        <w:rPr>
          <w:rFonts w:ascii="Arial" w:hAnsi="Arial" w:cs="Arial"/>
          <w:b/>
          <w:bCs/>
          <w:sz w:val="20"/>
          <w:szCs w:val="28"/>
        </w:rPr>
        <w:t xml:space="preserve"> 5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 xml:space="preserve"> proc. ir pasiekė 7</w:t>
      </w:r>
      <w:r w:rsidR="00BE74A2">
        <w:rPr>
          <w:rFonts w:ascii="Arial" w:hAnsi="Arial" w:cs="Arial"/>
          <w:b/>
          <w:bCs/>
          <w:sz w:val="20"/>
          <w:szCs w:val="28"/>
        </w:rPr>
        <w:t>6,7</w:t>
      </w:r>
      <w:r w:rsidR="00D971BE" w:rsidRPr="00D971BE">
        <w:rPr>
          <w:rFonts w:ascii="Arial" w:hAnsi="Arial" w:cs="Arial"/>
          <w:b/>
          <w:bCs/>
          <w:sz w:val="20"/>
          <w:szCs w:val="28"/>
        </w:rPr>
        <w:t xml:space="preserve"> mln. eurų.</w:t>
      </w:r>
    </w:p>
    <w:p w14:paraId="28803F81" w14:textId="261D95FE" w:rsidR="008830DC" w:rsidRDefault="00620362" w:rsidP="00A76A51">
      <w:pPr>
        <w:pStyle w:val="Pastraipa"/>
        <w:jc w:val="both"/>
        <w:rPr>
          <w:rFonts w:ascii="Arial" w:hAnsi="Arial" w:cs="Arial"/>
          <w:sz w:val="20"/>
          <w:szCs w:val="28"/>
        </w:rPr>
      </w:pPr>
      <w:r w:rsidRPr="00AE1554">
        <w:rPr>
          <w:rFonts w:ascii="Arial" w:hAnsi="Arial" w:cs="Arial"/>
          <w:sz w:val="20"/>
          <w:szCs w:val="28"/>
        </w:rPr>
        <w:t>„</w:t>
      </w:r>
      <w:r w:rsidR="00AC2839" w:rsidRPr="00AC2839">
        <w:rPr>
          <w:rFonts w:ascii="Arial" w:hAnsi="Arial" w:cs="Arial"/>
          <w:sz w:val="20"/>
          <w:szCs w:val="28"/>
        </w:rPr>
        <w:t xml:space="preserve">Baltijos šalių elektros sistemos jau daugiau nei metus sėkmingai veikia kontinentinės Europos sinchroninėje zonoje. Užbaigę svarbiausius sinchronizacijos projektus įtvirtinome Lietuvos energetinę nepriklausomybę. </w:t>
      </w:r>
      <w:r w:rsidR="00FE501E">
        <w:rPr>
          <w:rFonts w:ascii="Arial" w:hAnsi="Arial" w:cs="Arial"/>
          <w:sz w:val="20"/>
          <w:szCs w:val="28"/>
        </w:rPr>
        <w:t>Toliau n</w:t>
      </w:r>
      <w:r w:rsidR="00AC2839" w:rsidRPr="00AC2839">
        <w:rPr>
          <w:rFonts w:ascii="Arial" w:hAnsi="Arial" w:cs="Arial"/>
          <w:sz w:val="20"/>
          <w:szCs w:val="28"/>
        </w:rPr>
        <w:t>uosekliai invest</w:t>
      </w:r>
      <w:r w:rsidR="001B48C4">
        <w:rPr>
          <w:rFonts w:ascii="Arial" w:hAnsi="Arial" w:cs="Arial"/>
          <w:sz w:val="20"/>
          <w:szCs w:val="28"/>
        </w:rPr>
        <w:t>uojame</w:t>
      </w:r>
      <w:r w:rsidR="00AC2839" w:rsidRPr="00AC2839">
        <w:rPr>
          <w:rFonts w:ascii="Arial" w:hAnsi="Arial" w:cs="Arial"/>
          <w:sz w:val="20"/>
          <w:szCs w:val="28"/>
        </w:rPr>
        <w:t xml:space="preserve"> į energetikos sistemos patikimumą, naujos </w:t>
      </w:r>
      <w:r w:rsidR="00AC2839">
        <w:rPr>
          <w:rFonts w:ascii="Arial" w:hAnsi="Arial" w:cs="Arial"/>
          <w:sz w:val="20"/>
          <w:szCs w:val="28"/>
        </w:rPr>
        <w:t>atsinaujinančių energijos išteklių</w:t>
      </w:r>
      <w:r w:rsidR="00AC2839" w:rsidRPr="00AC2839">
        <w:rPr>
          <w:rFonts w:ascii="Arial" w:hAnsi="Arial" w:cs="Arial"/>
          <w:sz w:val="20"/>
          <w:szCs w:val="28"/>
        </w:rPr>
        <w:t xml:space="preserve"> generacijos ir baterijų parkų prijungimą, didiname įsitraukimą į gynybos pramonę ir skiriame didesnį prioritetą visos</w:t>
      </w:r>
      <w:r w:rsidR="00431A81">
        <w:rPr>
          <w:rFonts w:ascii="Arial" w:hAnsi="Arial" w:cs="Arial"/>
          <w:sz w:val="20"/>
          <w:szCs w:val="28"/>
        </w:rPr>
        <w:t xml:space="preserve"> G</w:t>
      </w:r>
      <w:r w:rsidR="00AC2839" w:rsidRPr="00AC2839">
        <w:rPr>
          <w:rFonts w:ascii="Arial" w:hAnsi="Arial" w:cs="Arial"/>
          <w:sz w:val="20"/>
          <w:szCs w:val="28"/>
        </w:rPr>
        <w:t>rupės valdomos infrastruktūros atsparumo investicijoms. Taip pat dalyvaujame regioniniuose energetikos jungčių projektuose – planuojama nauja jungtis su Lenkija, stiprinamos jungtys su Latvija, vystoma nauja Lietuvos ir Latvijos jūrinė jungtis su Vokietija, Šiaurės ir Baltijos šalių vandenilio koridorius bei kitos iniciatyvos</w:t>
      </w:r>
      <w:r w:rsidR="00531DB5">
        <w:rPr>
          <w:rFonts w:ascii="Arial" w:hAnsi="Arial" w:cs="Arial"/>
          <w:sz w:val="20"/>
          <w:szCs w:val="28"/>
        </w:rPr>
        <w:t>“</w:t>
      </w:r>
      <w:r w:rsidR="003C4DAB">
        <w:rPr>
          <w:rFonts w:ascii="Arial" w:hAnsi="Arial" w:cs="Arial"/>
          <w:sz w:val="20"/>
          <w:szCs w:val="28"/>
        </w:rPr>
        <w:t>,</w:t>
      </w:r>
      <w:r w:rsidR="00531DB5">
        <w:rPr>
          <w:rFonts w:ascii="Arial" w:hAnsi="Arial" w:cs="Arial"/>
          <w:sz w:val="20"/>
          <w:szCs w:val="28"/>
        </w:rPr>
        <w:t xml:space="preserve"> </w:t>
      </w:r>
      <w:r w:rsidR="00531DB5" w:rsidRPr="00AE1554">
        <w:rPr>
          <w:rFonts w:ascii="Arial" w:hAnsi="Arial" w:cs="Arial"/>
          <w:sz w:val="20"/>
          <w:szCs w:val="28"/>
        </w:rPr>
        <w:t>– sako Mindaugas Keizeris, „EPSO-G“ grupės vadovas</w:t>
      </w:r>
      <w:r w:rsidR="00531DB5">
        <w:rPr>
          <w:rFonts w:ascii="Arial" w:hAnsi="Arial" w:cs="Arial"/>
          <w:sz w:val="20"/>
          <w:szCs w:val="28"/>
        </w:rPr>
        <w:t>.</w:t>
      </w:r>
    </w:p>
    <w:p w14:paraId="28BCCAE6" w14:textId="35A649CF" w:rsidR="00B668D9" w:rsidRDefault="442F211C" w:rsidP="00B668D9">
      <w:pPr>
        <w:pStyle w:val="Pastraipa"/>
        <w:rPr>
          <w:rFonts w:ascii="Arial" w:hAnsi="Arial" w:cs="Arial"/>
          <w:sz w:val="20"/>
          <w:szCs w:val="20"/>
        </w:rPr>
      </w:pPr>
      <w:r w:rsidRPr="00FEA5E2">
        <w:rPr>
          <w:rFonts w:ascii="Arial" w:hAnsi="Arial" w:cs="Arial"/>
          <w:sz w:val="20"/>
          <w:szCs w:val="20"/>
        </w:rPr>
        <w:t xml:space="preserve">Pasak M. </w:t>
      </w:r>
      <w:proofErr w:type="spellStart"/>
      <w:r w:rsidRPr="00FEA5E2">
        <w:rPr>
          <w:rFonts w:ascii="Arial" w:hAnsi="Arial" w:cs="Arial"/>
          <w:sz w:val="20"/>
          <w:szCs w:val="20"/>
        </w:rPr>
        <w:t>Keizerio</w:t>
      </w:r>
      <w:proofErr w:type="spellEnd"/>
      <w:r w:rsidRPr="00FEA5E2">
        <w:rPr>
          <w:rFonts w:ascii="Arial" w:hAnsi="Arial" w:cs="Arial"/>
          <w:sz w:val="20"/>
          <w:szCs w:val="20"/>
        </w:rPr>
        <w:t xml:space="preserve">, </w:t>
      </w:r>
      <w:r w:rsidR="5B03B33F" w:rsidRPr="00FEA5E2">
        <w:rPr>
          <w:rFonts w:ascii="Arial" w:hAnsi="Arial" w:cs="Arial"/>
          <w:sz w:val="20"/>
          <w:szCs w:val="20"/>
        </w:rPr>
        <w:t xml:space="preserve">Grupė praėjusiais metais </w:t>
      </w:r>
      <w:r w:rsidR="006F24CB">
        <w:rPr>
          <w:rFonts w:ascii="Arial" w:hAnsi="Arial" w:cs="Arial"/>
          <w:sz w:val="20"/>
          <w:szCs w:val="20"/>
        </w:rPr>
        <w:t>realiomis investicijomis į</w:t>
      </w:r>
      <w:r w:rsidR="009546EB">
        <w:rPr>
          <w:rFonts w:ascii="Arial" w:hAnsi="Arial" w:cs="Arial"/>
          <w:sz w:val="20"/>
          <w:szCs w:val="20"/>
        </w:rPr>
        <w:t>žengė</w:t>
      </w:r>
      <w:r w:rsidR="006F24CB">
        <w:rPr>
          <w:rFonts w:ascii="Arial" w:hAnsi="Arial" w:cs="Arial"/>
          <w:sz w:val="20"/>
          <w:szCs w:val="20"/>
        </w:rPr>
        <w:t xml:space="preserve"> į</w:t>
      </w:r>
      <w:r w:rsidR="007C6F73">
        <w:rPr>
          <w:rFonts w:ascii="Arial" w:hAnsi="Arial" w:cs="Arial"/>
          <w:sz w:val="20"/>
          <w:szCs w:val="20"/>
        </w:rPr>
        <w:t xml:space="preserve"> </w:t>
      </w:r>
      <w:r w:rsidR="5B03B33F" w:rsidRPr="00FEA5E2">
        <w:rPr>
          <w:rFonts w:ascii="Arial" w:hAnsi="Arial" w:cs="Arial"/>
          <w:sz w:val="20"/>
          <w:szCs w:val="20"/>
        </w:rPr>
        <w:t xml:space="preserve">naują </w:t>
      </w:r>
      <w:r w:rsidR="00F25776">
        <w:rPr>
          <w:rFonts w:ascii="Arial" w:hAnsi="Arial" w:cs="Arial"/>
          <w:sz w:val="20"/>
          <w:szCs w:val="20"/>
        </w:rPr>
        <w:t>veiklos kryptį</w:t>
      </w:r>
      <w:r w:rsidR="5B03B33F" w:rsidRPr="00FEA5E2">
        <w:rPr>
          <w:rFonts w:ascii="Arial" w:hAnsi="Arial" w:cs="Arial"/>
          <w:sz w:val="20"/>
          <w:szCs w:val="20"/>
        </w:rPr>
        <w:t xml:space="preserve"> – dalį investicijų nukreipė į gynybos pramonę, </w:t>
      </w:r>
      <w:r w:rsidR="009546EB">
        <w:rPr>
          <w:rFonts w:ascii="Arial" w:hAnsi="Arial" w:cs="Arial"/>
          <w:sz w:val="20"/>
          <w:szCs w:val="20"/>
        </w:rPr>
        <w:t xml:space="preserve">taip </w:t>
      </w:r>
      <w:r w:rsidR="5B03B33F" w:rsidRPr="00FEA5E2">
        <w:rPr>
          <w:rFonts w:ascii="Arial" w:hAnsi="Arial" w:cs="Arial"/>
          <w:sz w:val="20"/>
          <w:szCs w:val="20"/>
        </w:rPr>
        <w:t>stiprindama energetikos vaidmenį valstybės saugumo grandyje.</w:t>
      </w:r>
      <w:r w:rsidR="337F399F" w:rsidRPr="00FEA5E2">
        <w:rPr>
          <w:rFonts w:ascii="Arial" w:hAnsi="Arial" w:cs="Arial"/>
          <w:sz w:val="20"/>
          <w:szCs w:val="20"/>
        </w:rPr>
        <w:t xml:space="preserve"> </w:t>
      </w:r>
    </w:p>
    <w:p w14:paraId="3ACE6013" w14:textId="5293398F" w:rsidR="000C6C4C" w:rsidRDefault="00535450" w:rsidP="00DE6DBD">
      <w:pPr>
        <w:pStyle w:val="Pastraipa"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Rekordinis a</w:t>
      </w:r>
      <w:r w:rsidR="000C6C4C">
        <w:rPr>
          <w:rFonts w:ascii="Arial" w:hAnsi="Arial" w:cs="Arial"/>
          <w:b/>
          <w:bCs/>
          <w:sz w:val="20"/>
          <w:szCs w:val="28"/>
        </w:rPr>
        <w:t>tsinaujinanči</w:t>
      </w:r>
      <w:r>
        <w:rPr>
          <w:rFonts w:ascii="Arial" w:hAnsi="Arial" w:cs="Arial"/>
          <w:b/>
          <w:bCs/>
          <w:sz w:val="20"/>
          <w:szCs w:val="28"/>
        </w:rPr>
        <w:t>ų energijos išteklių augimas</w:t>
      </w:r>
      <w:r w:rsidR="000C6C4C">
        <w:rPr>
          <w:rFonts w:ascii="Arial" w:hAnsi="Arial" w:cs="Arial"/>
          <w:b/>
          <w:bCs/>
          <w:sz w:val="20"/>
          <w:szCs w:val="28"/>
        </w:rPr>
        <w:t xml:space="preserve"> </w:t>
      </w:r>
    </w:p>
    <w:p w14:paraId="317C2FA6" w14:textId="3D95F4CB" w:rsidR="00756F90" w:rsidRPr="00284EC6" w:rsidRDefault="007B75DB" w:rsidP="00756F90">
      <w:pPr>
        <w:pStyle w:val="Pastraipa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Šiemet</w:t>
      </w:r>
      <w:r w:rsidR="00756F90" w:rsidRPr="00284EC6">
        <w:rPr>
          <w:rFonts w:ascii="Arial" w:hAnsi="Arial" w:cs="Arial"/>
          <w:sz w:val="20"/>
          <w:szCs w:val="28"/>
        </w:rPr>
        <w:t xml:space="preserve"> atsinaujinančių energijos išteklių (AEI) įrengtoji galia </w:t>
      </w:r>
      <w:r>
        <w:rPr>
          <w:rFonts w:ascii="Arial" w:hAnsi="Arial" w:cs="Arial"/>
          <w:sz w:val="20"/>
          <w:szCs w:val="28"/>
        </w:rPr>
        <w:t>jau siekia</w:t>
      </w:r>
      <w:r w:rsidR="00756F90" w:rsidRPr="00284EC6">
        <w:rPr>
          <w:rFonts w:ascii="Arial" w:hAnsi="Arial" w:cs="Arial"/>
          <w:sz w:val="20"/>
          <w:szCs w:val="28"/>
        </w:rPr>
        <w:t xml:space="preserve"> 6 </w:t>
      </w:r>
      <w:proofErr w:type="spellStart"/>
      <w:r w:rsidR="00756F90" w:rsidRPr="00284EC6">
        <w:rPr>
          <w:rFonts w:ascii="Arial" w:hAnsi="Arial" w:cs="Arial"/>
          <w:sz w:val="20"/>
          <w:szCs w:val="28"/>
        </w:rPr>
        <w:t>gigavatus</w:t>
      </w:r>
      <w:proofErr w:type="spellEnd"/>
      <w:r w:rsidR="00756F90" w:rsidRPr="00284EC6">
        <w:rPr>
          <w:rFonts w:ascii="Arial" w:hAnsi="Arial" w:cs="Arial"/>
          <w:sz w:val="20"/>
          <w:szCs w:val="28"/>
        </w:rPr>
        <w:t xml:space="preserve"> (GW). Per </w:t>
      </w:r>
      <w:r w:rsidR="007432FA">
        <w:rPr>
          <w:rFonts w:ascii="Arial" w:hAnsi="Arial" w:cs="Arial"/>
          <w:sz w:val="20"/>
          <w:szCs w:val="28"/>
        </w:rPr>
        <w:t xml:space="preserve">2025 </w:t>
      </w:r>
      <w:r w:rsidR="00756F90" w:rsidRPr="00284EC6">
        <w:rPr>
          <w:rFonts w:ascii="Arial" w:hAnsi="Arial" w:cs="Arial"/>
          <w:sz w:val="20"/>
          <w:szCs w:val="28"/>
        </w:rPr>
        <w:t>m</w:t>
      </w:r>
      <w:r w:rsidR="007432FA">
        <w:rPr>
          <w:rFonts w:ascii="Arial" w:hAnsi="Arial" w:cs="Arial"/>
          <w:sz w:val="20"/>
          <w:szCs w:val="28"/>
        </w:rPr>
        <w:t>.</w:t>
      </w:r>
      <w:r w:rsidR="00756F90" w:rsidRPr="00284EC6">
        <w:rPr>
          <w:rFonts w:ascii="Arial" w:hAnsi="Arial" w:cs="Arial"/>
          <w:sz w:val="20"/>
          <w:szCs w:val="28"/>
        </w:rPr>
        <w:t xml:space="preserve"> įrengtosios galios augimas </w:t>
      </w:r>
      <w:r w:rsidR="007432FA">
        <w:rPr>
          <w:rFonts w:ascii="Arial" w:hAnsi="Arial" w:cs="Arial"/>
          <w:sz w:val="20"/>
          <w:szCs w:val="28"/>
        </w:rPr>
        <w:t xml:space="preserve">buvo rekordinis ir </w:t>
      </w:r>
      <w:r w:rsidR="00756F90" w:rsidRPr="00284EC6">
        <w:rPr>
          <w:rFonts w:ascii="Arial" w:hAnsi="Arial" w:cs="Arial"/>
          <w:sz w:val="20"/>
          <w:szCs w:val="28"/>
        </w:rPr>
        <w:t>sudarė 1,9 GW.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="00756F90" w:rsidRPr="00284EC6">
        <w:rPr>
          <w:rFonts w:ascii="Arial" w:hAnsi="Arial" w:cs="Arial"/>
          <w:sz w:val="20"/>
          <w:szCs w:val="28"/>
        </w:rPr>
        <w:t>Pagal vėjo ir saulės pajėgumų plėtros spartą Lietuva yra tarp lyderių Europoje.</w:t>
      </w:r>
    </w:p>
    <w:p w14:paraId="1CA23012" w14:textId="6C7388DB" w:rsidR="00756F90" w:rsidRPr="00284EC6" w:rsidRDefault="00756F90" w:rsidP="00756F90">
      <w:pPr>
        <w:pStyle w:val="Pastraipa"/>
        <w:rPr>
          <w:rFonts w:ascii="Arial" w:hAnsi="Arial" w:cs="Arial"/>
          <w:sz w:val="20"/>
          <w:szCs w:val="28"/>
        </w:rPr>
      </w:pPr>
      <w:r w:rsidRPr="00284EC6">
        <w:rPr>
          <w:rFonts w:ascii="Arial" w:hAnsi="Arial" w:cs="Arial"/>
          <w:sz w:val="20"/>
          <w:szCs w:val="28"/>
        </w:rPr>
        <w:t>2025 m. Lietuva net 70 dienų visiškai apsirūpino šalyje pagaminta elektros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Pr="00284EC6">
        <w:rPr>
          <w:rFonts w:ascii="Arial" w:hAnsi="Arial" w:cs="Arial"/>
          <w:sz w:val="20"/>
          <w:szCs w:val="28"/>
        </w:rPr>
        <w:t>energija, o importas sudarė tik 27 proc. (palyginimui 2024-aisiais tokių dienų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Pr="00284EC6">
        <w:rPr>
          <w:rFonts w:ascii="Arial" w:hAnsi="Arial" w:cs="Arial"/>
          <w:sz w:val="20"/>
          <w:szCs w:val="28"/>
        </w:rPr>
        <w:t>buvo tik 5, o importavome 41 proc. elektros). Elektros kaina biržoje buvo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Pr="00284EC6">
        <w:rPr>
          <w:rFonts w:ascii="Arial" w:hAnsi="Arial" w:cs="Arial"/>
          <w:sz w:val="20"/>
          <w:szCs w:val="28"/>
        </w:rPr>
        <w:t>mažiausia per pastaruosius penkerius metus. Tokį kainos lygį lemia AEI plėtra –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Pr="00284EC6">
        <w:rPr>
          <w:rFonts w:ascii="Arial" w:hAnsi="Arial" w:cs="Arial"/>
          <w:sz w:val="20"/>
          <w:szCs w:val="28"/>
        </w:rPr>
        <w:t>AEI gamyba padengė apie pusę Lietuvos elektros energijos poreikio, jungčių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Pr="00284EC6">
        <w:rPr>
          <w:rFonts w:ascii="Arial" w:hAnsi="Arial" w:cs="Arial"/>
          <w:sz w:val="20"/>
          <w:szCs w:val="28"/>
        </w:rPr>
        <w:t>prieinamumas ir kiti kainos formavimo faktoriai.</w:t>
      </w:r>
    </w:p>
    <w:p w14:paraId="5BC6B6E0" w14:textId="7D792258" w:rsidR="000C6C4C" w:rsidRDefault="00377DDE" w:rsidP="00284EC6">
      <w:pPr>
        <w:pStyle w:val="Pastraipa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2025 m.</w:t>
      </w:r>
      <w:r w:rsidR="00756F90" w:rsidRPr="00284EC6"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8"/>
        </w:rPr>
        <w:t>p</w:t>
      </w:r>
      <w:r w:rsidR="00756F90" w:rsidRPr="00284EC6">
        <w:rPr>
          <w:rFonts w:ascii="Arial" w:hAnsi="Arial" w:cs="Arial"/>
          <w:sz w:val="20"/>
          <w:szCs w:val="28"/>
        </w:rPr>
        <w:t>rie perdavimo tinklo prijungt</w:t>
      </w:r>
      <w:r w:rsidR="00E75B46">
        <w:rPr>
          <w:rFonts w:ascii="Arial" w:hAnsi="Arial" w:cs="Arial"/>
          <w:sz w:val="20"/>
          <w:szCs w:val="28"/>
        </w:rPr>
        <w:t>os</w:t>
      </w:r>
      <w:r w:rsidR="00756F90" w:rsidRPr="00284EC6">
        <w:rPr>
          <w:rFonts w:ascii="Arial" w:hAnsi="Arial" w:cs="Arial"/>
          <w:sz w:val="20"/>
          <w:szCs w:val="28"/>
        </w:rPr>
        <w:t xml:space="preserve"> pirmo</w:t>
      </w:r>
      <w:r w:rsidR="00E75B46">
        <w:rPr>
          <w:rFonts w:ascii="Arial" w:hAnsi="Arial" w:cs="Arial"/>
          <w:sz w:val="20"/>
          <w:szCs w:val="28"/>
        </w:rPr>
        <w:t>sios</w:t>
      </w:r>
      <w:r w:rsidR="00756F90" w:rsidRPr="00284EC6">
        <w:rPr>
          <w:rFonts w:ascii="Arial" w:hAnsi="Arial" w:cs="Arial"/>
          <w:sz w:val="20"/>
          <w:szCs w:val="28"/>
        </w:rPr>
        <w:t xml:space="preserve"> komercinė</w:t>
      </w:r>
      <w:r w:rsidR="00156825">
        <w:rPr>
          <w:rFonts w:ascii="Arial" w:hAnsi="Arial" w:cs="Arial"/>
          <w:sz w:val="20"/>
          <w:szCs w:val="28"/>
        </w:rPr>
        <w:t>s</w:t>
      </w:r>
      <w:r w:rsidR="00756F90" w:rsidRPr="00284EC6">
        <w:rPr>
          <w:rFonts w:ascii="Arial" w:hAnsi="Arial" w:cs="Arial"/>
          <w:sz w:val="20"/>
          <w:szCs w:val="28"/>
        </w:rPr>
        <w:t xml:space="preserve"> baterijų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="00756F90" w:rsidRPr="00284EC6">
        <w:rPr>
          <w:rFonts w:ascii="Arial" w:hAnsi="Arial" w:cs="Arial"/>
          <w:sz w:val="20"/>
          <w:szCs w:val="28"/>
        </w:rPr>
        <w:t>kaupimo sistem</w:t>
      </w:r>
      <w:r w:rsidR="00535450">
        <w:rPr>
          <w:rFonts w:ascii="Arial" w:hAnsi="Arial" w:cs="Arial"/>
          <w:sz w:val="20"/>
          <w:szCs w:val="28"/>
        </w:rPr>
        <w:t>os</w:t>
      </w:r>
      <w:r w:rsidR="00756F90" w:rsidRPr="00284EC6">
        <w:rPr>
          <w:rFonts w:ascii="Arial" w:hAnsi="Arial" w:cs="Arial"/>
          <w:sz w:val="20"/>
          <w:szCs w:val="28"/>
        </w:rPr>
        <w:t>, o balansavimo paslaugas pradėjo teikti saulės elektrinės ir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="00756F90" w:rsidRPr="00284EC6">
        <w:rPr>
          <w:rFonts w:ascii="Arial" w:hAnsi="Arial" w:cs="Arial"/>
          <w:sz w:val="20"/>
          <w:szCs w:val="28"/>
        </w:rPr>
        <w:t>kaupimo įrenginiai skirstomajame tinkle. Augantys lankstumo pajėgumai sudaro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="00756F90" w:rsidRPr="00284EC6">
        <w:rPr>
          <w:rFonts w:ascii="Arial" w:hAnsi="Arial" w:cs="Arial"/>
          <w:sz w:val="20"/>
          <w:szCs w:val="28"/>
        </w:rPr>
        <w:t>tvirtą pagrindą tolesniam sistemos vystymui, todėl lankstumo sprendimų ir</w:t>
      </w:r>
      <w:r w:rsidR="00284EC6" w:rsidRPr="00284EC6">
        <w:rPr>
          <w:rFonts w:ascii="Arial" w:hAnsi="Arial" w:cs="Arial"/>
          <w:sz w:val="20"/>
          <w:szCs w:val="28"/>
        </w:rPr>
        <w:t xml:space="preserve"> </w:t>
      </w:r>
      <w:r w:rsidR="00756F90" w:rsidRPr="00284EC6">
        <w:rPr>
          <w:rFonts w:ascii="Arial" w:hAnsi="Arial" w:cs="Arial"/>
          <w:sz w:val="20"/>
          <w:szCs w:val="28"/>
        </w:rPr>
        <w:t>elektrifikacijos plėtra tampa vis svarbesniu Grupės veiklos prioritetu.</w:t>
      </w:r>
    </w:p>
    <w:p w14:paraId="0EC8995D" w14:textId="46D0942B" w:rsidR="00630C4A" w:rsidRPr="00284EC6" w:rsidRDefault="00630C4A" w:rsidP="00284EC6">
      <w:pPr>
        <w:pStyle w:val="Pastraipa"/>
        <w:rPr>
          <w:rFonts w:ascii="Arial" w:hAnsi="Arial" w:cs="Arial"/>
          <w:sz w:val="20"/>
          <w:szCs w:val="28"/>
        </w:rPr>
      </w:pPr>
      <w:r w:rsidRPr="00630C4A">
        <w:rPr>
          <w:rFonts w:ascii="Arial" w:hAnsi="Arial" w:cs="Arial"/>
          <w:sz w:val="20"/>
          <w:szCs w:val="28"/>
        </w:rPr>
        <w:t xml:space="preserve">Per 2025 m. iš Lietuvos biodujų gamintojų į dujų perdavimo sistemą buvo įleista </w:t>
      </w:r>
      <w:r w:rsidR="0055686B">
        <w:rPr>
          <w:rFonts w:ascii="Arial" w:hAnsi="Arial" w:cs="Arial"/>
          <w:sz w:val="20"/>
          <w:szCs w:val="28"/>
        </w:rPr>
        <w:t>0,</w:t>
      </w:r>
      <w:r w:rsidRPr="00630C4A">
        <w:rPr>
          <w:rFonts w:ascii="Arial" w:hAnsi="Arial" w:cs="Arial"/>
          <w:sz w:val="20"/>
          <w:szCs w:val="28"/>
        </w:rPr>
        <w:t>2</w:t>
      </w:r>
      <w:r w:rsidR="0055686B">
        <w:rPr>
          <w:rFonts w:ascii="Arial" w:hAnsi="Arial" w:cs="Arial"/>
          <w:sz w:val="20"/>
          <w:szCs w:val="28"/>
        </w:rPr>
        <w:t>8</w:t>
      </w:r>
      <w:r w:rsidRPr="00630C4A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1C16D1">
        <w:rPr>
          <w:rFonts w:ascii="Arial" w:hAnsi="Arial" w:cs="Arial"/>
          <w:sz w:val="20"/>
          <w:szCs w:val="28"/>
        </w:rPr>
        <w:t>terava</w:t>
      </w:r>
      <w:r w:rsidR="00F72C30">
        <w:rPr>
          <w:rFonts w:ascii="Arial" w:hAnsi="Arial" w:cs="Arial"/>
          <w:sz w:val="20"/>
          <w:szCs w:val="28"/>
        </w:rPr>
        <w:t>tvalandės</w:t>
      </w:r>
      <w:proofErr w:type="spellEnd"/>
      <w:r w:rsidR="00F72C30">
        <w:rPr>
          <w:rFonts w:ascii="Arial" w:hAnsi="Arial" w:cs="Arial"/>
          <w:sz w:val="20"/>
          <w:szCs w:val="28"/>
        </w:rPr>
        <w:t xml:space="preserve"> (</w:t>
      </w:r>
      <w:proofErr w:type="spellStart"/>
      <w:r w:rsidR="00CA0DC6">
        <w:rPr>
          <w:rFonts w:ascii="Arial" w:hAnsi="Arial" w:cs="Arial"/>
          <w:sz w:val="20"/>
          <w:szCs w:val="28"/>
        </w:rPr>
        <w:t>T</w:t>
      </w:r>
      <w:r w:rsidRPr="00630C4A">
        <w:rPr>
          <w:rFonts w:ascii="Arial" w:hAnsi="Arial" w:cs="Arial"/>
          <w:sz w:val="20"/>
          <w:szCs w:val="28"/>
        </w:rPr>
        <w:t>Wh</w:t>
      </w:r>
      <w:proofErr w:type="spellEnd"/>
      <w:r w:rsidR="00F72C30">
        <w:rPr>
          <w:rFonts w:ascii="Arial" w:hAnsi="Arial" w:cs="Arial"/>
          <w:sz w:val="20"/>
          <w:szCs w:val="28"/>
        </w:rPr>
        <w:t>)</w:t>
      </w:r>
      <w:r w:rsidRPr="00630C4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630C4A">
        <w:rPr>
          <w:rFonts w:ascii="Arial" w:hAnsi="Arial" w:cs="Arial"/>
          <w:sz w:val="20"/>
          <w:szCs w:val="28"/>
        </w:rPr>
        <w:t>biometano</w:t>
      </w:r>
      <w:proofErr w:type="spellEnd"/>
      <w:r w:rsidRPr="00630C4A">
        <w:rPr>
          <w:rFonts w:ascii="Arial" w:hAnsi="Arial" w:cs="Arial"/>
          <w:sz w:val="20"/>
          <w:szCs w:val="28"/>
        </w:rPr>
        <w:t xml:space="preserve"> arba </w:t>
      </w:r>
      <w:r w:rsidR="00CA0DC6">
        <w:rPr>
          <w:rFonts w:ascii="Arial" w:hAnsi="Arial" w:cs="Arial"/>
          <w:sz w:val="20"/>
          <w:szCs w:val="28"/>
        </w:rPr>
        <w:t>54 proc.</w:t>
      </w:r>
      <w:r w:rsidRPr="00630C4A">
        <w:rPr>
          <w:rFonts w:ascii="Arial" w:hAnsi="Arial" w:cs="Arial"/>
          <w:sz w:val="20"/>
          <w:szCs w:val="28"/>
        </w:rPr>
        <w:t xml:space="preserve"> daugiau nei 2024 m., kai biodujų, įleistų į dujų perdavimo sistemą kiekis sudarė </w:t>
      </w:r>
      <w:r w:rsidR="00CA0DC6">
        <w:rPr>
          <w:rFonts w:ascii="Arial" w:hAnsi="Arial" w:cs="Arial"/>
          <w:sz w:val="20"/>
          <w:szCs w:val="28"/>
        </w:rPr>
        <w:t>0,18</w:t>
      </w:r>
      <w:r w:rsidRPr="00630C4A">
        <w:rPr>
          <w:rFonts w:ascii="Arial" w:hAnsi="Arial" w:cs="Arial"/>
          <w:sz w:val="20"/>
          <w:szCs w:val="28"/>
        </w:rPr>
        <w:t xml:space="preserve"> </w:t>
      </w:r>
      <w:proofErr w:type="spellStart"/>
      <w:r w:rsidR="00CA0DC6">
        <w:rPr>
          <w:rFonts w:ascii="Arial" w:hAnsi="Arial" w:cs="Arial"/>
          <w:sz w:val="20"/>
          <w:szCs w:val="28"/>
        </w:rPr>
        <w:t>T</w:t>
      </w:r>
      <w:r w:rsidRPr="00630C4A">
        <w:rPr>
          <w:rFonts w:ascii="Arial" w:hAnsi="Arial" w:cs="Arial"/>
          <w:sz w:val="20"/>
          <w:szCs w:val="28"/>
        </w:rPr>
        <w:t>Wh</w:t>
      </w:r>
      <w:proofErr w:type="spellEnd"/>
      <w:r w:rsidRPr="00630C4A">
        <w:rPr>
          <w:rFonts w:ascii="Arial" w:hAnsi="Arial" w:cs="Arial"/>
          <w:sz w:val="20"/>
          <w:szCs w:val="28"/>
        </w:rPr>
        <w:t>.</w:t>
      </w:r>
    </w:p>
    <w:p w14:paraId="051ACE50" w14:textId="5B828FAA" w:rsidR="004959B0" w:rsidRPr="00D623FA" w:rsidRDefault="00D623FA" w:rsidP="00DE6DBD">
      <w:pPr>
        <w:pStyle w:val="Pastraipa"/>
        <w:jc w:val="both"/>
        <w:rPr>
          <w:rFonts w:ascii="Arial" w:hAnsi="Arial" w:cs="Arial"/>
          <w:b/>
          <w:bCs/>
          <w:sz w:val="20"/>
          <w:szCs w:val="28"/>
        </w:rPr>
      </w:pPr>
      <w:r w:rsidRPr="00D623FA">
        <w:rPr>
          <w:rFonts w:ascii="Arial" w:hAnsi="Arial" w:cs="Arial"/>
          <w:b/>
          <w:bCs/>
          <w:sz w:val="20"/>
          <w:szCs w:val="28"/>
        </w:rPr>
        <w:t>Finansiniai rezultatai</w:t>
      </w:r>
    </w:p>
    <w:p w14:paraId="6CE5EFD9" w14:textId="419EE3D9" w:rsidR="00992192" w:rsidRDefault="00464048" w:rsidP="005A6C75">
      <w:pPr>
        <w:pStyle w:val="Pastraipa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„EP</w:t>
      </w:r>
      <w:r w:rsidR="00F168AA">
        <w:rPr>
          <w:rFonts w:ascii="Arial" w:hAnsi="Arial" w:cs="Arial"/>
          <w:sz w:val="20"/>
          <w:szCs w:val="28"/>
        </w:rPr>
        <w:t>S</w:t>
      </w:r>
      <w:r>
        <w:rPr>
          <w:rFonts w:ascii="Arial" w:hAnsi="Arial" w:cs="Arial"/>
          <w:sz w:val="20"/>
          <w:szCs w:val="28"/>
        </w:rPr>
        <w:t>O</w:t>
      </w:r>
      <w:r w:rsidR="00F168AA">
        <w:rPr>
          <w:rFonts w:ascii="Arial" w:hAnsi="Arial" w:cs="Arial"/>
          <w:sz w:val="20"/>
          <w:szCs w:val="28"/>
        </w:rPr>
        <w:t>-G</w:t>
      </w:r>
      <w:r>
        <w:rPr>
          <w:rFonts w:ascii="Arial" w:hAnsi="Arial" w:cs="Arial"/>
          <w:sz w:val="20"/>
          <w:szCs w:val="28"/>
        </w:rPr>
        <w:t>“</w:t>
      </w:r>
      <w:r w:rsidR="00F168AA">
        <w:rPr>
          <w:rFonts w:ascii="Arial" w:hAnsi="Arial" w:cs="Arial"/>
          <w:sz w:val="20"/>
          <w:szCs w:val="28"/>
        </w:rPr>
        <w:t xml:space="preserve"> g</w:t>
      </w:r>
      <w:r w:rsidR="005A6C75" w:rsidRPr="005A6C75">
        <w:rPr>
          <w:rFonts w:ascii="Arial" w:hAnsi="Arial" w:cs="Arial"/>
          <w:sz w:val="20"/>
          <w:szCs w:val="28"/>
        </w:rPr>
        <w:t xml:space="preserve">rupės </w:t>
      </w:r>
      <w:r w:rsidR="00131BF6" w:rsidRPr="00131BF6">
        <w:rPr>
          <w:rFonts w:ascii="Arial" w:hAnsi="Arial" w:cs="Arial"/>
          <w:sz w:val="20"/>
          <w:szCs w:val="28"/>
        </w:rPr>
        <w:t xml:space="preserve">koreguoto grynojo pelno rodiklis išliko stabilus ir siekė 42 mln. eurų, palyginti su 41,9 mln. eurų 2024 </w:t>
      </w:r>
      <w:r w:rsidR="00422D14">
        <w:rPr>
          <w:rFonts w:ascii="Arial" w:hAnsi="Arial" w:cs="Arial"/>
          <w:sz w:val="20"/>
          <w:szCs w:val="28"/>
        </w:rPr>
        <w:t>m</w:t>
      </w:r>
      <w:r w:rsidR="00131BF6" w:rsidRPr="00131BF6">
        <w:rPr>
          <w:rFonts w:ascii="Arial" w:hAnsi="Arial" w:cs="Arial"/>
          <w:sz w:val="20"/>
          <w:szCs w:val="28"/>
        </w:rPr>
        <w:t>.</w:t>
      </w:r>
    </w:p>
    <w:p w14:paraId="72871805" w14:textId="2783EE52" w:rsidR="001A5A34" w:rsidRDefault="005A6C75" w:rsidP="001A5A34">
      <w:pPr>
        <w:pStyle w:val="Pastraipa"/>
        <w:rPr>
          <w:rFonts w:ascii="Arial" w:hAnsi="Arial" w:cs="Arial"/>
          <w:sz w:val="20"/>
          <w:szCs w:val="20"/>
        </w:rPr>
      </w:pPr>
      <w:r w:rsidRPr="0833869F">
        <w:rPr>
          <w:rFonts w:ascii="Arial" w:hAnsi="Arial" w:cs="Arial"/>
          <w:sz w:val="20"/>
          <w:szCs w:val="20"/>
        </w:rPr>
        <w:t>Grupės koreguota</w:t>
      </w:r>
      <w:r w:rsidR="00046F1C" w:rsidRPr="0833869F">
        <w:rPr>
          <w:rFonts w:ascii="Arial" w:hAnsi="Arial" w:cs="Arial"/>
          <w:sz w:val="20"/>
          <w:szCs w:val="20"/>
        </w:rPr>
        <w:t>s</w:t>
      </w:r>
      <w:r w:rsidRPr="0833869F">
        <w:rPr>
          <w:rFonts w:ascii="Arial" w:hAnsi="Arial" w:cs="Arial"/>
          <w:sz w:val="20"/>
          <w:szCs w:val="20"/>
        </w:rPr>
        <w:t xml:space="preserve"> </w:t>
      </w:r>
      <w:r w:rsidR="002A1DA1" w:rsidRPr="0833869F">
        <w:rPr>
          <w:rFonts w:ascii="Arial" w:hAnsi="Arial" w:cs="Arial"/>
          <w:sz w:val="20"/>
          <w:szCs w:val="20"/>
        </w:rPr>
        <w:t>pelnas prieš palūkanas, mokesčius, nusidėvėjimą ir amortizaciją</w:t>
      </w:r>
      <w:r w:rsidR="00D658C9" w:rsidRPr="0833869F">
        <w:rPr>
          <w:rFonts w:ascii="Arial" w:hAnsi="Arial" w:cs="Arial"/>
          <w:sz w:val="20"/>
          <w:szCs w:val="20"/>
        </w:rPr>
        <w:t xml:space="preserve"> (</w:t>
      </w:r>
      <w:r w:rsidRPr="0833869F">
        <w:rPr>
          <w:rFonts w:ascii="Arial" w:hAnsi="Arial" w:cs="Arial"/>
          <w:sz w:val="20"/>
          <w:szCs w:val="20"/>
        </w:rPr>
        <w:t>EBITDA</w:t>
      </w:r>
      <w:r w:rsidR="00D658C9" w:rsidRPr="0833869F">
        <w:rPr>
          <w:rFonts w:ascii="Arial" w:hAnsi="Arial" w:cs="Arial"/>
          <w:sz w:val="20"/>
          <w:szCs w:val="20"/>
        </w:rPr>
        <w:t>)</w:t>
      </w:r>
      <w:r w:rsidRPr="0833869F">
        <w:rPr>
          <w:rFonts w:ascii="Arial" w:hAnsi="Arial" w:cs="Arial"/>
          <w:sz w:val="20"/>
          <w:szCs w:val="20"/>
        </w:rPr>
        <w:t>, skaičiuojama</w:t>
      </w:r>
      <w:r w:rsidR="5A57D54A" w:rsidRPr="0833869F">
        <w:rPr>
          <w:rFonts w:ascii="Arial" w:hAnsi="Arial" w:cs="Arial"/>
          <w:sz w:val="20"/>
          <w:szCs w:val="20"/>
        </w:rPr>
        <w:t>s</w:t>
      </w:r>
      <w:r w:rsidRPr="0833869F">
        <w:rPr>
          <w:rFonts w:ascii="Arial" w:hAnsi="Arial" w:cs="Arial"/>
          <w:sz w:val="20"/>
          <w:szCs w:val="20"/>
        </w:rPr>
        <w:t xml:space="preserve"> įvertinus perdavimo operatorių rezultatų korekciją dėl laikinų reguliacinių skirtumų, eliminavus turto perkainojimo rezultatus bei kitą netipinį pelną arba nuostolius, siekė 7</w:t>
      </w:r>
      <w:r w:rsidR="00953823" w:rsidRPr="0833869F">
        <w:rPr>
          <w:rFonts w:ascii="Arial" w:hAnsi="Arial" w:cs="Arial"/>
          <w:sz w:val="20"/>
          <w:szCs w:val="20"/>
        </w:rPr>
        <w:t>6,7</w:t>
      </w:r>
      <w:r w:rsidRPr="0833869F">
        <w:rPr>
          <w:rFonts w:ascii="Arial" w:hAnsi="Arial" w:cs="Arial"/>
          <w:sz w:val="20"/>
          <w:szCs w:val="20"/>
        </w:rPr>
        <w:t xml:space="preserve"> mln. eurų ir per metus išaugo </w:t>
      </w:r>
      <w:r w:rsidR="00F326A0" w:rsidRPr="0833869F">
        <w:rPr>
          <w:rFonts w:ascii="Arial" w:hAnsi="Arial" w:cs="Arial"/>
          <w:sz w:val="20"/>
          <w:szCs w:val="20"/>
        </w:rPr>
        <w:t>5</w:t>
      </w:r>
      <w:r w:rsidRPr="0833869F">
        <w:rPr>
          <w:rFonts w:ascii="Arial" w:hAnsi="Arial" w:cs="Arial"/>
          <w:sz w:val="20"/>
          <w:szCs w:val="20"/>
        </w:rPr>
        <w:t xml:space="preserve"> proc.</w:t>
      </w:r>
      <w:r w:rsidR="00D658C9" w:rsidRPr="0833869F">
        <w:rPr>
          <w:rFonts w:ascii="Arial" w:hAnsi="Arial" w:cs="Arial"/>
          <w:sz w:val="20"/>
          <w:szCs w:val="20"/>
        </w:rPr>
        <w:t xml:space="preserve"> </w:t>
      </w:r>
      <w:r w:rsidR="001E34AE" w:rsidRPr="0833869F">
        <w:rPr>
          <w:rFonts w:ascii="Arial" w:hAnsi="Arial" w:cs="Arial"/>
          <w:sz w:val="20"/>
          <w:szCs w:val="20"/>
        </w:rPr>
        <w:t xml:space="preserve">(2024 m. </w:t>
      </w:r>
      <w:r w:rsidR="009B6355" w:rsidRPr="0833869F">
        <w:rPr>
          <w:rFonts w:ascii="Arial" w:hAnsi="Arial" w:cs="Arial"/>
          <w:sz w:val="20"/>
          <w:szCs w:val="20"/>
        </w:rPr>
        <w:t>siekė 73 mln. eurų</w:t>
      </w:r>
      <w:r w:rsidR="001E34AE" w:rsidRPr="0833869F">
        <w:rPr>
          <w:rFonts w:ascii="Arial" w:hAnsi="Arial" w:cs="Arial"/>
          <w:sz w:val="20"/>
          <w:szCs w:val="20"/>
        </w:rPr>
        <w:t>)</w:t>
      </w:r>
      <w:r w:rsidR="00FA3B15" w:rsidRPr="0833869F">
        <w:rPr>
          <w:rFonts w:ascii="Arial" w:hAnsi="Arial" w:cs="Arial"/>
          <w:sz w:val="20"/>
          <w:szCs w:val="20"/>
        </w:rPr>
        <w:t>.</w:t>
      </w:r>
    </w:p>
    <w:p w14:paraId="0A5A9E19" w14:textId="0C866707" w:rsidR="00A160F9" w:rsidRPr="001A5A34" w:rsidRDefault="00030490" w:rsidP="001A5A34">
      <w:pPr>
        <w:pStyle w:val="Pastraipa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„EPSO-G“ grupės n</w:t>
      </w:r>
      <w:r w:rsidR="001A5A34" w:rsidRPr="001A5A34">
        <w:rPr>
          <w:rFonts w:ascii="Arial" w:hAnsi="Arial" w:cs="Arial"/>
          <w:sz w:val="20"/>
          <w:szCs w:val="28"/>
        </w:rPr>
        <w:t xml:space="preserve">ekoreguotas grynasis </w:t>
      </w:r>
      <w:r>
        <w:rPr>
          <w:rFonts w:ascii="Arial" w:hAnsi="Arial" w:cs="Arial"/>
          <w:sz w:val="20"/>
          <w:szCs w:val="28"/>
        </w:rPr>
        <w:t>pelnas</w:t>
      </w:r>
      <w:r w:rsidR="001A5A34" w:rsidRPr="001A5A34">
        <w:rPr>
          <w:rFonts w:ascii="Arial" w:hAnsi="Arial" w:cs="Arial"/>
          <w:sz w:val="20"/>
          <w:szCs w:val="28"/>
        </w:rPr>
        <w:t xml:space="preserve"> dėl laikinų reguliacinių efektų </w:t>
      </w:r>
      <w:r w:rsidR="00D65331">
        <w:rPr>
          <w:rFonts w:ascii="Arial" w:hAnsi="Arial" w:cs="Arial"/>
          <w:sz w:val="20"/>
          <w:szCs w:val="28"/>
        </w:rPr>
        <w:t xml:space="preserve">mažėjo </w:t>
      </w:r>
      <w:r w:rsidR="00D27163">
        <w:rPr>
          <w:rFonts w:ascii="Arial" w:hAnsi="Arial" w:cs="Arial"/>
          <w:sz w:val="20"/>
          <w:szCs w:val="28"/>
        </w:rPr>
        <w:t xml:space="preserve">daugiau nei 31 proc. ir </w:t>
      </w:r>
      <w:r w:rsidR="001A5A34" w:rsidRPr="001A5A34">
        <w:rPr>
          <w:rFonts w:ascii="Arial" w:hAnsi="Arial" w:cs="Arial"/>
          <w:sz w:val="20"/>
          <w:szCs w:val="28"/>
        </w:rPr>
        <w:t>siekė  3</w:t>
      </w:r>
      <w:r w:rsidR="00D27163">
        <w:rPr>
          <w:rFonts w:ascii="Arial" w:hAnsi="Arial" w:cs="Arial"/>
          <w:sz w:val="20"/>
          <w:szCs w:val="28"/>
        </w:rPr>
        <w:t>7,8</w:t>
      </w:r>
      <w:r w:rsidR="001A5A34" w:rsidRPr="001A5A34">
        <w:rPr>
          <w:rFonts w:ascii="Arial" w:hAnsi="Arial" w:cs="Arial"/>
          <w:sz w:val="20"/>
          <w:szCs w:val="28"/>
        </w:rPr>
        <w:t xml:space="preserve"> mln. eurų, o nekoreguotas EBITDA </w:t>
      </w:r>
      <w:r w:rsidR="003E1A1E">
        <w:rPr>
          <w:rFonts w:ascii="Arial" w:hAnsi="Arial" w:cs="Arial"/>
          <w:sz w:val="20"/>
          <w:szCs w:val="28"/>
        </w:rPr>
        <w:t xml:space="preserve"> sumažėjo beveik 18 proc. ir </w:t>
      </w:r>
      <w:r w:rsidR="001A5A34" w:rsidRPr="001A5A34">
        <w:rPr>
          <w:rFonts w:ascii="Arial" w:hAnsi="Arial" w:cs="Arial"/>
          <w:sz w:val="20"/>
          <w:szCs w:val="28"/>
        </w:rPr>
        <w:t xml:space="preserve">sudarė </w:t>
      </w:r>
      <w:r w:rsidR="003E1A1E">
        <w:rPr>
          <w:rFonts w:ascii="Arial" w:hAnsi="Arial" w:cs="Arial"/>
          <w:sz w:val="20"/>
          <w:szCs w:val="28"/>
        </w:rPr>
        <w:t>70,2</w:t>
      </w:r>
      <w:r w:rsidR="001A5A34" w:rsidRPr="001A5A34">
        <w:rPr>
          <w:rFonts w:ascii="Arial" w:hAnsi="Arial" w:cs="Arial"/>
          <w:sz w:val="20"/>
          <w:szCs w:val="28"/>
        </w:rPr>
        <w:t xml:space="preserve"> mln. eurų. Šiuos rezultatus daugiausia lėmė reikšmingai aukštesnės elektros perdavimo veiklos („Litgrid“) papildomų paslaugų sąnaudos, dėl </w:t>
      </w:r>
      <w:r w:rsidR="001A5A34" w:rsidRPr="001A5A34">
        <w:rPr>
          <w:rFonts w:ascii="Arial" w:hAnsi="Arial" w:cs="Arial"/>
          <w:sz w:val="20"/>
          <w:szCs w:val="28"/>
        </w:rPr>
        <w:lastRenderedPageBreak/>
        <w:t>didesnių, nei reguliuotojo įtrauktų į tarifą, balansavimo rezervų kaštų</w:t>
      </w:r>
      <w:r w:rsidR="00627AB0">
        <w:rPr>
          <w:rFonts w:ascii="Arial" w:hAnsi="Arial" w:cs="Arial"/>
          <w:sz w:val="20"/>
          <w:szCs w:val="28"/>
        </w:rPr>
        <w:t xml:space="preserve"> bei kitų efektų</w:t>
      </w:r>
      <w:r w:rsidR="001A5A34" w:rsidRPr="001A5A34">
        <w:rPr>
          <w:rFonts w:ascii="Arial" w:hAnsi="Arial" w:cs="Arial"/>
          <w:sz w:val="20"/>
          <w:szCs w:val="28"/>
        </w:rPr>
        <w:t>. Laikini reguliaciniai skirtumai yra kompensuojami per sekančius reguliacinius periodus.</w:t>
      </w:r>
    </w:p>
    <w:p w14:paraId="4FEA07FE" w14:textId="44CDA3B2" w:rsidR="00FA3B15" w:rsidRDefault="00FA3B15" w:rsidP="0833869F">
      <w:pPr>
        <w:pStyle w:val="Pastraipa"/>
        <w:rPr>
          <w:rFonts w:ascii="Arial" w:hAnsi="Arial" w:cs="Arial"/>
          <w:sz w:val="20"/>
          <w:szCs w:val="20"/>
        </w:rPr>
      </w:pPr>
      <w:r w:rsidRPr="0833869F">
        <w:rPr>
          <w:rFonts w:ascii="Arial" w:hAnsi="Arial" w:cs="Arial"/>
          <w:sz w:val="20"/>
          <w:szCs w:val="20"/>
        </w:rPr>
        <w:t xml:space="preserve">„EPSO-G“ grupės investicijos į infrastruktūrą, skirtą perdavimo sistemų saugumui, patikimumui ir atsparumui stiprinti, sudarė 211,1 mln. eurų – tai </w:t>
      </w:r>
      <w:r w:rsidR="00E37674" w:rsidRPr="0833869F">
        <w:rPr>
          <w:rFonts w:ascii="Arial" w:hAnsi="Arial" w:cs="Arial"/>
          <w:sz w:val="20"/>
          <w:szCs w:val="20"/>
        </w:rPr>
        <w:t>beveik 11</w:t>
      </w:r>
      <w:r w:rsidRPr="0833869F">
        <w:rPr>
          <w:rFonts w:ascii="Arial" w:hAnsi="Arial" w:cs="Arial"/>
          <w:sz w:val="20"/>
          <w:szCs w:val="20"/>
        </w:rPr>
        <w:t xml:space="preserve"> proc. mažiau nei per 2024 m</w:t>
      </w:r>
      <w:r w:rsidR="00E37674" w:rsidRPr="0833869F">
        <w:rPr>
          <w:rFonts w:ascii="Arial" w:hAnsi="Arial" w:cs="Arial"/>
          <w:sz w:val="20"/>
          <w:szCs w:val="20"/>
        </w:rPr>
        <w:t>etus</w:t>
      </w:r>
      <w:r w:rsidRPr="0833869F">
        <w:rPr>
          <w:rFonts w:ascii="Arial" w:hAnsi="Arial" w:cs="Arial"/>
          <w:sz w:val="20"/>
          <w:szCs w:val="20"/>
        </w:rPr>
        <w:t xml:space="preserve">. </w:t>
      </w:r>
      <w:r w:rsidR="00E37674" w:rsidRPr="0833869F">
        <w:rPr>
          <w:rFonts w:ascii="Arial" w:hAnsi="Arial" w:cs="Arial"/>
          <w:sz w:val="20"/>
          <w:szCs w:val="20"/>
        </w:rPr>
        <w:t>Grupės bendrovės „Litgrid“ investicijos siekė</w:t>
      </w:r>
      <w:r w:rsidR="000F3BA2" w:rsidRPr="0833869F">
        <w:rPr>
          <w:rFonts w:ascii="Arial" w:hAnsi="Arial" w:cs="Arial"/>
          <w:sz w:val="20"/>
          <w:szCs w:val="20"/>
        </w:rPr>
        <w:t xml:space="preserve"> </w:t>
      </w:r>
      <w:r w:rsidR="00D955AC" w:rsidRPr="0833869F">
        <w:rPr>
          <w:rFonts w:ascii="Arial" w:hAnsi="Arial" w:cs="Arial"/>
          <w:sz w:val="20"/>
          <w:szCs w:val="20"/>
        </w:rPr>
        <w:t>beveik 188</w:t>
      </w:r>
      <w:r w:rsidR="00E37674" w:rsidRPr="0833869F">
        <w:rPr>
          <w:rFonts w:ascii="Arial" w:hAnsi="Arial" w:cs="Arial"/>
          <w:sz w:val="20"/>
          <w:szCs w:val="20"/>
        </w:rPr>
        <w:t xml:space="preserve"> mln. eurų, o „</w:t>
      </w:r>
      <w:proofErr w:type="spellStart"/>
      <w:r w:rsidR="00E37674" w:rsidRPr="0833869F">
        <w:rPr>
          <w:rFonts w:ascii="Arial" w:hAnsi="Arial" w:cs="Arial"/>
          <w:sz w:val="20"/>
          <w:szCs w:val="20"/>
        </w:rPr>
        <w:t>Amber</w:t>
      </w:r>
      <w:proofErr w:type="spellEnd"/>
      <w:r w:rsidR="00E37674" w:rsidRPr="083386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7674" w:rsidRPr="0833869F">
        <w:rPr>
          <w:rFonts w:ascii="Arial" w:hAnsi="Arial" w:cs="Arial"/>
          <w:sz w:val="20"/>
          <w:szCs w:val="20"/>
        </w:rPr>
        <w:t>Grid</w:t>
      </w:r>
      <w:proofErr w:type="spellEnd"/>
      <w:r w:rsidR="00E37674" w:rsidRPr="0833869F">
        <w:rPr>
          <w:rFonts w:ascii="Arial" w:hAnsi="Arial" w:cs="Arial"/>
          <w:sz w:val="20"/>
          <w:szCs w:val="20"/>
        </w:rPr>
        <w:t xml:space="preserve">“ – </w:t>
      </w:r>
      <w:r w:rsidR="00D955AC" w:rsidRPr="0833869F">
        <w:rPr>
          <w:rFonts w:ascii="Arial" w:hAnsi="Arial" w:cs="Arial"/>
          <w:sz w:val="20"/>
          <w:szCs w:val="20"/>
        </w:rPr>
        <w:t>beveik 22</w:t>
      </w:r>
      <w:r w:rsidR="00E37674" w:rsidRPr="0833869F">
        <w:rPr>
          <w:rFonts w:ascii="Arial" w:hAnsi="Arial" w:cs="Arial"/>
          <w:sz w:val="20"/>
          <w:szCs w:val="20"/>
        </w:rPr>
        <w:t xml:space="preserve"> mln. eurų. </w:t>
      </w:r>
    </w:p>
    <w:p w14:paraId="02EC2F8A" w14:textId="314C814B" w:rsidR="00FA3B15" w:rsidRDefault="00FA3B15" w:rsidP="00277C30">
      <w:pPr>
        <w:pStyle w:val="Pastraipa"/>
        <w:rPr>
          <w:rFonts w:ascii="Arial" w:hAnsi="Arial" w:cs="Arial"/>
          <w:sz w:val="20"/>
          <w:szCs w:val="20"/>
        </w:rPr>
      </w:pPr>
      <w:r w:rsidRPr="0833869F">
        <w:rPr>
          <w:rFonts w:ascii="Arial" w:hAnsi="Arial" w:cs="Arial"/>
          <w:sz w:val="20"/>
          <w:szCs w:val="20"/>
        </w:rPr>
        <w:t xml:space="preserve">Grupės įmonė „EPSO-G </w:t>
      </w:r>
      <w:proofErr w:type="spellStart"/>
      <w:r w:rsidRPr="0833869F">
        <w:rPr>
          <w:rFonts w:ascii="Arial" w:hAnsi="Arial" w:cs="Arial"/>
          <w:sz w:val="20"/>
          <w:szCs w:val="20"/>
        </w:rPr>
        <w:t>Invest</w:t>
      </w:r>
      <w:proofErr w:type="spellEnd"/>
      <w:r w:rsidRPr="0833869F">
        <w:rPr>
          <w:rFonts w:ascii="Arial" w:hAnsi="Arial" w:cs="Arial"/>
          <w:sz w:val="20"/>
          <w:szCs w:val="20"/>
        </w:rPr>
        <w:t>“ į gynybos pramonę investavo 73,1 mln. eurų, apmokėdama „</w:t>
      </w:r>
      <w:proofErr w:type="spellStart"/>
      <w:r w:rsidRPr="0833869F">
        <w:rPr>
          <w:rFonts w:ascii="Arial" w:hAnsi="Arial" w:cs="Arial"/>
          <w:sz w:val="20"/>
          <w:szCs w:val="20"/>
        </w:rPr>
        <w:t>Rheinmetall</w:t>
      </w:r>
      <w:proofErr w:type="spellEnd"/>
      <w:r w:rsidRPr="083386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833869F">
        <w:rPr>
          <w:rFonts w:ascii="Arial" w:hAnsi="Arial" w:cs="Arial"/>
          <w:sz w:val="20"/>
          <w:szCs w:val="20"/>
        </w:rPr>
        <w:t>Defence</w:t>
      </w:r>
      <w:proofErr w:type="spellEnd"/>
      <w:r w:rsidRPr="0833869F">
        <w:rPr>
          <w:rFonts w:ascii="Arial" w:hAnsi="Arial" w:cs="Arial"/>
          <w:sz w:val="20"/>
          <w:szCs w:val="20"/>
        </w:rPr>
        <w:t xml:space="preserve"> Lietuva“ akcijų emisijos dalį.</w:t>
      </w:r>
      <w:r w:rsidR="00277C30" w:rsidRPr="0833869F">
        <w:rPr>
          <w:rFonts w:ascii="Arial" w:hAnsi="Arial" w:cs="Arial"/>
          <w:sz w:val="20"/>
          <w:szCs w:val="20"/>
        </w:rPr>
        <w:t xml:space="preserve"> Ši suma buvo suformuota iš „EPSO-G“ ir „Valstybės investicinis kapitalas“ įnašų į „EPSO-G </w:t>
      </w:r>
      <w:proofErr w:type="spellStart"/>
      <w:r w:rsidR="00277C30" w:rsidRPr="0833869F">
        <w:rPr>
          <w:rFonts w:ascii="Arial" w:hAnsi="Arial" w:cs="Arial"/>
          <w:sz w:val="20"/>
          <w:szCs w:val="20"/>
        </w:rPr>
        <w:t>Invest</w:t>
      </w:r>
      <w:proofErr w:type="spellEnd"/>
      <w:r w:rsidR="00277C30" w:rsidRPr="0833869F">
        <w:rPr>
          <w:rFonts w:ascii="Arial" w:hAnsi="Arial" w:cs="Arial"/>
          <w:sz w:val="20"/>
          <w:szCs w:val="20"/>
        </w:rPr>
        <w:t>“ nuosavą kapitalą.</w:t>
      </w:r>
    </w:p>
    <w:p w14:paraId="31C12AE9" w14:textId="1925DEAF" w:rsidR="00E37674" w:rsidRPr="002D02BC" w:rsidRDefault="0044768F" w:rsidP="005A6C75">
      <w:pPr>
        <w:pStyle w:val="Pastraipa"/>
        <w:rPr>
          <w:rFonts w:ascii="Arial" w:hAnsi="Arial" w:cs="Arial"/>
          <w:b/>
          <w:bCs/>
          <w:sz w:val="20"/>
          <w:szCs w:val="28"/>
        </w:rPr>
      </w:pPr>
      <w:r w:rsidRPr="002D02BC">
        <w:rPr>
          <w:rFonts w:ascii="Arial" w:hAnsi="Arial" w:cs="Arial"/>
          <w:b/>
          <w:bCs/>
          <w:sz w:val="20"/>
          <w:szCs w:val="28"/>
        </w:rPr>
        <w:t xml:space="preserve">Perdavimo </w:t>
      </w:r>
      <w:r w:rsidR="002D02BC">
        <w:rPr>
          <w:rFonts w:ascii="Arial" w:hAnsi="Arial" w:cs="Arial"/>
          <w:b/>
          <w:bCs/>
          <w:sz w:val="20"/>
          <w:szCs w:val="28"/>
        </w:rPr>
        <w:t xml:space="preserve">tinklų </w:t>
      </w:r>
      <w:r w:rsidRPr="002D02BC">
        <w:rPr>
          <w:rFonts w:ascii="Arial" w:hAnsi="Arial" w:cs="Arial"/>
          <w:b/>
          <w:bCs/>
          <w:sz w:val="20"/>
          <w:szCs w:val="28"/>
        </w:rPr>
        <w:t>rodikliai ir pa</w:t>
      </w:r>
      <w:r w:rsidR="002D02BC" w:rsidRPr="002D02BC">
        <w:rPr>
          <w:rFonts w:ascii="Arial" w:hAnsi="Arial" w:cs="Arial"/>
          <w:b/>
          <w:bCs/>
          <w:sz w:val="20"/>
          <w:szCs w:val="28"/>
        </w:rPr>
        <w:t>tikimumas</w:t>
      </w:r>
    </w:p>
    <w:p w14:paraId="46EA9764" w14:textId="14D29B14" w:rsidR="007E0E40" w:rsidRPr="007E0E40" w:rsidRDefault="0039690A" w:rsidP="007E0E40">
      <w:pPr>
        <w:pStyle w:val="Pastraipa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„Litgrid“</w:t>
      </w:r>
      <w:r w:rsidR="00EE6C07" w:rsidRPr="00EE6C07">
        <w:t xml:space="preserve"> </w:t>
      </w:r>
      <w:r w:rsidR="00EE6C07" w:rsidRPr="00EE6C07">
        <w:rPr>
          <w:rFonts w:ascii="Arial" w:hAnsi="Arial" w:cs="Arial"/>
          <w:sz w:val="20"/>
          <w:szCs w:val="28"/>
        </w:rPr>
        <w:t>aukštos įtampos</w:t>
      </w:r>
      <w:r w:rsidR="00EE6C07">
        <w:rPr>
          <w:rFonts w:ascii="Arial" w:hAnsi="Arial" w:cs="Arial"/>
          <w:sz w:val="20"/>
          <w:szCs w:val="28"/>
        </w:rPr>
        <w:t xml:space="preserve"> elektros</w:t>
      </w:r>
      <w:r>
        <w:rPr>
          <w:rFonts w:ascii="Arial" w:hAnsi="Arial" w:cs="Arial"/>
          <w:sz w:val="20"/>
          <w:szCs w:val="28"/>
        </w:rPr>
        <w:t xml:space="preserve"> </w:t>
      </w:r>
      <w:r w:rsidR="007E0E40" w:rsidRPr="007E0E40">
        <w:rPr>
          <w:rFonts w:ascii="Arial" w:hAnsi="Arial" w:cs="Arial"/>
          <w:sz w:val="20"/>
          <w:szCs w:val="28"/>
        </w:rPr>
        <w:t xml:space="preserve">perdavimo tinklais perduotos elektros energijos kiekis pernai sumažėjo. 2025 m. perduota elektros energija šalies poreikiams siekė 9,177 </w:t>
      </w:r>
      <w:proofErr w:type="spellStart"/>
      <w:r w:rsidR="007E0E40" w:rsidRPr="007E0E40">
        <w:rPr>
          <w:rFonts w:ascii="Arial" w:hAnsi="Arial" w:cs="Arial"/>
          <w:sz w:val="20"/>
          <w:szCs w:val="28"/>
        </w:rPr>
        <w:t>TWh</w:t>
      </w:r>
      <w:proofErr w:type="spellEnd"/>
      <w:r w:rsidR="007E0E40" w:rsidRPr="007E0E40">
        <w:rPr>
          <w:rFonts w:ascii="Arial" w:hAnsi="Arial" w:cs="Arial"/>
          <w:sz w:val="20"/>
          <w:szCs w:val="28"/>
        </w:rPr>
        <w:t xml:space="preserve">, tai 3,5 proc. mažiau nei 2024 m., kai perduota 9,51 </w:t>
      </w:r>
      <w:proofErr w:type="spellStart"/>
      <w:r w:rsidR="007E0E40" w:rsidRPr="007E0E40">
        <w:rPr>
          <w:rFonts w:ascii="Arial" w:hAnsi="Arial" w:cs="Arial"/>
          <w:sz w:val="20"/>
          <w:szCs w:val="28"/>
        </w:rPr>
        <w:t>TWh</w:t>
      </w:r>
      <w:proofErr w:type="spellEnd"/>
      <w:r w:rsidR="007E0E40" w:rsidRPr="007E0E40">
        <w:rPr>
          <w:rFonts w:ascii="Arial" w:hAnsi="Arial" w:cs="Arial"/>
          <w:sz w:val="20"/>
          <w:szCs w:val="28"/>
        </w:rPr>
        <w:t xml:space="preserve">. Nors elektros suvartojimas pernai Lietuvoje augo 2 proc. iki 11,727 </w:t>
      </w:r>
      <w:proofErr w:type="spellStart"/>
      <w:r w:rsidR="007E0E40" w:rsidRPr="007E0E40">
        <w:rPr>
          <w:rFonts w:ascii="Arial" w:hAnsi="Arial" w:cs="Arial"/>
          <w:sz w:val="20"/>
          <w:szCs w:val="28"/>
        </w:rPr>
        <w:t>TWh</w:t>
      </w:r>
      <w:proofErr w:type="spellEnd"/>
      <w:r w:rsidR="007E0E40" w:rsidRPr="007E0E40">
        <w:rPr>
          <w:rFonts w:ascii="Arial" w:hAnsi="Arial" w:cs="Arial"/>
          <w:sz w:val="20"/>
          <w:szCs w:val="28"/>
        </w:rPr>
        <w:t>, „Litgrid“ perduotos energijos kiekis buvo mažesnis dėl augančio prie skirstymo tinklo prijungtų gaminančių vartotojų skaičiaus.</w:t>
      </w:r>
    </w:p>
    <w:p w14:paraId="4E275364" w14:textId="4929C3FE" w:rsidR="00BE3950" w:rsidRDefault="007E0E40" w:rsidP="005A6C75">
      <w:pPr>
        <w:pStyle w:val="Pastraipa"/>
        <w:rPr>
          <w:rFonts w:ascii="Arial" w:hAnsi="Arial" w:cs="Arial"/>
          <w:sz w:val="20"/>
          <w:szCs w:val="28"/>
        </w:rPr>
      </w:pPr>
      <w:r w:rsidRPr="007E0E40">
        <w:rPr>
          <w:rFonts w:ascii="Arial" w:hAnsi="Arial" w:cs="Arial"/>
          <w:sz w:val="20"/>
          <w:szCs w:val="28"/>
        </w:rPr>
        <w:t>Prižiūrėdama ir valdydama elektros perdavimo sistemą, „Litgrid“ pagerino numatytus elektros tiekimo patikimumo rodiklių tikslus. 2025 m. nutraukimų vidutinės trukmės rodiklis (AIT) siekė 0,41 min., o neperduotos energijos kiekio rodiklis (ENS) sudarė 10,121 MWh. Palyginti, 2024 m. AIT siekė 0,855 min., o ENS – 24,275 MWh. Valstybinė energetikos reguliavimo taryba (VERT) yra nustačiusi, kad AIT per visus metus turi neviršyti 0,934 min., o ENS – 27,251 MWh.</w:t>
      </w:r>
    </w:p>
    <w:p w14:paraId="78C0449C" w14:textId="7BDD24BC" w:rsidR="00B228AE" w:rsidRPr="00B228AE" w:rsidRDefault="00BE3950" w:rsidP="00B228AE">
      <w:pPr>
        <w:pStyle w:val="Pastraipa"/>
        <w:rPr>
          <w:rFonts w:ascii="Arial" w:hAnsi="Arial" w:cs="Arial"/>
          <w:sz w:val="20"/>
          <w:szCs w:val="28"/>
        </w:rPr>
      </w:pPr>
      <w:r w:rsidRPr="00BE3950">
        <w:rPr>
          <w:rFonts w:ascii="Arial" w:hAnsi="Arial" w:cs="Arial"/>
          <w:sz w:val="20"/>
          <w:szCs w:val="28"/>
        </w:rPr>
        <w:t>„</w:t>
      </w:r>
      <w:proofErr w:type="spellStart"/>
      <w:r w:rsidRPr="00BE3950">
        <w:rPr>
          <w:rFonts w:ascii="Arial" w:hAnsi="Arial" w:cs="Arial"/>
          <w:sz w:val="20"/>
          <w:szCs w:val="28"/>
        </w:rPr>
        <w:t>Amber</w:t>
      </w:r>
      <w:proofErr w:type="spellEnd"/>
      <w:r w:rsidRPr="00BE3950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BE3950">
        <w:rPr>
          <w:rFonts w:ascii="Arial" w:hAnsi="Arial" w:cs="Arial"/>
          <w:sz w:val="20"/>
          <w:szCs w:val="28"/>
        </w:rPr>
        <w:t>Grid</w:t>
      </w:r>
      <w:proofErr w:type="spellEnd"/>
      <w:r w:rsidRPr="00BE3950">
        <w:rPr>
          <w:rFonts w:ascii="Arial" w:hAnsi="Arial" w:cs="Arial"/>
          <w:sz w:val="20"/>
          <w:szCs w:val="28"/>
        </w:rPr>
        <w:t xml:space="preserve">“ Lietuvos, Latvijos, Estijos, Suomijos ir Lenkijos vartotojams transportavo </w:t>
      </w:r>
      <w:r>
        <w:rPr>
          <w:rFonts w:ascii="Arial" w:hAnsi="Arial" w:cs="Arial"/>
          <w:sz w:val="20"/>
          <w:szCs w:val="28"/>
        </w:rPr>
        <w:t>33,6</w:t>
      </w:r>
      <w:r w:rsidRPr="00BE3950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BE3950">
        <w:rPr>
          <w:rFonts w:ascii="Arial" w:hAnsi="Arial" w:cs="Arial"/>
          <w:sz w:val="20"/>
          <w:szCs w:val="28"/>
        </w:rPr>
        <w:t>TWh</w:t>
      </w:r>
      <w:proofErr w:type="spellEnd"/>
      <w:r w:rsidRPr="00BE3950">
        <w:rPr>
          <w:rFonts w:ascii="Arial" w:hAnsi="Arial" w:cs="Arial"/>
          <w:sz w:val="20"/>
          <w:szCs w:val="28"/>
        </w:rPr>
        <w:t xml:space="preserve"> gamtinių dujų, neskaitant tranzito į Karaliaučiaus sritį. </w:t>
      </w:r>
      <w:r w:rsidR="00B228AE" w:rsidRPr="00B228AE">
        <w:rPr>
          <w:rFonts w:ascii="Arial" w:hAnsi="Arial" w:cs="Arial"/>
          <w:sz w:val="20"/>
          <w:szCs w:val="28"/>
        </w:rPr>
        <w:t>Tai 15 proc. daugiau, nei 2024 m. tuo pačiu</w:t>
      </w:r>
      <w:r w:rsidR="00765DE2">
        <w:rPr>
          <w:rFonts w:ascii="Arial" w:hAnsi="Arial" w:cs="Arial"/>
          <w:sz w:val="20"/>
          <w:szCs w:val="28"/>
        </w:rPr>
        <w:t xml:space="preserve"> </w:t>
      </w:r>
      <w:r w:rsidR="00B228AE" w:rsidRPr="00B228AE">
        <w:rPr>
          <w:rFonts w:ascii="Arial" w:hAnsi="Arial" w:cs="Arial"/>
          <w:sz w:val="20"/>
          <w:szCs w:val="28"/>
        </w:rPr>
        <w:t xml:space="preserve">metu, kai buvo perduota 29,2 </w:t>
      </w:r>
      <w:proofErr w:type="spellStart"/>
      <w:r w:rsidR="00B228AE" w:rsidRPr="00B228AE">
        <w:rPr>
          <w:rFonts w:ascii="Arial" w:hAnsi="Arial" w:cs="Arial"/>
          <w:sz w:val="20"/>
          <w:szCs w:val="28"/>
        </w:rPr>
        <w:t>TWh</w:t>
      </w:r>
      <w:proofErr w:type="spellEnd"/>
      <w:r w:rsidR="00B228AE" w:rsidRPr="00B228AE">
        <w:rPr>
          <w:rFonts w:ascii="Arial" w:hAnsi="Arial" w:cs="Arial"/>
          <w:sz w:val="20"/>
          <w:szCs w:val="28"/>
        </w:rPr>
        <w:t xml:space="preserve"> dujų.</w:t>
      </w:r>
    </w:p>
    <w:p w14:paraId="078FFDF1" w14:textId="207F7B8F" w:rsidR="00B228AE" w:rsidRPr="00B228AE" w:rsidRDefault="00B228AE" w:rsidP="00B228AE">
      <w:pPr>
        <w:pStyle w:val="Pastraipa"/>
        <w:rPr>
          <w:rFonts w:ascii="Arial" w:hAnsi="Arial" w:cs="Arial"/>
          <w:sz w:val="20"/>
          <w:szCs w:val="28"/>
        </w:rPr>
      </w:pPr>
      <w:r w:rsidRPr="00B228AE">
        <w:rPr>
          <w:rFonts w:ascii="Arial" w:hAnsi="Arial" w:cs="Arial"/>
          <w:sz w:val="20"/>
          <w:szCs w:val="28"/>
        </w:rPr>
        <w:t xml:space="preserve">Per 2025 m. Lietuvos dujų vartotojams dujų perdavimo operatorius perdavė 15,9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Pr="00B228AE">
        <w:rPr>
          <w:rFonts w:ascii="Arial" w:hAnsi="Arial" w:cs="Arial"/>
          <w:sz w:val="20"/>
          <w:szCs w:val="28"/>
        </w:rPr>
        <w:t xml:space="preserve"> dujų arba 6 proc. mažiau, nei 2024 m. (16,9</w:t>
      </w:r>
      <w:r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Pr="00B228AE">
        <w:rPr>
          <w:rFonts w:ascii="Arial" w:hAnsi="Arial" w:cs="Arial"/>
          <w:sz w:val="20"/>
          <w:szCs w:val="28"/>
        </w:rPr>
        <w:t>). Metinį dujų vartojimo mažėjimą lėmė reikšmingai smukęs trąšų gamybos sektoriaus dujų poreikis. 202</w:t>
      </w:r>
      <w:r w:rsidR="0038706D">
        <w:rPr>
          <w:rFonts w:ascii="Arial" w:hAnsi="Arial" w:cs="Arial"/>
          <w:sz w:val="20"/>
          <w:szCs w:val="28"/>
        </w:rPr>
        <w:t>5</w:t>
      </w:r>
      <w:r w:rsidRPr="00B228AE">
        <w:rPr>
          <w:rFonts w:ascii="Arial" w:hAnsi="Arial" w:cs="Arial"/>
          <w:sz w:val="20"/>
          <w:szCs w:val="28"/>
        </w:rPr>
        <w:t xml:space="preserve"> m. šio sektoriaus</w:t>
      </w:r>
      <w:r>
        <w:rPr>
          <w:rFonts w:ascii="Arial" w:hAnsi="Arial" w:cs="Arial"/>
          <w:sz w:val="20"/>
          <w:szCs w:val="28"/>
        </w:rPr>
        <w:t xml:space="preserve"> </w:t>
      </w:r>
      <w:r w:rsidRPr="00B228AE">
        <w:rPr>
          <w:rFonts w:ascii="Arial" w:hAnsi="Arial" w:cs="Arial"/>
          <w:sz w:val="20"/>
          <w:szCs w:val="28"/>
        </w:rPr>
        <w:t xml:space="preserve">vartojimas sumažėjo daugiau nei ketvirtadaliu (28,6 proc.) – iki 5,7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Pr="00B228AE">
        <w:rPr>
          <w:rFonts w:ascii="Arial" w:hAnsi="Arial" w:cs="Arial"/>
          <w:sz w:val="20"/>
          <w:szCs w:val="28"/>
        </w:rPr>
        <w:t>. Atmetus šio sektoriaus įtaką dujų vartojimas</w:t>
      </w:r>
      <w:r>
        <w:rPr>
          <w:rFonts w:ascii="Arial" w:hAnsi="Arial" w:cs="Arial"/>
          <w:sz w:val="20"/>
          <w:szCs w:val="28"/>
        </w:rPr>
        <w:t xml:space="preserve"> </w:t>
      </w:r>
      <w:r w:rsidRPr="00B228AE">
        <w:rPr>
          <w:rFonts w:ascii="Arial" w:hAnsi="Arial" w:cs="Arial"/>
          <w:sz w:val="20"/>
          <w:szCs w:val="28"/>
        </w:rPr>
        <w:t xml:space="preserve">Lietuvoje augo – padidėjo beveik 14 proc. iki 10,1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Pr="00B228AE">
        <w:rPr>
          <w:rFonts w:ascii="Arial" w:hAnsi="Arial" w:cs="Arial"/>
          <w:sz w:val="20"/>
          <w:szCs w:val="28"/>
        </w:rPr>
        <w:t>.</w:t>
      </w:r>
    </w:p>
    <w:p w14:paraId="6ED47FFC" w14:textId="7CE9BC47" w:rsidR="00B228AE" w:rsidRPr="00B228AE" w:rsidRDefault="00B228AE" w:rsidP="00B228AE">
      <w:pPr>
        <w:pStyle w:val="Pastraipa"/>
        <w:rPr>
          <w:rFonts w:ascii="Arial" w:hAnsi="Arial" w:cs="Arial"/>
          <w:sz w:val="20"/>
          <w:szCs w:val="28"/>
        </w:rPr>
      </w:pPr>
      <w:r w:rsidRPr="00B228AE">
        <w:rPr>
          <w:rFonts w:ascii="Arial" w:hAnsi="Arial" w:cs="Arial"/>
          <w:sz w:val="20"/>
          <w:szCs w:val="28"/>
        </w:rPr>
        <w:t>Latvijos, Estijos ir Suomijos poreikiams per dujotiekių jungtį tarp Lietuvos ir</w:t>
      </w:r>
      <w:r>
        <w:rPr>
          <w:rFonts w:ascii="Arial" w:hAnsi="Arial" w:cs="Arial"/>
          <w:sz w:val="20"/>
          <w:szCs w:val="28"/>
        </w:rPr>
        <w:t xml:space="preserve"> </w:t>
      </w:r>
      <w:r w:rsidRPr="00B228AE">
        <w:rPr>
          <w:rFonts w:ascii="Arial" w:hAnsi="Arial" w:cs="Arial"/>
          <w:sz w:val="20"/>
          <w:szCs w:val="28"/>
        </w:rPr>
        <w:t xml:space="preserve">Latvijos buvo perduota 12,7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Pr="00B228AE">
        <w:rPr>
          <w:rFonts w:ascii="Arial" w:hAnsi="Arial" w:cs="Arial"/>
          <w:sz w:val="20"/>
          <w:szCs w:val="28"/>
        </w:rPr>
        <w:t xml:space="preserve"> dujų. Tai 27 proc. daugiau nei 2024 m., kai dujų transportavimo apimtys sudarė 10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Pr="00B228AE">
        <w:rPr>
          <w:rFonts w:ascii="Arial" w:hAnsi="Arial" w:cs="Arial"/>
          <w:sz w:val="20"/>
          <w:szCs w:val="28"/>
        </w:rPr>
        <w:t>. Srautai</w:t>
      </w:r>
      <w:r>
        <w:rPr>
          <w:rFonts w:ascii="Arial" w:hAnsi="Arial" w:cs="Arial"/>
          <w:sz w:val="20"/>
          <w:szCs w:val="28"/>
        </w:rPr>
        <w:t xml:space="preserve"> </w:t>
      </w:r>
      <w:r w:rsidRPr="00B228AE">
        <w:rPr>
          <w:rFonts w:ascii="Arial" w:hAnsi="Arial" w:cs="Arial"/>
          <w:sz w:val="20"/>
          <w:szCs w:val="28"/>
        </w:rPr>
        <w:t xml:space="preserve">į Lenkiją didėjo beveik dvigubai, nuo 2,55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Pr="00B228AE">
        <w:rPr>
          <w:rFonts w:ascii="Arial" w:hAnsi="Arial" w:cs="Arial"/>
          <w:sz w:val="20"/>
          <w:szCs w:val="28"/>
        </w:rPr>
        <w:t xml:space="preserve"> iki 4,97 </w:t>
      </w:r>
      <w:proofErr w:type="spellStart"/>
      <w:r w:rsidRPr="00B228AE">
        <w:rPr>
          <w:rFonts w:ascii="Arial" w:hAnsi="Arial" w:cs="Arial"/>
          <w:sz w:val="20"/>
          <w:szCs w:val="28"/>
        </w:rPr>
        <w:t>TWh</w:t>
      </w:r>
      <w:proofErr w:type="spellEnd"/>
      <w:r w:rsidR="00034506">
        <w:rPr>
          <w:rFonts w:ascii="Arial" w:hAnsi="Arial" w:cs="Arial"/>
          <w:sz w:val="20"/>
          <w:szCs w:val="28"/>
        </w:rPr>
        <w:t>.</w:t>
      </w:r>
      <w:r w:rsidRPr="00B228AE">
        <w:rPr>
          <w:rFonts w:ascii="Arial" w:hAnsi="Arial" w:cs="Arial"/>
          <w:sz w:val="20"/>
          <w:szCs w:val="28"/>
        </w:rPr>
        <w:t xml:space="preserve"> 2025 m. dėl išnaudotų galimybių dalį dujų srautų nukreipti naujai</w:t>
      </w:r>
      <w:r>
        <w:rPr>
          <w:rFonts w:ascii="Arial" w:hAnsi="Arial" w:cs="Arial"/>
          <w:sz w:val="20"/>
          <w:szCs w:val="28"/>
        </w:rPr>
        <w:t xml:space="preserve"> </w:t>
      </w:r>
      <w:r w:rsidRPr="00B228AE">
        <w:rPr>
          <w:rFonts w:ascii="Arial" w:hAnsi="Arial" w:cs="Arial"/>
          <w:sz w:val="20"/>
          <w:szCs w:val="28"/>
        </w:rPr>
        <w:t>susiformavusiam dujų poreikiui Ukrainoje patenkinti.</w:t>
      </w:r>
    </w:p>
    <w:p w14:paraId="4E7176CE" w14:textId="6D611A33" w:rsidR="00953C84" w:rsidRDefault="00962994" w:rsidP="00962994">
      <w:pPr>
        <w:pStyle w:val="Pastraipa"/>
        <w:rPr>
          <w:rFonts w:ascii="Arial" w:hAnsi="Arial" w:cs="Arial"/>
          <w:sz w:val="20"/>
          <w:szCs w:val="28"/>
        </w:rPr>
      </w:pPr>
      <w:r w:rsidRPr="00962994">
        <w:rPr>
          <w:rFonts w:ascii="Arial" w:hAnsi="Arial" w:cs="Arial"/>
          <w:sz w:val="20"/>
          <w:szCs w:val="28"/>
        </w:rPr>
        <w:t>Neplanuotų nutraukimų dėl operatoriaus atsakomybės dujų</w:t>
      </w:r>
      <w:r>
        <w:rPr>
          <w:rFonts w:ascii="Arial" w:hAnsi="Arial" w:cs="Arial"/>
          <w:sz w:val="20"/>
          <w:szCs w:val="28"/>
        </w:rPr>
        <w:t xml:space="preserve"> </w:t>
      </w:r>
      <w:r w:rsidRPr="00962994">
        <w:rPr>
          <w:rFonts w:ascii="Arial" w:hAnsi="Arial" w:cs="Arial"/>
          <w:sz w:val="20"/>
          <w:szCs w:val="28"/>
        </w:rPr>
        <w:t>perdavimo tinkle 2025 m. nebuvo.</w:t>
      </w:r>
    </w:p>
    <w:p w14:paraId="5A24822F" w14:textId="77777777" w:rsidR="0020418D" w:rsidRDefault="0020418D" w:rsidP="004712D7">
      <w:pPr>
        <w:pStyle w:val="Pastraip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Pr="0020418D">
        <w:rPr>
          <w:rFonts w:ascii="Arial" w:hAnsi="Arial" w:cs="Arial"/>
          <w:b/>
          <w:bCs/>
          <w:sz w:val="20"/>
          <w:szCs w:val="20"/>
        </w:rPr>
        <w:t>iokuro rinkos augimas ir stiprinamas elektros sistemos stabilumas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CEAE54" w14:textId="2101B90A" w:rsidR="004712D7" w:rsidRPr="004712D7" w:rsidRDefault="004712D7" w:rsidP="004712D7">
      <w:pPr>
        <w:pStyle w:val="Pastraipa"/>
        <w:rPr>
          <w:rFonts w:ascii="Arial" w:hAnsi="Arial" w:cs="Arial"/>
          <w:sz w:val="20"/>
          <w:szCs w:val="28"/>
        </w:rPr>
      </w:pPr>
      <w:r w:rsidRPr="004712D7">
        <w:rPr>
          <w:rFonts w:ascii="Arial" w:hAnsi="Arial" w:cs="Arial"/>
          <w:sz w:val="20"/>
          <w:szCs w:val="28"/>
        </w:rPr>
        <w:t xml:space="preserve">Energijos išteklių biržoje „Baltpool“ Lietuvos, Latvijos ir Estijos šilumos tiekimo įmonės, nepriklausomi šilumos gamintojai ir pramonės įmonės 2025 metais įsigijo 8,75 </w:t>
      </w:r>
      <w:proofErr w:type="spellStart"/>
      <w:r w:rsidRPr="004712D7">
        <w:rPr>
          <w:rFonts w:ascii="Arial" w:hAnsi="Arial" w:cs="Arial"/>
          <w:sz w:val="20"/>
          <w:szCs w:val="28"/>
        </w:rPr>
        <w:t>TWh</w:t>
      </w:r>
      <w:proofErr w:type="spellEnd"/>
      <w:r w:rsidRPr="004712D7">
        <w:rPr>
          <w:rFonts w:ascii="Arial" w:hAnsi="Arial" w:cs="Arial"/>
          <w:sz w:val="20"/>
          <w:szCs w:val="28"/>
        </w:rPr>
        <w:t xml:space="preserve"> biokuro – beveik 3 proc. daugiau nei 2024 metais. Bendra sudarytų sandorių vertė siekė 180,7 mln. eurų – tai 4 proc. daugiau nei prieš metus. Augimą lėmė nežymiai padidėjusi vidutinė sandorių kaina ir beveik 13 proc. išaugusi tarptautinė biokuro paklausa.</w:t>
      </w:r>
    </w:p>
    <w:p w14:paraId="3DB16EB7" w14:textId="7414D5FD" w:rsidR="004712D7" w:rsidRPr="004712D7" w:rsidRDefault="004712D7" w:rsidP="004712D7">
      <w:pPr>
        <w:pStyle w:val="Pastraipa"/>
        <w:rPr>
          <w:rFonts w:ascii="Arial" w:hAnsi="Arial" w:cs="Arial"/>
          <w:sz w:val="20"/>
          <w:szCs w:val="28"/>
        </w:rPr>
      </w:pPr>
      <w:r w:rsidRPr="004712D7">
        <w:rPr>
          <w:rFonts w:ascii="Arial" w:hAnsi="Arial" w:cs="Arial"/>
          <w:sz w:val="20"/>
          <w:szCs w:val="28"/>
        </w:rPr>
        <w:t>Grupės įmonė „</w:t>
      </w:r>
      <w:proofErr w:type="spellStart"/>
      <w:r w:rsidRPr="004712D7">
        <w:rPr>
          <w:rFonts w:ascii="Arial" w:hAnsi="Arial" w:cs="Arial"/>
          <w:sz w:val="20"/>
          <w:szCs w:val="28"/>
        </w:rPr>
        <w:t>Energy</w:t>
      </w:r>
      <w:proofErr w:type="spellEnd"/>
      <w:r w:rsidRPr="004712D7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4712D7">
        <w:rPr>
          <w:rFonts w:ascii="Arial" w:hAnsi="Arial" w:cs="Arial"/>
          <w:sz w:val="20"/>
          <w:szCs w:val="28"/>
        </w:rPr>
        <w:t>cells</w:t>
      </w:r>
      <w:proofErr w:type="spellEnd"/>
      <w:r w:rsidRPr="004712D7">
        <w:rPr>
          <w:rFonts w:ascii="Arial" w:hAnsi="Arial" w:cs="Arial"/>
          <w:sz w:val="20"/>
          <w:szCs w:val="28"/>
        </w:rPr>
        <w:t>“ teikia „Litgrid“ izoliuoto darbo rezervo paslaugą, o 2025 metais, po sinchronizacijos, viena didžiausių Europoje elektros energijos kaupimo sistemų pradėta naudoti balansavimo paslaugai teikti. Tai prisideda prie patrauklios elektros energijos kainos galutiniams vartotojams išlaikymo.</w:t>
      </w:r>
    </w:p>
    <w:p w14:paraId="5FB72D37" w14:textId="77777777" w:rsidR="00EE6C07" w:rsidRDefault="004712D7" w:rsidP="004712D7">
      <w:pPr>
        <w:pStyle w:val="Pastraipa"/>
        <w:rPr>
          <w:rFonts w:ascii="Arial" w:hAnsi="Arial" w:cs="Arial"/>
          <w:sz w:val="20"/>
          <w:szCs w:val="28"/>
        </w:rPr>
      </w:pPr>
      <w:r w:rsidRPr="004712D7">
        <w:rPr>
          <w:rFonts w:ascii="Arial" w:hAnsi="Arial" w:cs="Arial"/>
          <w:sz w:val="20"/>
          <w:szCs w:val="28"/>
        </w:rPr>
        <w:t>Teigiamus rezultatus 2025 metais pasiekė ir infrastruktūrą energetinei nepriklausomybei kurianti Grupės įmonė</w:t>
      </w:r>
      <w:r w:rsidR="00EE6C07">
        <w:rPr>
          <w:rFonts w:ascii="Arial" w:hAnsi="Arial" w:cs="Arial"/>
          <w:sz w:val="20"/>
          <w:szCs w:val="28"/>
        </w:rPr>
        <w:t xml:space="preserve"> </w:t>
      </w:r>
      <w:r w:rsidRPr="004712D7">
        <w:rPr>
          <w:rFonts w:ascii="Arial" w:hAnsi="Arial" w:cs="Arial"/>
          <w:sz w:val="20"/>
          <w:szCs w:val="28"/>
        </w:rPr>
        <w:t>„Tetas“.</w:t>
      </w:r>
    </w:p>
    <w:p w14:paraId="3B568EE7" w14:textId="0B096DB7" w:rsidR="00007EB1" w:rsidRPr="00EE6C07" w:rsidRDefault="00FB42A2" w:rsidP="004712D7">
      <w:pPr>
        <w:pStyle w:val="Pastraipa"/>
        <w:rPr>
          <w:rFonts w:ascii="Arial" w:hAnsi="Arial" w:cs="Arial"/>
          <w:sz w:val="20"/>
          <w:szCs w:val="28"/>
        </w:rPr>
      </w:pPr>
      <w:r w:rsidRPr="00E975F0">
        <w:rPr>
          <w:rFonts w:ascii="Arial" w:hAnsi="Arial" w:cs="Arial"/>
          <w:b/>
          <w:bCs/>
          <w:sz w:val="20"/>
          <w:szCs w:val="28"/>
        </w:rPr>
        <w:t>Tvarumas</w:t>
      </w:r>
      <w:r w:rsidR="00EE6C07">
        <w:rPr>
          <w:rFonts w:ascii="Arial" w:hAnsi="Arial" w:cs="Arial"/>
          <w:b/>
          <w:bCs/>
          <w:sz w:val="20"/>
          <w:szCs w:val="28"/>
        </w:rPr>
        <w:t>: sumažėjo Grupės ŠESD emisijos</w:t>
      </w:r>
      <w:r w:rsidRPr="00E975F0">
        <w:rPr>
          <w:rFonts w:ascii="Arial" w:hAnsi="Arial" w:cs="Arial"/>
          <w:b/>
          <w:bCs/>
          <w:sz w:val="20"/>
          <w:szCs w:val="28"/>
        </w:rPr>
        <w:t xml:space="preserve"> </w:t>
      </w:r>
    </w:p>
    <w:p w14:paraId="2C894479" w14:textId="77777777" w:rsidR="00AB287D" w:rsidRDefault="00D8164F" w:rsidP="00A14D64">
      <w:pPr>
        <w:pStyle w:val="Pastraipa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>„EPSO-G“ g</w:t>
      </w:r>
      <w:r w:rsidR="005A6C75" w:rsidRPr="005A6C75">
        <w:rPr>
          <w:rFonts w:ascii="Arial" w:hAnsi="Arial" w:cs="Arial"/>
          <w:sz w:val="20"/>
          <w:szCs w:val="28"/>
        </w:rPr>
        <w:t>rupės prioritetinė sritis – mažinti veiklų poveikį klimatui.</w:t>
      </w:r>
      <w:r>
        <w:rPr>
          <w:rFonts w:ascii="Arial" w:hAnsi="Arial" w:cs="Arial"/>
          <w:sz w:val="20"/>
          <w:szCs w:val="28"/>
        </w:rPr>
        <w:t xml:space="preserve"> </w:t>
      </w:r>
      <w:r w:rsidR="000261F9">
        <w:rPr>
          <w:rFonts w:ascii="Arial" w:hAnsi="Arial" w:cs="Arial"/>
          <w:sz w:val="20"/>
          <w:szCs w:val="28"/>
        </w:rPr>
        <w:t xml:space="preserve">2025 m. </w:t>
      </w:r>
      <w:r w:rsidR="00A56F1B">
        <w:rPr>
          <w:rFonts w:ascii="Arial" w:hAnsi="Arial" w:cs="Arial"/>
          <w:sz w:val="20"/>
          <w:szCs w:val="28"/>
        </w:rPr>
        <w:t>Grupės</w:t>
      </w:r>
      <w:r w:rsidR="005A6C75" w:rsidRPr="005A6C75">
        <w:rPr>
          <w:rFonts w:ascii="Arial" w:hAnsi="Arial" w:cs="Arial"/>
          <w:sz w:val="20"/>
          <w:szCs w:val="28"/>
        </w:rPr>
        <w:t xml:space="preserve"> </w:t>
      </w:r>
      <w:r w:rsidR="004E40DF" w:rsidRPr="005A6C75">
        <w:rPr>
          <w:rFonts w:ascii="Arial" w:hAnsi="Arial" w:cs="Arial"/>
          <w:sz w:val="20"/>
          <w:szCs w:val="28"/>
        </w:rPr>
        <w:t xml:space="preserve">1 ir 2 apimties </w:t>
      </w:r>
      <w:r w:rsidR="005A6C75" w:rsidRPr="005A6C75">
        <w:rPr>
          <w:rFonts w:ascii="Arial" w:hAnsi="Arial" w:cs="Arial"/>
          <w:sz w:val="20"/>
          <w:szCs w:val="28"/>
        </w:rPr>
        <w:t>šiltnamio efektą sukeliančių dujų (ŠESD) emisijos</w:t>
      </w:r>
      <w:r w:rsidR="003C53E8" w:rsidRPr="003C53E8">
        <w:rPr>
          <w:rFonts w:ascii="Arial" w:hAnsi="Arial" w:cs="Arial"/>
          <w:sz w:val="20"/>
          <w:szCs w:val="28"/>
        </w:rPr>
        <w:t xml:space="preserve"> </w:t>
      </w:r>
      <w:r w:rsidR="003C53E8" w:rsidRPr="005A6C75">
        <w:rPr>
          <w:rFonts w:ascii="Arial" w:hAnsi="Arial" w:cs="Arial"/>
          <w:sz w:val="20"/>
          <w:szCs w:val="28"/>
        </w:rPr>
        <w:t>sumažėjo 1</w:t>
      </w:r>
      <w:r w:rsidR="003C53E8">
        <w:rPr>
          <w:rFonts w:ascii="Arial" w:hAnsi="Arial" w:cs="Arial"/>
          <w:sz w:val="20"/>
          <w:szCs w:val="28"/>
        </w:rPr>
        <w:t>4</w:t>
      </w:r>
      <w:r w:rsidR="003C53E8" w:rsidRPr="005A6C75">
        <w:rPr>
          <w:rFonts w:ascii="Arial" w:hAnsi="Arial" w:cs="Arial"/>
          <w:sz w:val="20"/>
          <w:szCs w:val="28"/>
        </w:rPr>
        <w:t xml:space="preserve"> proc</w:t>
      </w:r>
      <w:r w:rsidR="003C53E8">
        <w:rPr>
          <w:rFonts w:ascii="Arial" w:hAnsi="Arial" w:cs="Arial"/>
          <w:sz w:val="20"/>
          <w:szCs w:val="28"/>
        </w:rPr>
        <w:t>.</w:t>
      </w:r>
      <w:r w:rsidR="005A6C75" w:rsidRPr="005A6C75">
        <w:rPr>
          <w:rFonts w:ascii="Arial" w:hAnsi="Arial" w:cs="Arial"/>
          <w:sz w:val="20"/>
          <w:szCs w:val="28"/>
        </w:rPr>
        <w:t>, lyginant su 20</w:t>
      </w:r>
      <w:r w:rsidR="000B391D">
        <w:rPr>
          <w:rFonts w:ascii="Arial" w:hAnsi="Arial" w:cs="Arial"/>
          <w:sz w:val="20"/>
          <w:szCs w:val="28"/>
        </w:rPr>
        <w:t>19</w:t>
      </w:r>
      <w:r w:rsidR="005A6C75" w:rsidRPr="005A6C75">
        <w:rPr>
          <w:rFonts w:ascii="Arial" w:hAnsi="Arial" w:cs="Arial"/>
          <w:sz w:val="20"/>
          <w:szCs w:val="28"/>
        </w:rPr>
        <w:t xml:space="preserve"> m. Grupė laikosi įsipareigojimo sumažinti 1 ir 2 apimties ŠESD emisijas 30 proc. (lyginant su 2019 m</w:t>
      </w:r>
      <w:r w:rsidR="000B391D">
        <w:rPr>
          <w:rFonts w:ascii="Arial" w:hAnsi="Arial" w:cs="Arial"/>
          <w:sz w:val="20"/>
          <w:szCs w:val="28"/>
        </w:rPr>
        <w:t>.</w:t>
      </w:r>
      <w:r w:rsidR="005A6C75" w:rsidRPr="005A6C75">
        <w:rPr>
          <w:rFonts w:ascii="Arial" w:hAnsi="Arial" w:cs="Arial"/>
          <w:sz w:val="20"/>
          <w:szCs w:val="28"/>
        </w:rPr>
        <w:t>) 2026 m</w:t>
      </w:r>
      <w:r w:rsidR="00CD2FCF">
        <w:rPr>
          <w:rFonts w:ascii="Arial" w:hAnsi="Arial" w:cs="Arial"/>
          <w:sz w:val="20"/>
          <w:szCs w:val="28"/>
        </w:rPr>
        <w:t>.</w:t>
      </w:r>
      <w:r w:rsidR="00FC28A0">
        <w:rPr>
          <w:rFonts w:ascii="Arial" w:hAnsi="Arial" w:cs="Arial"/>
          <w:sz w:val="20"/>
          <w:szCs w:val="28"/>
        </w:rPr>
        <w:t xml:space="preserve">, iki </w:t>
      </w:r>
      <w:r w:rsidR="004E4963">
        <w:rPr>
          <w:rFonts w:ascii="Arial" w:hAnsi="Arial" w:cs="Arial"/>
          <w:sz w:val="20"/>
          <w:szCs w:val="28"/>
        </w:rPr>
        <w:t xml:space="preserve">2030 metų – 50 </w:t>
      </w:r>
      <w:r w:rsidR="00F803D6">
        <w:rPr>
          <w:rFonts w:ascii="Arial" w:hAnsi="Arial" w:cs="Arial"/>
          <w:sz w:val="20"/>
          <w:szCs w:val="28"/>
        </w:rPr>
        <w:t>proc.</w:t>
      </w:r>
      <w:r w:rsidR="00B7060C">
        <w:rPr>
          <w:rFonts w:ascii="Arial" w:hAnsi="Arial" w:cs="Arial"/>
          <w:sz w:val="20"/>
          <w:szCs w:val="28"/>
        </w:rPr>
        <w:t>, o iki 2050 m</w:t>
      </w:r>
      <w:r w:rsidR="002F3B35">
        <w:rPr>
          <w:rFonts w:ascii="Arial" w:hAnsi="Arial" w:cs="Arial"/>
          <w:sz w:val="20"/>
          <w:szCs w:val="28"/>
        </w:rPr>
        <w:t>.</w:t>
      </w:r>
      <w:r w:rsidR="00B7060C">
        <w:rPr>
          <w:rFonts w:ascii="Arial" w:hAnsi="Arial" w:cs="Arial"/>
          <w:sz w:val="20"/>
          <w:szCs w:val="28"/>
        </w:rPr>
        <w:t xml:space="preserve"> pasiekti nulinį ŠESD emisijų balansą. </w:t>
      </w:r>
    </w:p>
    <w:p w14:paraId="600A8E3B" w14:textId="74F31569" w:rsidR="00EE0666" w:rsidRDefault="00A14D64" w:rsidP="00A14D64">
      <w:pPr>
        <w:pStyle w:val="Pastraipa"/>
        <w:rPr>
          <w:rFonts w:ascii="Arial" w:hAnsi="Arial" w:cs="Arial"/>
          <w:sz w:val="20"/>
          <w:szCs w:val="28"/>
        </w:rPr>
      </w:pPr>
      <w:r w:rsidRPr="00A14D64">
        <w:rPr>
          <w:rFonts w:ascii="Arial" w:hAnsi="Arial" w:cs="Arial"/>
          <w:sz w:val="20"/>
          <w:szCs w:val="28"/>
        </w:rPr>
        <w:t>2025 m. moterų dalis aukščiausio lygmens vadovaujančiose</w:t>
      </w:r>
      <w:r>
        <w:rPr>
          <w:rFonts w:ascii="Arial" w:hAnsi="Arial" w:cs="Arial"/>
          <w:sz w:val="20"/>
          <w:szCs w:val="28"/>
        </w:rPr>
        <w:t xml:space="preserve"> </w:t>
      </w:r>
      <w:r w:rsidRPr="00A14D64">
        <w:rPr>
          <w:rFonts w:ascii="Arial" w:hAnsi="Arial" w:cs="Arial"/>
          <w:sz w:val="20"/>
          <w:szCs w:val="28"/>
        </w:rPr>
        <w:t xml:space="preserve">pozicijose sudarė 19 proc. (2024 m. </w:t>
      </w:r>
      <w:r>
        <w:rPr>
          <w:rFonts w:ascii="Arial" w:hAnsi="Arial" w:cs="Arial"/>
          <w:sz w:val="20"/>
          <w:szCs w:val="28"/>
        </w:rPr>
        <w:t>–</w:t>
      </w:r>
      <w:r w:rsidRPr="00A14D64">
        <w:rPr>
          <w:rFonts w:ascii="Arial" w:hAnsi="Arial" w:cs="Arial"/>
          <w:sz w:val="20"/>
          <w:szCs w:val="28"/>
        </w:rPr>
        <w:t xml:space="preserve"> 14 proc.).</w:t>
      </w:r>
      <w:r>
        <w:rPr>
          <w:rFonts w:ascii="Arial" w:hAnsi="Arial" w:cs="Arial"/>
          <w:sz w:val="20"/>
          <w:szCs w:val="28"/>
        </w:rPr>
        <w:t xml:space="preserve"> Augim</w:t>
      </w:r>
      <w:r w:rsidRPr="00A14D64">
        <w:rPr>
          <w:rFonts w:ascii="Arial" w:hAnsi="Arial" w:cs="Arial"/>
          <w:sz w:val="20"/>
          <w:szCs w:val="28"/>
        </w:rPr>
        <w:t>ą</w:t>
      </w:r>
      <w:r>
        <w:rPr>
          <w:rFonts w:ascii="Arial" w:hAnsi="Arial" w:cs="Arial"/>
          <w:sz w:val="20"/>
          <w:szCs w:val="28"/>
        </w:rPr>
        <w:t xml:space="preserve"> </w:t>
      </w:r>
      <w:r w:rsidRPr="00A14D64">
        <w:rPr>
          <w:rFonts w:ascii="Arial" w:hAnsi="Arial" w:cs="Arial"/>
          <w:sz w:val="20"/>
          <w:szCs w:val="28"/>
        </w:rPr>
        <w:t>lėmė kryptingai įgyvendintos Grupės iniciatyvos,</w:t>
      </w:r>
      <w:r>
        <w:rPr>
          <w:rFonts w:ascii="Arial" w:hAnsi="Arial" w:cs="Arial"/>
          <w:sz w:val="20"/>
          <w:szCs w:val="28"/>
        </w:rPr>
        <w:t xml:space="preserve"> </w:t>
      </w:r>
      <w:r w:rsidRPr="00A14D64">
        <w:rPr>
          <w:rFonts w:ascii="Arial" w:hAnsi="Arial" w:cs="Arial"/>
          <w:sz w:val="20"/>
          <w:szCs w:val="28"/>
        </w:rPr>
        <w:t>skirtos lyčių balansui stiprinti, įskaitant atrankos proceso</w:t>
      </w:r>
      <w:r>
        <w:rPr>
          <w:rFonts w:ascii="Arial" w:hAnsi="Arial" w:cs="Arial"/>
          <w:sz w:val="20"/>
          <w:szCs w:val="28"/>
        </w:rPr>
        <w:t xml:space="preserve"> </w:t>
      </w:r>
      <w:r w:rsidRPr="00A14D64">
        <w:rPr>
          <w:rFonts w:ascii="Arial" w:hAnsi="Arial" w:cs="Arial"/>
          <w:sz w:val="20"/>
          <w:szCs w:val="28"/>
        </w:rPr>
        <w:t>peržiūrą ir lyčių balanso principų taikymą jau kandidatų</w:t>
      </w:r>
      <w:r>
        <w:rPr>
          <w:rFonts w:ascii="Arial" w:hAnsi="Arial" w:cs="Arial"/>
          <w:sz w:val="20"/>
          <w:szCs w:val="28"/>
        </w:rPr>
        <w:t xml:space="preserve"> </w:t>
      </w:r>
      <w:r w:rsidRPr="00A14D64">
        <w:rPr>
          <w:rFonts w:ascii="Arial" w:hAnsi="Arial" w:cs="Arial"/>
          <w:sz w:val="20"/>
          <w:szCs w:val="28"/>
        </w:rPr>
        <w:t>paieškos etape.</w:t>
      </w:r>
    </w:p>
    <w:p w14:paraId="4E116E7D" w14:textId="2068C97D" w:rsidR="00620362" w:rsidRPr="00AE1554" w:rsidRDefault="00F42B56" w:rsidP="00AE1554">
      <w:pPr>
        <w:pStyle w:val="Pastraipa"/>
        <w:jc w:val="both"/>
        <w:rPr>
          <w:rFonts w:ascii="Arial" w:hAnsi="Arial" w:cs="Arial"/>
          <w:sz w:val="20"/>
          <w:szCs w:val="28"/>
        </w:rPr>
      </w:pPr>
      <w:r w:rsidRPr="00AE1554">
        <w:rPr>
          <w:rFonts w:ascii="Arial" w:hAnsi="Arial" w:cs="Arial"/>
          <w:sz w:val="20"/>
          <w:szCs w:val="28"/>
        </w:rPr>
        <w:t>„EPSO-G“ įmonių grupę sudaro valdymo įmonė „EPSO-G“ ir šešios tiesiogiai patronuojamos įmonės „</w:t>
      </w:r>
      <w:proofErr w:type="spellStart"/>
      <w:r w:rsidRPr="00AE1554">
        <w:rPr>
          <w:rFonts w:ascii="Arial" w:hAnsi="Arial" w:cs="Arial"/>
          <w:sz w:val="20"/>
          <w:szCs w:val="28"/>
        </w:rPr>
        <w:t>Amber</w:t>
      </w:r>
      <w:proofErr w:type="spellEnd"/>
      <w:r w:rsidRPr="00AE1554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E1554">
        <w:rPr>
          <w:rFonts w:ascii="Arial" w:hAnsi="Arial" w:cs="Arial"/>
          <w:sz w:val="20"/>
          <w:szCs w:val="28"/>
        </w:rPr>
        <w:t>Grid</w:t>
      </w:r>
      <w:proofErr w:type="spellEnd"/>
      <w:r w:rsidRPr="00AE1554">
        <w:rPr>
          <w:rFonts w:ascii="Arial" w:hAnsi="Arial" w:cs="Arial"/>
          <w:sz w:val="20"/>
          <w:szCs w:val="28"/>
        </w:rPr>
        <w:t>“, „Baltpool“, „</w:t>
      </w:r>
      <w:proofErr w:type="spellStart"/>
      <w:r w:rsidRPr="00AE1554">
        <w:rPr>
          <w:rFonts w:ascii="Arial" w:hAnsi="Arial" w:cs="Arial"/>
          <w:sz w:val="20"/>
          <w:szCs w:val="28"/>
        </w:rPr>
        <w:t>Energy</w:t>
      </w:r>
      <w:proofErr w:type="spellEnd"/>
      <w:r w:rsidRPr="00AE1554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E1554">
        <w:rPr>
          <w:rFonts w:ascii="Arial" w:hAnsi="Arial" w:cs="Arial"/>
          <w:sz w:val="20"/>
          <w:szCs w:val="28"/>
        </w:rPr>
        <w:t>cells</w:t>
      </w:r>
      <w:proofErr w:type="spellEnd"/>
      <w:r w:rsidRPr="00AE1554">
        <w:rPr>
          <w:rFonts w:ascii="Arial" w:hAnsi="Arial" w:cs="Arial"/>
          <w:sz w:val="20"/>
          <w:szCs w:val="28"/>
        </w:rPr>
        <w:t xml:space="preserve">“, „EPSO-G </w:t>
      </w:r>
      <w:proofErr w:type="spellStart"/>
      <w:r w:rsidRPr="00AE1554">
        <w:rPr>
          <w:rFonts w:ascii="Arial" w:hAnsi="Arial" w:cs="Arial"/>
          <w:sz w:val="20"/>
          <w:szCs w:val="28"/>
        </w:rPr>
        <w:t>Invest</w:t>
      </w:r>
      <w:proofErr w:type="spellEnd"/>
      <w:r w:rsidRPr="00AE1554">
        <w:rPr>
          <w:rFonts w:ascii="Arial" w:hAnsi="Arial" w:cs="Arial"/>
          <w:sz w:val="20"/>
          <w:szCs w:val="28"/>
        </w:rPr>
        <w:t>“, „Litgrid“ ir „Tetas“. „EPSO-G“ ir Grupės įmonės taip pat turi „</w:t>
      </w:r>
      <w:proofErr w:type="spellStart"/>
      <w:r w:rsidRPr="00AE1554">
        <w:rPr>
          <w:rFonts w:ascii="Arial" w:hAnsi="Arial" w:cs="Arial"/>
          <w:sz w:val="20"/>
          <w:szCs w:val="28"/>
        </w:rPr>
        <w:t>Rheinmetall</w:t>
      </w:r>
      <w:proofErr w:type="spellEnd"/>
      <w:r w:rsidRPr="00AE1554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AE1554">
        <w:rPr>
          <w:rFonts w:ascii="Arial" w:hAnsi="Arial" w:cs="Arial"/>
          <w:sz w:val="20"/>
          <w:szCs w:val="28"/>
        </w:rPr>
        <w:t>Defence</w:t>
      </w:r>
      <w:proofErr w:type="spellEnd"/>
      <w:r w:rsidRPr="00AE1554">
        <w:rPr>
          <w:rFonts w:ascii="Arial" w:hAnsi="Arial" w:cs="Arial"/>
          <w:sz w:val="20"/>
          <w:szCs w:val="28"/>
        </w:rPr>
        <w:t xml:space="preserve"> Lietuva“, „Baltic RCC“ OÜ ir „TSO </w:t>
      </w:r>
      <w:proofErr w:type="spellStart"/>
      <w:r w:rsidRPr="00AE1554">
        <w:rPr>
          <w:rFonts w:ascii="Arial" w:hAnsi="Arial" w:cs="Arial"/>
          <w:sz w:val="20"/>
          <w:szCs w:val="28"/>
        </w:rPr>
        <w:t>Holding</w:t>
      </w:r>
      <w:proofErr w:type="spellEnd"/>
      <w:r w:rsidRPr="00AE1554">
        <w:rPr>
          <w:rFonts w:ascii="Arial" w:hAnsi="Arial" w:cs="Arial"/>
          <w:sz w:val="20"/>
          <w:szCs w:val="28"/>
        </w:rPr>
        <w:t>“ AS akcijų. „EPSO-G“ vienintelio akcininko teises ir pareigas įgyvendina Lietuvos Respublikos energetikos ministerija.</w:t>
      </w:r>
    </w:p>
    <w:p w14:paraId="05A0B7CE" w14:textId="76160279" w:rsidR="00110345" w:rsidRPr="00AE1554" w:rsidRDefault="00F42B56" w:rsidP="00110345">
      <w:pPr>
        <w:pStyle w:val="Pastraipa"/>
        <w:rPr>
          <w:rFonts w:ascii="Arial" w:hAnsi="Arial" w:cs="Arial"/>
        </w:rPr>
      </w:pPr>
      <w:r w:rsidRPr="00AE1554">
        <w:rPr>
          <w:rFonts w:ascii="Arial" w:hAnsi="Arial" w:cs="Arial"/>
        </w:rPr>
        <w:t xml:space="preserve">Daugiau informacijos </w:t>
      </w:r>
    </w:p>
    <w:p w14:paraId="078BF23B" w14:textId="77777777" w:rsidR="00AF144C" w:rsidRPr="00AE1554" w:rsidRDefault="00AF144C" w:rsidP="00AE1554">
      <w:pPr>
        <w:pStyle w:val="Pastraipa"/>
        <w:spacing w:before="0"/>
        <w:rPr>
          <w:rFonts w:ascii="Arial" w:hAnsi="Arial" w:cs="Arial"/>
        </w:rPr>
      </w:pPr>
      <w:r w:rsidRPr="00AE1554">
        <w:rPr>
          <w:rFonts w:ascii="Arial" w:hAnsi="Arial" w:cs="Arial"/>
        </w:rPr>
        <w:t>Gediminas Petrauskas, „EPSO-G“ komunikacijos partneris</w:t>
      </w:r>
    </w:p>
    <w:p w14:paraId="39E31153" w14:textId="318A85E8" w:rsidR="00C773E4" w:rsidRDefault="00AF144C" w:rsidP="00AE1554">
      <w:pPr>
        <w:pStyle w:val="Pastraipa"/>
        <w:spacing w:before="0" w:line="240" w:lineRule="auto"/>
        <w:rPr>
          <w:rFonts w:ascii="Arial" w:hAnsi="Arial" w:cs="Arial"/>
        </w:rPr>
      </w:pPr>
      <w:r w:rsidRPr="00AE1554">
        <w:rPr>
          <w:rFonts w:ascii="Arial" w:hAnsi="Arial" w:cs="Arial"/>
        </w:rPr>
        <w:t xml:space="preserve">Tel. +370 610 63306, el. paštas </w:t>
      </w:r>
      <w:hyperlink r:id="rId8" w:history="1">
        <w:r w:rsidRPr="00AE1554">
          <w:rPr>
            <w:rStyle w:val="Hyperlink"/>
            <w:rFonts w:ascii="Arial" w:hAnsi="Arial" w:cs="Arial"/>
          </w:rPr>
          <w:t>gediminas.petrauskas@epsog.lt</w:t>
        </w:r>
      </w:hyperlink>
      <w:r w:rsidRPr="00AE1554">
        <w:rPr>
          <w:rFonts w:ascii="Arial" w:hAnsi="Arial" w:cs="Arial"/>
        </w:rPr>
        <w:t xml:space="preserve"> </w:t>
      </w:r>
    </w:p>
    <w:p w14:paraId="6BC49322" w14:textId="77777777" w:rsidR="002C06D8" w:rsidRDefault="002C06D8" w:rsidP="00AE1554">
      <w:pPr>
        <w:pStyle w:val="Pastraipa"/>
        <w:spacing w:before="0" w:line="240" w:lineRule="auto"/>
        <w:rPr>
          <w:rFonts w:ascii="Arial" w:hAnsi="Arial" w:cs="Arial"/>
        </w:rPr>
      </w:pPr>
    </w:p>
    <w:p w14:paraId="058997B4" w14:textId="77777777" w:rsidR="003C56BC" w:rsidRDefault="003C56BC" w:rsidP="003C56BC">
      <w:pPr>
        <w:pStyle w:val="NoSpacing"/>
        <w:jc w:val="both"/>
        <w:rPr>
          <w:rFonts w:ascii="Tahoma" w:hAnsi="Tahoma" w:cs="Tahoma"/>
          <w:b/>
          <w:bCs/>
        </w:rPr>
      </w:pPr>
    </w:p>
    <w:sectPr w:rsidR="003C56BC" w:rsidSect="0082681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18" w:right="737" w:bottom="1134" w:left="794" w:header="709" w:footer="467" w:gutter="0"/>
      <w:cols w:space="1296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85B4" w14:textId="77777777" w:rsidR="000B14F8" w:rsidRDefault="000B14F8" w:rsidP="008512C2">
      <w:r>
        <w:separator/>
      </w:r>
    </w:p>
  </w:endnote>
  <w:endnote w:type="continuationSeparator" w:id="0">
    <w:p w14:paraId="6AFF199E" w14:textId="77777777" w:rsidR="000B14F8" w:rsidRDefault="000B14F8" w:rsidP="0085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5"/>
        <w:szCs w:val="15"/>
      </w:rPr>
      <w:id w:val="-592167269"/>
      <w:docPartObj>
        <w:docPartGallery w:val="Page Numbers (Bottom of Page)"/>
        <w:docPartUnique/>
      </w:docPartObj>
    </w:sdtPr>
    <w:sdtEndPr>
      <w:rPr>
        <w:color w:val="00A071" w:themeColor="accent1"/>
      </w:rPr>
    </w:sdtEndPr>
    <w:sdtContent>
      <w:p w14:paraId="1CD74479" w14:textId="36F0BC2A" w:rsidR="00C15FA1" w:rsidRPr="000E1CF1" w:rsidRDefault="00C15FA1">
        <w:pPr>
          <w:pStyle w:val="Footer"/>
          <w:jc w:val="right"/>
          <w:rPr>
            <w:color w:val="00A071" w:themeColor="accent1"/>
            <w:sz w:val="15"/>
            <w:szCs w:val="15"/>
          </w:rPr>
        </w:pPr>
        <w:r w:rsidRPr="000E1CF1">
          <w:rPr>
            <w:color w:val="00A071" w:themeColor="accent1"/>
            <w:sz w:val="15"/>
            <w:szCs w:val="15"/>
          </w:rPr>
          <w:fldChar w:fldCharType="begin"/>
        </w:r>
        <w:r w:rsidRPr="000E1CF1">
          <w:rPr>
            <w:color w:val="00A071" w:themeColor="accent1"/>
            <w:sz w:val="15"/>
            <w:szCs w:val="15"/>
          </w:rPr>
          <w:instrText>PAGE   \* MERGEFORMAT</w:instrText>
        </w:r>
        <w:r w:rsidRPr="000E1CF1">
          <w:rPr>
            <w:color w:val="00A071" w:themeColor="accent1"/>
            <w:sz w:val="15"/>
            <w:szCs w:val="15"/>
          </w:rPr>
          <w:fldChar w:fldCharType="separate"/>
        </w:r>
        <w:r w:rsidRPr="000E1CF1">
          <w:rPr>
            <w:color w:val="00A071" w:themeColor="accent1"/>
            <w:sz w:val="15"/>
            <w:szCs w:val="15"/>
          </w:rPr>
          <w:t>2</w:t>
        </w:r>
        <w:r w:rsidRPr="000E1CF1">
          <w:rPr>
            <w:color w:val="00A071" w:themeColor="accent1"/>
            <w:sz w:val="15"/>
            <w:szCs w:val="15"/>
          </w:rPr>
          <w:fldChar w:fldCharType="end"/>
        </w:r>
      </w:p>
    </w:sdtContent>
  </w:sdt>
  <w:p w14:paraId="096A9068" w14:textId="0E7700C2" w:rsidR="00C15FA1" w:rsidRPr="00D965E8" w:rsidRDefault="00C15FA1">
    <w:pPr>
      <w:pStyle w:val="Footer"/>
      <w:rPr>
        <w:color w:val="2E3641" w:themeColor="text2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AF5D" w14:textId="7C511304" w:rsidR="00C773E4" w:rsidRDefault="00C773E4">
    <w:pPr>
      <w:pStyle w:val="Footer"/>
    </w:pPr>
    <w:r>
      <w:rPr>
        <w:noProof/>
      </w:rPr>
      <w:drawing>
        <wp:inline distT="0" distB="0" distL="0" distR="0" wp14:anchorId="4D5383A7" wp14:editId="1F41845D">
          <wp:extent cx="6584614" cy="230504"/>
          <wp:effectExtent l="0" t="0" r="0" b="0"/>
          <wp:docPr id="978519701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08427" name="Graphic 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614" cy="23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6E77" w14:textId="77777777" w:rsidR="000B14F8" w:rsidRDefault="000B14F8" w:rsidP="008512C2">
      <w:r>
        <w:separator/>
      </w:r>
    </w:p>
  </w:footnote>
  <w:footnote w:type="continuationSeparator" w:id="0">
    <w:p w14:paraId="6D53B357" w14:textId="77777777" w:rsidR="000B14F8" w:rsidRDefault="000B14F8" w:rsidP="0085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53B4" w14:textId="714547CD" w:rsidR="00963CFC" w:rsidRDefault="00963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532F" w14:textId="157E64E9" w:rsidR="009A6CD4" w:rsidRDefault="009A6CD4" w:rsidP="009A6CD4">
    <w:pPr>
      <w:pStyle w:val="Header"/>
    </w:pPr>
    <w:r w:rsidRPr="001823D2">
      <w:rPr>
        <w:noProof/>
      </w:rPr>
      <w:drawing>
        <wp:anchor distT="0" distB="0" distL="114300" distR="114300" simplePos="0" relativeHeight="251658241" behindDoc="1" locked="0" layoutInCell="1" allowOverlap="1" wp14:anchorId="02D7148D" wp14:editId="63C27989">
          <wp:simplePos x="0" y="0"/>
          <wp:positionH relativeFrom="column">
            <wp:posOffset>635</wp:posOffset>
          </wp:positionH>
          <wp:positionV relativeFrom="paragraph">
            <wp:posOffset>6985</wp:posOffset>
          </wp:positionV>
          <wp:extent cx="900000" cy="208637"/>
          <wp:effectExtent l="0" t="0" r="1905" b="0"/>
          <wp:wrapNone/>
          <wp:docPr id="1447538678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5242" name="Graphic 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20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E2610" w14:textId="77777777" w:rsidR="009A6CD4" w:rsidRPr="009A6CD4" w:rsidRDefault="009A6CD4" w:rsidP="009A6CD4">
    <w:pPr>
      <w:pStyle w:val="Header"/>
    </w:pPr>
  </w:p>
  <w:p w14:paraId="136A9C7B" w14:textId="6A5F24C4" w:rsidR="00C773E4" w:rsidRPr="009A6CD4" w:rsidRDefault="00C773E4" w:rsidP="009A6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D7F8" w14:textId="260CB839" w:rsidR="009A6CD4" w:rsidRDefault="009A6CD4" w:rsidP="009A6CD4">
    <w:pPr>
      <w:pStyle w:val="Header"/>
    </w:pPr>
    <w:r w:rsidRPr="001823D2">
      <w:rPr>
        <w:noProof/>
      </w:rPr>
      <w:drawing>
        <wp:anchor distT="0" distB="0" distL="114300" distR="114300" simplePos="0" relativeHeight="251658240" behindDoc="1" locked="0" layoutInCell="1" allowOverlap="1" wp14:anchorId="59A84D9D" wp14:editId="778B5E6C">
          <wp:simplePos x="0" y="0"/>
          <wp:positionH relativeFrom="column">
            <wp:posOffset>635</wp:posOffset>
          </wp:positionH>
          <wp:positionV relativeFrom="paragraph">
            <wp:posOffset>6985</wp:posOffset>
          </wp:positionV>
          <wp:extent cx="900000" cy="208637"/>
          <wp:effectExtent l="0" t="0" r="1905" b="0"/>
          <wp:wrapNone/>
          <wp:docPr id="1875804916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5242" name="Graphic 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20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15A2F" w14:textId="1A53D5CF" w:rsidR="00C773E4" w:rsidRPr="009A6CD4" w:rsidRDefault="00C77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28891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71CA602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0"/>
    <w:multiLevelType w:val="singleLevel"/>
    <w:tmpl w:val="A62085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D80FC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A071" w:themeColor="accent1"/>
      </w:rPr>
    </w:lvl>
  </w:abstractNum>
  <w:abstractNum w:abstractNumId="4" w15:restartNumberingAfterBreak="0">
    <w:nsid w:val="FFFFFF82"/>
    <w:multiLevelType w:val="singleLevel"/>
    <w:tmpl w:val="6F686C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0D061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A071" w:themeColor="accent1"/>
      </w:rPr>
    </w:lvl>
  </w:abstractNum>
  <w:abstractNum w:abstractNumId="6" w15:restartNumberingAfterBreak="0">
    <w:nsid w:val="FFFFFF88"/>
    <w:multiLevelType w:val="singleLevel"/>
    <w:tmpl w:val="2146F1D0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83BEAB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071" w:themeColor="accent1"/>
      </w:rPr>
    </w:lvl>
  </w:abstractNum>
  <w:abstractNum w:abstractNumId="8" w15:restartNumberingAfterBreak="0">
    <w:nsid w:val="059F5BC8"/>
    <w:multiLevelType w:val="multilevel"/>
    <w:tmpl w:val="3EE41112"/>
    <w:styleLink w:val="CurrentList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05A25355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19205B"/>
    <w:multiLevelType w:val="multilevel"/>
    <w:tmpl w:val="5C48A064"/>
    <w:styleLink w:val="CurrentList2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0FAC736D"/>
    <w:multiLevelType w:val="hybridMultilevel"/>
    <w:tmpl w:val="E4D69F14"/>
    <w:styleLink w:val="CurrentList11"/>
    <w:lvl w:ilvl="0" w:tplc="21B0C150">
      <w:start w:val="1"/>
      <w:numFmt w:val="lowerLetter"/>
      <w:lvlText w:val="%1."/>
      <w:lvlJc w:val="left"/>
      <w:pPr>
        <w:ind w:left="644" w:hanging="360"/>
      </w:pPr>
      <w:rPr>
        <w:rFonts w:ascii="Nunito Sans" w:hAnsi="Nunito Sans" w:hint="default"/>
        <w:b w:val="0"/>
        <w:i w:val="0"/>
        <w:color w:val="auto"/>
        <w:sz w:val="18"/>
      </w:rPr>
    </w:lvl>
    <w:lvl w:ilvl="1" w:tplc="D318F058" w:tentative="1">
      <w:start w:val="1"/>
      <w:numFmt w:val="lowerLetter"/>
      <w:lvlText w:val="%2."/>
      <w:lvlJc w:val="left"/>
      <w:pPr>
        <w:ind w:left="1440" w:hanging="360"/>
      </w:pPr>
    </w:lvl>
    <w:lvl w:ilvl="2" w:tplc="0B24E2A6" w:tentative="1">
      <w:start w:val="1"/>
      <w:numFmt w:val="lowerRoman"/>
      <w:lvlText w:val="%3."/>
      <w:lvlJc w:val="right"/>
      <w:pPr>
        <w:ind w:left="2160" w:hanging="180"/>
      </w:pPr>
    </w:lvl>
    <w:lvl w:ilvl="3" w:tplc="957EAC6C" w:tentative="1">
      <w:start w:val="1"/>
      <w:numFmt w:val="decimal"/>
      <w:lvlText w:val="%4."/>
      <w:lvlJc w:val="left"/>
      <w:pPr>
        <w:ind w:left="2880" w:hanging="360"/>
      </w:pPr>
    </w:lvl>
    <w:lvl w:ilvl="4" w:tplc="53508684" w:tentative="1">
      <w:start w:val="1"/>
      <w:numFmt w:val="lowerLetter"/>
      <w:lvlText w:val="%5."/>
      <w:lvlJc w:val="left"/>
      <w:pPr>
        <w:ind w:left="3600" w:hanging="360"/>
      </w:pPr>
    </w:lvl>
    <w:lvl w:ilvl="5" w:tplc="E152BE78" w:tentative="1">
      <w:start w:val="1"/>
      <w:numFmt w:val="lowerRoman"/>
      <w:lvlText w:val="%6."/>
      <w:lvlJc w:val="right"/>
      <w:pPr>
        <w:ind w:left="4320" w:hanging="180"/>
      </w:pPr>
    </w:lvl>
    <w:lvl w:ilvl="6" w:tplc="96941176" w:tentative="1">
      <w:start w:val="1"/>
      <w:numFmt w:val="decimal"/>
      <w:lvlText w:val="%7."/>
      <w:lvlJc w:val="left"/>
      <w:pPr>
        <w:ind w:left="5040" w:hanging="360"/>
      </w:pPr>
    </w:lvl>
    <w:lvl w:ilvl="7" w:tplc="2B363242" w:tentative="1">
      <w:start w:val="1"/>
      <w:numFmt w:val="lowerLetter"/>
      <w:lvlText w:val="%8."/>
      <w:lvlJc w:val="left"/>
      <w:pPr>
        <w:ind w:left="5760" w:hanging="360"/>
      </w:pPr>
    </w:lvl>
    <w:lvl w:ilvl="8" w:tplc="990CE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6784B"/>
    <w:multiLevelType w:val="multilevel"/>
    <w:tmpl w:val="FB6CF70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7E2B"/>
    <w:multiLevelType w:val="multilevel"/>
    <w:tmpl w:val="24D67250"/>
    <w:styleLink w:val="CurrentList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7ED258E"/>
    <w:multiLevelType w:val="hybridMultilevel"/>
    <w:tmpl w:val="3BFECA02"/>
    <w:styleLink w:val="CurrentList21"/>
    <w:lvl w:ilvl="0" w:tplc="4B461C1C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CF7AFA98" w:tentative="1">
      <w:start w:val="1"/>
      <w:numFmt w:val="lowerLetter"/>
      <w:lvlText w:val="%2."/>
      <w:lvlJc w:val="left"/>
      <w:pPr>
        <w:ind w:left="1440" w:hanging="360"/>
      </w:pPr>
    </w:lvl>
    <w:lvl w:ilvl="2" w:tplc="2A5C9460" w:tentative="1">
      <w:start w:val="1"/>
      <w:numFmt w:val="lowerRoman"/>
      <w:lvlText w:val="%3."/>
      <w:lvlJc w:val="right"/>
      <w:pPr>
        <w:ind w:left="2160" w:hanging="180"/>
      </w:pPr>
    </w:lvl>
    <w:lvl w:ilvl="3" w:tplc="C4A0DF08" w:tentative="1">
      <w:start w:val="1"/>
      <w:numFmt w:val="decimal"/>
      <w:lvlText w:val="%4."/>
      <w:lvlJc w:val="left"/>
      <w:pPr>
        <w:ind w:left="2880" w:hanging="360"/>
      </w:pPr>
    </w:lvl>
    <w:lvl w:ilvl="4" w:tplc="C7B60AB2" w:tentative="1">
      <w:start w:val="1"/>
      <w:numFmt w:val="lowerLetter"/>
      <w:lvlText w:val="%5."/>
      <w:lvlJc w:val="left"/>
      <w:pPr>
        <w:ind w:left="3600" w:hanging="360"/>
      </w:pPr>
    </w:lvl>
    <w:lvl w:ilvl="5" w:tplc="96F0E750" w:tentative="1">
      <w:start w:val="1"/>
      <w:numFmt w:val="lowerRoman"/>
      <w:lvlText w:val="%6."/>
      <w:lvlJc w:val="right"/>
      <w:pPr>
        <w:ind w:left="4320" w:hanging="180"/>
      </w:pPr>
    </w:lvl>
    <w:lvl w:ilvl="6" w:tplc="7BF04A18" w:tentative="1">
      <w:start w:val="1"/>
      <w:numFmt w:val="decimal"/>
      <w:lvlText w:val="%7."/>
      <w:lvlJc w:val="left"/>
      <w:pPr>
        <w:ind w:left="5040" w:hanging="360"/>
      </w:pPr>
    </w:lvl>
    <w:lvl w:ilvl="7" w:tplc="CF3012A4" w:tentative="1">
      <w:start w:val="1"/>
      <w:numFmt w:val="lowerLetter"/>
      <w:lvlText w:val="%8."/>
      <w:lvlJc w:val="left"/>
      <w:pPr>
        <w:ind w:left="5760" w:hanging="360"/>
      </w:pPr>
    </w:lvl>
    <w:lvl w:ilvl="8" w:tplc="5AC2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12FC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F032C9"/>
    <w:multiLevelType w:val="multilevel"/>
    <w:tmpl w:val="43DA7250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6375875"/>
    <w:multiLevelType w:val="multilevel"/>
    <w:tmpl w:val="721C2810"/>
    <w:styleLink w:val="CurrentList2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18" w15:restartNumberingAfterBreak="0">
    <w:nsid w:val="26EB3EE1"/>
    <w:multiLevelType w:val="multilevel"/>
    <w:tmpl w:val="7E309C1C"/>
    <w:styleLink w:val="CurrentList23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9" w15:restartNumberingAfterBreak="0">
    <w:nsid w:val="27727FC4"/>
    <w:multiLevelType w:val="multilevel"/>
    <w:tmpl w:val="EEACFD18"/>
    <w:styleLink w:val="CurrentList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DA5612F"/>
    <w:multiLevelType w:val="multilevel"/>
    <w:tmpl w:val="3AA2B8C0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0916E1D"/>
    <w:multiLevelType w:val="multilevel"/>
    <w:tmpl w:val="A1B07150"/>
    <w:styleLink w:val="CurrentList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2C60604"/>
    <w:multiLevelType w:val="multilevel"/>
    <w:tmpl w:val="65F6199C"/>
    <w:styleLink w:val="CurrentLi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4711A07"/>
    <w:multiLevelType w:val="multilevel"/>
    <w:tmpl w:val="3656DD36"/>
    <w:styleLink w:val="CurrentList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62733D9"/>
    <w:multiLevelType w:val="multilevel"/>
    <w:tmpl w:val="A154AD04"/>
    <w:styleLink w:val="CurrentList27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5" w15:restartNumberingAfterBreak="0">
    <w:nsid w:val="41261C36"/>
    <w:multiLevelType w:val="multilevel"/>
    <w:tmpl w:val="A470EB08"/>
    <w:styleLink w:val="CurrentList1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4217463"/>
    <w:multiLevelType w:val="multilevel"/>
    <w:tmpl w:val="32880324"/>
    <w:styleLink w:val="CurrentList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2FD5"/>
    <w:multiLevelType w:val="multilevel"/>
    <w:tmpl w:val="46DE2EA0"/>
    <w:styleLink w:val="CurrentList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8A648BF"/>
    <w:multiLevelType w:val="multilevel"/>
    <w:tmpl w:val="D5AA6A96"/>
    <w:styleLink w:val="CurrentList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8BC14CA"/>
    <w:multiLevelType w:val="multilevel"/>
    <w:tmpl w:val="3370D53A"/>
    <w:styleLink w:val="CurrentList29"/>
    <w:lvl w:ilvl="0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7" w:hanging="1440"/>
      </w:pPr>
      <w:rPr>
        <w:rFonts w:hint="default"/>
      </w:rPr>
    </w:lvl>
  </w:abstractNum>
  <w:abstractNum w:abstractNumId="30" w15:restartNumberingAfterBreak="0">
    <w:nsid w:val="4B071F66"/>
    <w:multiLevelType w:val="multilevel"/>
    <w:tmpl w:val="1E88D25C"/>
    <w:styleLink w:val="CurrentList2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1" w15:restartNumberingAfterBreak="0">
    <w:nsid w:val="501A2A57"/>
    <w:multiLevelType w:val="multilevel"/>
    <w:tmpl w:val="D9342112"/>
    <w:styleLink w:val="CurrentList12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2" w15:restartNumberingAfterBreak="0">
    <w:nsid w:val="53E079D3"/>
    <w:multiLevelType w:val="hybridMultilevel"/>
    <w:tmpl w:val="B3A8E7D6"/>
    <w:styleLink w:val="CurrentList31"/>
    <w:lvl w:ilvl="0" w:tplc="6E4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4B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863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F87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90E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28E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340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22D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AC1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B047506"/>
    <w:multiLevelType w:val="multilevel"/>
    <w:tmpl w:val="AF06ED86"/>
    <w:styleLink w:val="CurrentList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44E4F30"/>
    <w:multiLevelType w:val="multilevel"/>
    <w:tmpl w:val="6A047D5C"/>
    <w:styleLink w:val="CurrentList3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5" w15:restartNumberingAfterBreak="0">
    <w:nsid w:val="647A5D0D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077066"/>
    <w:multiLevelType w:val="multilevel"/>
    <w:tmpl w:val="3D0EC768"/>
    <w:styleLink w:val="CurrentList33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7" w15:restartNumberingAfterBreak="0">
    <w:nsid w:val="76C36D82"/>
    <w:multiLevelType w:val="multilevel"/>
    <w:tmpl w:val="6DFCF9D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432" w:hanging="432"/>
      </w:pPr>
      <w:rPr>
        <w:rFonts w:asciiTheme="minorHAnsi" w:hAnsiTheme="minorHAnsi"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505C98"/>
    <w:multiLevelType w:val="multilevel"/>
    <w:tmpl w:val="3656DD36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95452BC"/>
    <w:multiLevelType w:val="multilevel"/>
    <w:tmpl w:val="4762F2D8"/>
    <w:styleLink w:val="CurrentList1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B8D2CA3"/>
    <w:multiLevelType w:val="multilevel"/>
    <w:tmpl w:val="7632D826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C86758B"/>
    <w:multiLevelType w:val="multilevel"/>
    <w:tmpl w:val="DE5E36B2"/>
    <w:styleLink w:val="CurrentList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F652830"/>
    <w:multiLevelType w:val="multilevel"/>
    <w:tmpl w:val="D1623272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9354626">
    <w:abstractNumId w:val="0"/>
  </w:num>
  <w:num w:numId="2" w16cid:durableId="1994213243">
    <w:abstractNumId w:val="7"/>
  </w:num>
  <w:num w:numId="3" w16cid:durableId="1691763362">
    <w:abstractNumId w:val="5"/>
  </w:num>
  <w:num w:numId="4" w16cid:durableId="521355796">
    <w:abstractNumId w:val="4"/>
  </w:num>
  <w:num w:numId="5" w16cid:durableId="1329358215">
    <w:abstractNumId w:val="3"/>
  </w:num>
  <w:num w:numId="6" w16cid:durableId="615216157">
    <w:abstractNumId w:val="2"/>
  </w:num>
  <w:num w:numId="7" w16cid:durableId="1847280201">
    <w:abstractNumId w:val="6"/>
  </w:num>
  <w:num w:numId="8" w16cid:durableId="2109542814">
    <w:abstractNumId w:val="1"/>
  </w:num>
  <w:num w:numId="9" w16cid:durableId="909190619">
    <w:abstractNumId w:val="37"/>
  </w:num>
  <w:num w:numId="10" w16cid:durableId="582763243">
    <w:abstractNumId w:val="12"/>
  </w:num>
  <w:num w:numId="11" w16cid:durableId="503714409">
    <w:abstractNumId w:val="9"/>
  </w:num>
  <w:num w:numId="12" w16cid:durableId="2094280005">
    <w:abstractNumId w:val="35"/>
  </w:num>
  <w:num w:numId="13" w16cid:durableId="511339481">
    <w:abstractNumId w:val="20"/>
  </w:num>
  <w:num w:numId="14" w16cid:durableId="268971738">
    <w:abstractNumId w:val="15"/>
  </w:num>
  <w:num w:numId="15" w16cid:durableId="1682393560">
    <w:abstractNumId w:val="11"/>
  </w:num>
  <w:num w:numId="16" w16cid:durableId="212009838">
    <w:abstractNumId w:val="14"/>
  </w:num>
  <w:num w:numId="17" w16cid:durableId="1442382091">
    <w:abstractNumId w:val="32"/>
  </w:num>
  <w:num w:numId="18" w16cid:durableId="2090081026">
    <w:abstractNumId w:val="22"/>
  </w:num>
  <w:num w:numId="19" w16cid:durableId="1222903411">
    <w:abstractNumId w:val="27"/>
  </w:num>
  <w:num w:numId="20" w16cid:durableId="1956323056">
    <w:abstractNumId w:val="38"/>
  </w:num>
  <w:num w:numId="21" w16cid:durableId="846017706">
    <w:abstractNumId w:val="23"/>
  </w:num>
  <w:num w:numId="22" w16cid:durableId="1136484307">
    <w:abstractNumId w:val="19"/>
  </w:num>
  <w:num w:numId="23" w16cid:durableId="360934477">
    <w:abstractNumId w:val="40"/>
  </w:num>
  <w:num w:numId="24" w16cid:durableId="350301628">
    <w:abstractNumId w:val="31"/>
  </w:num>
  <w:num w:numId="25" w16cid:durableId="1326787960">
    <w:abstractNumId w:val="39"/>
  </w:num>
  <w:num w:numId="26" w16cid:durableId="1056539">
    <w:abstractNumId w:val="16"/>
  </w:num>
  <w:num w:numId="27" w16cid:durableId="1806656123">
    <w:abstractNumId w:val="25"/>
  </w:num>
  <w:num w:numId="28" w16cid:durableId="1078017395">
    <w:abstractNumId w:val="26"/>
  </w:num>
  <w:num w:numId="29" w16cid:durableId="2022320769">
    <w:abstractNumId w:val="42"/>
  </w:num>
  <w:num w:numId="30" w16cid:durableId="550656047">
    <w:abstractNumId w:val="41"/>
  </w:num>
  <w:num w:numId="31" w16cid:durableId="817302972">
    <w:abstractNumId w:val="33"/>
  </w:num>
  <w:num w:numId="32" w16cid:durableId="208223406">
    <w:abstractNumId w:val="28"/>
  </w:num>
  <w:num w:numId="33" w16cid:durableId="445587876">
    <w:abstractNumId w:val="13"/>
  </w:num>
  <w:num w:numId="34" w16cid:durableId="2094234530">
    <w:abstractNumId w:val="18"/>
  </w:num>
  <w:num w:numId="35" w16cid:durableId="1776359418">
    <w:abstractNumId w:val="10"/>
  </w:num>
  <w:num w:numId="36" w16cid:durableId="1051537054">
    <w:abstractNumId w:val="8"/>
  </w:num>
  <w:num w:numId="37" w16cid:durableId="1377662892">
    <w:abstractNumId w:val="17"/>
  </w:num>
  <w:num w:numId="38" w16cid:durableId="1054042471">
    <w:abstractNumId w:val="24"/>
  </w:num>
  <w:num w:numId="39" w16cid:durableId="1261917192">
    <w:abstractNumId w:val="30"/>
  </w:num>
  <w:num w:numId="40" w16cid:durableId="989364161">
    <w:abstractNumId w:val="29"/>
  </w:num>
  <w:num w:numId="41" w16cid:durableId="243073050">
    <w:abstractNumId w:val="21"/>
  </w:num>
  <w:num w:numId="42" w16cid:durableId="497616347">
    <w:abstractNumId w:val="34"/>
  </w:num>
  <w:num w:numId="43" w16cid:durableId="1311790138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96"/>
  <w:defaultTableStyle w:val="TableEPSOGletne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76"/>
    <w:rsid w:val="00005B8D"/>
    <w:rsid w:val="00007EB1"/>
    <w:rsid w:val="0002181A"/>
    <w:rsid w:val="000261F9"/>
    <w:rsid w:val="00027536"/>
    <w:rsid w:val="00030490"/>
    <w:rsid w:val="0003263C"/>
    <w:rsid w:val="00032A0F"/>
    <w:rsid w:val="00034506"/>
    <w:rsid w:val="000416FD"/>
    <w:rsid w:val="00044EE6"/>
    <w:rsid w:val="00045240"/>
    <w:rsid w:val="00046830"/>
    <w:rsid w:val="00046F1C"/>
    <w:rsid w:val="00047798"/>
    <w:rsid w:val="00050671"/>
    <w:rsid w:val="0005479A"/>
    <w:rsid w:val="000563E8"/>
    <w:rsid w:val="000663F7"/>
    <w:rsid w:val="00070233"/>
    <w:rsid w:val="00071E0A"/>
    <w:rsid w:val="00075337"/>
    <w:rsid w:val="00084240"/>
    <w:rsid w:val="0009041F"/>
    <w:rsid w:val="000A62AA"/>
    <w:rsid w:val="000A67F4"/>
    <w:rsid w:val="000B14F8"/>
    <w:rsid w:val="000B391D"/>
    <w:rsid w:val="000B4E1E"/>
    <w:rsid w:val="000B743C"/>
    <w:rsid w:val="000C16A0"/>
    <w:rsid w:val="000C5C5A"/>
    <w:rsid w:val="000C6C4C"/>
    <w:rsid w:val="000C7C18"/>
    <w:rsid w:val="000D3795"/>
    <w:rsid w:val="000E1CF1"/>
    <w:rsid w:val="000E61E6"/>
    <w:rsid w:val="000E735E"/>
    <w:rsid w:val="000E7A02"/>
    <w:rsid w:val="000F325D"/>
    <w:rsid w:val="000F3BA2"/>
    <w:rsid w:val="00101851"/>
    <w:rsid w:val="001054F8"/>
    <w:rsid w:val="00110345"/>
    <w:rsid w:val="00110F0E"/>
    <w:rsid w:val="00114249"/>
    <w:rsid w:val="00114D5F"/>
    <w:rsid w:val="00115DEF"/>
    <w:rsid w:val="001203A7"/>
    <w:rsid w:val="001309AC"/>
    <w:rsid w:val="00131BF6"/>
    <w:rsid w:val="00132636"/>
    <w:rsid w:val="00134FEF"/>
    <w:rsid w:val="00142411"/>
    <w:rsid w:val="00142521"/>
    <w:rsid w:val="00143D98"/>
    <w:rsid w:val="00156333"/>
    <w:rsid w:val="00156825"/>
    <w:rsid w:val="00164DB7"/>
    <w:rsid w:val="00171218"/>
    <w:rsid w:val="001823D2"/>
    <w:rsid w:val="00184DC7"/>
    <w:rsid w:val="00192F8B"/>
    <w:rsid w:val="001970B7"/>
    <w:rsid w:val="001978F5"/>
    <w:rsid w:val="001A0AE9"/>
    <w:rsid w:val="001A0C87"/>
    <w:rsid w:val="001A3DD8"/>
    <w:rsid w:val="001A5A34"/>
    <w:rsid w:val="001A6216"/>
    <w:rsid w:val="001A66A9"/>
    <w:rsid w:val="001B2D7E"/>
    <w:rsid w:val="001B48C4"/>
    <w:rsid w:val="001C04FC"/>
    <w:rsid w:val="001C16D1"/>
    <w:rsid w:val="001C1F06"/>
    <w:rsid w:val="001D4743"/>
    <w:rsid w:val="001E0FCE"/>
    <w:rsid w:val="001E24E6"/>
    <w:rsid w:val="001E34AE"/>
    <w:rsid w:val="001F1D21"/>
    <w:rsid w:val="001F2349"/>
    <w:rsid w:val="001F376D"/>
    <w:rsid w:val="001F38C8"/>
    <w:rsid w:val="00203E5B"/>
    <w:rsid w:val="0020418D"/>
    <w:rsid w:val="002061F1"/>
    <w:rsid w:val="00210B65"/>
    <w:rsid w:val="0021463E"/>
    <w:rsid w:val="00215A25"/>
    <w:rsid w:val="00224100"/>
    <w:rsid w:val="00224EF2"/>
    <w:rsid w:val="00233671"/>
    <w:rsid w:val="002403B8"/>
    <w:rsid w:val="00241EAB"/>
    <w:rsid w:val="002434B0"/>
    <w:rsid w:val="002571BC"/>
    <w:rsid w:val="00264953"/>
    <w:rsid w:val="00270022"/>
    <w:rsid w:val="00272551"/>
    <w:rsid w:val="00273238"/>
    <w:rsid w:val="002747CF"/>
    <w:rsid w:val="00274F54"/>
    <w:rsid w:val="00277C30"/>
    <w:rsid w:val="00283EE1"/>
    <w:rsid w:val="00284EC6"/>
    <w:rsid w:val="00285D4B"/>
    <w:rsid w:val="00297AB3"/>
    <w:rsid w:val="002A1DA1"/>
    <w:rsid w:val="002A4D6A"/>
    <w:rsid w:val="002B1693"/>
    <w:rsid w:val="002B1A98"/>
    <w:rsid w:val="002B205F"/>
    <w:rsid w:val="002B5C78"/>
    <w:rsid w:val="002B6D7B"/>
    <w:rsid w:val="002C06D8"/>
    <w:rsid w:val="002C39A0"/>
    <w:rsid w:val="002C3AB8"/>
    <w:rsid w:val="002C7F96"/>
    <w:rsid w:val="002D02BC"/>
    <w:rsid w:val="002D5C43"/>
    <w:rsid w:val="002D5E4F"/>
    <w:rsid w:val="002E3292"/>
    <w:rsid w:val="002E4459"/>
    <w:rsid w:val="002E4BAB"/>
    <w:rsid w:val="002E5DF1"/>
    <w:rsid w:val="002F3B35"/>
    <w:rsid w:val="002F4906"/>
    <w:rsid w:val="002F6C68"/>
    <w:rsid w:val="003015B1"/>
    <w:rsid w:val="00311F5E"/>
    <w:rsid w:val="00321F5E"/>
    <w:rsid w:val="00334E03"/>
    <w:rsid w:val="00336CD8"/>
    <w:rsid w:val="00336EBA"/>
    <w:rsid w:val="00340B13"/>
    <w:rsid w:val="00340F24"/>
    <w:rsid w:val="00342037"/>
    <w:rsid w:val="00342E8E"/>
    <w:rsid w:val="003522BD"/>
    <w:rsid w:val="003547FF"/>
    <w:rsid w:val="003551EF"/>
    <w:rsid w:val="003557D3"/>
    <w:rsid w:val="00363DB2"/>
    <w:rsid w:val="00366612"/>
    <w:rsid w:val="003743CA"/>
    <w:rsid w:val="00375115"/>
    <w:rsid w:val="00377D1E"/>
    <w:rsid w:val="00377DDE"/>
    <w:rsid w:val="0038706D"/>
    <w:rsid w:val="0039670C"/>
    <w:rsid w:val="0039690A"/>
    <w:rsid w:val="00396B6E"/>
    <w:rsid w:val="003A3BD7"/>
    <w:rsid w:val="003A49A9"/>
    <w:rsid w:val="003B3FBC"/>
    <w:rsid w:val="003C43F1"/>
    <w:rsid w:val="003C4DAB"/>
    <w:rsid w:val="003C53E8"/>
    <w:rsid w:val="003C56BC"/>
    <w:rsid w:val="003D441C"/>
    <w:rsid w:val="003E1588"/>
    <w:rsid w:val="003E1A1E"/>
    <w:rsid w:val="003E30D3"/>
    <w:rsid w:val="003F07D4"/>
    <w:rsid w:val="003F2D3B"/>
    <w:rsid w:val="00400DD5"/>
    <w:rsid w:val="0040118B"/>
    <w:rsid w:val="004022B4"/>
    <w:rsid w:val="00405938"/>
    <w:rsid w:val="00406EF0"/>
    <w:rsid w:val="004102C3"/>
    <w:rsid w:val="00411243"/>
    <w:rsid w:val="0041410B"/>
    <w:rsid w:val="00420EDB"/>
    <w:rsid w:val="00422D14"/>
    <w:rsid w:val="00424A38"/>
    <w:rsid w:val="00425703"/>
    <w:rsid w:val="004267B3"/>
    <w:rsid w:val="004303FA"/>
    <w:rsid w:val="00430D4A"/>
    <w:rsid w:val="00431A81"/>
    <w:rsid w:val="00434828"/>
    <w:rsid w:val="00435677"/>
    <w:rsid w:val="004444C8"/>
    <w:rsid w:val="0044768F"/>
    <w:rsid w:val="004500F6"/>
    <w:rsid w:val="004572C9"/>
    <w:rsid w:val="004614F5"/>
    <w:rsid w:val="00464048"/>
    <w:rsid w:val="00466D4C"/>
    <w:rsid w:val="004712D7"/>
    <w:rsid w:val="004959B0"/>
    <w:rsid w:val="00496A58"/>
    <w:rsid w:val="004972DA"/>
    <w:rsid w:val="004A59CC"/>
    <w:rsid w:val="004B5184"/>
    <w:rsid w:val="004C4A40"/>
    <w:rsid w:val="004C6989"/>
    <w:rsid w:val="004D056E"/>
    <w:rsid w:val="004D4D03"/>
    <w:rsid w:val="004E21DA"/>
    <w:rsid w:val="004E31DE"/>
    <w:rsid w:val="004E40DF"/>
    <w:rsid w:val="004E4963"/>
    <w:rsid w:val="004F2677"/>
    <w:rsid w:val="005021A4"/>
    <w:rsid w:val="00505C0B"/>
    <w:rsid w:val="005072F1"/>
    <w:rsid w:val="00513AEF"/>
    <w:rsid w:val="00513C86"/>
    <w:rsid w:val="005168E2"/>
    <w:rsid w:val="005240D5"/>
    <w:rsid w:val="00531AC2"/>
    <w:rsid w:val="00531DB5"/>
    <w:rsid w:val="0053237B"/>
    <w:rsid w:val="00532A83"/>
    <w:rsid w:val="00533E60"/>
    <w:rsid w:val="00535450"/>
    <w:rsid w:val="0054269C"/>
    <w:rsid w:val="005436C7"/>
    <w:rsid w:val="005509F2"/>
    <w:rsid w:val="00551F79"/>
    <w:rsid w:val="00554487"/>
    <w:rsid w:val="00556311"/>
    <w:rsid w:val="0055686B"/>
    <w:rsid w:val="00556A5D"/>
    <w:rsid w:val="00564CD9"/>
    <w:rsid w:val="005672AC"/>
    <w:rsid w:val="00570FB6"/>
    <w:rsid w:val="00573FFF"/>
    <w:rsid w:val="005764E3"/>
    <w:rsid w:val="00577268"/>
    <w:rsid w:val="0057797C"/>
    <w:rsid w:val="0058053D"/>
    <w:rsid w:val="00580EC9"/>
    <w:rsid w:val="00590B5B"/>
    <w:rsid w:val="0059121A"/>
    <w:rsid w:val="00595571"/>
    <w:rsid w:val="005A1CFF"/>
    <w:rsid w:val="005A224F"/>
    <w:rsid w:val="005A43CC"/>
    <w:rsid w:val="005A6B85"/>
    <w:rsid w:val="005A6C75"/>
    <w:rsid w:val="005B485B"/>
    <w:rsid w:val="005D3630"/>
    <w:rsid w:val="005D45B2"/>
    <w:rsid w:val="005E0A4D"/>
    <w:rsid w:val="005E165A"/>
    <w:rsid w:val="005E1B04"/>
    <w:rsid w:val="005E288F"/>
    <w:rsid w:val="005E37DE"/>
    <w:rsid w:val="005F303E"/>
    <w:rsid w:val="005F5759"/>
    <w:rsid w:val="00602C77"/>
    <w:rsid w:val="00602F57"/>
    <w:rsid w:val="00610822"/>
    <w:rsid w:val="006114F3"/>
    <w:rsid w:val="006118D9"/>
    <w:rsid w:val="00611B04"/>
    <w:rsid w:val="00616ABF"/>
    <w:rsid w:val="00617040"/>
    <w:rsid w:val="00620362"/>
    <w:rsid w:val="00623C43"/>
    <w:rsid w:val="006257B9"/>
    <w:rsid w:val="00627AB0"/>
    <w:rsid w:val="00630C4A"/>
    <w:rsid w:val="00633A56"/>
    <w:rsid w:val="0063672E"/>
    <w:rsid w:val="006419AC"/>
    <w:rsid w:val="00661931"/>
    <w:rsid w:val="006636E6"/>
    <w:rsid w:val="006655E9"/>
    <w:rsid w:val="0066580D"/>
    <w:rsid w:val="006735F4"/>
    <w:rsid w:val="00682B44"/>
    <w:rsid w:val="00684F46"/>
    <w:rsid w:val="00693774"/>
    <w:rsid w:val="0069541E"/>
    <w:rsid w:val="00695D82"/>
    <w:rsid w:val="006A4D2B"/>
    <w:rsid w:val="006B569C"/>
    <w:rsid w:val="006B58DA"/>
    <w:rsid w:val="006B6A01"/>
    <w:rsid w:val="006E1640"/>
    <w:rsid w:val="006E1938"/>
    <w:rsid w:val="006E6D13"/>
    <w:rsid w:val="006F24CB"/>
    <w:rsid w:val="006F2750"/>
    <w:rsid w:val="00706F54"/>
    <w:rsid w:val="00716D83"/>
    <w:rsid w:val="007174C2"/>
    <w:rsid w:val="007179D6"/>
    <w:rsid w:val="00720E98"/>
    <w:rsid w:val="007216C1"/>
    <w:rsid w:val="007255BA"/>
    <w:rsid w:val="007301E7"/>
    <w:rsid w:val="00730FD7"/>
    <w:rsid w:val="00735EBA"/>
    <w:rsid w:val="00736199"/>
    <w:rsid w:val="007432FA"/>
    <w:rsid w:val="00753AAC"/>
    <w:rsid w:val="00756F90"/>
    <w:rsid w:val="00765DE2"/>
    <w:rsid w:val="00765F34"/>
    <w:rsid w:val="00767255"/>
    <w:rsid w:val="00773E1E"/>
    <w:rsid w:val="00777855"/>
    <w:rsid w:val="00790BA5"/>
    <w:rsid w:val="00795EC0"/>
    <w:rsid w:val="00797B0B"/>
    <w:rsid w:val="007A1016"/>
    <w:rsid w:val="007A110C"/>
    <w:rsid w:val="007A1C80"/>
    <w:rsid w:val="007B17B6"/>
    <w:rsid w:val="007B75DB"/>
    <w:rsid w:val="007C0FEE"/>
    <w:rsid w:val="007C68FB"/>
    <w:rsid w:val="007C6F73"/>
    <w:rsid w:val="007D1528"/>
    <w:rsid w:val="007D4496"/>
    <w:rsid w:val="007D4B18"/>
    <w:rsid w:val="007E0E40"/>
    <w:rsid w:val="007E0F85"/>
    <w:rsid w:val="007E2225"/>
    <w:rsid w:val="007F10AE"/>
    <w:rsid w:val="007F421A"/>
    <w:rsid w:val="007F663D"/>
    <w:rsid w:val="007F71B9"/>
    <w:rsid w:val="00810B31"/>
    <w:rsid w:val="00810F23"/>
    <w:rsid w:val="00811D32"/>
    <w:rsid w:val="008154D9"/>
    <w:rsid w:val="008218AF"/>
    <w:rsid w:val="00826815"/>
    <w:rsid w:val="008275CB"/>
    <w:rsid w:val="00830D24"/>
    <w:rsid w:val="00835829"/>
    <w:rsid w:val="008454D3"/>
    <w:rsid w:val="008463BD"/>
    <w:rsid w:val="008506E1"/>
    <w:rsid w:val="008512C2"/>
    <w:rsid w:val="00851328"/>
    <w:rsid w:val="00852A1B"/>
    <w:rsid w:val="00856030"/>
    <w:rsid w:val="00867AE8"/>
    <w:rsid w:val="00870EEB"/>
    <w:rsid w:val="00873F22"/>
    <w:rsid w:val="0088141D"/>
    <w:rsid w:val="0088231E"/>
    <w:rsid w:val="008830DC"/>
    <w:rsid w:val="00883B5D"/>
    <w:rsid w:val="00887AAA"/>
    <w:rsid w:val="00890A2B"/>
    <w:rsid w:val="008938DA"/>
    <w:rsid w:val="00893919"/>
    <w:rsid w:val="008B15DB"/>
    <w:rsid w:val="008B16A6"/>
    <w:rsid w:val="008B2852"/>
    <w:rsid w:val="008B2870"/>
    <w:rsid w:val="008B43AE"/>
    <w:rsid w:val="008B4C0F"/>
    <w:rsid w:val="008C1ED3"/>
    <w:rsid w:val="008C549B"/>
    <w:rsid w:val="008C6B79"/>
    <w:rsid w:val="008D2D1A"/>
    <w:rsid w:val="008D6D8A"/>
    <w:rsid w:val="008E1B12"/>
    <w:rsid w:val="008E45F1"/>
    <w:rsid w:val="008F5600"/>
    <w:rsid w:val="008F6FF5"/>
    <w:rsid w:val="00901C88"/>
    <w:rsid w:val="009029BD"/>
    <w:rsid w:val="0090481D"/>
    <w:rsid w:val="00913386"/>
    <w:rsid w:val="009134CF"/>
    <w:rsid w:val="009228C4"/>
    <w:rsid w:val="00925099"/>
    <w:rsid w:val="009379CB"/>
    <w:rsid w:val="009400F8"/>
    <w:rsid w:val="00942A69"/>
    <w:rsid w:val="00953823"/>
    <w:rsid w:val="00953C84"/>
    <w:rsid w:val="009546EB"/>
    <w:rsid w:val="00955DAB"/>
    <w:rsid w:val="00957B3E"/>
    <w:rsid w:val="00962994"/>
    <w:rsid w:val="00963CFC"/>
    <w:rsid w:val="009661A6"/>
    <w:rsid w:val="00971E73"/>
    <w:rsid w:val="0097355D"/>
    <w:rsid w:val="00982D19"/>
    <w:rsid w:val="00987AE4"/>
    <w:rsid w:val="00992192"/>
    <w:rsid w:val="00994A62"/>
    <w:rsid w:val="00994D91"/>
    <w:rsid w:val="009977C5"/>
    <w:rsid w:val="009A6C60"/>
    <w:rsid w:val="009A6CD4"/>
    <w:rsid w:val="009B6355"/>
    <w:rsid w:val="009C75C9"/>
    <w:rsid w:val="009D0C9E"/>
    <w:rsid w:val="009D666F"/>
    <w:rsid w:val="009E0C6E"/>
    <w:rsid w:val="009E228B"/>
    <w:rsid w:val="009E73C9"/>
    <w:rsid w:val="00A04EAE"/>
    <w:rsid w:val="00A0685E"/>
    <w:rsid w:val="00A14D64"/>
    <w:rsid w:val="00A160F9"/>
    <w:rsid w:val="00A166EB"/>
    <w:rsid w:val="00A3018D"/>
    <w:rsid w:val="00A50B8D"/>
    <w:rsid w:val="00A56F1B"/>
    <w:rsid w:val="00A62172"/>
    <w:rsid w:val="00A63784"/>
    <w:rsid w:val="00A6585A"/>
    <w:rsid w:val="00A65D64"/>
    <w:rsid w:val="00A76A51"/>
    <w:rsid w:val="00A8560D"/>
    <w:rsid w:val="00A87A6B"/>
    <w:rsid w:val="00AA0E00"/>
    <w:rsid w:val="00AA162E"/>
    <w:rsid w:val="00AA4A1C"/>
    <w:rsid w:val="00AB1C10"/>
    <w:rsid w:val="00AB287D"/>
    <w:rsid w:val="00AC2839"/>
    <w:rsid w:val="00AD1177"/>
    <w:rsid w:val="00AD1829"/>
    <w:rsid w:val="00AD3D31"/>
    <w:rsid w:val="00AD531B"/>
    <w:rsid w:val="00AD7ABE"/>
    <w:rsid w:val="00AE1554"/>
    <w:rsid w:val="00AE224D"/>
    <w:rsid w:val="00AE5FAB"/>
    <w:rsid w:val="00AE7077"/>
    <w:rsid w:val="00AF144C"/>
    <w:rsid w:val="00B02DAA"/>
    <w:rsid w:val="00B13F11"/>
    <w:rsid w:val="00B15DC3"/>
    <w:rsid w:val="00B17AFA"/>
    <w:rsid w:val="00B228AE"/>
    <w:rsid w:val="00B242C9"/>
    <w:rsid w:val="00B26566"/>
    <w:rsid w:val="00B32B71"/>
    <w:rsid w:val="00B3498E"/>
    <w:rsid w:val="00B35B30"/>
    <w:rsid w:val="00B41CD6"/>
    <w:rsid w:val="00B424E6"/>
    <w:rsid w:val="00B52D45"/>
    <w:rsid w:val="00B56E4A"/>
    <w:rsid w:val="00B57D36"/>
    <w:rsid w:val="00B63448"/>
    <w:rsid w:val="00B63E22"/>
    <w:rsid w:val="00B658FD"/>
    <w:rsid w:val="00B668D9"/>
    <w:rsid w:val="00B66A76"/>
    <w:rsid w:val="00B671A3"/>
    <w:rsid w:val="00B7060C"/>
    <w:rsid w:val="00B7473C"/>
    <w:rsid w:val="00B83BAA"/>
    <w:rsid w:val="00B87ADB"/>
    <w:rsid w:val="00B903F9"/>
    <w:rsid w:val="00B977D7"/>
    <w:rsid w:val="00BA4CD2"/>
    <w:rsid w:val="00BA65C9"/>
    <w:rsid w:val="00BA6EEE"/>
    <w:rsid w:val="00BB0F52"/>
    <w:rsid w:val="00BB2437"/>
    <w:rsid w:val="00BB24A3"/>
    <w:rsid w:val="00BB4CD2"/>
    <w:rsid w:val="00BC4EC5"/>
    <w:rsid w:val="00BD0686"/>
    <w:rsid w:val="00BD143B"/>
    <w:rsid w:val="00BD1D3C"/>
    <w:rsid w:val="00BE2F07"/>
    <w:rsid w:val="00BE3950"/>
    <w:rsid w:val="00BE5AB6"/>
    <w:rsid w:val="00BE74A2"/>
    <w:rsid w:val="00BF0944"/>
    <w:rsid w:val="00BF2340"/>
    <w:rsid w:val="00BF3ABA"/>
    <w:rsid w:val="00BF5E7F"/>
    <w:rsid w:val="00C02E66"/>
    <w:rsid w:val="00C13998"/>
    <w:rsid w:val="00C15FA1"/>
    <w:rsid w:val="00C24336"/>
    <w:rsid w:val="00C37FBE"/>
    <w:rsid w:val="00C40161"/>
    <w:rsid w:val="00C47C93"/>
    <w:rsid w:val="00C56D54"/>
    <w:rsid w:val="00C67951"/>
    <w:rsid w:val="00C773E4"/>
    <w:rsid w:val="00C8752F"/>
    <w:rsid w:val="00C90D98"/>
    <w:rsid w:val="00C954ED"/>
    <w:rsid w:val="00CA0380"/>
    <w:rsid w:val="00CA07DF"/>
    <w:rsid w:val="00CA0DC6"/>
    <w:rsid w:val="00CA4F60"/>
    <w:rsid w:val="00CB2FBC"/>
    <w:rsid w:val="00CB566C"/>
    <w:rsid w:val="00CC531C"/>
    <w:rsid w:val="00CC5437"/>
    <w:rsid w:val="00CD0CA0"/>
    <w:rsid w:val="00CD2FCF"/>
    <w:rsid w:val="00CD62FF"/>
    <w:rsid w:val="00CE4DF5"/>
    <w:rsid w:val="00CF495B"/>
    <w:rsid w:val="00D019EE"/>
    <w:rsid w:val="00D039B5"/>
    <w:rsid w:val="00D1217F"/>
    <w:rsid w:val="00D26D94"/>
    <w:rsid w:val="00D27163"/>
    <w:rsid w:val="00D30108"/>
    <w:rsid w:val="00D360DA"/>
    <w:rsid w:val="00D4276B"/>
    <w:rsid w:val="00D47C3B"/>
    <w:rsid w:val="00D53947"/>
    <w:rsid w:val="00D55824"/>
    <w:rsid w:val="00D623FA"/>
    <w:rsid w:val="00D65331"/>
    <w:rsid w:val="00D658C9"/>
    <w:rsid w:val="00D7012A"/>
    <w:rsid w:val="00D8164F"/>
    <w:rsid w:val="00D81E4D"/>
    <w:rsid w:val="00D83C5F"/>
    <w:rsid w:val="00D92214"/>
    <w:rsid w:val="00D955AC"/>
    <w:rsid w:val="00D9617D"/>
    <w:rsid w:val="00D965E8"/>
    <w:rsid w:val="00D971BE"/>
    <w:rsid w:val="00DA1DF9"/>
    <w:rsid w:val="00DA29DB"/>
    <w:rsid w:val="00DA32C8"/>
    <w:rsid w:val="00DA51C0"/>
    <w:rsid w:val="00DB22D4"/>
    <w:rsid w:val="00DB53D3"/>
    <w:rsid w:val="00DB785B"/>
    <w:rsid w:val="00DC1E6A"/>
    <w:rsid w:val="00DC24C3"/>
    <w:rsid w:val="00DC3454"/>
    <w:rsid w:val="00DC72B5"/>
    <w:rsid w:val="00DD7F93"/>
    <w:rsid w:val="00DE6DBD"/>
    <w:rsid w:val="00DF0ED3"/>
    <w:rsid w:val="00DF13CC"/>
    <w:rsid w:val="00E05DA9"/>
    <w:rsid w:val="00E10BB5"/>
    <w:rsid w:val="00E12EA1"/>
    <w:rsid w:val="00E23225"/>
    <w:rsid w:val="00E27FE7"/>
    <w:rsid w:val="00E33FCC"/>
    <w:rsid w:val="00E37674"/>
    <w:rsid w:val="00E6636D"/>
    <w:rsid w:val="00E66490"/>
    <w:rsid w:val="00E66D99"/>
    <w:rsid w:val="00E75B46"/>
    <w:rsid w:val="00E80943"/>
    <w:rsid w:val="00E8642A"/>
    <w:rsid w:val="00E93179"/>
    <w:rsid w:val="00E975F0"/>
    <w:rsid w:val="00E9760D"/>
    <w:rsid w:val="00EB1B5E"/>
    <w:rsid w:val="00EB665A"/>
    <w:rsid w:val="00EC7A5E"/>
    <w:rsid w:val="00ED0A52"/>
    <w:rsid w:val="00ED3EE9"/>
    <w:rsid w:val="00ED43CD"/>
    <w:rsid w:val="00EE0666"/>
    <w:rsid w:val="00EE6C07"/>
    <w:rsid w:val="00EF4DB9"/>
    <w:rsid w:val="00F00997"/>
    <w:rsid w:val="00F024D5"/>
    <w:rsid w:val="00F0334B"/>
    <w:rsid w:val="00F03E7A"/>
    <w:rsid w:val="00F073F3"/>
    <w:rsid w:val="00F1123D"/>
    <w:rsid w:val="00F129E3"/>
    <w:rsid w:val="00F15D9C"/>
    <w:rsid w:val="00F168AA"/>
    <w:rsid w:val="00F2219D"/>
    <w:rsid w:val="00F24170"/>
    <w:rsid w:val="00F243A6"/>
    <w:rsid w:val="00F25776"/>
    <w:rsid w:val="00F261C5"/>
    <w:rsid w:val="00F30945"/>
    <w:rsid w:val="00F326A0"/>
    <w:rsid w:val="00F329CE"/>
    <w:rsid w:val="00F33E62"/>
    <w:rsid w:val="00F34116"/>
    <w:rsid w:val="00F41AD5"/>
    <w:rsid w:val="00F42B56"/>
    <w:rsid w:val="00F561A9"/>
    <w:rsid w:val="00F61138"/>
    <w:rsid w:val="00F62658"/>
    <w:rsid w:val="00F635C3"/>
    <w:rsid w:val="00F72C30"/>
    <w:rsid w:val="00F803D6"/>
    <w:rsid w:val="00F8609E"/>
    <w:rsid w:val="00F92CD1"/>
    <w:rsid w:val="00FA06E0"/>
    <w:rsid w:val="00FA3B15"/>
    <w:rsid w:val="00FA6508"/>
    <w:rsid w:val="00FB42A2"/>
    <w:rsid w:val="00FB57EB"/>
    <w:rsid w:val="00FB5FFE"/>
    <w:rsid w:val="00FC0C5A"/>
    <w:rsid w:val="00FC176D"/>
    <w:rsid w:val="00FC1ABA"/>
    <w:rsid w:val="00FC201A"/>
    <w:rsid w:val="00FC28A0"/>
    <w:rsid w:val="00FC4D17"/>
    <w:rsid w:val="00FD0A52"/>
    <w:rsid w:val="00FD30C0"/>
    <w:rsid w:val="00FE501E"/>
    <w:rsid w:val="00FEA5E2"/>
    <w:rsid w:val="00FF10B8"/>
    <w:rsid w:val="00FF197C"/>
    <w:rsid w:val="00FF220F"/>
    <w:rsid w:val="00FF2BA3"/>
    <w:rsid w:val="0833869F"/>
    <w:rsid w:val="0FD682F6"/>
    <w:rsid w:val="1E742F37"/>
    <w:rsid w:val="27AB84D3"/>
    <w:rsid w:val="29070D34"/>
    <w:rsid w:val="2A92B629"/>
    <w:rsid w:val="337F399F"/>
    <w:rsid w:val="414D2348"/>
    <w:rsid w:val="442F211C"/>
    <w:rsid w:val="4A7AB8FE"/>
    <w:rsid w:val="5A57D54A"/>
    <w:rsid w:val="5B03B33F"/>
    <w:rsid w:val="61A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7AFD9"/>
  <w15:chartTrackingRefBased/>
  <w15:docId w15:val="{DAFE481E-F36D-421D-809A-C9383C37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18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4B"/>
    <w:pPr>
      <w:spacing w:after="0" w:line="240" w:lineRule="auto"/>
      <w:jc w:val="both"/>
    </w:pPr>
    <w:rPr>
      <w:color w:val="2E3641" w:themeColor="text1"/>
    </w:rPr>
  </w:style>
  <w:style w:type="paragraph" w:styleId="Heading1">
    <w:name w:val="heading 1"/>
    <w:basedOn w:val="Normal"/>
    <w:next w:val="Normal"/>
    <w:link w:val="Heading1Char"/>
    <w:qFormat/>
    <w:rsid w:val="00B2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DAA"/>
    <w:pPr>
      <w:keepNext/>
      <w:keepLines/>
      <w:numPr>
        <w:numId w:val="9"/>
      </w:numPr>
      <w:spacing w:before="160" w:after="80"/>
      <w:jc w:val="left"/>
      <w:outlineLvl w:val="1"/>
    </w:pPr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508"/>
    <w:pPr>
      <w:keepNext/>
      <w:keepLines/>
      <w:numPr>
        <w:ilvl w:val="1"/>
        <w:numId w:val="9"/>
      </w:numPr>
      <w:tabs>
        <w:tab w:val="left" w:pos="567"/>
      </w:tabs>
      <w:spacing w:before="160" w:after="80"/>
      <w:ind w:left="0" w:firstLine="0"/>
      <w:jc w:val="left"/>
      <w:outlineLvl w:val="2"/>
    </w:pPr>
    <w:rPr>
      <w:rFonts w:eastAsiaTheme="majorEastAsia" w:cstheme="majorBidi"/>
      <w:b/>
      <w:color w:val="00A071" w:themeColor="accent1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508"/>
    <w:pPr>
      <w:keepNext/>
      <w:keepLines/>
      <w:numPr>
        <w:ilvl w:val="2"/>
        <w:numId w:val="9"/>
      </w:numPr>
      <w:spacing w:before="80" w:after="40"/>
      <w:ind w:left="709" w:hanging="709"/>
      <w:jc w:val="left"/>
      <w:outlineLvl w:val="3"/>
    </w:pPr>
    <w:rPr>
      <w:rFonts w:eastAsiaTheme="majorEastAsia" w:cstheme="majorBidi"/>
      <w:b/>
      <w:iCs/>
      <w:color w:val="00A071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7D1E"/>
    <w:pPr>
      <w:keepNext/>
      <w:keepLines/>
      <w:spacing w:before="80" w:after="40"/>
      <w:outlineLvl w:val="4"/>
    </w:pPr>
    <w:rPr>
      <w:rFonts w:eastAsiaTheme="majorEastAsia" w:cstheme="majorBidi"/>
      <w:color w:val="00A071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7D1E"/>
    <w:pPr>
      <w:keepNext/>
      <w:keepLines/>
      <w:spacing w:before="4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7D1E"/>
    <w:pPr>
      <w:keepNext/>
      <w:keepLines/>
      <w:spacing w:before="40"/>
      <w:outlineLvl w:val="6"/>
    </w:pPr>
    <w:rPr>
      <w:rFonts w:eastAsiaTheme="majorEastAsia" w:cstheme="majorBidi"/>
      <w:b/>
      <w:color w:val="677992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77D1E"/>
    <w:pPr>
      <w:keepNext/>
      <w:keepLines/>
      <w:outlineLvl w:val="7"/>
    </w:pPr>
    <w:rPr>
      <w:rFonts w:eastAsiaTheme="majorEastAsia" w:cstheme="majorBidi"/>
      <w:iCs/>
      <w:color w:val="72839B" w:themeColor="text1" w:themeTint="99"/>
    </w:rPr>
  </w:style>
  <w:style w:type="paragraph" w:styleId="Heading9">
    <w:name w:val="heading 9"/>
    <w:basedOn w:val="Normal"/>
    <w:next w:val="Normal"/>
    <w:link w:val="Heading9Char"/>
    <w:unhideWhenUsed/>
    <w:qFormat/>
    <w:rsid w:val="00377D1E"/>
    <w:pPr>
      <w:keepNext/>
      <w:keepLines/>
      <w:outlineLvl w:val="8"/>
    </w:pPr>
    <w:rPr>
      <w:rFonts w:eastAsiaTheme="majorEastAsia" w:cstheme="majorBidi"/>
      <w:color w:val="A1ACBC" w:themeColor="text1" w:themeTint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566"/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2DAA"/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6508"/>
    <w:rPr>
      <w:rFonts w:eastAsiaTheme="majorEastAsia" w:cstheme="majorBidi"/>
      <w:b/>
      <w:color w:val="00A071" w:themeColor="accent1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A6508"/>
    <w:rPr>
      <w:rFonts w:eastAsiaTheme="majorEastAsia" w:cstheme="majorBidi"/>
      <w:b/>
      <w:iCs/>
      <w:color w:val="00A071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7D1E"/>
    <w:rPr>
      <w:rFonts w:eastAsiaTheme="majorEastAsia" w:cstheme="majorBidi"/>
      <w:color w:val="00A071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377D1E"/>
    <w:rPr>
      <w:rFonts w:eastAsiaTheme="majorEastAsia" w:cstheme="majorBidi"/>
      <w:b/>
      <w:iCs/>
      <w:color w:val="2E3641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77D1E"/>
    <w:rPr>
      <w:rFonts w:eastAsiaTheme="majorEastAsia" w:cstheme="majorBidi"/>
      <w:b/>
      <w:color w:val="677992" w:themeColor="text1" w:themeTint="A6"/>
    </w:rPr>
  </w:style>
  <w:style w:type="character" w:customStyle="1" w:styleId="Heading8Char">
    <w:name w:val="Heading 8 Char"/>
    <w:basedOn w:val="DefaultParagraphFont"/>
    <w:link w:val="Heading8"/>
    <w:rsid w:val="00377D1E"/>
    <w:rPr>
      <w:rFonts w:eastAsiaTheme="majorEastAsia" w:cstheme="majorBidi"/>
      <w:iCs/>
      <w:color w:val="72839B" w:themeColor="text1" w:themeTint="99"/>
    </w:rPr>
  </w:style>
  <w:style w:type="character" w:customStyle="1" w:styleId="Heading9Char">
    <w:name w:val="Heading 9 Char"/>
    <w:basedOn w:val="DefaultParagraphFont"/>
    <w:link w:val="Heading9"/>
    <w:rsid w:val="00377D1E"/>
    <w:rPr>
      <w:rFonts w:eastAsiaTheme="majorEastAsia" w:cstheme="majorBidi"/>
      <w:color w:val="A1ACBC" w:themeColor="text1" w:themeTint="66"/>
    </w:rPr>
  </w:style>
  <w:style w:type="paragraph" w:styleId="Title">
    <w:name w:val="Title"/>
    <w:basedOn w:val="Normal"/>
    <w:next w:val="Normal"/>
    <w:link w:val="TitleChar"/>
    <w:uiPriority w:val="10"/>
    <w:qFormat/>
    <w:rsid w:val="00377D1E"/>
    <w:pPr>
      <w:spacing w:after="80"/>
      <w:contextualSpacing/>
    </w:pPr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D1E"/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02DAA"/>
    <w:rPr>
      <w:color w:val="00A07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DAA"/>
    <w:rPr>
      <w:color w:val="605E5C"/>
      <w:shd w:val="clear" w:color="auto" w:fill="E1DFDD"/>
    </w:rPr>
  </w:style>
  <w:style w:type="paragraph" w:customStyle="1" w:styleId="NORMALINTEXTBOX">
    <w:name w:val="NORMAL IN TEXT BOX"/>
    <w:basedOn w:val="Normal"/>
    <w:qFormat/>
    <w:rsid w:val="00765F34"/>
    <w:pPr>
      <w:tabs>
        <w:tab w:val="right" w:pos="9200"/>
      </w:tabs>
      <w:spacing w:line="192" w:lineRule="auto"/>
      <w:jc w:val="center"/>
    </w:pPr>
    <w:rPr>
      <w:rFonts w:eastAsia="Times New Roman" w:cs="Arial"/>
      <w:spacing w:val="-2"/>
      <w:kern w:val="0"/>
      <w:sz w:val="12"/>
      <w:szCs w:val="16"/>
      <w14:ligatures w14:val="none"/>
    </w:rPr>
  </w:style>
  <w:style w:type="paragraph" w:styleId="NormalWeb">
    <w:name w:val="Normal (Web)"/>
    <w:basedOn w:val="Normal"/>
    <w:uiPriority w:val="99"/>
    <w:unhideWhenUsed/>
    <w:rsid w:val="00270022"/>
    <w:rPr>
      <w:rFonts w:cs="Times New Roman"/>
      <w:sz w:val="24"/>
    </w:rPr>
  </w:style>
  <w:style w:type="paragraph" w:styleId="NormalIndent">
    <w:name w:val="Normal Indent"/>
    <w:basedOn w:val="Normal"/>
    <w:uiPriority w:val="99"/>
    <w:unhideWhenUsed/>
    <w:rsid w:val="00FD0A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D0A52"/>
  </w:style>
  <w:style w:type="character" w:customStyle="1" w:styleId="NoteHeadingChar">
    <w:name w:val="Note Heading Char"/>
    <w:basedOn w:val="DefaultParagraphFont"/>
    <w:link w:val="NoteHeading"/>
    <w:uiPriority w:val="99"/>
    <w:rsid w:val="00FD0A52"/>
  </w:style>
  <w:style w:type="character" w:styleId="PlaceholderText">
    <w:name w:val="Placeholder Text"/>
    <w:basedOn w:val="DefaultParagraphFont"/>
    <w:uiPriority w:val="99"/>
    <w:semiHidden/>
    <w:rsid w:val="00FD0A52"/>
    <w:rPr>
      <w:color w:val="666666"/>
    </w:rPr>
  </w:style>
  <w:style w:type="paragraph" w:styleId="PlainText">
    <w:name w:val="Plain Text"/>
    <w:basedOn w:val="Normal"/>
    <w:link w:val="PlainTextChar"/>
    <w:uiPriority w:val="99"/>
    <w:unhideWhenUsed/>
    <w:rsid w:val="00FD0A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0A52"/>
    <w:rPr>
      <w:rFonts w:ascii="Consolas" w:hAnsi="Consolas" w:cs="Consolas"/>
      <w:sz w:val="21"/>
      <w:szCs w:val="21"/>
    </w:rPr>
  </w:style>
  <w:style w:type="character" w:styleId="SmartLink">
    <w:name w:val="Smart Link"/>
    <w:basedOn w:val="DefaultParagraphFont"/>
    <w:uiPriority w:val="99"/>
    <w:unhideWhenUsed/>
    <w:rsid w:val="00FD0A52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DefaultParagraphFont"/>
    <w:uiPriority w:val="99"/>
    <w:unhideWhenUsed/>
    <w:rsid w:val="00FD0A52"/>
    <w:rPr>
      <w:u w:val="dotted"/>
    </w:rPr>
  </w:style>
  <w:style w:type="paragraph" w:styleId="ListNumber4">
    <w:name w:val="List Number 4"/>
    <w:basedOn w:val="Normal"/>
    <w:uiPriority w:val="99"/>
    <w:unhideWhenUsed/>
    <w:rsid w:val="00FD0A52"/>
    <w:pPr>
      <w:numPr>
        <w:numId w:val="1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02DAA"/>
    <w:pPr>
      <w:spacing w:after="100"/>
      <w:jc w:val="left"/>
    </w:pPr>
    <w:rPr>
      <w:b/>
      <w:color w:val="00A071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8275CB"/>
    <w:pPr>
      <w:spacing w:after="100"/>
      <w:ind w:left="180"/>
    </w:pPr>
    <w:rPr>
      <w:b/>
      <w:color w:val="00A071" w:themeColor="accent1"/>
      <w:sz w:val="15"/>
    </w:rPr>
  </w:style>
  <w:style w:type="paragraph" w:styleId="TOC3">
    <w:name w:val="toc 3"/>
    <w:basedOn w:val="Normal"/>
    <w:next w:val="Normal"/>
    <w:autoRedefine/>
    <w:uiPriority w:val="39"/>
    <w:unhideWhenUsed/>
    <w:rsid w:val="00B02DAA"/>
    <w:pPr>
      <w:spacing w:after="100"/>
      <w:ind w:left="360"/>
    </w:pPr>
    <w:rPr>
      <w:sz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270022"/>
    <w:pPr>
      <w:spacing w:before="240" w:after="0"/>
      <w:outlineLvl w:val="9"/>
    </w:pPr>
    <w:rPr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270022"/>
  </w:style>
  <w:style w:type="character" w:customStyle="1" w:styleId="DateChar">
    <w:name w:val="Date Char"/>
    <w:basedOn w:val="DefaultParagraphFont"/>
    <w:link w:val="Date"/>
    <w:uiPriority w:val="99"/>
    <w:rsid w:val="00270022"/>
    <w:rPr>
      <w:color w:val="2E3641" w:themeColor="text1"/>
    </w:rPr>
  </w:style>
  <w:style w:type="paragraph" w:styleId="EnvelopeAddress">
    <w:name w:val="envelope address"/>
    <w:basedOn w:val="Normal"/>
    <w:uiPriority w:val="99"/>
    <w:unhideWhenUsed/>
    <w:rsid w:val="002700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2700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nhideWhenUsed/>
    <w:qFormat/>
    <w:rsid w:val="00270022"/>
    <w:rPr>
      <w:color w:val="00A07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0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022"/>
    <w:rPr>
      <w:color w:val="2E3641" w:themeColor="text1"/>
    </w:rPr>
  </w:style>
  <w:style w:type="character" w:styleId="FootnoteReference">
    <w:name w:val="footnote reference"/>
    <w:basedOn w:val="DefaultParagraphFont"/>
    <w:unhideWhenUsed/>
    <w:rsid w:val="0027002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15DEF"/>
    <w:pPr>
      <w:jc w:val="lef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5DEF"/>
    <w:rPr>
      <w:color w:val="2E3641" w:themeColor="text1"/>
      <w:sz w:val="13"/>
      <w:szCs w:val="20"/>
    </w:rPr>
  </w:style>
  <w:style w:type="character" w:styleId="Hashtag">
    <w:name w:val="Hashtag"/>
    <w:basedOn w:val="DefaultParagraphFont"/>
    <w:uiPriority w:val="99"/>
    <w:unhideWhenUsed/>
    <w:rsid w:val="00270022"/>
    <w:rPr>
      <w:rFonts w:asciiTheme="minorHAnsi" w:hAnsiTheme="minorHAnsi"/>
      <w:color w:val="2B579A"/>
      <w:sz w:val="18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00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0022"/>
    <w:rPr>
      <w:rFonts w:ascii="Consolas" w:hAnsi="Consolas" w:cs="Consolas"/>
      <w:color w:val="2E3641" w:themeColor="text1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70022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unhideWhenUsed/>
    <w:rsid w:val="00270022"/>
    <w:pPr>
      <w:ind w:left="720" w:hanging="180"/>
    </w:pPr>
  </w:style>
  <w:style w:type="paragraph" w:styleId="ListBullet">
    <w:name w:val="List Bullet"/>
    <w:basedOn w:val="Normal"/>
    <w:uiPriority w:val="99"/>
    <w:unhideWhenUsed/>
    <w:rsid w:val="008275C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5C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2700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228C4"/>
    <w:pPr>
      <w:numPr>
        <w:numId w:val="5"/>
      </w:numPr>
      <w:ind w:left="1095" w:hanging="244"/>
      <w:contextualSpacing/>
    </w:pPr>
  </w:style>
  <w:style w:type="paragraph" w:styleId="ListBullet5">
    <w:name w:val="List Bullet 5"/>
    <w:basedOn w:val="Normal"/>
    <w:uiPriority w:val="99"/>
    <w:unhideWhenUsed/>
    <w:rsid w:val="002700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AA162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AA162E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unhideWhenUsed/>
    <w:rsid w:val="0027002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rsid w:val="00270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70022"/>
    <w:rPr>
      <w:rFonts w:asciiTheme="majorHAnsi" w:eastAsiaTheme="majorEastAsia" w:hAnsiTheme="majorHAnsi" w:cstheme="majorBidi"/>
      <w:color w:val="2E3641" w:themeColor="text1"/>
      <w:sz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270022"/>
  </w:style>
  <w:style w:type="character" w:customStyle="1" w:styleId="SalutationChar">
    <w:name w:val="Salutation Char"/>
    <w:basedOn w:val="DefaultParagraphFont"/>
    <w:link w:val="Salutation"/>
    <w:uiPriority w:val="99"/>
    <w:rsid w:val="00270022"/>
    <w:rPr>
      <w:color w:val="2E3641" w:themeColor="text1"/>
    </w:rPr>
  </w:style>
  <w:style w:type="paragraph" w:styleId="TableofAuthorities">
    <w:name w:val="table of authorities"/>
    <w:basedOn w:val="Normal"/>
    <w:next w:val="Normal"/>
    <w:uiPriority w:val="99"/>
    <w:unhideWhenUsed/>
    <w:rsid w:val="00270022"/>
    <w:pPr>
      <w:ind w:left="180" w:hanging="180"/>
    </w:pPr>
  </w:style>
  <w:style w:type="numbering" w:customStyle="1" w:styleId="CurrentList1">
    <w:name w:val="Current List1"/>
    <w:uiPriority w:val="99"/>
    <w:rsid w:val="00BA4CD2"/>
    <w:pPr>
      <w:numPr>
        <w:numId w:val="10"/>
      </w:numPr>
    </w:pPr>
  </w:style>
  <w:style w:type="numbering" w:customStyle="1" w:styleId="CurrentList2">
    <w:name w:val="Current List2"/>
    <w:uiPriority w:val="99"/>
    <w:rsid w:val="00BA4CD2"/>
    <w:pPr>
      <w:numPr>
        <w:numId w:val="11"/>
      </w:numPr>
    </w:pPr>
  </w:style>
  <w:style w:type="numbering" w:customStyle="1" w:styleId="CurrentList3">
    <w:name w:val="Current List3"/>
    <w:uiPriority w:val="99"/>
    <w:rsid w:val="00BA4CD2"/>
    <w:pPr>
      <w:numPr>
        <w:numId w:val="12"/>
      </w:numPr>
    </w:pPr>
  </w:style>
  <w:style w:type="numbering" w:customStyle="1" w:styleId="CurrentList4">
    <w:name w:val="Current List4"/>
    <w:uiPriority w:val="99"/>
    <w:rsid w:val="00BA4CD2"/>
    <w:pPr>
      <w:numPr>
        <w:numId w:val="13"/>
      </w:numPr>
    </w:pPr>
  </w:style>
  <w:style w:type="numbering" w:styleId="111111">
    <w:name w:val="Outline List 2"/>
    <w:basedOn w:val="NoList"/>
    <w:uiPriority w:val="99"/>
    <w:semiHidden/>
    <w:unhideWhenUsed/>
    <w:rsid w:val="00BA4CD2"/>
    <w:pPr>
      <w:numPr>
        <w:numId w:val="1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3522BD"/>
    <w:pPr>
      <w:spacing w:after="100"/>
      <w:ind w:left="540"/>
    </w:pPr>
    <w:rPr>
      <w:sz w:val="15"/>
    </w:rPr>
  </w:style>
  <w:style w:type="table" w:styleId="TableGrid">
    <w:name w:val="Table Grid"/>
    <w:basedOn w:val="TableNormal"/>
    <w:uiPriority w:val="59"/>
    <w:rsid w:val="0060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02F57"/>
    <w:pPr>
      <w:spacing w:after="0" w:line="240" w:lineRule="auto"/>
    </w:pPr>
    <w:tblPr>
      <w:tblStyleRowBandSize w:val="1"/>
      <w:tblStyleColBandSize w:val="1"/>
      <w:tblBorders>
        <w:top w:val="single" w:sz="4" w:space="0" w:color="00A071" w:themeColor="accent1"/>
        <w:left w:val="single" w:sz="4" w:space="0" w:color="00A071" w:themeColor="accent1"/>
        <w:bottom w:val="single" w:sz="4" w:space="0" w:color="00A071" w:themeColor="accent1"/>
        <w:right w:val="single" w:sz="4" w:space="0" w:color="00A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1" w:themeFill="accent1"/>
      </w:tcPr>
    </w:tblStylePr>
    <w:tblStylePr w:type="lastRow">
      <w:rPr>
        <w:b/>
        <w:bCs/>
      </w:rPr>
      <w:tblPr/>
      <w:tcPr>
        <w:tcBorders>
          <w:top w:val="double" w:sz="4" w:space="0" w:color="00A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1" w:themeColor="accent1"/>
          <w:right w:val="single" w:sz="4" w:space="0" w:color="00A071" w:themeColor="accent1"/>
        </w:tcBorders>
      </w:tcPr>
    </w:tblStylePr>
    <w:tblStylePr w:type="band1Horz">
      <w:tblPr/>
      <w:tcPr>
        <w:tcBorders>
          <w:top w:val="single" w:sz="4" w:space="0" w:color="00A071" w:themeColor="accent1"/>
          <w:bottom w:val="single" w:sz="4" w:space="0" w:color="00A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1" w:themeColor="accent1"/>
          <w:left w:val="nil"/>
        </w:tcBorders>
      </w:tcPr>
    </w:tblStylePr>
    <w:tblStylePr w:type="swCell">
      <w:tblPr/>
      <w:tcPr>
        <w:tcBorders>
          <w:top w:val="double" w:sz="4" w:space="0" w:color="00A071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02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32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E3292"/>
    <w:pPr>
      <w:spacing w:after="0" w:line="240" w:lineRule="auto"/>
    </w:pPr>
    <w:rPr>
      <w:color w:val="2E3641" w:themeColor="text2"/>
      <w:sz w:val="16"/>
    </w:rPr>
    <w:tblPr>
      <w:tblStyleRowBandSize w:val="1"/>
      <w:tblStyleColBandSize w:val="1"/>
      <w:tblBorders>
        <w:top w:val="single" w:sz="4" w:space="0" w:color="B7DFBE" w:themeColor="background2" w:themeShade="E6"/>
        <w:bottom w:val="single" w:sz="4" w:space="0" w:color="B7DFBE" w:themeColor="background2" w:themeShade="E6"/>
        <w:insideH w:val="single" w:sz="4" w:space="0" w:color="B7DFBE" w:themeColor="background2" w:themeShade="E6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sz w:val="15"/>
      </w:rPr>
      <w:tblPr/>
      <w:tcPr>
        <w:tcBorders>
          <w:top w:val="single" w:sz="4" w:space="0" w:color="B7DFBE" w:themeColor="background2" w:themeShade="E6"/>
          <w:bottom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2" w:space="0" w:color="2DFFC1" w:themeColor="accent1" w:themeTint="99"/>
        </w:tcBorders>
      </w:tcPr>
    </w:tblStylePr>
    <w:tblStylePr w:type="firstCol">
      <w:pPr>
        <w:wordWrap/>
        <w:adjustRightInd/>
        <w:spacing w:beforeLines="0" w:before="0" w:beforeAutospacing="0" w:afterLines="0" w:after="0" w:afterAutospacing="0" w:line="240" w:lineRule="auto"/>
        <w:ind w:leftChars="0" w:left="0" w:rightChars="0" w:right="0"/>
        <w:jc w:val="left"/>
        <w:outlineLvl w:val="9"/>
      </w:pPr>
      <w:rPr>
        <w:rFonts w:asciiTheme="minorHAnsi" w:hAnsiTheme="minorHAnsi"/>
        <w:b w:val="0"/>
        <w:bCs/>
        <w:sz w:val="15"/>
      </w:rPr>
    </w:tblStylePr>
    <w:tblStylePr w:type="lastCol">
      <w:rPr>
        <w:b/>
        <w:bCs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/>
      </w:pPr>
      <w:rPr>
        <w:rFonts w:asciiTheme="minorHAnsi" w:hAnsiTheme="minorHAnsi"/>
        <w:color w:val="85BC28" w:themeColor="accent4"/>
        <w:sz w:val="16"/>
      </w:rPr>
    </w:tblStylePr>
  </w:style>
  <w:style w:type="numbering" w:customStyle="1" w:styleId="CurrentList11">
    <w:name w:val="Current List11"/>
    <w:uiPriority w:val="99"/>
    <w:rsid w:val="00283EE1"/>
    <w:pPr>
      <w:numPr>
        <w:numId w:val="15"/>
      </w:numPr>
    </w:pPr>
  </w:style>
  <w:style w:type="table" w:customStyle="1" w:styleId="TableEPSOGlentele2">
    <w:name w:val="Table EPSOG lentele 2"/>
    <w:basedOn w:val="TableNormal"/>
    <w:uiPriority w:val="99"/>
    <w:rsid w:val="00623C43"/>
    <w:pPr>
      <w:spacing w:after="0" w:line="240" w:lineRule="auto"/>
      <w:jc w:val="center"/>
    </w:pPr>
    <w:rPr>
      <w:rFonts w:eastAsia="MS Mincho" w:cs="Times New Roman"/>
      <w:color w:val="2E3641" w:themeColor="text1"/>
      <w:kern w:val="0"/>
      <w:sz w:val="16"/>
      <w:szCs w:val="20"/>
      <w:lang w:eastAsia="lt-LT" w:bidi="bo-CN"/>
      <w14:ligatures w14:val="none"/>
    </w:rPr>
    <w:tblPr>
      <w:tblBorders>
        <w:top w:val="single" w:sz="4" w:space="0" w:color="00A071" w:themeColor="accent1"/>
        <w:bottom w:val="single" w:sz="4" w:space="0" w:color="00A071" w:themeColor="accent1"/>
        <w:insideH w:val="single" w:sz="4" w:space="0" w:color="00A071" w:themeColor="accent1"/>
        <w:insideV w:val="single" w:sz="4" w:space="0" w:color="00A071" w:themeColor="accent1"/>
      </w:tblBorders>
      <w:tblCellMar>
        <w:top w:w="28" w:type="dxa"/>
        <w:left w:w="68" w:type="dxa"/>
        <w:bottom w:w="28" w:type="dxa"/>
        <w:right w:w="68" w:type="dxa"/>
      </w:tblCellMar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2E3641" w:themeColor="text1"/>
        <w:sz w:val="16"/>
      </w:rPr>
      <w:tblPr/>
      <w:tcPr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3E8D4B" w:themeColor="accent5" w:themeShade="E6"/>
          <w:tl2br w:val="nil"/>
          <w:tr2bl w:val="nil"/>
        </w:tcBorders>
        <w:shd w:val="clear" w:color="auto" w:fill="D8EFEF"/>
      </w:tcPr>
    </w:tblStylePr>
  </w:style>
  <w:style w:type="paragraph" w:styleId="Revision">
    <w:name w:val="Revision"/>
    <w:hidden/>
    <w:uiPriority w:val="99"/>
    <w:semiHidden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14:ligatures w14:val="none"/>
    </w:rPr>
  </w:style>
  <w:style w:type="character" w:styleId="EndnoteReference">
    <w:name w:val="endnote reference"/>
    <w:basedOn w:val="DefaultParagraphFont"/>
    <w:uiPriority w:val="99"/>
    <w:rsid w:val="00F073F3"/>
    <w:rPr>
      <w:vertAlign w:val="superscript"/>
    </w:rPr>
  </w:style>
  <w:style w:type="table" w:styleId="TableList5">
    <w:name w:val="Table List 5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oList1">
    <w:name w:val="No List1"/>
    <w:next w:val="NoList"/>
    <w:uiPriority w:val="99"/>
    <w:semiHidden/>
    <w:unhideWhenUsed/>
    <w:rsid w:val="00F073F3"/>
  </w:style>
  <w:style w:type="character" w:customStyle="1" w:styleId="Mention2">
    <w:name w:val="Mention2"/>
    <w:basedOn w:val="DefaultParagraphFont"/>
    <w:uiPriority w:val="99"/>
    <w:semiHidden/>
    <w:unhideWhenUsed/>
    <w:rsid w:val="00F073F3"/>
    <w:rPr>
      <w:color w:val="2B579A"/>
      <w:shd w:val="clear" w:color="auto" w:fill="E6E6E6"/>
    </w:rPr>
  </w:style>
  <w:style w:type="paragraph" w:styleId="TOC5">
    <w:name w:val="toc 5"/>
    <w:basedOn w:val="Normal"/>
    <w:next w:val="Normal"/>
    <w:autoRedefine/>
    <w:uiPriority w:val="39"/>
    <w:unhideWhenUsed/>
    <w:rsid w:val="00F073F3"/>
    <w:pPr>
      <w:spacing w:after="120" w:line="264" w:lineRule="auto"/>
      <w:ind w:left="72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F073F3"/>
    <w:pPr>
      <w:spacing w:after="120" w:line="264" w:lineRule="auto"/>
      <w:ind w:left="90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F073F3"/>
    <w:pPr>
      <w:spacing w:after="120" w:line="264" w:lineRule="auto"/>
      <w:ind w:left="108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F073F3"/>
    <w:pPr>
      <w:spacing w:after="120" w:line="264" w:lineRule="auto"/>
      <w:ind w:left="126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F073F3"/>
    <w:pPr>
      <w:spacing w:after="120" w:line="264" w:lineRule="auto"/>
      <w:ind w:left="144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numbering" w:customStyle="1" w:styleId="CurrentList21">
    <w:name w:val="Current List21"/>
    <w:uiPriority w:val="99"/>
    <w:rsid w:val="00F073F3"/>
    <w:pPr>
      <w:numPr>
        <w:numId w:val="16"/>
      </w:numPr>
    </w:pPr>
  </w:style>
  <w:style w:type="numbering" w:customStyle="1" w:styleId="CurrentList31">
    <w:name w:val="Current List31"/>
    <w:uiPriority w:val="99"/>
    <w:rsid w:val="00F073F3"/>
    <w:pPr>
      <w:numPr>
        <w:numId w:val="17"/>
      </w:numPr>
    </w:pPr>
  </w:style>
  <w:style w:type="table" w:styleId="GridTable5Dark-Accent3">
    <w:name w:val="Grid Table 5 Dark Accent 3"/>
    <w:basedOn w:val="TableNormal"/>
    <w:uiPriority w:val="50"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band1Vert">
      <w:tblPr/>
      <w:tcPr>
        <w:shd w:val="clear" w:color="auto" w:fill="64E3FF" w:themeFill="accent3" w:themeFillTint="66"/>
      </w:tcPr>
    </w:tblStylePr>
    <w:tblStylePr w:type="band1Horz">
      <w:tblPr/>
      <w:tcPr>
        <w:shd w:val="clear" w:color="auto" w:fill="64E3FF" w:themeFill="accent3" w:themeFillTint="66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073F3"/>
    <w:pPr>
      <w:spacing w:after="0" w:line="240" w:lineRule="auto"/>
    </w:pPr>
    <w:rPr>
      <w:rFonts w:asciiTheme="majorHAnsi" w:eastAsiaTheme="majorEastAsia" w:hAnsiTheme="majorHAnsi" w:cstheme="majorBidi"/>
      <w:color w:val="2E3641" w:themeColor="text1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left w:val="single" w:sz="8" w:space="0" w:color="00A071" w:themeColor="accent1"/>
        <w:bottom w:val="single" w:sz="8" w:space="0" w:color="00A071" w:themeColor="accent1"/>
        <w:right w:val="single" w:sz="8" w:space="0" w:color="00A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073F3"/>
    <w:pPr>
      <w:spacing w:after="0" w:line="240" w:lineRule="auto"/>
    </w:pPr>
    <w:rPr>
      <w:rFonts w:ascii="Verdana" w:eastAsia="Times New Roman" w:hAnsi="Verdana" w:cs="Times New Roman"/>
      <w:color w:val="007754" w:themeColor="accent1" w:themeShade="BF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bottom w:val="single" w:sz="8" w:space="0" w:color="00A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</w:style>
  <w:style w:type="table" w:customStyle="1" w:styleId="TableEPSOGletnele1">
    <w:name w:val="Table EPSOG letnele 1"/>
    <w:basedOn w:val="TableNormal"/>
    <w:uiPriority w:val="99"/>
    <w:rsid w:val="00F33E62"/>
    <w:pPr>
      <w:spacing w:after="120" w:line="264" w:lineRule="auto"/>
    </w:pPr>
    <w:rPr>
      <w:rFonts w:eastAsia="MS Mincho" w:cs="Times New Roman"/>
      <w:color w:val="2E3641" w:themeColor="text1"/>
      <w:kern w:val="0"/>
      <w:sz w:val="16"/>
      <w:szCs w:val="20"/>
      <w:lang w:eastAsia="lt-LT" w:bidi="bo-CN"/>
      <w14:ligatures w14:val="none"/>
    </w:rPr>
    <w:tblPr>
      <w:tblBorders>
        <w:top w:val="single" w:sz="4" w:space="0" w:color="D7EEDB"/>
        <w:bottom w:val="single" w:sz="4" w:space="0" w:color="D7EEDB"/>
        <w:insideH w:val="single" w:sz="4" w:space="0" w:color="D7EEDB"/>
      </w:tblBorders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00A071" w:themeColor="accent1"/>
        <w:sz w:val="16"/>
      </w:rPr>
      <w:tblPr/>
      <w:tcPr>
        <w:tcBorders>
          <w:top w:val="single" w:sz="12" w:space="0" w:color="00A071" w:themeColor="accent1"/>
        </w:tcBorders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dotted" w:sz="2" w:space="0" w:color="85BC28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CurrentList5">
    <w:name w:val="Current List5"/>
    <w:uiPriority w:val="99"/>
    <w:rsid w:val="00F073F3"/>
    <w:pPr>
      <w:numPr>
        <w:numId w:val="18"/>
      </w:numPr>
    </w:pPr>
  </w:style>
  <w:style w:type="numbering" w:customStyle="1" w:styleId="CurrentList6">
    <w:name w:val="Current List6"/>
    <w:uiPriority w:val="99"/>
    <w:rsid w:val="00F073F3"/>
    <w:pPr>
      <w:numPr>
        <w:numId w:val="19"/>
      </w:numPr>
    </w:pPr>
  </w:style>
  <w:style w:type="numbering" w:customStyle="1" w:styleId="CurrentList7">
    <w:name w:val="Current List7"/>
    <w:uiPriority w:val="99"/>
    <w:rsid w:val="00F073F3"/>
    <w:pPr>
      <w:numPr>
        <w:numId w:val="20"/>
      </w:numPr>
    </w:pPr>
  </w:style>
  <w:style w:type="numbering" w:customStyle="1" w:styleId="CurrentList8">
    <w:name w:val="Current List8"/>
    <w:uiPriority w:val="99"/>
    <w:rsid w:val="00F073F3"/>
    <w:pPr>
      <w:numPr>
        <w:numId w:val="21"/>
      </w:numPr>
    </w:pPr>
  </w:style>
  <w:style w:type="numbering" w:customStyle="1" w:styleId="CurrentList9">
    <w:name w:val="Current List9"/>
    <w:uiPriority w:val="99"/>
    <w:rsid w:val="00F073F3"/>
    <w:pPr>
      <w:numPr>
        <w:numId w:val="22"/>
      </w:numPr>
    </w:pPr>
  </w:style>
  <w:style w:type="numbering" w:customStyle="1" w:styleId="CurrentList10">
    <w:name w:val="Current List10"/>
    <w:uiPriority w:val="99"/>
    <w:rsid w:val="00F073F3"/>
    <w:pPr>
      <w:numPr>
        <w:numId w:val="23"/>
      </w:numPr>
    </w:pPr>
  </w:style>
  <w:style w:type="numbering" w:customStyle="1" w:styleId="CurrentList12">
    <w:name w:val="Current List12"/>
    <w:uiPriority w:val="99"/>
    <w:rsid w:val="00F073F3"/>
    <w:pPr>
      <w:numPr>
        <w:numId w:val="24"/>
      </w:numPr>
    </w:pPr>
  </w:style>
  <w:style w:type="numbering" w:customStyle="1" w:styleId="CurrentList13">
    <w:name w:val="Current List13"/>
    <w:uiPriority w:val="99"/>
    <w:rsid w:val="00F073F3"/>
    <w:pPr>
      <w:numPr>
        <w:numId w:val="25"/>
      </w:numPr>
    </w:pPr>
  </w:style>
  <w:style w:type="numbering" w:customStyle="1" w:styleId="CurrentList14">
    <w:name w:val="Current List14"/>
    <w:uiPriority w:val="99"/>
    <w:rsid w:val="00F073F3"/>
    <w:pPr>
      <w:numPr>
        <w:numId w:val="26"/>
      </w:numPr>
    </w:pPr>
  </w:style>
  <w:style w:type="numbering" w:customStyle="1" w:styleId="CurrentList15">
    <w:name w:val="Current List15"/>
    <w:uiPriority w:val="99"/>
    <w:rsid w:val="00F073F3"/>
    <w:pPr>
      <w:numPr>
        <w:numId w:val="27"/>
      </w:numPr>
    </w:pPr>
  </w:style>
  <w:style w:type="numbering" w:customStyle="1" w:styleId="CurrentList16">
    <w:name w:val="Current List16"/>
    <w:uiPriority w:val="99"/>
    <w:rsid w:val="00F073F3"/>
    <w:pPr>
      <w:numPr>
        <w:numId w:val="28"/>
      </w:numPr>
    </w:pPr>
  </w:style>
  <w:style w:type="numbering" w:customStyle="1" w:styleId="CurrentList17">
    <w:name w:val="Current List17"/>
    <w:uiPriority w:val="99"/>
    <w:rsid w:val="00F073F3"/>
    <w:pPr>
      <w:numPr>
        <w:numId w:val="29"/>
      </w:numPr>
    </w:pPr>
  </w:style>
  <w:style w:type="numbering" w:customStyle="1" w:styleId="CurrentList18">
    <w:name w:val="Current List18"/>
    <w:uiPriority w:val="99"/>
    <w:rsid w:val="00F073F3"/>
    <w:pPr>
      <w:numPr>
        <w:numId w:val="30"/>
      </w:numPr>
    </w:pPr>
  </w:style>
  <w:style w:type="numbering" w:customStyle="1" w:styleId="CurrentList19">
    <w:name w:val="Current List19"/>
    <w:uiPriority w:val="99"/>
    <w:rsid w:val="00F073F3"/>
    <w:pPr>
      <w:numPr>
        <w:numId w:val="31"/>
      </w:numPr>
    </w:pPr>
  </w:style>
  <w:style w:type="numbering" w:customStyle="1" w:styleId="CurrentList20">
    <w:name w:val="Current List20"/>
    <w:uiPriority w:val="99"/>
    <w:rsid w:val="00F073F3"/>
    <w:pPr>
      <w:numPr>
        <w:numId w:val="32"/>
      </w:numPr>
    </w:pPr>
  </w:style>
  <w:style w:type="numbering" w:customStyle="1" w:styleId="CurrentList22">
    <w:name w:val="Current List22"/>
    <w:uiPriority w:val="99"/>
    <w:rsid w:val="00F073F3"/>
    <w:pPr>
      <w:numPr>
        <w:numId w:val="33"/>
      </w:numPr>
    </w:pPr>
  </w:style>
  <w:style w:type="numbering" w:customStyle="1" w:styleId="CurrentList23">
    <w:name w:val="Current List23"/>
    <w:uiPriority w:val="99"/>
    <w:rsid w:val="00F073F3"/>
    <w:pPr>
      <w:numPr>
        <w:numId w:val="34"/>
      </w:numPr>
    </w:pPr>
  </w:style>
  <w:style w:type="numbering" w:customStyle="1" w:styleId="CurrentList24">
    <w:name w:val="Current List24"/>
    <w:uiPriority w:val="99"/>
    <w:rsid w:val="00F073F3"/>
    <w:pPr>
      <w:numPr>
        <w:numId w:val="35"/>
      </w:numPr>
    </w:pPr>
  </w:style>
  <w:style w:type="numbering" w:customStyle="1" w:styleId="CurrentList25">
    <w:name w:val="Current List25"/>
    <w:uiPriority w:val="99"/>
    <w:rsid w:val="00F073F3"/>
    <w:pPr>
      <w:numPr>
        <w:numId w:val="36"/>
      </w:numPr>
    </w:pPr>
  </w:style>
  <w:style w:type="numbering" w:customStyle="1" w:styleId="CurrentList26">
    <w:name w:val="Current List26"/>
    <w:uiPriority w:val="99"/>
    <w:rsid w:val="00F073F3"/>
    <w:pPr>
      <w:numPr>
        <w:numId w:val="37"/>
      </w:numPr>
    </w:pPr>
  </w:style>
  <w:style w:type="numbering" w:customStyle="1" w:styleId="CurrentList27">
    <w:name w:val="Current List27"/>
    <w:uiPriority w:val="99"/>
    <w:rsid w:val="00F073F3"/>
    <w:pPr>
      <w:numPr>
        <w:numId w:val="38"/>
      </w:numPr>
    </w:pPr>
  </w:style>
  <w:style w:type="numbering" w:customStyle="1" w:styleId="CurrentList28">
    <w:name w:val="Current List28"/>
    <w:uiPriority w:val="99"/>
    <w:rsid w:val="00F073F3"/>
    <w:pPr>
      <w:numPr>
        <w:numId w:val="39"/>
      </w:numPr>
    </w:pPr>
  </w:style>
  <w:style w:type="numbering" w:customStyle="1" w:styleId="CurrentList29">
    <w:name w:val="Current List29"/>
    <w:uiPriority w:val="99"/>
    <w:rsid w:val="00F073F3"/>
    <w:pPr>
      <w:numPr>
        <w:numId w:val="40"/>
      </w:numPr>
    </w:pPr>
  </w:style>
  <w:style w:type="numbering" w:customStyle="1" w:styleId="CurrentList30">
    <w:name w:val="Current List30"/>
    <w:uiPriority w:val="99"/>
    <w:rsid w:val="00F073F3"/>
    <w:pPr>
      <w:numPr>
        <w:numId w:val="41"/>
      </w:numPr>
    </w:pPr>
  </w:style>
  <w:style w:type="numbering" w:customStyle="1" w:styleId="CurrentList32">
    <w:name w:val="Current List32"/>
    <w:uiPriority w:val="99"/>
    <w:rsid w:val="00F073F3"/>
    <w:pPr>
      <w:numPr>
        <w:numId w:val="42"/>
      </w:numPr>
    </w:pPr>
  </w:style>
  <w:style w:type="numbering" w:customStyle="1" w:styleId="CurrentList33">
    <w:name w:val="Current List33"/>
    <w:uiPriority w:val="99"/>
    <w:rsid w:val="00F073F3"/>
    <w:pPr>
      <w:numPr>
        <w:numId w:val="43"/>
      </w:numPr>
    </w:pPr>
  </w:style>
  <w:style w:type="table" w:styleId="GridTable1Light-Accent3">
    <w:name w:val="Grid Table 1 Light Accent 3"/>
    <w:basedOn w:val="TableNormal"/>
    <w:uiPriority w:val="46"/>
    <w:rsid w:val="002E3292"/>
    <w:pPr>
      <w:spacing w:after="0" w:line="240" w:lineRule="auto"/>
    </w:pPr>
    <w:tblPr>
      <w:tblStyleRowBandSize w:val="1"/>
      <w:tblStyleColBandSize w:val="1"/>
      <w:tblBorders>
        <w:top w:val="single" w:sz="4" w:space="0" w:color="64E3FF" w:themeColor="accent3" w:themeTint="66"/>
        <w:left w:val="single" w:sz="4" w:space="0" w:color="64E3FF" w:themeColor="accent3" w:themeTint="66"/>
        <w:bottom w:val="single" w:sz="4" w:space="0" w:color="64E3FF" w:themeColor="accent3" w:themeTint="66"/>
        <w:right w:val="single" w:sz="4" w:space="0" w:color="64E3FF" w:themeColor="accent3" w:themeTint="66"/>
        <w:insideH w:val="single" w:sz="4" w:space="0" w:color="64E3FF" w:themeColor="accent3" w:themeTint="66"/>
        <w:insideV w:val="single" w:sz="4" w:space="0" w:color="64E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7D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115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5DEF"/>
    <w:rPr>
      <w:color w:val="2E3641" w:themeColor="text1"/>
    </w:rPr>
  </w:style>
  <w:style w:type="table" w:styleId="GridTable1Light-Accent5">
    <w:name w:val="Grid Table 1 Light Accent 5"/>
    <w:basedOn w:val="TableNormal"/>
    <w:uiPriority w:val="46"/>
    <w:rsid w:val="009134CF"/>
    <w:pPr>
      <w:spacing w:after="0" w:line="240" w:lineRule="auto"/>
    </w:pPr>
    <w:tblPr>
      <w:tblStyleRowBandSize w:val="1"/>
      <w:tblStyleColBandSize w:val="1"/>
      <w:tblBorders>
        <w:top w:val="single" w:sz="4" w:space="0" w:color="B0DCB7" w:themeColor="accent5" w:themeTint="66"/>
        <w:left w:val="single" w:sz="4" w:space="0" w:color="B0DCB7" w:themeColor="accent5" w:themeTint="66"/>
        <w:bottom w:val="single" w:sz="4" w:space="0" w:color="B0DCB7" w:themeColor="accent5" w:themeTint="66"/>
        <w:right w:val="single" w:sz="4" w:space="0" w:color="B0DCB7" w:themeColor="accent5" w:themeTint="66"/>
        <w:insideH w:val="single" w:sz="4" w:space="0" w:color="B0DCB7" w:themeColor="accent5" w:themeTint="66"/>
        <w:insideV w:val="single" w:sz="4" w:space="0" w:color="B0DC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Normal1">
    <w:name w:val="Table Normal1"/>
    <w:basedOn w:val="Normal"/>
    <w:qFormat/>
    <w:rsid w:val="00F33E62"/>
    <w:pPr>
      <w:spacing w:before="20" w:after="20" w:line="216" w:lineRule="auto"/>
      <w:jc w:val="left"/>
    </w:pPr>
    <w:rPr>
      <w:rFonts w:eastAsia="MS Mincho" w:cs="Times New Roman"/>
      <w:kern w:val="0"/>
      <w:sz w:val="16"/>
      <w:szCs w:val="20"/>
      <w:lang w:eastAsia="lt-LT" w:bidi="bo-CN"/>
      <w14:ligatures w14:val="none"/>
    </w:rPr>
  </w:style>
  <w:style w:type="paragraph" w:customStyle="1" w:styleId="Normaltimeline">
    <w:name w:val="Normal timeline"/>
    <w:basedOn w:val="Normal"/>
    <w:qFormat/>
    <w:rsid w:val="00556A5D"/>
    <w:pPr>
      <w:tabs>
        <w:tab w:val="right" w:pos="9200"/>
      </w:tabs>
      <w:ind w:left="1049" w:hanging="142"/>
    </w:pPr>
    <w:rPr>
      <w:rFonts w:ascii="Prompt" w:eastAsia="Times New Roman" w:hAnsi="Prompt" w:cs="Prompt"/>
      <w:spacing w:val="-2"/>
      <w:kern w:val="0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05479A"/>
    <w:rPr>
      <w:rFonts w:asciiTheme="minorHAnsi" w:hAnsiTheme="minorHAnsi"/>
      <w:b/>
      <w:bCs/>
      <w:sz w:val="18"/>
    </w:rPr>
  </w:style>
  <w:style w:type="paragraph" w:styleId="CommentText">
    <w:name w:val="annotation text"/>
    <w:basedOn w:val="Normal"/>
    <w:link w:val="CommentTextChar"/>
    <w:unhideWhenUsed/>
    <w:rsid w:val="0005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479A"/>
    <w:rPr>
      <w:color w:val="2E3641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4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479A"/>
    <w:rPr>
      <w:b/>
      <w:bCs/>
      <w:color w:val="2E3641" w:themeColor="text1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0547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479A"/>
    <w:rPr>
      <w:color w:val="2E3641" w:themeColor="text1"/>
      <w:sz w:val="16"/>
      <w:szCs w:val="16"/>
    </w:rPr>
  </w:style>
  <w:style w:type="paragraph" w:styleId="BodyText">
    <w:name w:val="Body Text"/>
    <w:basedOn w:val="Normal"/>
    <w:link w:val="BodyTextChar"/>
    <w:unhideWhenUsed/>
    <w:rsid w:val="000547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79A"/>
    <w:rPr>
      <w:color w:val="2E3641" w:themeColor="text1"/>
    </w:rPr>
  </w:style>
  <w:style w:type="paragraph" w:styleId="BodyText2">
    <w:name w:val="Body Text 2"/>
    <w:basedOn w:val="Normal"/>
    <w:link w:val="BodyText2Char"/>
    <w:unhideWhenUsed/>
    <w:rsid w:val="000547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479A"/>
    <w:rPr>
      <w:color w:val="2E3641" w:themeColor="text1"/>
    </w:rPr>
  </w:style>
  <w:style w:type="paragraph" w:styleId="BalloonText">
    <w:name w:val="Balloon Text"/>
    <w:basedOn w:val="Normal"/>
    <w:link w:val="BalloonTextChar"/>
    <w:unhideWhenUsed/>
    <w:rsid w:val="0005479A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rsid w:val="0005479A"/>
    <w:rPr>
      <w:rFonts w:ascii="Times New Roman" w:hAnsi="Times New Roman" w:cs="Times New Roman"/>
      <w:color w:val="2E3641" w:themeColor="text1"/>
      <w:szCs w:val="18"/>
    </w:rPr>
  </w:style>
  <w:style w:type="paragraph" w:customStyle="1" w:styleId="NormalHeader">
    <w:name w:val="Normal Header"/>
    <w:basedOn w:val="Normal"/>
    <w:qFormat/>
    <w:rsid w:val="00050671"/>
    <w:pPr>
      <w:spacing w:before="160" w:after="80"/>
    </w:pPr>
    <w:rPr>
      <w:b/>
      <w:bCs/>
      <w:szCs w:val="20"/>
    </w:rPr>
  </w:style>
  <w:style w:type="paragraph" w:styleId="List">
    <w:name w:val="List"/>
    <w:basedOn w:val="Normal"/>
    <w:uiPriority w:val="99"/>
    <w:unhideWhenUsed/>
    <w:rsid w:val="00B52D4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B52D45"/>
    <w:pPr>
      <w:ind w:left="566" w:hanging="283"/>
      <w:contextualSpacing/>
    </w:pPr>
  </w:style>
  <w:style w:type="paragraph" w:customStyle="1" w:styleId="Pastraipa">
    <w:name w:val="Pastraipa"/>
    <w:basedOn w:val="Normal"/>
    <w:qFormat/>
    <w:rsid w:val="00C773E4"/>
    <w:pPr>
      <w:spacing w:before="200" w:line="276" w:lineRule="auto"/>
      <w:jc w:val="left"/>
    </w:pPr>
    <w:rPr>
      <w:rFonts w:cs="Prompt"/>
      <w:color w:val="000000"/>
      <w:kern w:val="0"/>
      <w14:ligatures w14:val="none"/>
    </w:rPr>
  </w:style>
  <w:style w:type="paragraph" w:customStyle="1" w:styleId="Ratopavadinimas">
    <w:name w:val="Rašto pavadinimas"/>
    <w:basedOn w:val="Normal"/>
    <w:link w:val="RatopavadinimasDiagrama"/>
    <w:qFormat/>
    <w:rsid w:val="002C7F96"/>
    <w:pPr>
      <w:spacing w:before="400" w:after="400" w:line="288" w:lineRule="auto"/>
      <w:jc w:val="left"/>
    </w:pPr>
    <w:rPr>
      <w:rFonts w:cs="Prompt"/>
      <w:b/>
      <w:bCs/>
      <w:color w:val="000000"/>
      <w:kern w:val="0"/>
      <w:sz w:val="24"/>
      <w14:ligatures w14:val="none"/>
    </w:rPr>
  </w:style>
  <w:style w:type="character" w:customStyle="1" w:styleId="RatopavadinimasDiagrama">
    <w:name w:val="Rašto pavadinimas Diagrama"/>
    <w:basedOn w:val="DefaultParagraphFont"/>
    <w:link w:val="Ratopavadinimas"/>
    <w:rsid w:val="002C7F96"/>
    <w:rPr>
      <w:rFonts w:cs="Prompt"/>
      <w:b/>
      <w:bCs/>
      <w:color w:val="000000"/>
      <w:kern w:val="0"/>
      <w:sz w:val="24"/>
      <w:lang w:val="lt-LT"/>
      <w14:ligatures w14:val="none"/>
    </w:rPr>
  </w:style>
  <w:style w:type="paragraph" w:styleId="NoSpacing">
    <w:name w:val="No Spacing"/>
    <w:uiPriority w:val="1"/>
    <w:qFormat/>
    <w:rsid w:val="003C56BC"/>
    <w:pPr>
      <w:spacing w:after="0" w:line="240" w:lineRule="auto"/>
    </w:pPr>
    <w:rPr>
      <w:rFonts w:cstheme="minorBid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765D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minas.petrauskas@epsog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PSOG_NEW">
      <a:dk1>
        <a:srgbClr val="2E3641"/>
      </a:dk1>
      <a:lt1>
        <a:srgbClr val="FFFFFF"/>
      </a:lt1>
      <a:dk2>
        <a:srgbClr val="2E3641"/>
      </a:dk2>
      <a:lt2>
        <a:srgbClr val="D6EDDA"/>
      </a:lt2>
      <a:accent1>
        <a:srgbClr val="00A071"/>
      </a:accent1>
      <a:accent2>
        <a:srgbClr val="00A5C3"/>
      </a:accent2>
      <a:accent3>
        <a:srgbClr val="00667C"/>
      </a:accent3>
      <a:accent4>
        <a:srgbClr val="85BC28"/>
      </a:accent4>
      <a:accent5>
        <a:srgbClr val="459D54"/>
      </a:accent5>
      <a:accent6>
        <a:srgbClr val="FAB03B"/>
      </a:accent6>
      <a:hlink>
        <a:srgbClr val="00A071"/>
      </a:hlink>
      <a:folHlink>
        <a:srgbClr val="00A071"/>
      </a:folHlink>
    </a:clrScheme>
    <a:fontScheme name="Test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bg2"/>
        </a:solidFill>
        <a:ln w="6350">
          <a:solidFill>
            <a:schemeClr val="accent1"/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67FD8-4559-C54B-A2D3-985B733C40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1339</Words>
  <Characters>7368</Characters>
  <Application>Microsoft Office Word</Application>
  <DocSecurity>0</DocSecurity>
  <Lines>96</Lines>
  <Paragraphs>38</Paragraphs>
  <ScaleCrop>false</ScaleCrop>
  <Company/>
  <LinksUpToDate>false</LinksUpToDate>
  <CharactersWithSpaces>8669</CharactersWithSpaces>
  <SharedDoc>false</SharedDoc>
  <HLinks>
    <vt:vector size="18" baseType="variant"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https://www.globenewswire.com/Tracker?data=J23jYYry3gf-ol0HRqA81AXtkm7KxB8QXcpx-uaxmXulCxcGsr41VFklQlvkr1Tro58Hc15oaIiUn345IEppzL1ua1uyHektPNht4wAaku-b5BhoQFA6YIklqRvqfT9uYVRl8yHrU-dCIFRnyterqGgcHJ3y-c03nywHKm9QjyrBbMZVU_YPo4JHdnrDScqMje1n2iVdRKicIJp-Kpi7EjziRWd1dn-_xOXuRiJxgK36G5TESWgAtrR7h9yjninIkeIlW-EXq1waiP7hWFAXhZv9itHiZP9XTGWCL9JQnfs9apL9jLqdeFsELNIMUvRK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3670105</vt:i4>
      </vt:variant>
      <vt:variant>
        <vt:i4>0</vt:i4>
      </vt:variant>
      <vt:variant>
        <vt:i4>0</vt:i4>
      </vt:variant>
      <vt:variant>
        <vt:i4>5</vt:i4>
      </vt:variant>
      <vt:variant>
        <vt:lpwstr>mailto:darius.kasauskas@epsog.lt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Jonušas</dc:creator>
  <cp:keywords/>
  <dc:description/>
  <cp:lastModifiedBy>Gediminas Petrauskas</cp:lastModifiedBy>
  <cp:revision>66</cp:revision>
  <cp:lastPrinted>2026-01-26T15:16:00Z</cp:lastPrinted>
  <dcterms:created xsi:type="dcterms:W3CDTF">2026-03-14T14:39:00Z</dcterms:created>
  <dcterms:modified xsi:type="dcterms:W3CDTF">2026-03-17T13:38:00Z</dcterms:modified>
</cp:coreProperties>
</file>