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3770BE"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3770BE" w14:paraId="54D03B57" w14:textId="77777777" w:rsidTr="00D952DD">
        <w:trPr>
          <w:jc w:val="center"/>
        </w:trPr>
        <w:tc>
          <w:tcPr>
            <w:tcW w:w="9640" w:type="dxa"/>
          </w:tcPr>
          <w:bookmarkEnd w:id="0"/>
          <w:p w14:paraId="4B3055A7" w14:textId="70D6C4FF" w:rsidR="0084037A" w:rsidRPr="003770BE" w:rsidRDefault="00FC187C">
            <w:pPr>
              <w:pStyle w:val="BodyText2"/>
              <w:spacing w:line="240" w:lineRule="exact"/>
              <w:jc w:val="center"/>
              <w:rPr>
                <w:rFonts w:ascii="Tahoma" w:hAnsi="Tahoma" w:cs="Tahoma"/>
                <w:b/>
                <w:iCs/>
                <w:caps/>
                <w:sz w:val="20"/>
                <w:szCs w:val="20"/>
                <w:lang w:val="en-US"/>
              </w:rPr>
            </w:pPr>
            <w:r w:rsidRPr="003770BE">
              <w:rPr>
                <w:rFonts w:ascii="Tahoma" w:hAnsi="Tahoma" w:cs="Tahoma"/>
                <w:b/>
                <w:iCs/>
                <w:caps/>
                <w:sz w:val="20"/>
                <w:szCs w:val="20"/>
                <w:lang w:val="en-US"/>
              </w:rPr>
              <w:t xml:space="preserve">AB </w:t>
            </w:r>
            <w:r w:rsidR="001D5685" w:rsidRPr="003770BE">
              <w:rPr>
                <w:rFonts w:ascii="Tahoma" w:hAnsi="Tahoma" w:cs="Tahoma"/>
                <w:b/>
                <w:iCs/>
                <w:caps/>
                <w:sz w:val="20"/>
                <w:szCs w:val="20"/>
                <w:lang w:val="en-US"/>
              </w:rPr>
              <w:t>Amber grid</w:t>
            </w:r>
          </w:p>
          <w:p w14:paraId="1852D418"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 xml:space="preserve">Code </w:t>
            </w:r>
            <w:r w:rsidR="001D5685" w:rsidRPr="003770BE">
              <w:rPr>
                <w:rFonts w:asciiTheme="minorHAnsi" w:hAnsiTheme="minorHAnsi"/>
                <w:sz w:val="22"/>
                <w:lang w:val="en-US"/>
              </w:rPr>
              <w:t>303090867</w:t>
            </w:r>
          </w:p>
          <w:p w14:paraId="3C9F49D3" w14:textId="6FFCC651" w:rsidR="0084037A" w:rsidRPr="003770BE" w:rsidRDefault="00FC187C">
            <w:pPr>
              <w:pStyle w:val="BodyText2"/>
              <w:spacing w:line="240" w:lineRule="exact"/>
              <w:jc w:val="center"/>
              <w:rPr>
                <w:rFonts w:ascii="Tahoma" w:hAnsi="Tahoma" w:cs="Tahoma"/>
                <w:sz w:val="20"/>
                <w:szCs w:val="20"/>
                <w:shd w:val="clear" w:color="auto" w:fill="FFFFFF"/>
                <w:lang w:val="en-US"/>
              </w:rPr>
            </w:pPr>
            <w:r w:rsidRPr="003770BE">
              <w:rPr>
                <w:rFonts w:ascii="Tahoma" w:hAnsi="Tahoma" w:cs="Tahoma"/>
                <w:sz w:val="20"/>
                <w:szCs w:val="20"/>
                <w:shd w:val="clear" w:color="auto" w:fill="FFFFFF"/>
                <w:lang w:val="en-US"/>
              </w:rPr>
              <w:t xml:space="preserve">Registered office at </w:t>
            </w:r>
            <w:proofErr w:type="spellStart"/>
            <w:r w:rsidR="00572CC0" w:rsidRPr="003770BE">
              <w:rPr>
                <w:rFonts w:ascii="Tahoma" w:hAnsi="Tahoma" w:cs="Tahoma"/>
                <w:sz w:val="20"/>
                <w:szCs w:val="20"/>
                <w:shd w:val="clear" w:color="auto" w:fill="FFFFFF"/>
                <w:lang w:val="en-US"/>
              </w:rPr>
              <w:t>Laisvės</w:t>
            </w:r>
            <w:proofErr w:type="spellEnd"/>
            <w:r w:rsidR="00572CC0" w:rsidRPr="003770BE">
              <w:rPr>
                <w:rFonts w:ascii="Tahoma" w:hAnsi="Tahoma" w:cs="Tahoma"/>
                <w:sz w:val="20"/>
                <w:szCs w:val="20"/>
                <w:shd w:val="clear" w:color="auto" w:fill="FFFFFF"/>
                <w:lang w:val="en-US"/>
              </w:rPr>
              <w:t xml:space="preserve"> </w:t>
            </w:r>
            <w:r w:rsidR="00BF0F3B">
              <w:rPr>
                <w:rFonts w:ascii="Tahoma" w:hAnsi="Tahoma" w:cs="Tahoma"/>
                <w:sz w:val="20"/>
                <w:szCs w:val="20"/>
                <w:shd w:val="clear" w:color="auto" w:fill="FFFFFF"/>
                <w:lang w:val="en-US"/>
              </w:rPr>
              <w:t>av</w:t>
            </w:r>
            <w:r w:rsidR="00572CC0" w:rsidRPr="003770BE">
              <w:rPr>
                <w:rFonts w:ascii="Tahoma" w:hAnsi="Tahoma" w:cs="Tahoma"/>
                <w:sz w:val="20"/>
                <w:szCs w:val="20"/>
                <w:shd w:val="clear" w:color="auto" w:fill="FFFFFF"/>
                <w:lang w:val="en-US"/>
              </w:rPr>
              <w:t>. 10</w:t>
            </w:r>
            <w:r w:rsidR="001D5685" w:rsidRPr="003770BE">
              <w:rPr>
                <w:rFonts w:ascii="Tahoma" w:hAnsi="Tahoma" w:cs="Tahoma"/>
                <w:sz w:val="20"/>
                <w:szCs w:val="20"/>
                <w:shd w:val="clear" w:color="auto" w:fill="FFFFFF"/>
                <w:lang w:val="en-US"/>
              </w:rPr>
              <w:t>, Vilnius</w:t>
            </w:r>
          </w:p>
          <w:p w14:paraId="45E00AD4"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Data on the company is collected and stored in the Register of Legal Entities</w:t>
            </w:r>
          </w:p>
          <w:p w14:paraId="3F0C456D" w14:textId="77777777" w:rsidR="0084037A" w:rsidRPr="003770BE" w:rsidRDefault="00FC187C">
            <w:pPr>
              <w:pStyle w:val="Title"/>
              <w:spacing w:line="240" w:lineRule="exact"/>
              <w:rPr>
                <w:rFonts w:ascii="Tahoma" w:hAnsi="Tahoma" w:cs="Tahoma"/>
                <w:b w:val="0"/>
                <w:color w:val="000000"/>
                <w:sz w:val="20"/>
                <w:shd w:val="clear" w:color="auto" w:fill="FFFFFF"/>
                <w:lang w:val="en-US"/>
              </w:rPr>
            </w:pPr>
            <w:r w:rsidRPr="003770BE">
              <w:rPr>
                <w:rFonts w:ascii="Tahoma" w:hAnsi="Tahoma" w:cs="Tahoma"/>
                <w:b w:val="0"/>
                <w:color w:val="000000"/>
                <w:sz w:val="20"/>
                <w:shd w:val="clear" w:color="auto" w:fill="FFFFFF"/>
                <w:lang w:val="en-US"/>
              </w:rPr>
              <w:t>("the Company")</w:t>
            </w:r>
          </w:p>
        </w:tc>
      </w:tr>
    </w:tbl>
    <w:p w14:paraId="53816327" w14:textId="77777777" w:rsidR="00890339" w:rsidRPr="003770BE" w:rsidRDefault="00890339" w:rsidP="00CA186E">
      <w:pPr>
        <w:spacing w:line="240" w:lineRule="exact"/>
        <w:rPr>
          <w:rFonts w:ascii="Tahoma" w:hAnsi="Tahoma" w:cs="Tahoma"/>
          <w:b/>
          <w:sz w:val="20"/>
          <w:szCs w:val="20"/>
          <w:lang w:val="en-US"/>
        </w:rPr>
      </w:pPr>
    </w:p>
    <w:p w14:paraId="615D950D" w14:textId="77777777" w:rsidR="00BF0F3B" w:rsidRPr="003770BE" w:rsidRDefault="00BF0F3B" w:rsidP="00BF0F3B">
      <w:pPr>
        <w:spacing w:line="240" w:lineRule="exact"/>
        <w:ind w:left="-425"/>
        <w:jc w:val="center"/>
        <w:rPr>
          <w:rFonts w:ascii="Tahoma" w:hAnsi="Tahoma" w:cs="Tahoma"/>
          <w:b/>
          <w:bCs/>
          <w:sz w:val="20"/>
          <w:szCs w:val="20"/>
          <w:lang w:val="en-US"/>
        </w:rPr>
      </w:pPr>
      <w:r>
        <w:rPr>
          <w:rFonts w:ascii="Tahoma" w:hAnsi="Tahoma" w:cs="Tahoma"/>
          <w:b/>
          <w:bCs/>
          <w:sz w:val="20"/>
          <w:szCs w:val="20"/>
          <w:lang w:val="en-US"/>
        </w:rPr>
        <w:t>GENERAL</w:t>
      </w:r>
      <w:r w:rsidRPr="003770BE">
        <w:rPr>
          <w:rFonts w:ascii="Tahoma" w:hAnsi="Tahoma" w:cs="Tahoma"/>
          <w:b/>
          <w:bCs/>
          <w:sz w:val="20"/>
          <w:szCs w:val="20"/>
          <w:lang w:val="en-US"/>
        </w:rPr>
        <w:t xml:space="preserve"> BALLOT PAPER</w:t>
      </w:r>
    </w:p>
    <w:p w14:paraId="25C5B440" w14:textId="295E587D" w:rsidR="0084037A" w:rsidRPr="003770BE" w:rsidRDefault="005A7911">
      <w:pPr>
        <w:spacing w:line="240" w:lineRule="exact"/>
        <w:ind w:left="-425"/>
        <w:jc w:val="center"/>
        <w:rPr>
          <w:rFonts w:ascii="Tahoma" w:hAnsi="Tahoma" w:cs="Tahoma"/>
          <w:b/>
          <w:caps/>
          <w:sz w:val="20"/>
          <w:szCs w:val="20"/>
          <w:lang w:val="en-US"/>
        </w:rPr>
      </w:pPr>
      <w:r w:rsidRPr="003770BE">
        <w:rPr>
          <w:rFonts w:ascii="Tahoma" w:hAnsi="Tahoma" w:cs="Tahoma"/>
          <w:b/>
          <w:caps/>
          <w:sz w:val="20"/>
          <w:szCs w:val="20"/>
          <w:lang w:val="en-US"/>
        </w:rPr>
        <w:t xml:space="preserve">of the </w:t>
      </w:r>
      <w:r w:rsidR="003770BE" w:rsidRPr="003770BE">
        <w:rPr>
          <w:rFonts w:ascii="Tahoma" w:hAnsi="Tahoma" w:cs="Tahoma"/>
          <w:b/>
          <w:caps/>
          <w:sz w:val="20"/>
          <w:szCs w:val="20"/>
          <w:lang w:val="en-US"/>
        </w:rPr>
        <w:t>EXTRA</w:t>
      </w:r>
      <w:r w:rsidRPr="003770BE">
        <w:rPr>
          <w:rFonts w:ascii="Tahoma" w:hAnsi="Tahoma" w:cs="Tahoma"/>
          <w:b/>
          <w:caps/>
          <w:sz w:val="20"/>
          <w:szCs w:val="20"/>
          <w:lang w:val="en-US"/>
        </w:rPr>
        <w:t xml:space="preserve">Ordinary </w:t>
      </w:r>
      <w:r w:rsidR="005E48F2" w:rsidRPr="003770BE">
        <w:rPr>
          <w:rFonts w:ascii="Tahoma" w:hAnsi="Tahoma" w:cs="Tahoma"/>
          <w:b/>
          <w:caps/>
          <w:sz w:val="20"/>
          <w:szCs w:val="20"/>
          <w:lang w:val="en-US"/>
        </w:rPr>
        <w:t xml:space="preserve">General Meeting of </w:t>
      </w:r>
      <w:r w:rsidR="00BF0F3B">
        <w:rPr>
          <w:rFonts w:ascii="Tahoma" w:hAnsi="Tahoma" w:cs="Tahoma"/>
          <w:b/>
          <w:caps/>
          <w:sz w:val="20"/>
          <w:szCs w:val="20"/>
          <w:lang w:val="en-US"/>
        </w:rPr>
        <w:t>14 OCTOBER</w:t>
      </w:r>
      <w:r w:rsidR="00B84F5F" w:rsidRPr="003770BE">
        <w:rPr>
          <w:rFonts w:ascii="Tahoma" w:hAnsi="Tahoma" w:cs="Tahoma"/>
          <w:b/>
          <w:caps/>
          <w:sz w:val="20"/>
          <w:szCs w:val="20"/>
          <w:lang w:val="en-US"/>
        </w:rPr>
        <w:t xml:space="preserve"> </w:t>
      </w:r>
      <w:r w:rsidR="005E48F2" w:rsidRPr="003770BE">
        <w:rPr>
          <w:rFonts w:ascii="Tahoma" w:hAnsi="Tahoma" w:cs="Tahoma"/>
          <w:b/>
          <w:caps/>
          <w:sz w:val="20"/>
          <w:szCs w:val="20"/>
          <w:lang w:val="en-US"/>
        </w:rPr>
        <w:t>2022</w:t>
      </w:r>
    </w:p>
    <w:p w14:paraId="2B8CC50C" w14:textId="77777777" w:rsidR="001A6532" w:rsidRPr="003770BE" w:rsidRDefault="001A6532" w:rsidP="00CA186E">
      <w:pPr>
        <w:spacing w:line="240" w:lineRule="exact"/>
        <w:jc w:val="center"/>
        <w:rPr>
          <w:rFonts w:ascii="Tahoma" w:hAnsi="Tahoma" w:cs="Tahoma"/>
          <w:sz w:val="20"/>
          <w:szCs w:val="20"/>
          <w:lang w:val="en-US"/>
        </w:rPr>
      </w:pPr>
    </w:p>
    <w:p w14:paraId="5270170E" w14:textId="77777777" w:rsidR="0076702C" w:rsidRPr="003770BE" w:rsidRDefault="0076702C" w:rsidP="008B0369">
      <w:pPr>
        <w:spacing w:line="240" w:lineRule="exact"/>
        <w:ind w:left="-426"/>
        <w:rPr>
          <w:rFonts w:ascii="Tahoma" w:hAnsi="Tahoma" w:cs="Tahoma"/>
          <w:b/>
          <w:bCs/>
          <w:sz w:val="20"/>
          <w:szCs w:val="20"/>
          <w:lang w:val="en-US"/>
        </w:rPr>
      </w:pPr>
    </w:p>
    <w:p w14:paraId="313148AE"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SHAREHOLDER DATA</w:t>
      </w:r>
    </w:p>
    <w:p w14:paraId="4ABE17D2"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 xml:space="preserve">Please provide details of the </w:t>
      </w:r>
      <w:r w:rsidR="0076702C" w:rsidRPr="003770BE">
        <w:rPr>
          <w:rStyle w:val="FontStyle13"/>
          <w:rFonts w:ascii="Tahoma" w:hAnsi="Tahoma" w:cs="Tahoma"/>
          <w:lang w:val="en-US"/>
        </w:rPr>
        <w:t xml:space="preserve">voting shareholder in </w:t>
      </w:r>
      <w:r w:rsidRPr="003770BE">
        <w:rPr>
          <w:rStyle w:val="FontStyle13"/>
          <w:rFonts w:ascii="Tahoma" w:hAnsi="Tahoma" w:cs="Tahoma"/>
          <w:lang w:val="en-US"/>
        </w:rPr>
        <w:t>the table:</w:t>
      </w:r>
    </w:p>
    <w:tbl>
      <w:tblPr>
        <w:tblStyle w:val="TableGrid"/>
        <w:tblW w:w="9924" w:type="dxa"/>
        <w:tblInd w:w="-431" w:type="dxa"/>
        <w:tblLook w:val="04A0" w:firstRow="1" w:lastRow="0" w:firstColumn="1" w:lastColumn="0" w:noHBand="0" w:noVBand="1"/>
      </w:tblPr>
      <w:tblGrid>
        <w:gridCol w:w="5217"/>
        <w:gridCol w:w="4707"/>
      </w:tblGrid>
      <w:tr w:rsidR="00AA473D" w:rsidRPr="003770BE" w14:paraId="260F773D" w14:textId="77777777" w:rsidTr="004F046D">
        <w:tc>
          <w:tcPr>
            <w:tcW w:w="5217" w:type="dxa"/>
          </w:tcPr>
          <w:p w14:paraId="79A4C09B" w14:textId="77777777" w:rsidR="0084037A" w:rsidRPr="003770BE" w:rsidRDefault="00FC187C">
            <w:pPr>
              <w:rPr>
                <w:rFonts w:ascii="Tahoma" w:hAnsi="Tahoma" w:cs="Tahoma"/>
                <w:iCs/>
                <w:sz w:val="20"/>
                <w:szCs w:val="20"/>
                <w:lang w:val="en-US"/>
              </w:rPr>
            </w:pPr>
            <w:r w:rsidRPr="003770BE">
              <w:rPr>
                <w:rFonts w:ascii="Tahoma" w:hAnsi="Tahoma" w:cs="Tahoma"/>
                <w:iCs/>
                <w:sz w:val="20"/>
                <w:szCs w:val="20"/>
                <w:lang w:val="en-US"/>
              </w:rPr>
              <w:t xml:space="preserve">Name of </w:t>
            </w:r>
            <w:r w:rsidRPr="003770BE">
              <w:rPr>
                <w:rFonts w:ascii="Tahoma" w:hAnsi="Tahoma" w:cs="Tahoma"/>
                <w:bCs/>
                <w:sz w:val="20"/>
                <w:szCs w:val="20"/>
                <w:lang w:val="en-US"/>
              </w:rPr>
              <w:t>shareholder</w:t>
            </w:r>
            <w:r w:rsidRPr="003770BE">
              <w:rPr>
                <w:rFonts w:ascii="Tahoma" w:hAnsi="Tahoma" w:cs="Tahoma"/>
                <w:iCs/>
                <w:sz w:val="20"/>
                <w:szCs w:val="20"/>
                <w:lang w:val="en-US"/>
              </w:rPr>
              <w:t>:</w:t>
            </w:r>
          </w:p>
          <w:p w14:paraId="407DFB09" w14:textId="77777777" w:rsidR="00942C28" w:rsidRPr="003770BE"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3770BE" w:rsidRDefault="00FC187C">
                <w:pPr>
                  <w:rPr>
                    <w:rFonts w:ascii="Tahoma" w:hAnsi="Tahoma" w:cs="Tahoma"/>
                    <w:b/>
                    <w:bCs/>
                    <w:sz w:val="20"/>
                    <w:szCs w:val="20"/>
                    <w:lang w:val="en-US"/>
                  </w:rPr>
                </w:pPr>
                <w:r w:rsidRPr="003770BE">
                  <w:rPr>
                    <w:rStyle w:val="PlaceholderText"/>
                    <w:rFonts w:ascii="Tahoma" w:hAnsi="Tahoma" w:cs="Tahoma"/>
                    <w:b/>
                    <w:sz w:val="20"/>
                    <w:szCs w:val="20"/>
                    <w:lang w:val="en-US"/>
                  </w:rPr>
                  <w:t>First name, surname / title</w:t>
                </w:r>
              </w:p>
            </w:sdtContent>
          </w:sdt>
        </w:tc>
        <w:tc>
          <w:tcPr>
            <w:tcW w:w="4707" w:type="dxa"/>
          </w:tcPr>
          <w:p w14:paraId="756099B4" w14:textId="77777777" w:rsidR="0084037A" w:rsidRPr="003770BE" w:rsidRDefault="00FC187C">
            <w:pPr>
              <w:jc w:val="both"/>
              <w:rPr>
                <w:rFonts w:ascii="Tahoma" w:hAnsi="Tahoma" w:cs="Tahoma"/>
                <w:iCs/>
                <w:sz w:val="20"/>
                <w:szCs w:val="20"/>
                <w:lang w:val="en-US"/>
              </w:rPr>
            </w:pPr>
            <w:r w:rsidRPr="003770BE">
              <w:rPr>
                <w:rFonts w:ascii="Tahoma" w:hAnsi="Tahoma" w:cs="Tahoma"/>
                <w:bCs/>
                <w:sz w:val="20"/>
                <w:szCs w:val="20"/>
                <w:lang w:val="en-US"/>
              </w:rPr>
              <w:t xml:space="preserve">Shareholder's </w:t>
            </w:r>
            <w:r w:rsidRPr="003770BE">
              <w:rPr>
                <w:rFonts w:ascii="Tahoma" w:hAnsi="Tahoma" w:cs="Tahoma"/>
                <w:iCs/>
                <w:sz w:val="20"/>
                <w:szCs w:val="20"/>
                <w:lang w:val="en-US"/>
              </w:rPr>
              <w:t>personal code (legal entity code):</w:t>
            </w:r>
          </w:p>
          <w:p w14:paraId="15F57D5D" w14:textId="77777777" w:rsidR="00942C28" w:rsidRPr="003770BE"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Personal code / legal entity code</w:t>
                </w:r>
              </w:p>
            </w:sdtContent>
          </w:sdt>
        </w:tc>
      </w:tr>
      <w:tr w:rsidR="0076702C" w:rsidRPr="003770BE" w14:paraId="3D631479" w14:textId="77777777" w:rsidTr="004F046D">
        <w:tc>
          <w:tcPr>
            <w:tcW w:w="9924" w:type="dxa"/>
            <w:gridSpan w:val="2"/>
          </w:tcPr>
          <w:p w14:paraId="3A5E1FD3" w14:textId="77777777" w:rsidR="0084037A" w:rsidRPr="003770BE" w:rsidRDefault="00FC187C">
            <w:pPr>
              <w:rPr>
                <w:rFonts w:ascii="Tahoma" w:hAnsi="Tahoma" w:cs="Tahoma"/>
                <w:bCs/>
                <w:sz w:val="20"/>
                <w:szCs w:val="20"/>
                <w:lang w:val="en-US"/>
              </w:rPr>
            </w:pPr>
            <w:r w:rsidRPr="003770BE">
              <w:rPr>
                <w:rFonts w:ascii="Tahoma" w:hAnsi="Tahoma" w:cs="Tahoma"/>
                <w:bCs/>
                <w:sz w:val="20"/>
                <w:szCs w:val="20"/>
                <w:lang w:val="en-US"/>
              </w:rPr>
              <w:t>Number of shares held by the shareholder:</w:t>
            </w:r>
          </w:p>
          <w:p w14:paraId="47F7B220" w14:textId="77777777" w:rsidR="00942C28" w:rsidRPr="003770BE"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Number of shares</w:t>
                </w:r>
              </w:p>
            </w:sdtContent>
          </w:sdt>
        </w:tc>
      </w:tr>
    </w:tbl>
    <w:p w14:paraId="1D152BB8" w14:textId="77777777" w:rsidR="00AA473D" w:rsidRPr="003770BE" w:rsidRDefault="00AA473D" w:rsidP="008B0369">
      <w:pPr>
        <w:spacing w:line="240" w:lineRule="exact"/>
        <w:ind w:left="-426"/>
        <w:rPr>
          <w:rFonts w:ascii="Tahoma" w:hAnsi="Tahoma" w:cs="Tahoma"/>
          <w:b/>
          <w:bCs/>
          <w:sz w:val="20"/>
          <w:szCs w:val="20"/>
          <w:lang w:val="en-US"/>
        </w:rPr>
      </w:pPr>
    </w:p>
    <w:p w14:paraId="503AE971"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 xml:space="preserve">VOTING </w:t>
      </w:r>
      <w:r w:rsidR="009E6A38" w:rsidRPr="003770BE">
        <w:rPr>
          <w:rFonts w:ascii="Tahoma" w:hAnsi="Tahoma" w:cs="Tahoma"/>
          <w:b/>
          <w:bCs/>
          <w:sz w:val="20"/>
          <w:szCs w:val="20"/>
          <w:lang w:val="en-US"/>
        </w:rPr>
        <w:t>ON PROCEDURAL MATTERS</w:t>
      </w:r>
    </w:p>
    <w:p w14:paraId="7F1A6558"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Please tick the 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3770BE" w14:paraId="21FED9ED" w14:textId="77777777" w:rsidTr="004A0F66">
        <w:trPr>
          <w:trHeight w:val="668"/>
        </w:trPr>
        <w:tc>
          <w:tcPr>
            <w:tcW w:w="568" w:type="dxa"/>
            <w:vAlign w:val="center"/>
          </w:tcPr>
          <w:p w14:paraId="32AEE43F" w14:textId="77777777" w:rsidR="0084037A" w:rsidRPr="003770BE" w:rsidRDefault="00FC187C">
            <w:pPr>
              <w:spacing w:before="40" w:after="40"/>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6804" w:type="dxa"/>
            <w:vAlign w:val="center"/>
          </w:tcPr>
          <w:p w14:paraId="7A77015A"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 xml:space="preserve">Procedural </w:t>
            </w:r>
            <w:r w:rsidR="00E830FD" w:rsidRPr="003770BE">
              <w:rPr>
                <w:rFonts w:ascii="Tahoma" w:hAnsi="Tahoma" w:cs="Tahoma"/>
                <w:b/>
                <w:bCs/>
                <w:sz w:val="20"/>
                <w:szCs w:val="20"/>
                <w:lang w:val="en-US"/>
              </w:rPr>
              <w:t>question</w:t>
            </w:r>
          </w:p>
        </w:tc>
        <w:tc>
          <w:tcPr>
            <w:tcW w:w="2684" w:type="dxa"/>
            <w:gridSpan w:val="2"/>
            <w:vAlign w:val="center"/>
          </w:tcPr>
          <w:p w14:paraId="427BC9F0"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Vote</w:t>
            </w:r>
          </w:p>
        </w:tc>
      </w:tr>
      <w:tr w:rsidR="00E830FD" w:rsidRPr="003770BE" w14:paraId="6FFCD4B1" w14:textId="77777777" w:rsidTr="004A0F66">
        <w:trPr>
          <w:trHeight w:val="668"/>
        </w:trPr>
        <w:tc>
          <w:tcPr>
            <w:tcW w:w="568" w:type="dxa"/>
            <w:vAlign w:val="center"/>
          </w:tcPr>
          <w:p w14:paraId="48FB157D" w14:textId="77777777" w:rsidR="00E830FD" w:rsidRPr="003770BE"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637445AF" w14:textId="77777777" w:rsidR="0084037A" w:rsidRPr="003770BE" w:rsidRDefault="00FC187C">
            <w:pPr>
              <w:spacing w:before="40" w:after="40"/>
              <w:rPr>
                <w:rFonts w:ascii="Tahoma" w:hAnsi="Tahoma" w:cs="Tahoma"/>
                <w:b/>
                <w:bCs/>
                <w:sz w:val="20"/>
                <w:szCs w:val="20"/>
                <w:lang w:val="en-US"/>
              </w:rPr>
            </w:pPr>
            <w:r w:rsidRPr="003770BE">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1276" w:type="dxa"/>
            <w:vAlign w:val="center"/>
          </w:tcPr>
          <w:p w14:paraId="7EA22C47" w14:textId="77777777" w:rsidR="0084037A" w:rsidRPr="003770BE" w:rsidRDefault="00BF0F3B">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MS Gothic" w:eastAsia="MS Gothic" w:hAnsi="MS Gothic" w:cs="Tahoma"/>
                    <w:b/>
                    <w:lang w:val="en-US"/>
                  </w:rPr>
                  <w:t>☐</w:t>
                </w:r>
              </w:sdtContent>
            </w:sdt>
            <w:r w:rsidR="00E830FD" w:rsidRPr="003770BE">
              <w:rPr>
                <w:rStyle w:val="FontStyle13"/>
                <w:rFonts w:ascii="Tahoma" w:hAnsi="Tahoma" w:cs="Tahoma"/>
                <w:b/>
                <w:lang w:val="en-US"/>
              </w:rPr>
              <w:t xml:space="preserve"> FOR</w:t>
            </w:r>
          </w:p>
        </w:tc>
        <w:tc>
          <w:tcPr>
            <w:tcW w:w="1408" w:type="dxa"/>
            <w:vAlign w:val="center"/>
          </w:tcPr>
          <w:p w14:paraId="2E899A9A" w14:textId="1218A144" w:rsidR="0084037A" w:rsidRPr="003770BE" w:rsidRDefault="00BF0F3B">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Segoe UI Symbol" w:eastAsia="MS Gothic" w:hAnsi="Segoe UI Symbol" w:cs="Segoe UI Symbol"/>
                    <w:b/>
                    <w:lang w:val="en-US"/>
                  </w:rPr>
                  <w:t>☐</w:t>
                </w:r>
              </w:sdtContent>
            </w:sdt>
            <w:r w:rsidR="00E830FD"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0DE6B058" w14:textId="77777777" w:rsidTr="004A0F66">
        <w:trPr>
          <w:trHeight w:val="668"/>
        </w:trPr>
        <w:tc>
          <w:tcPr>
            <w:tcW w:w="568" w:type="dxa"/>
            <w:vAlign w:val="center"/>
          </w:tcPr>
          <w:p w14:paraId="517886D5"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17D96F06" w14:textId="77777777"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1276" w:type="dxa"/>
            <w:vAlign w:val="center"/>
          </w:tcPr>
          <w:p w14:paraId="0B850443" w14:textId="77777777" w:rsidR="0084037A" w:rsidRPr="003770BE" w:rsidRDefault="00BF0F3B">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090131F8" w14:textId="1B1C3BF7" w:rsidR="0084037A" w:rsidRPr="003770BE" w:rsidRDefault="00BF0F3B">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692935F6" w14:textId="77777777" w:rsidTr="004A0F66">
        <w:trPr>
          <w:trHeight w:val="668"/>
        </w:trPr>
        <w:tc>
          <w:tcPr>
            <w:tcW w:w="568" w:type="dxa"/>
            <w:vAlign w:val="center"/>
          </w:tcPr>
          <w:p w14:paraId="6607CAC0"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53FA1D16" w14:textId="77777777"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3770BE">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1276" w:type="dxa"/>
            <w:vAlign w:val="center"/>
          </w:tcPr>
          <w:p w14:paraId="3D3AC011" w14:textId="77777777" w:rsidR="0084037A" w:rsidRPr="003770BE" w:rsidRDefault="00BF0F3B">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11E7154F" w14:textId="0637EC33" w:rsidR="0084037A" w:rsidRPr="003770BE" w:rsidRDefault="00BF0F3B">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bl>
    <w:p w14:paraId="6D081C65" w14:textId="77777777" w:rsidR="005D2131" w:rsidRPr="003770BE" w:rsidRDefault="005D2131" w:rsidP="008B0369">
      <w:pPr>
        <w:spacing w:after="60" w:line="240" w:lineRule="exact"/>
        <w:ind w:left="-425"/>
        <w:rPr>
          <w:rStyle w:val="FontStyle13"/>
          <w:lang w:val="en-US"/>
        </w:rPr>
      </w:pPr>
    </w:p>
    <w:p w14:paraId="6B363C76"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VOTING ON AGENDA ITEMS</w:t>
      </w:r>
    </w:p>
    <w:p w14:paraId="1ABA58C1" w14:textId="3889E3FA" w:rsidR="0084037A" w:rsidRPr="003770BE" w:rsidRDefault="00FC187C">
      <w:pPr>
        <w:spacing w:after="120" w:line="240" w:lineRule="exact"/>
        <w:ind w:left="-425"/>
        <w:jc w:val="both"/>
        <w:rPr>
          <w:rStyle w:val="FontStyle13"/>
          <w:rFonts w:ascii="Tahoma" w:hAnsi="Tahoma" w:cs="Tahoma"/>
          <w:lang w:val="en-US"/>
        </w:rPr>
      </w:pPr>
      <w:r w:rsidRPr="003770BE">
        <w:rPr>
          <w:rStyle w:val="FontStyle13"/>
          <w:rFonts w:ascii="Tahoma" w:hAnsi="Tahoma" w:cs="Tahoma"/>
          <w:lang w:val="en-US"/>
        </w:rPr>
        <w:t xml:space="preserve">Please tick the option you prefer in the table: 'FOR' or 'AGAINST'. </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116"/>
        <w:gridCol w:w="1530"/>
      </w:tblGrid>
      <w:tr w:rsidR="00CE0CFB" w:rsidRPr="003770BE" w14:paraId="464A40E3" w14:textId="77777777" w:rsidTr="004A0F66">
        <w:trPr>
          <w:trHeight w:val="668"/>
        </w:trPr>
        <w:tc>
          <w:tcPr>
            <w:tcW w:w="606" w:type="dxa"/>
            <w:vAlign w:val="center"/>
          </w:tcPr>
          <w:p w14:paraId="79EBAE84" w14:textId="77777777" w:rsidR="0084037A" w:rsidRPr="003770BE" w:rsidRDefault="00FC187C">
            <w:pPr>
              <w:spacing w:before="40" w:after="40" w:line="240" w:lineRule="exact"/>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2977" w:type="dxa"/>
            <w:vAlign w:val="center"/>
          </w:tcPr>
          <w:p w14:paraId="6192E5F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Agenda item</w:t>
            </w:r>
          </w:p>
        </w:tc>
        <w:tc>
          <w:tcPr>
            <w:tcW w:w="3827" w:type="dxa"/>
            <w:vAlign w:val="center"/>
          </w:tcPr>
          <w:p w14:paraId="5B8C9FF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 xml:space="preserve">Proposed </w:t>
            </w:r>
            <w:r w:rsidR="00CE0CFB" w:rsidRPr="003770BE">
              <w:rPr>
                <w:rFonts w:ascii="Tahoma" w:hAnsi="Tahoma" w:cs="Tahoma"/>
                <w:b/>
                <w:bCs/>
                <w:sz w:val="20"/>
                <w:szCs w:val="20"/>
                <w:lang w:val="en-US"/>
              </w:rPr>
              <w:t>draft decisions</w:t>
            </w:r>
          </w:p>
        </w:tc>
        <w:tc>
          <w:tcPr>
            <w:tcW w:w="2646" w:type="dxa"/>
            <w:gridSpan w:val="2"/>
            <w:vAlign w:val="center"/>
          </w:tcPr>
          <w:p w14:paraId="3CE2079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Vote</w:t>
            </w:r>
          </w:p>
        </w:tc>
      </w:tr>
      <w:tr w:rsidR="003770BE" w:rsidRPr="003770BE" w14:paraId="53A946F1" w14:textId="77777777" w:rsidTr="004A0F66">
        <w:trPr>
          <w:trHeight w:val="668"/>
        </w:trPr>
        <w:tc>
          <w:tcPr>
            <w:tcW w:w="606" w:type="dxa"/>
            <w:vAlign w:val="center"/>
          </w:tcPr>
          <w:p w14:paraId="11A2D60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2EF9B5B1" w14:textId="23859460" w:rsidR="003770BE" w:rsidRPr="003770BE" w:rsidRDefault="00BF0F3B" w:rsidP="003770BE">
            <w:pPr>
              <w:spacing w:before="40" w:after="40" w:line="240" w:lineRule="exact"/>
              <w:jc w:val="both"/>
              <w:rPr>
                <w:rFonts w:ascii="Tahoma" w:hAnsi="Tahoma" w:cs="Tahoma"/>
                <w:sz w:val="20"/>
                <w:szCs w:val="20"/>
                <w:lang w:val="en-US"/>
              </w:rPr>
            </w:pPr>
            <w:r w:rsidRPr="00BF0F3B">
              <w:rPr>
                <w:rFonts w:ascii="Tahoma" w:hAnsi="Tahoma" w:cs="Tahoma"/>
                <w:sz w:val="20"/>
                <w:szCs w:val="20"/>
                <w:lang w:val="en-US"/>
              </w:rPr>
              <w:t>Regarding approval of AB Amber Grid Board’s decision of 20 September 2022 (minutes No. VLD-19)</w:t>
            </w:r>
          </w:p>
        </w:tc>
        <w:tc>
          <w:tcPr>
            <w:tcW w:w="3827" w:type="dxa"/>
            <w:vAlign w:val="center"/>
          </w:tcPr>
          <w:p w14:paraId="6BD086E9" w14:textId="77777777" w:rsidR="00BF0F3B" w:rsidRPr="00BF0F3B" w:rsidRDefault="00BF0F3B" w:rsidP="00BF0F3B">
            <w:pPr>
              <w:jc w:val="both"/>
              <w:rPr>
                <w:rFonts w:ascii="Tahoma" w:hAnsi="Tahoma" w:cs="Tahoma"/>
                <w:sz w:val="20"/>
                <w:szCs w:val="20"/>
                <w:lang w:eastAsia="lt-LT"/>
              </w:rPr>
            </w:pPr>
            <w:r w:rsidRPr="00BF0F3B">
              <w:rPr>
                <w:rFonts w:ascii="Tahoma" w:hAnsi="Tahoma" w:cs="Tahoma"/>
                <w:b/>
                <w:bCs/>
                <w:sz w:val="20"/>
                <w:szCs w:val="20"/>
                <w:lang w:eastAsia="lt-LT"/>
              </w:rPr>
              <w:t xml:space="preserve">1. To approve the creation of fixed assets by entering into a contract of the I procurement part of the project for reconstruction works (including the preparation of a work project, except for the purchase of pipes) of a separate section of the Main Gas Pipeline Vilnius – Kaunas (located at the address of </w:t>
            </w:r>
            <w:proofErr w:type="spellStart"/>
            <w:r w:rsidRPr="00BF0F3B">
              <w:rPr>
                <w:rFonts w:ascii="Tahoma" w:hAnsi="Tahoma" w:cs="Tahoma"/>
                <w:b/>
                <w:bCs/>
                <w:sz w:val="20"/>
                <w:szCs w:val="20"/>
                <w:lang w:eastAsia="lt-LT"/>
              </w:rPr>
              <w:t>Kaišiadorių</w:t>
            </w:r>
            <w:proofErr w:type="spellEnd"/>
            <w:r w:rsidRPr="00BF0F3B">
              <w:rPr>
                <w:rFonts w:ascii="Tahoma" w:hAnsi="Tahoma" w:cs="Tahoma"/>
                <w:b/>
                <w:bCs/>
                <w:sz w:val="20"/>
                <w:szCs w:val="20"/>
                <w:lang w:eastAsia="lt-LT"/>
              </w:rPr>
              <w:t xml:space="preserve"> region municipality, the length of which is about 2100 m), and to approve the essential conditions of the Contract:</w:t>
            </w:r>
          </w:p>
          <w:p w14:paraId="39D48F1B" w14:textId="77777777" w:rsidR="00BF0F3B" w:rsidRPr="00BF0F3B" w:rsidRDefault="00BF0F3B" w:rsidP="00BF0F3B">
            <w:pPr>
              <w:jc w:val="both"/>
              <w:rPr>
                <w:rFonts w:ascii="Tahoma" w:hAnsi="Tahoma" w:cs="Tahoma"/>
                <w:b/>
                <w:bCs/>
                <w:sz w:val="20"/>
                <w:szCs w:val="20"/>
                <w:lang w:eastAsia="lt-LT"/>
              </w:rPr>
            </w:pPr>
          </w:p>
          <w:p w14:paraId="2A82DF65" w14:textId="77777777" w:rsidR="00BF0F3B" w:rsidRPr="00BF0F3B" w:rsidRDefault="00BF0F3B" w:rsidP="00BF0F3B">
            <w:pPr>
              <w:jc w:val="both"/>
              <w:rPr>
                <w:rFonts w:ascii="Tahoma" w:hAnsi="Tahoma" w:cs="Tahoma"/>
                <w:sz w:val="20"/>
                <w:szCs w:val="20"/>
                <w:lang w:eastAsia="lt-LT"/>
              </w:rPr>
            </w:pPr>
            <w:r w:rsidRPr="00BF0F3B">
              <w:rPr>
                <w:rFonts w:ascii="Tahoma" w:hAnsi="Tahoma" w:cs="Tahoma"/>
                <w:b/>
                <w:bCs/>
                <w:i/>
                <w:iCs/>
                <w:sz w:val="20"/>
                <w:szCs w:val="20"/>
                <w:lang w:eastAsia="lt-LT"/>
              </w:rPr>
              <w:t>1.1. Object of the Contract</w:t>
            </w:r>
            <w:r w:rsidRPr="00BF0F3B">
              <w:rPr>
                <w:rFonts w:ascii="Tahoma" w:hAnsi="Tahoma" w:cs="Tahoma"/>
                <w:sz w:val="20"/>
                <w:szCs w:val="20"/>
                <w:lang w:eastAsia="lt-LT"/>
              </w:rPr>
              <w:t xml:space="preserve"> – the reconstruction works (including the preparation of the work project, except </w:t>
            </w:r>
            <w:r w:rsidRPr="00BF0F3B">
              <w:rPr>
                <w:rFonts w:ascii="Tahoma" w:hAnsi="Tahoma" w:cs="Tahoma"/>
                <w:sz w:val="20"/>
                <w:szCs w:val="20"/>
                <w:lang w:eastAsia="lt-LT"/>
              </w:rPr>
              <w:lastRenderedPageBreak/>
              <w:t xml:space="preserve">for the purchase of pipes) of a separate section of the main gas pipeline Vilnius - Kaunas (located at the address </w:t>
            </w:r>
            <w:proofErr w:type="spellStart"/>
            <w:r w:rsidRPr="00BF0F3B">
              <w:rPr>
                <w:rFonts w:ascii="Tahoma" w:hAnsi="Tahoma" w:cs="Tahoma"/>
                <w:sz w:val="20"/>
                <w:szCs w:val="20"/>
                <w:lang w:eastAsia="lt-LT"/>
              </w:rPr>
              <w:t>Kaišiadorių</w:t>
            </w:r>
            <w:proofErr w:type="spellEnd"/>
            <w:r w:rsidRPr="00BF0F3B">
              <w:rPr>
                <w:rFonts w:ascii="Tahoma" w:hAnsi="Tahoma" w:cs="Tahoma"/>
                <w:sz w:val="20"/>
                <w:szCs w:val="20"/>
                <w:lang w:eastAsia="lt-LT"/>
              </w:rPr>
              <w:t xml:space="preserve"> region municipality, the length of which is about 2100 m).</w:t>
            </w:r>
          </w:p>
          <w:p w14:paraId="79C0DE56" w14:textId="77777777" w:rsidR="00BF0F3B" w:rsidRPr="00BF0F3B" w:rsidRDefault="00BF0F3B" w:rsidP="00BF0F3B">
            <w:pPr>
              <w:jc w:val="both"/>
              <w:rPr>
                <w:rFonts w:ascii="Tahoma" w:hAnsi="Tahoma" w:cs="Tahoma"/>
                <w:sz w:val="20"/>
                <w:szCs w:val="20"/>
                <w:lang w:eastAsia="lt-LT"/>
              </w:rPr>
            </w:pPr>
            <w:r w:rsidRPr="00BF0F3B">
              <w:rPr>
                <w:rFonts w:ascii="Tahoma" w:hAnsi="Tahoma" w:cs="Tahoma"/>
                <w:b/>
                <w:bCs/>
                <w:i/>
                <w:iCs/>
                <w:sz w:val="20"/>
                <w:szCs w:val="20"/>
                <w:lang w:eastAsia="lt-LT"/>
              </w:rPr>
              <w:t>1.2. Contractor</w:t>
            </w:r>
            <w:r w:rsidRPr="00BF0F3B">
              <w:rPr>
                <w:rFonts w:ascii="Tahoma" w:hAnsi="Tahoma" w:cs="Tahoma"/>
                <w:sz w:val="20"/>
                <w:szCs w:val="20"/>
                <w:lang w:eastAsia="lt-LT"/>
              </w:rPr>
              <w:t xml:space="preserve"> – UAB DS-</w:t>
            </w:r>
            <w:proofErr w:type="gramStart"/>
            <w:r w:rsidRPr="00BF0F3B">
              <w:rPr>
                <w:rFonts w:ascii="Tahoma" w:hAnsi="Tahoma" w:cs="Tahoma"/>
                <w:sz w:val="20"/>
                <w:szCs w:val="20"/>
                <w:lang w:eastAsia="lt-LT"/>
              </w:rPr>
              <w:t>1;</w:t>
            </w:r>
            <w:proofErr w:type="gramEnd"/>
          </w:p>
          <w:p w14:paraId="771E6F5E" w14:textId="77777777" w:rsidR="00BF0F3B" w:rsidRPr="00BF0F3B" w:rsidRDefault="00BF0F3B" w:rsidP="00BF0F3B">
            <w:pPr>
              <w:jc w:val="both"/>
              <w:rPr>
                <w:rFonts w:ascii="Tahoma" w:hAnsi="Tahoma" w:cs="Tahoma"/>
                <w:sz w:val="20"/>
                <w:szCs w:val="20"/>
                <w:lang w:eastAsia="lt-LT"/>
              </w:rPr>
            </w:pPr>
            <w:r w:rsidRPr="00BF0F3B">
              <w:rPr>
                <w:rFonts w:ascii="Tahoma" w:hAnsi="Tahoma" w:cs="Tahoma"/>
                <w:b/>
                <w:bCs/>
                <w:i/>
                <w:iCs/>
                <w:sz w:val="20"/>
                <w:szCs w:val="20"/>
                <w:lang w:eastAsia="lt-LT"/>
              </w:rPr>
              <w:t>1.3. Contract price</w:t>
            </w:r>
            <w:r w:rsidRPr="00BF0F3B">
              <w:rPr>
                <w:rFonts w:ascii="Tahoma" w:hAnsi="Tahoma" w:cs="Tahoma"/>
                <w:sz w:val="20"/>
                <w:szCs w:val="20"/>
                <w:lang w:eastAsia="lt-LT"/>
              </w:rPr>
              <w:t xml:space="preserve"> – EUR 1 632 075,00 (excluding VAT).</w:t>
            </w:r>
          </w:p>
          <w:p w14:paraId="65A3592A" w14:textId="77777777" w:rsidR="00BF0F3B" w:rsidRPr="00BF0F3B" w:rsidRDefault="00BF0F3B" w:rsidP="00BF0F3B">
            <w:pPr>
              <w:jc w:val="both"/>
              <w:rPr>
                <w:rFonts w:ascii="Tahoma" w:hAnsi="Tahoma" w:cs="Tahoma"/>
                <w:sz w:val="20"/>
                <w:szCs w:val="20"/>
                <w:lang w:eastAsia="lt-LT"/>
              </w:rPr>
            </w:pPr>
            <w:r w:rsidRPr="00BF0F3B">
              <w:rPr>
                <w:rFonts w:ascii="Tahoma" w:hAnsi="Tahoma" w:cs="Tahoma"/>
                <w:sz w:val="20"/>
                <w:szCs w:val="20"/>
                <w:lang w:eastAsia="lt-LT"/>
              </w:rPr>
              <w:t>The Contract price can be changed:</w:t>
            </w:r>
          </w:p>
          <w:p w14:paraId="46A08F60" w14:textId="77777777" w:rsidR="00BF0F3B" w:rsidRPr="00BF0F3B" w:rsidRDefault="00BF0F3B" w:rsidP="00BF0F3B">
            <w:pPr>
              <w:numPr>
                <w:ilvl w:val="0"/>
                <w:numId w:val="3"/>
              </w:numPr>
              <w:jc w:val="both"/>
              <w:rPr>
                <w:rFonts w:ascii="Tahoma" w:hAnsi="Tahoma" w:cs="Tahoma"/>
                <w:sz w:val="20"/>
                <w:szCs w:val="20"/>
                <w:lang w:eastAsia="lt-LT"/>
              </w:rPr>
            </w:pPr>
            <w:r w:rsidRPr="00BF0F3B">
              <w:rPr>
                <w:rFonts w:ascii="Tahoma" w:hAnsi="Tahoma" w:cs="Tahoma"/>
                <w:sz w:val="20"/>
                <w:szCs w:val="20"/>
                <w:lang w:eastAsia="lt-LT"/>
              </w:rPr>
              <w:t>The customer has the right to refuse part of the works during the performance of the Contract, but the total value of the refused works cannot exceed 10 percent of the price.</w:t>
            </w:r>
          </w:p>
          <w:p w14:paraId="18A93E07" w14:textId="77777777" w:rsidR="00BF0F3B" w:rsidRPr="00BF0F3B" w:rsidRDefault="00BF0F3B" w:rsidP="00BF0F3B">
            <w:pPr>
              <w:numPr>
                <w:ilvl w:val="0"/>
                <w:numId w:val="3"/>
              </w:numPr>
              <w:jc w:val="both"/>
              <w:rPr>
                <w:rFonts w:ascii="Tahoma" w:hAnsi="Tahoma" w:cs="Tahoma"/>
                <w:sz w:val="20"/>
                <w:szCs w:val="20"/>
                <w:lang w:eastAsia="lt-LT"/>
              </w:rPr>
            </w:pPr>
            <w:r w:rsidRPr="00BF0F3B">
              <w:rPr>
                <w:rFonts w:ascii="Tahoma" w:hAnsi="Tahoma" w:cs="Tahoma"/>
                <w:sz w:val="20"/>
                <w:szCs w:val="20"/>
                <w:lang w:eastAsia="lt-LT"/>
              </w:rPr>
              <w:t>The customer has the right to change project solutions, but the total value of such changes cannot exceed 10 percent of the Contract price.</w:t>
            </w:r>
          </w:p>
          <w:p w14:paraId="2FBD5874" w14:textId="77777777" w:rsidR="00BF0F3B" w:rsidRPr="00BF0F3B" w:rsidRDefault="00BF0F3B" w:rsidP="00BF0F3B">
            <w:pPr>
              <w:numPr>
                <w:ilvl w:val="0"/>
                <w:numId w:val="3"/>
              </w:numPr>
              <w:jc w:val="both"/>
              <w:rPr>
                <w:rFonts w:ascii="Tahoma" w:hAnsi="Tahoma" w:cs="Tahoma"/>
                <w:sz w:val="20"/>
                <w:szCs w:val="20"/>
                <w:lang w:eastAsia="lt-LT"/>
              </w:rPr>
            </w:pPr>
            <w:r w:rsidRPr="00BF0F3B">
              <w:rPr>
                <w:rFonts w:ascii="Tahoma" w:hAnsi="Tahoma" w:cs="Tahoma"/>
                <w:sz w:val="20"/>
                <w:szCs w:val="20"/>
                <w:lang w:eastAsia="lt-LT"/>
              </w:rPr>
              <w:t xml:space="preserve">The right to increase the scope of Works: no more than 10 percent from the price of the Contract, for the determination of the price of additional works </w:t>
            </w:r>
            <w:r w:rsidRPr="00BF0F3B">
              <w:rPr>
                <w:rFonts w:ascii="Tahoma" w:hAnsi="Tahoma" w:cs="Tahoma"/>
                <w:i/>
                <w:iCs/>
                <w:sz w:val="20"/>
                <w:szCs w:val="20"/>
                <w:lang w:eastAsia="lt-LT"/>
              </w:rPr>
              <w:t>mutatis mutandis</w:t>
            </w:r>
            <w:r w:rsidRPr="00BF0F3B">
              <w:rPr>
                <w:rFonts w:ascii="Tahoma" w:hAnsi="Tahoma" w:cs="Tahoma"/>
                <w:sz w:val="20"/>
                <w:szCs w:val="20"/>
                <w:lang w:eastAsia="lt-LT"/>
              </w:rPr>
              <w:t xml:space="preserve"> by applying the provisions established in the general part of the Contract regarding the refusal of part of the works.</w:t>
            </w:r>
          </w:p>
          <w:p w14:paraId="0DF71FAD" w14:textId="77777777" w:rsidR="00BF0F3B" w:rsidRPr="00BF0F3B" w:rsidRDefault="00BF0F3B" w:rsidP="00BF0F3B">
            <w:pPr>
              <w:numPr>
                <w:ilvl w:val="0"/>
                <w:numId w:val="3"/>
              </w:numPr>
              <w:jc w:val="both"/>
              <w:rPr>
                <w:rFonts w:ascii="Tahoma" w:hAnsi="Tahoma" w:cs="Tahoma"/>
                <w:sz w:val="20"/>
                <w:szCs w:val="20"/>
                <w:lang w:eastAsia="lt-LT"/>
              </w:rPr>
            </w:pPr>
            <w:r w:rsidRPr="00BF0F3B">
              <w:rPr>
                <w:rFonts w:ascii="Tahoma" w:hAnsi="Tahoma" w:cs="Tahoma"/>
                <w:sz w:val="20"/>
                <w:szCs w:val="20"/>
                <w:lang w:eastAsia="lt-LT"/>
              </w:rPr>
              <w:t>In the cases and procedure provided by the Law on Procurement Being Executed by the Contracting Authorities Engaged in Water Management, Energy, Transport or Postal Services Sectors of the Republic of Lithuania.</w:t>
            </w:r>
          </w:p>
          <w:p w14:paraId="5C86F8E7" w14:textId="77777777" w:rsidR="00BF0F3B" w:rsidRPr="00BF0F3B" w:rsidRDefault="00BF0F3B" w:rsidP="00BF0F3B">
            <w:pPr>
              <w:numPr>
                <w:ilvl w:val="0"/>
                <w:numId w:val="3"/>
              </w:numPr>
              <w:jc w:val="both"/>
              <w:rPr>
                <w:rFonts w:ascii="Tahoma" w:hAnsi="Tahoma" w:cs="Tahoma"/>
                <w:sz w:val="20"/>
                <w:szCs w:val="20"/>
                <w:lang w:eastAsia="lt-LT"/>
              </w:rPr>
            </w:pPr>
            <w:r w:rsidRPr="00BF0F3B">
              <w:rPr>
                <w:rFonts w:ascii="Tahoma" w:hAnsi="Tahoma" w:cs="Tahoma"/>
                <w:sz w:val="20"/>
                <w:szCs w:val="20"/>
                <w:lang w:eastAsia="lt-LT"/>
              </w:rPr>
              <w:t>VAT is calculated according to the rates valid at the time of invoicing.</w:t>
            </w:r>
          </w:p>
          <w:p w14:paraId="41079394" w14:textId="77777777" w:rsidR="00BF0F3B" w:rsidRPr="00BF0F3B" w:rsidRDefault="00BF0F3B" w:rsidP="00BF0F3B">
            <w:pPr>
              <w:numPr>
                <w:ilvl w:val="0"/>
                <w:numId w:val="3"/>
              </w:numPr>
              <w:jc w:val="both"/>
              <w:rPr>
                <w:rFonts w:ascii="Tahoma" w:hAnsi="Tahoma" w:cs="Tahoma"/>
                <w:sz w:val="20"/>
                <w:szCs w:val="20"/>
                <w:lang w:eastAsia="lt-LT"/>
              </w:rPr>
            </w:pPr>
            <w:r w:rsidRPr="00BF0F3B">
              <w:rPr>
                <w:rFonts w:ascii="Tahoma" w:hAnsi="Tahoma" w:cs="Tahoma"/>
                <w:sz w:val="20"/>
                <w:szCs w:val="20"/>
                <w:lang w:eastAsia="lt-LT"/>
              </w:rPr>
              <w:t xml:space="preserve">The recalculation can be carried out 12 months after the date of signing the Contract and every 12 months of the execution of the Contract thereafter, if on the day of the recalculation the annual change in the price index of the construction costs of engineering networks published by the Lithuanian Statistics Department for the relevant month, compared to the value of this index published on the date of the signing of the Contract, is higher than 5 percent. Recalculation is carried out by multiplying the Work rates set in the Proposal by the conversion </w:t>
            </w:r>
            <w:r w:rsidRPr="00BF0F3B">
              <w:rPr>
                <w:rFonts w:ascii="Tahoma" w:hAnsi="Tahoma" w:cs="Tahoma"/>
                <w:sz w:val="20"/>
                <w:szCs w:val="20"/>
                <w:lang w:eastAsia="lt-LT"/>
              </w:rPr>
              <w:lastRenderedPageBreak/>
              <w:t>factor, which is calculated by dividing the price index of the corresponding month of the current year by the price index of the corresponding month of the previous year. Only the rates of those Works that are performed under the Contract after the price recalculation are recalculated. The recalculated rates come into effect and are applied only to those Works that were performed after the date of signing the additional agreement. The recalculation does not apply to the rates of those Works which the Contractor is late in performing due to reasons dependent on him (only for the delayed part of the Works).</w:t>
            </w:r>
          </w:p>
          <w:p w14:paraId="5AB5708D" w14:textId="77777777" w:rsidR="00BF0F3B" w:rsidRPr="00BF0F3B" w:rsidRDefault="00BF0F3B" w:rsidP="00BF0F3B">
            <w:pPr>
              <w:jc w:val="both"/>
              <w:rPr>
                <w:rFonts w:ascii="Tahoma" w:hAnsi="Tahoma" w:cs="Tahoma"/>
                <w:sz w:val="20"/>
                <w:szCs w:val="20"/>
                <w:lang w:eastAsia="lt-LT"/>
              </w:rPr>
            </w:pPr>
          </w:p>
          <w:p w14:paraId="7DABBE9D" w14:textId="77777777" w:rsidR="00BF0F3B" w:rsidRPr="00BF0F3B" w:rsidRDefault="00BF0F3B" w:rsidP="00BF0F3B">
            <w:pPr>
              <w:jc w:val="both"/>
              <w:rPr>
                <w:rFonts w:ascii="Tahoma" w:hAnsi="Tahoma" w:cs="Tahoma"/>
                <w:sz w:val="20"/>
                <w:szCs w:val="20"/>
                <w:lang w:eastAsia="lt-LT"/>
              </w:rPr>
            </w:pPr>
            <w:r w:rsidRPr="00BF0F3B">
              <w:rPr>
                <w:rFonts w:ascii="Tahoma" w:hAnsi="Tahoma" w:cs="Tahoma"/>
                <w:b/>
                <w:bCs/>
                <w:i/>
                <w:iCs/>
                <w:sz w:val="20"/>
                <w:szCs w:val="20"/>
                <w:lang w:eastAsia="lt-LT"/>
              </w:rPr>
              <w:t>1.4. Billing procedure</w:t>
            </w:r>
            <w:r w:rsidRPr="00BF0F3B">
              <w:rPr>
                <w:rFonts w:ascii="Tahoma" w:hAnsi="Tahoma" w:cs="Tahoma"/>
                <w:sz w:val="20"/>
                <w:szCs w:val="20"/>
                <w:lang w:eastAsia="lt-LT"/>
              </w:rPr>
              <w:t xml:space="preserve"> – Transfer and acceptance of Works and payment for them are carried out in </w:t>
            </w:r>
            <w:proofErr w:type="spellStart"/>
            <w:r w:rsidRPr="00BF0F3B">
              <w:rPr>
                <w:rFonts w:ascii="Tahoma" w:hAnsi="Tahoma" w:cs="Tahoma"/>
                <w:sz w:val="20"/>
                <w:szCs w:val="20"/>
                <w:lang w:eastAsia="lt-LT"/>
              </w:rPr>
              <w:t>installments</w:t>
            </w:r>
            <w:proofErr w:type="spellEnd"/>
            <w:r w:rsidRPr="00BF0F3B">
              <w:rPr>
                <w:rFonts w:ascii="Tahoma" w:hAnsi="Tahoma" w:cs="Tahoma"/>
                <w:sz w:val="20"/>
                <w:szCs w:val="20"/>
                <w:lang w:eastAsia="lt-LT"/>
              </w:rPr>
              <w:t xml:space="preserve"> for the Works properly and </w:t>
            </w:r>
            <w:proofErr w:type="gramStart"/>
            <w:r w:rsidRPr="00BF0F3B">
              <w:rPr>
                <w:rFonts w:ascii="Tahoma" w:hAnsi="Tahoma" w:cs="Tahoma"/>
                <w:sz w:val="20"/>
                <w:szCs w:val="20"/>
                <w:lang w:eastAsia="lt-LT"/>
              </w:rPr>
              <w:t>actually performed</w:t>
            </w:r>
            <w:proofErr w:type="gramEnd"/>
            <w:r w:rsidRPr="00BF0F3B">
              <w:rPr>
                <w:rFonts w:ascii="Tahoma" w:hAnsi="Tahoma" w:cs="Tahoma"/>
                <w:sz w:val="20"/>
                <w:szCs w:val="20"/>
                <w:lang w:eastAsia="lt-LT"/>
              </w:rPr>
              <w:t xml:space="preserve"> during the reporting period (calendar month). The Customer shall pay the Contractor for the completed Works (or their part) no later than within 30 days from the date of receipt of the duly submitted invoice.</w:t>
            </w:r>
          </w:p>
          <w:p w14:paraId="40BC94BB" w14:textId="77777777" w:rsidR="00BF0F3B" w:rsidRPr="00BF0F3B" w:rsidRDefault="00BF0F3B" w:rsidP="00BF0F3B">
            <w:pPr>
              <w:jc w:val="both"/>
              <w:rPr>
                <w:rFonts w:ascii="Tahoma" w:hAnsi="Tahoma" w:cs="Tahoma"/>
                <w:sz w:val="20"/>
                <w:szCs w:val="20"/>
                <w:lang w:eastAsia="lt-LT"/>
              </w:rPr>
            </w:pPr>
            <w:r w:rsidRPr="00BF0F3B">
              <w:rPr>
                <w:rFonts w:ascii="Tahoma" w:hAnsi="Tahoma" w:cs="Tahoma"/>
                <w:b/>
                <w:bCs/>
                <w:i/>
                <w:iCs/>
                <w:sz w:val="20"/>
                <w:szCs w:val="20"/>
                <w:lang w:eastAsia="lt-LT"/>
              </w:rPr>
              <w:t xml:space="preserve">1.5. Assurance of </w:t>
            </w:r>
            <w:proofErr w:type="spellStart"/>
            <w:r w:rsidRPr="00BF0F3B">
              <w:rPr>
                <w:rFonts w:ascii="Tahoma" w:hAnsi="Tahoma" w:cs="Tahoma"/>
                <w:b/>
                <w:bCs/>
                <w:i/>
                <w:iCs/>
                <w:sz w:val="20"/>
                <w:szCs w:val="20"/>
                <w:lang w:eastAsia="lt-LT"/>
              </w:rPr>
              <w:t>fulfillment</w:t>
            </w:r>
            <w:proofErr w:type="spellEnd"/>
            <w:r w:rsidRPr="00BF0F3B">
              <w:rPr>
                <w:rFonts w:ascii="Tahoma" w:hAnsi="Tahoma" w:cs="Tahoma"/>
                <w:b/>
                <w:bCs/>
                <w:i/>
                <w:iCs/>
                <w:sz w:val="20"/>
                <w:szCs w:val="20"/>
                <w:lang w:eastAsia="lt-LT"/>
              </w:rPr>
              <w:t xml:space="preserve"> of obligations </w:t>
            </w:r>
            <w:r w:rsidRPr="00BF0F3B">
              <w:rPr>
                <w:rFonts w:ascii="Tahoma" w:hAnsi="Tahoma" w:cs="Tahoma"/>
                <w:sz w:val="20"/>
                <w:szCs w:val="20"/>
                <w:lang w:eastAsia="lt-LT"/>
              </w:rPr>
              <w:t xml:space="preserve">– Amount of assurance of </w:t>
            </w:r>
            <w:proofErr w:type="spellStart"/>
            <w:r w:rsidRPr="00BF0F3B">
              <w:rPr>
                <w:rFonts w:ascii="Tahoma" w:hAnsi="Tahoma" w:cs="Tahoma"/>
                <w:sz w:val="20"/>
                <w:szCs w:val="20"/>
                <w:lang w:eastAsia="lt-LT"/>
              </w:rPr>
              <w:t>fulfillment</w:t>
            </w:r>
            <w:proofErr w:type="spellEnd"/>
            <w:r w:rsidRPr="00BF0F3B">
              <w:rPr>
                <w:rFonts w:ascii="Tahoma" w:hAnsi="Tahoma" w:cs="Tahoma"/>
                <w:sz w:val="20"/>
                <w:szCs w:val="20"/>
                <w:lang w:eastAsia="lt-LT"/>
              </w:rPr>
              <w:t xml:space="preserve"> of the Contract - 10 percent of the Contract price.</w:t>
            </w:r>
          </w:p>
          <w:p w14:paraId="1DA2A1FA" w14:textId="77777777" w:rsidR="00BF0F3B" w:rsidRPr="00BF0F3B" w:rsidRDefault="00BF0F3B" w:rsidP="00BF0F3B">
            <w:pPr>
              <w:jc w:val="both"/>
              <w:rPr>
                <w:rFonts w:ascii="Tahoma" w:hAnsi="Tahoma" w:cs="Tahoma"/>
                <w:b/>
                <w:bCs/>
                <w:sz w:val="20"/>
                <w:szCs w:val="20"/>
                <w:lang w:eastAsia="lt-LT"/>
              </w:rPr>
            </w:pPr>
            <w:r w:rsidRPr="00BF0F3B">
              <w:rPr>
                <w:rFonts w:ascii="Tahoma" w:hAnsi="Tahoma" w:cs="Tahoma"/>
                <w:b/>
                <w:bCs/>
                <w:i/>
                <w:iCs/>
                <w:sz w:val="20"/>
                <w:szCs w:val="20"/>
                <w:lang w:eastAsia="lt-LT"/>
              </w:rPr>
              <w:t>1.6. The final deadline for the completion of the works</w:t>
            </w:r>
            <w:r w:rsidRPr="00BF0F3B">
              <w:rPr>
                <w:rFonts w:ascii="Tahoma" w:hAnsi="Tahoma" w:cs="Tahoma"/>
                <w:sz w:val="20"/>
                <w:szCs w:val="20"/>
                <w:lang w:eastAsia="lt-LT"/>
              </w:rPr>
              <w:t xml:space="preserve"> – 30 June 2023. The extension of the deadline is possible in accordance with the procedure and conditions provided for in the Contract.</w:t>
            </w:r>
          </w:p>
          <w:p w14:paraId="032CB7B6" w14:textId="77777777" w:rsidR="00BF0F3B" w:rsidRPr="00BF0F3B" w:rsidRDefault="00BF0F3B" w:rsidP="00BF0F3B">
            <w:pPr>
              <w:jc w:val="both"/>
              <w:rPr>
                <w:rFonts w:ascii="Tahoma" w:hAnsi="Tahoma" w:cs="Tahoma"/>
                <w:b/>
                <w:bCs/>
                <w:sz w:val="20"/>
                <w:szCs w:val="20"/>
                <w:lang w:eastAsia="lt-LT"/>
              </w:rPr>
            </w:pPr>
            <w:r w:rsidRPr="00BF0F3B">
              <w:rPr>
                <w:rFonts w:ascii="Tahoma" w:hAnsi="Tahoma" w:cs="Tahoma"/>
                <w:b/>
                <w:bCs/>
                <w:i/>
                <w:iCs/>
                <w:sz w:val="20"/>
                <w:szCs w:val="20"/>
                <w:lang w:eastAsia="lt-LT"/>
              </w:rPr>
              <w:t xml:space="preserve">1.7.  The term of warranty obligations for materials, products, devices and equipment </w:t>
            </w:r>
            <w:r w:rsidRPr="00BF0F3B">
              <w:rPr>
                <w:rFonts w:ascii="Tahoma" w:hAnsi="Tahoma" w:cs="Tahoma"/>
                <w:sz w:val="20"/>
                <w:szCs w:val="20"/>
                <w:lang w:eastAsia="lt-LT"/>
              </w:rPr>
              <w:t>–</w:t>
            </w:r>
            <w:r w:rsidRPr="00BF0F3B">
              <w:rPr>
                <w:rFonts w:ascii="Tahoma" w:hAnsi="Tahoma" w:cs="Tahoma"/>
                <w:b/>
                <w:bCs/>
                <w:sz w:val="20"/>
                <w:szCs w:val="20"/>
                <w:lang w:eastAsia="lt-LT"/>
              </w:rPr>
              <w:t xml:space="preserve"> </w:t>
            </w:r>
            <w:r w:rsidRPr="00BF0F3B">
              <w:rPr>
                <w:rFonts w:ascii="Tahoma" w:hAnsi="Tahoma" w:cs="Tahoma"/>
                <w:sz w:val="20"/>
                <w:szCs w:val="20"/>
                <w:lang w:eastAsia="lt-LT"/>
              </w:rPr>
              <w:t>5 years.</w:t>
            </w:r>
          </w:p>
          <w:p w14:paraId="659063F5" w14:textId="77777777" w:rsidR="00BF0F3B" w:rsidRPr="00BF0F3B" w:rsidRDefault="00BF0F3B" w:rsidP="00BF0F3B">
            <w:pPr>
              <w:jc w:val="both"/>
              <w:rPr>
                <w:rFonts w:ascii="Tahoma" w:hAnsi="Tahoma" w:cs="Tahoma"/>
                <w:b/>
                <w:bCs/>
                <w:sz w:val="20"/>
                <w:szCs w:val="20"/>
                <w:lang w:eastAsia="lt-LT"/>
              </w:rPr>
            </w:pPr>
            <w:r w:rsidRPr="00BF0F3B">
              <w:rPr>
                <w:rFonts w:ascii="Tahoma" w:hAnsi="Tahoma" w:cs="Tahoma"/>
                <w:b/>
                <w:bCs/>
                <w:i/>
                <w:iCs/>
                <w:sz w:val="20"/>
                <w:szCs w:val="20"/>
                <w:lang w:eastAsia="lt-LT"/>
              </w:rPr>
              <w:t xml:space="preserve">1.8. The validity period of ensuring the </w:t>
            </w:r>
            <w:proofErr w:type="spellStart"/>
            <w:r w:rsidRPr="00BF0F3B">
              <w:rPr>
                <w:rFonts w:ascii="Tahoma" w:hAnsi="Tahoma" w:cs="Tahoma"/>
                <w:b/>
                <w:bCs/>
                <w:i/>
                <w:iCs/>
                <w:sz w:val="20"/>
                <w:szCs w:val="20"/>
                <w:lang w:eastAsia="lt-LT"/>
              </w:rPr>
              <w:t>fulfillment</w:t>
            </w:r>
            <w:proofErr w:type="spellEnd"/>
            <w:r w:rsidRPr="00BF0F3B">
              <w:rPr>
                <w:rFonts w:ascii="Tahoma" w:hAnsi="Tahoma" w:cs="Tahoma"/>
                <w:b/>
                <w:bCs/>
                <w:i/>
                <w:iCs/>
                <w:sz w:val="20"/>
                <w:szCs w:val="20"/>
                <w:lang w:eastAsia="lt-LT"/>
              </w:rPr>
              <w:t xml:space="preserve"> of warranty obligations</w:t>
            </w:r>
            <w:r w:rsidRPr="00BF0F3B">
              <w:rPr>
                <w:rFonts w:ascii="Tahoma" w:hAnsi="Tahoma" w:cs="Tahoma"/>
                <w:b/>
                <w:bCs/>
                <w:sz w:val="20"/>
                <w:szCs w:val="20"/>
                <w:lang w:eastAsia="lt-LT"/>
              </w:rPr>
              <w:t xml:space="preserve"> </w:t>
            </w:r>
            <w:r w:rsidRPr="00BF0F3B">
              <w:rPr>
                <w:rFonts w:ascii="Tahoma" w:hAnsi="Tahoma" w:cs="Tahoma"/>
                <w:sz w:val="20"/>
                <w:szCs w:val="20"/>
                <w:lang w:eastAsia="lt-LT"/>
              </w:rPr>
              <w:t>–</w:t>
            </w:r>
            <w:r w:rsidRPr="00BF0F3B">
              <w:rPr>
                <w:rFonts w:ascii="Tahoma" w:hAnsi="Tahoma" w:cs="Tahoma"/>
                <w:b/>
                <w:bCs/>
                <w:sz w:val="20"/>
                <w:szCs w:val="20"/>
                <w:lang w:eastAsia="lt-LT"/>
              </w:rPr>
              <w:t xml:space="preserve"> </w:t>
            </w:r>
            <w:r w:rsidRPr="00BF0F3B">
              <w:rPr>
                <w:rFonts w:ascii="Tahoma" w:hAnsi="Tahoma" w:cs="Tahoma"/>
                <w:sz w:val="20"/>
                <w:szCs w:val="20"/>
                <w:lang w:eastAsia="lt-LT"/>
              </w:rPr>
              <w:t>6 years.</w:t>
            </w:r>
          </w:p>
          <w:p w14:paraId="6F57999A" w14:textId="77777777" w:rsidR="00BF0F3B" w:rsidRPr="00BF0F3B" w:rsidRDefault="00BF0F3B" w:rsidP="00BF0F3B">
            <w:pPr>
              <w:jc w:val="both"/>
              <w:rPr>
                <w:rFonts w:ascii="Tahoma" w:hAnsi="Tahoma" w:cs="Tahoma"/>
                <w:sz w:val="20"/>
                <w:szCs w:val="20"/>
                <w:lang w:eastAsia="lt-LT"/>
              </w:rPr>
            </w:pPr>
          </w:p>
          <w:p w14:paraId="0EAC937F" w14:textId="77777777" w:rsidR="00BF0F3B" w:rsidRPr="00BF0F3B" w:rsidRDefault="00BF0F3B" w:rsidP="00BF0F3B">
            <w:pPr>
              <w:jc w:val="both"/>
              <w:rPr>
                <w:rFonts w:ascii="Tahoma" w:eastAsia="SimSun" w:hAnsi="Tahoma" w:cs="Tahoma"/>
                <w:b/>
                <w:bCs/>
                <w:sz w:val="20"/>
                <w:szCs w:val="20"/>
                <w:lang w:eastAsia="zh-CN" w:bidi="th-TH"/>
              </w:rPr>
            </w:pPr>
            <w:r w:rsidRPr="00BF0F3B">
              <w:rPr>
                <w:rFonts w:ascii="Tahoma" w:eastAsia="SimSun" w:hAnsi="Tahoma" w:cs="Tahoma"/>
                <w:b/>
                <w:bCs/>
                <w:sz w:val="20"/>
                <w:szCs w:val="20"/>
                <w:lang w:eastAsia="zh-CN" w:bidi="th-TH"/>
              </w:rPr>
              <w:t xml:space="preserve">2. To approve the creation of fixed assets </w:t>
            </w:r>
            <w:r w:rsidRPr="00BF0F3B">
              <w:rPr>
                <w:rFonts w:ascii="Tahoma" w:hAnsi="Tahoma" w:cs="Tahoma"/>
                <w:b/>
                <w:bCs/>
                <w:sz w:val="20"/>
                <w:szCs w:val="20"/>
                <w:lang w:eastAsia="lt-LT"/>
              </w:rPr>
              <w:t>by entering into a contract of the II procurement part of the project for reconstruction works</w:t>
            </w:r>
            <w:r w:rsidRPr="00BF0F3B">
              <w:rPr>
                <w:rFonts w:ascii="Tahoma" w:eastAsia="SimSun" w:hAnsi="Tahoma" w:cs="Tahoma"/>
                <w:b/>
                <w:bCs/>
                <w:sz w:val="20"/>
                <w:szCs w:val="20"/>
                <w:lang w:eastAsia="zh-CN" w:bidi="th-TH"/>
              </w:rPr>
              <w:t xml:space="preserve"> (including the preparation of the working project and the preparation of the entire project, i.e. purchase of the pipes provided for in the scope of the I and II-procurement parts)</w:t>
            </w:r>
            <w:r w:rsidRPr="00BF0F3B">
              <w:rPr>
                <w:rFonts w:ascii="Tahoma" w:hAnsi="Tahoma" w:cs="Tahoma"/>
                <w:b/>
                <w:bCs/>
                <w:sz w:val="20"/>
                <w:szCs w:val="20"/>
                <w:lang w:eastAsia="lt-LT"/>
              </w:rPr>
              <w:t xml:space="preserve"> </w:t>
            </w:r>
            <w:r w:rsidRPr="00BF0F3B">
              <w:rPr>
                <w:rFonts w:ascii="Tahoma" w:eastAsia="SimSun" w:hAnsi="Tahoma" w:cs="Tahoma"/>
                <w:b/>
                <w:bCs/>
                <w:sz w:val="20"/>
                <w:szCs w:val="20"/>
                <w:lang w:eastAsia="zh-CN" w:bidi="th-TH"/>
              </w:rPr>
              <w:t xml:space="preserve">of a separate section of the Main </w:t>
            </w:r>
            <w:r w:rsidRPr="00BF0F3B">
              <w:rPr>
                <w:rFonts w:ascii="Tahoma" w:eastAsia="SimSun" w:hAnsi="Tahoma" w:cs="Tahoma"/>
                <w:b/>
                <w:bCs/>
                <w:sz w:val="20"/>
                <w:szCs w:val="20"/>
                <w:lang w:eastAsia="zh-CN" w:bidi="th-TH"/>
              </w:rPr>
              <w:lastRenderedPageBreak/>
              <w:t>Gas Pipeline Vilnius – Kaunas (located at the address of Kaunas region, the length of which is about 14600 m) and to approve the essential conditions of the Contract:</w:t>
            </w:r>
          </w:p>
          <w:p w14:paraId="0DA32E01" w14:textId="77777777" w:rsidR="00BF0F3B" w:rsidRPr="00BF0F3B" w:rsidRDefault="00BF0F3B" w:rsidP="00BF0F3B">
            <w:pPr>
              <w:jc w:val="both"/>
              <w:rPr>
                <w:rFonts w:ascii="Tahoma" w:eastAsia="SimSun" w:hAnsi="Tahoma" w:cs="Tahoma"/>
                <w:sz w:val="20"/>
                <w:szCs w:val="20"/>
                <w:lang w:eastAsia="zh-CN"/>
              </w:rPr>
            </w:pPr>
          </w:p>
          <w:p w14:paraId="48289F0D" w14:textId="77777777" w:rsidR="00BF0F3B" w:rsidRPr="00BF0F3B" w:rsidRDefault="00BF0F3B" w:rsidP="00BF0F3B">
            <w:pPr>
              <w:jc w:val="both"/>
              <w:rPr>
                <w:rFonts w:ascii="Tahoma" w:eastAsia="SimSun" w:hAnsi="Tahoma" w:cs="Tahoma"/>
                <w:sz w:val="20"/>
                <w:szCs w:val="20"/>
                <w:lang w:eastAsia="zh-CN"/>
              </w:rPr>
            </w:pPr>
            <w:r w:rsidRPr="00BF0F3B">
              <w:rPr>
                <w:rFonts w:ascii="Tahoma" w:eastAsia="SimSun" w:hAnsi="Tahoma" w:cs="Tahoma"/>
                <w:b/>
                <w:bCs/>
                <w:i/>
                <w:iCs/>
                <w:sz w:val="20"/>
                <w:szCs w:val="20"/>
                <w:lang w:eastAsia="zh-CN"/>
              </w:rPr>
              <w:t>2.1. Object of the Contract</w:t>
            </w:r>
            <w:r w:rsidRPr="00BF0F3B">
              <w:rPr>
                <w:rFonts w:ascii="Tahoma" w:eastAsia="SimSun" w:hAnsi="Tahoma" w:cs="Tahoma"/>
                <w:sz w:val="20"/>
                <w:szCs w:val="20"/>
                <w:lang w:eastAsia="zh-CN"/>
              </w:rPr>
              <w:t xml:space="preserve"> - </w:t>
            </w:r>
            <w:r w:rsidRPr="00BF0F3B">
              <w:rPr>
                <w:rFonts w:ascii="Tahoma" w:eastAsia="SimSun" w:hAnsi="Tahoma" w:cs="Tahoma"/>
                <w:i/>
                <w:iCs/>
                <w:sz w:val="20"/>
                <w:szCs w:val="20"/>
                <w:lang w:eastAsia="zh-CN"/>
              </w:rPr>
              <w:t>reconstruction works (including the preparation of the working project and the preparation of the entire project, i.e. purchase of the pipes provided for in the scope of the I and II-procurement parts) of a separate section of the Main Gas Pipeline Vilnius – Kaunas (located at the address of Kaunas region, the length of which is about 14600 m)</w:t>
            </w:r>
            <w:r w:rsidRPr="00BF0F3B">
              <w:rPr>
                <w:rFonts w:ascii="Tahoma" w:eastAsia="SimSun" w:hAnsi="Tahoma" w:cs="Tahoma"/>
                <w:sz w:val="20"/>
                <w:szCs w:val="20"/>
                <w:lang w:eastAsia="zh-CN"/>
              </w:rPr>
              <w:t>.</w:t>
            </w:r>
          </w:p>
          <w:p w14:paraId="596A8286" w14:textId="77777777" w:rsidR="00BF0F3B" w:rsidRPr="00BF0F3B" w:rsidRDefault="00BF0F3B" w:rsidP="00BF0F3B">
            <w:pPr>
              <w:jc w:val="both"/>
              <w:rPr>
                <w:rFonts w:ascii="Tahoma" w:eastAsia="SimSun" w:hAnsi="Tahoma" w:cs="Tahoma"/>
                <w:sz w:val="20"/>
                <w:szCs w:val="20"/>
                <w:lang w:eastAsia="zh-CN"/>
              </w:rPr>
            </w:pPr>
            <w:r w:rsidRPr="00BF0F3B">
              <w:rPr>
                <w:rFonts w:ascii="Tahoma" w:eastAsia="SimSun" w:hAnsi="Tahoma" w:cs="Tahoma"/>
                <w:b/>
                <w:bCs/>
                <w:i/>
                <w:iCs/>
                <w:sz w:val="20"/>
                <w:szCs w:val="20"/>
                <w:lang w:eastAsia="zh-CN"/>
              </w:rPr>
              <w:t>2.2. Contractor</w:t>
            </w:r>
            <w:r w:rsidRPr="00BF0F3B">
              <w:rPr>
                <w:rFonts w:ascii="Tahoma" w:eastAsia="SimSun" w:hAnsi="Tahoma" w:cs="Tahoma"/>
                <w:sz w:val="20"/>
                <w:szCs w:val="20"/>
                <w:lang w:eastAsia="zh-CN"/>
              </w:rPr>
              <w:t xml:space="preserve"> – UAB MT Group.</w:t>
            </w:r>
          </w:p>
          <w:p w14:paraId="661E2F7C" w14:textId="77777777" w:rsidR="00BF0F3B" w:rsidRPr="00BF0F3B" w:rsidRDefault="00BF0F3B" w:rsidP="00BF0F3B">
            <w:pPr>
              <w:jc w:val="both"/>
              <w:rPr>
                <w:rFonts w:ascii="Tahoma" w:eastAsia="SimSun" w:hAnsi="Tahoma" w:cs="Tahoma"/>
                <w:sz w:val="20"/>
                <w:szCs w:val="20"/>
                <w:lang w:eastAsia="zh-CN"/>
              </w:rPr>
            </w:pPr>
            <w:r w:rsidRPr="00BF0F3B">
              <w:rPr>
                <w:rFonts w:ascii="Tahoma" w:eastAsia="SimSun" w:hAnsi="Tahoma" w:cs="Tahoma"/>
                <w:b/>
                <w:bCs/>
                <w:i/>
                <w:iCs/>
                <w:sz w:val="20"/>
                <w:szCs w:val="20"/>
                <w:lang w:eastAsia="zh-CN"/>
              </w:rPr>
              <w:t>2.3. Contract price</w:t>
            </w:r>
            <w:r w:rsidRPr="00BF0F3B">
              <w:rPr>
                <w:rFonts w:ascii="Tahoma" w:eastAsia="SimSun" w:hAnsi="Tahoma" w:cs="Tahoma"/>
                <w:sz w:val="20"/>
                <w:szCs w:val="20"/>
                <w:lang w:eastAsia="zh-CN"/>
              </w:rPr>
              <w:t xml:space="preserve"> – EUR 10 924 000,00 </w:t>
            </w:r>
            <w:r w:rsidRPr="00BF0F3B">
              <w:rPr>
                <w:rFonts w:ascii="Tahoma" w:hAnsi="Tahoma" w:cs="Tahoma"/>
                <w:sz w:val="20"/>
                <w:szCs w:val="20"/>
                <w:lang w:eastAsia="zh-CN"/>
              </w:rPr>
              <w:t>(excluding VAT)</w:t>
            </w:r>
            <w:r w:rsidRPr="00BF0F3B">
              <w:rPr>
                <w:rFonts w:ascii="Tahoma" w:eastAsia="SimSun" w:hAnsi="Tahoma" w:cs="Tahoma"/>
                <w:sz w:val="20"/>
                <w:szCs w:val="20"/>
                <w:lang w:eastAsia="zh-CN"/>
              </w:rPr>
              <w:t>.</w:t>
            </w:r>
          </w:p>
          <w:p w14:paraId="2F109BF6" w14:textId="77777777" w:rsidR="00BF0F3B" w:rsidRPr="00BF0F3B" w:rsidRDefault="00BF0F3B" w:rsidP="00BF0F3B">
            <w:pPr>
              <w:jc w:val="both"/>
              <w:rPr>
                <w:rFonts w:ascii="Tahoma" w:eastAsia="SimSun" w:hAnsi="Tahoma" w:cs="Tahoma"/>
                <w:sz w:val="20"/>
                <w:szCs w:val="20"/>
                <w:lang w:eastAsia="zh-CN"/>
              </w:rPr>
            </w:pPr>
            <w:r w:rsidRPr="00BF0F3B">
              <w:rPr>
                <w:rFonts w:ascii="Tahoma" w:eastAsia="SimSun" w:hAnsi="Tahoma" w:cs="Tahoma"/>
                <w:sz w:val="20"/>
                <w:szCs w:val="20"/>
                <w:lang w:eastAsia="zh-CN"/>
              </w:rPr>
              <w:t>The Contract price can be changed:</w:t>
            </w:r>
          </w:p>
          <w:p w14:paraId="2B3C0622" w14:textId="77777777" w:rsidR="00BF0F3B" w:rsidRPr="00BF0F3B" w:rsidRDefault="00BF0F3B" w:rsidP="00BF0F3B">
            <w:pPr>
              <w:numPr>
                <w:ilvl w:val="0"/>
                <w:numId w:val="3"/>
              </w:numPr>
              <w:jc w:val="both"/>
              <w:rPr>
                <w:rFonts w:ascii="Tahoma" w:eastAsia="SimSun" w:hAnsi="Tahoma" w:cs="Tahoma"/>
                <w:sz w:val="20"/>
                <w:szCs w:val="20"/>
                <w:lang w:eastAsia="zh-CN"/>
              </w:rPr>
            </w:pPr>
            <w:r w:rsidRPr="00BF0F3B">
              <w:rPr>
                <w:rFonts w:ascii="Tahoma" w:eastAsia="SimSun" w:hAnsi="Tahoma" w:cs="Tahoma"/>
                <w:sz w:val="20"/>
                <w:szCs w:val="20"/>
                <w:lang w:eastAsia="zh-CN"/>
              </w:rPr>
              <w:t>The customer has the right to refuse part of the works during the performance of the Contract, but the total value of the refused works cannot exceed 10 percent of the price.</w:t>
            </w:r>
          </w:p>
          <w:p w14:paraId="38C4110E" w14:textId="77777777" w:rsidR="00BF0F3B" w:rsidRPr="00BF0F3B" w:rsidRDefault="00BF0F3B" w:rsidP="00BF0F3B">
            <w:pPr>
              <w:numPr>
                <w:ilvl w:val="0"/>
                <w:numId w:val="3"/>
              </w:numPr>
              <w:jc w:val="both"/>
              <w:rPr>
                <w:rFonts w:ascii="Tahoma" w:eastAsia="SimSun" w:hAnsi="Tahoma" w:cs="Tahoma"/>
                <w:sz w:val="20"/>
                <w:szCs w:val="20"/>
                <w:lang w:eastAsia="zh-CN"/>
              </w:rPr>
            </w:pPr>
            <w:r w:rsidRPr="00BF0F3B">
              <w:rPr>
                <w:rFonts w:ascii="Tahoma" w:eastAsia="SimSun" w:hAnsi="Tahoma" w:cs="Tahoma"/>
                <w:sz w:val="20"/>
                <w:szCs w:val="20"/>
                <w:lang w:eastAsia="zh-CN"/>
              </w:rPr>
              <w:t>The customer has the right to change project solutions, but the total value of such changes cannot exceed 10 percent of the Contract price.</w:t>
            </w:r>
          </w:p>
          <w:p w14:paraId="54CF2398" w14:textId="77777777" w:rsidR="00BF0F3B" w:rsidRPr="00BF0F3B" w:rsidRDefault="00BF0F3B" w:rsidP="00BF0F3B">
            <w:pPr>
              <w:numPr>
                <w:ilvl w:val="0"/>
                <w:numId w:val="3"/>
              </w:numPr>
              <w:jc w:val="both"/>
              <w:rPr>
                <w:rFonts w:ascii="Tahoma" w:eastAsia="SimSun" w:hAnsi="Tahoma" w:cs="Tahoma"/>
                <w:sz w:val="20"/>
                <w:szCs w:val="20"/>
                <w:lang w:eastAsia="zh-CN"/>
              </w:rPr>
            </w:pPr>
            <w:r w:rsidRPr="00BF0F3B">
              <w:rPr>
                <w:rFonts w:ascii="Tahoma" w:eastAsia="SimSun" w:hAnsi="Tahoma" w:cs="Tahoma"/>
                <w:sz w:val="20"/>
                <w:szCs w:val="20"/>
                <w:lang w:eastAsia="zh-CN"/>
              </w:rPr>
              <w:t xml:space="preserve">The right to increase the scope of Works: no more than 10 percent from the price of the Contract, for the determination of the price of additional works </w:t>
            </w:r>
            <w:r w:rsidRPr="00BF0F3B">
              <w:rPr>
                <w:rFonts w:ascii="Tahoma" w:eastAsia="SimSun" w:hAnsi="Tahoma" w:cs="Tahoma"/>
                <w:i/>
                <w:iCs/>
                <w:sz w:val="20"/>
                <w:szCs w:val="20"/>
                <w:lang w:eastAsia="zh-CN"/>
              </w:rPr>
              <w:t>mutatis mutandis</w:t>
            </w:r>
            <w:r w:rsidRPr="00BF0F3B">
              <w:rPr>
                <w:rFonts w:ascii="Tahoma" w:eastAsia="SimSun" w:hAnsi="Tahoma" w:cs="Tahoma"/>
                <w:sz w:val="20"/>
                <w:szCs w:val="20"/>
                <w:lang w:eastAsia="zh-CN"/>
              </w:rPr>
              <w:t xml:space="preserve"> by applying the provisions established in the general part of the Contract regarding the refusal of part of the works.</w:t>
            </w:r>
          </w:p>
          <w:p w14:paraId="2995726F" w14:textId="77777777" w:rsidR="00BF0F3B" w:rsidRPr="00BF0F3B" w:rsidRDefault="00BF0F3B" w:rsidP="00BF0F3B">
            <w:pPr>
              <w:numPr>
                <w:ilvl w:val="0"/>
                <w:numId w:val="3"/>
              </w:numPr>
              <w:jc w:val="both"/>
              <w:rPr>
                <w:rFonts w:ascii="Tahoma" w:eastAsia="SimSun" w:hAnsi="Tahoma" w:cs="Tahoma"/>
                <w:sz w:val="20"/>
                <w:szCs w:val="20"/>
                <w:lang w:eastAsia="zh-CN"/>
              </w:rPr>
            </w:pPr>
            <w:r w:rsidRPr="00BF0F3B">
              <w:rPr>
                <w:rFonts w:ascii="Tahoma" w:eastAsia="SimSun" w:hAnsi="Tahoma" w:cs="Tahoma"/>
                <w:sz w:val="20"/>
                <w:szCs w:val="20"/>
                <w:lang w:eastAsia="zh-CN"/>
              </w:rPr>
              <w:t>In the cases and procedure provided by the Law on Procurement Being Executed by the Contracting Authorities Engaged in Water Management, Energy, Transport or Postal Services Sectors of the Republic of Lithuania.</w:t>
            </w:r>
          </w:p>
          <w:p w14:paraId="6553DB99" w14:textId="77777777" w:rsidR="00BF0F3B" w:rsidRPr="00BF0F3B" w:rsidRDefault="00BF0F3B" w:rsidP="00BF0F3B">
            <w:pPr>
              <w:numPr>
                <w:ilvl w:val="0"/>
                <w:numId w:val="3"/>
              </w:numPr>
              <w:jc w:val="both"/>
              <w:rPr>
                <w:rFonts w:ascii="Tahoma" w:eastAsia="SimSun" w:hAnsi="Tahoma" w:cs="Tahoma"/>
                <w:sz w:val="20"/>
                <w:szCs w:val="20"/>
                <w:lang w:eastAsia="zh-CN"/>
              </w:rPr>
            </w:pPr>
            <w:r w:rsidRPr="00BF0F3B">
              <w:rPr>
                <w:rFonts w:ascii="Tahoma" w:eastAsia="SimSun" w:hAnsi="Tahoma" w:cs="Tahoma"/>
                <w:sz w:val="20"/>
                <w:szCs w:val="20"/>
                <w:lang w:eastAsia="zh-CN"/>
              </w:rPr>
              <w:t>VAT is calculated according to the rates valid at the time of invoicing.</w:t>
            </w:r>
          </w:p>
          <w:p w14:paraId="5D1C5D2A" w14:textId="77777777" w:rsidR="00BF0F3B" w:rsidRPr="00BF0F3B" w:rsidRDefault="00BF0F3B" w:rsidP="00BF0F3B">
            <w:pPr>
              <w:numPr>
                <w:ilvl w:val="0"/>
                <w:numId w:val="3"/>
              </w:numPr>
              <w:jc w:val="both"/>
              <w:rPr>
                <w:rFonts w:ascii="Tahoma" w:eastAsia="SimSun" w:hAnsi="Tahoma" w:cs="Tahoma"/>
                <w:sz w:val="20"/>
                <w:szCs w:val="20"/>
                <w:lang w:eastAsia="zh-CN"/>
              </w:rPr>
            </w:pPr>
            <w:r w:rsidRPr="00BF0F3B">
              <w:rPr>
                <w:rFonts w:ascii="Tahoma" w:eastAsia="SimSun" w:hAnsi="Tahoma" w:cs="Tahoma"/>
                <w:sz w:val="20"/>
                <w:szCs w:val="20"/>
                <w:lang w:eastAsia="zh-CN"/>
              </w:rPr>
              <w:t xml:space="preserve">The recalculation can be carried out 12 months after the date of signing the Contract and every 12 months of the execution of the Contract thereafter, if on the day of the recalculation the annual change in the price index </w:t>
            </w:r>
            <w:r w:rsidRPr="00BF0F3B">
              <w:rPr>
                <w:rFonts w:ascii="Tahoma" w:eastAsia="SimSun" w:hAnsi="Tahoma" w:cs="Tahoma"/>
                <w:sz w:val="20"/>
                <w:szCs w:val="20"/>
                <w:lang w:eastAsia="zh-CN"/>
              </w:rPr>
              <w:lastRenderedPageBreak/>
              <w:t>of the construction costs of engineering networks published by the Lithuanian Statistics Department for the relevant month, compared to the value of this index published on the date of the signing of the Contract, is higher than 5 percent. Recalculation is carried out by multiplying the Work rates set in the Proposal by the conversion factor, which is calculated by dividing the price index of the corresponding month of the current year by the price index of the corresponding month of the previous year. Only the rates of those Works that are performed under the Contract after the price recalculation are recalculated. The recalculated rates come into effect and are applied only to those Works that were performed after the date of signing the additional agreement. The recalculation does not apply to the rates of those Works which the Contractor is late in performing due to reasons dependent on him (only for the delayed part of the Works).</w:t>
            </w:r>
          </w:p>
          <w:p w14:paraId="242EF345" w14:textId="77777777" w:rsidR="00BF0F3B" w:rsidRPr="00BF0F3B" w:rsidRDefault="00BF0F3B" w:rsidP="00BF0F3B">
            <w:pPr>
              <w:contextualSpacing/>
              <w:jc w:val="both"/>
              <w:rPr>
                <w:rFonts w:ascii="Tahoma" w:eastAsia="SimSun" w:hAnsi="Tahoma" w:cs="Tahoma"/>
                <w:sz w:val="20"/>
                <w:szCs w:val="20"/>
                <w:lang w:eastAsia="zh-CN" w:bidi="th-TH"/>
              </w:rPr>
            </w:pPr>
          </w:p>
          <w:p w14:paraId="38375DD5" w14:textId="77777777" w:rsidR="00BF0F3B" w:rsidRPr="00BF0F3B" w:rsidRDefault="00BF0F3B" w:rsidP="00BF0F3B">
            <w:pPr>
              <w:jc w:val="both"/>
              <w:rPr>
                <w:rFonts w:ascii="Tahoma" w:hAnsi="Tahoma" w:cs="Tahoma"/>
                <w:sz w:val="20"/>
                <w:szCs w:val="20"/>
                <w:lang w:eastAsia="zh-CN"/>
              </w:rPr>
            </w:pPr>
            <w:r w:rsidRPr="00BF0F3B">
              <w:rPr>
                <w:rFonts w:ascii="Tahoma" w:eastAsia="SimSun" w:hAnsi="Tahoma" w:cs="Tahoma"/>
                <w:b/>
                <w:bCs/>
                <w:i/>
                <w:iCs/>
                <w:sz w:val="20"/>
                <w:szCs w:val="20"/>
                <w:lang w:eastAsia="zh-CN" w:bidi="th-TH"/>
              </w:rPr>
              <w:t xml:space="preserve">2.4. </w:t>
            </w:r>
            <w:r w:rsidRPr="00BF0F3B">
              <w:rPr>
                <w:rFonts w:ascii="Tahoma" w:hAnsi="Tahoma" w:cs="Tahoma"/>
                <w:b/>
                <w:bCs/>
                <w:i/>
                <w:iCs/>
                <w:sz w:val="20"/>
                <w:szCs w:val="20"/>
                <w:lang w:eastAsia="lt-LT"/>
              </w:rPr>
              <w:t>Billing procedure</w:t>
            </w:r>
            <w:r w:rsidRPr="00BF0F3B">
              <w:rPr>
                <w:rFonts w:ascii="Tahoma" w:hAnsi="Tahoma" w:cs="Tahoma"/>
                <w:sz w:val="20"/>
                <w:szCs w:val="20"/>
                <w:lang w:eastAsia="lt-LT"/>
              </w:rPr>
              <w:t xml:space="preserve"> – Transfer and acceptance of Works and payment for them are carried out in </w:t>
            </w:r>
            <w:proofErr w:type="spellStart"/>
            <w:r w:rsidRPr="00BF0F3B">
              <w:rPr>
                <w:rFonts w:ascii="Tahoma" w:hAnsi="Tahoma" w:cs="Tahoma"/>
                <w:sz w:val="20"/>
                <w:szCs w:val="20"/>
                <w:lang w:eastAsia="lt-LT"/>
              </w:rPr>
              <w:t>installments</w:t>
            </w:r>
            <w:proofErr w:type="spellEnd"/>
            <w:r w:rsidRPr="00BF0F3B">
              <w:rPr>
                <w:rFonts w:ascii="Tahoma" w:hAnsi="Tahoma" w:cs="Tahoma"/>
                <w:sz w:val="20"/>
                <w:szCs w:val="20"/>
                <w:lang w:eastAsia="lt-LT"/>
              </w:rPr>
              <w:t xml:space="preserve"> for the Works properly and </w:t>
            </w:r>
            <w:proofErr w:type="gramStart"/>
            <w:r w:rsidRPr="00BF0F3B">
              <w:rPr>
                <w:rFonts w:ascii="Tahoma" w:hAnsi="Tahoma" w:cs="Tahoma"/>
                <w:sz w:val="20"/>
                <w:szCs w:val="20"/>
                <w:lang w:eastAsia="lt-LT"/>
              </w:rPr>
              <w:t>actually performed</w:t>
            </w:r>
            <w:proofErr w:type="gramEnd"/>
            <w:r w:rsidRPr="00BF0F3B">
              <w:rPr>
                <w:rFonts w:ascii="Tahoma" w:hAnsi="Tahoma" w:cs="Tahoma"/>
                <w:sz w:val="20"/>
                <w:szCs w:val="20"/>
                <w:lang w:eastAsia="lt-LT"/>
              </w:rPr>
              <w:t xml:space="preserve"> during the reporting period (calendar month). The Customer shall pay the Contractor for the completed Works (or their part) no later than within 30 days from the date of receipt of the duly submitted invoice.</w:t>
            </w:r>
          </w:p>
          <w:p w14:paraId="3F177DF5" w14:textId="77777777" w:rsidR="00BF0F3B" w:rsidRPr="00BF0F3B" w:rsidRDefault="00BF0F3B" w:rsidP="00BF0F3B">
            <w:pPr>
              <w:jc w:val="both"/>
              <w:rPr>
                <w:rFonts w:ascii="Tahoma" w:eastAsia="SimSun" w:hAnsi="Tahoma" w:cs="Tahoma"/>
                <w:sz w:val="20"/>
                <w:szCs w:val="20"/>
                <w:lang w:eastAsia="zh-CN"/>
              </w:rPr>
            </w:pPr>
            <w:r w:rsidRPr="00BF0F3B">
              <w:rPr>
                <w:rFonts w:ascii="Tahoma" w:eastAsia="SimSun" w:hAnsi="Tahoma" w:cs="Tahoma"/>
                <w:b/>
                <w:bCs/>
                <w:i/>
                <w:iCs/>
                <w:sz w:val="20"/>
                <w:szCs w:val="20"/>
                <w:lang w:eastAsia="zh-CN"/>
              </w:rPr>
              <w:t xml:space="preserve">2.5. Assurance of </w:t>
            </w:r>
            <w:proofErr w:type="spellStart"/>
            <w:r w:rsidRPr="00BF0F3B">
              <w:rPr>
                <w:rFonts w:ascii="Tahoma" w:eastAsia="SimSun" w:hAnsi="Tahoma" w:cs="Tahoma"/>
                <w:b/>
                <w:bCs/>
                <w:i/>
                <w:iCs/>
                <w:sz w:val="20"/>
                <w:szCs w:val="20"/>
                <w:lang w:eastAsia="zh-CN"/>
              </w:rPr>
              <w:t>fulfillment</w:t>
            </w:r>
            <w:proofErr w:type="spellEnd"/>
            <w:r w:rsidRPr="00BF0F3B">
              <w:rPr>
                <w:rFonts w:ascii="Tahoma" w:eastAsia="SimSun" w:hAnsi="Tahoma" w:cs="Tahoma"/>
                <w:b/>
                <w:bCs/>
                <w:i/>
                <w:iCs/>
                <w:sz w:val="20"/>
                <w:szCs w:val="20"/>
                <w:lang w:eastAsia="zh-CN"/>
              </w:rPr>
              <w:t xml:space="preserve"> of obligations </w:t>
            </w:r>
            <w:r w:rsidRPr="00BF0F3B">
              <w:rPr>
                <w:rFonts w:ascii="Tahoma" w:eastAsia="SimSun" w:hAnsi="Tahoma" w:cs="Tahoma"/>
                <w:i/>
                <w:iCs/>
                <w:sz w:val="20"/>
                <w:szCs w:val="20"/>
                <w:lang w:eastAsia="zh-CN"/>
              </w:rPr>
              <w:t xml:space="preserve">– </w:t>
            </w:r>
            <w:r w:rsidRPr="00BF0F3B">
              <w:rPr>
                <w:rFonts w:ascii="Tahoma" w:eastAsia="SimSun" w:hAnsi="Tahoma" w:cs="Tahoma"/>
                <w:sz w:val="20"/>
                <w:szCs w:val="20"/>
                <w:lang w:eastAsia="zh-CN"/>
              </w:rPr>
              <w:t xml:space="preserve">Amount of assurance of </w:t>
            </w:r>
            <w:proofErr w:type="spellStart"/>
            <w:r w:rsidRPr="00BF0F3B">
              <w:rPr>
                <w:rFonts w:ascii="Tahoma" w:eastAsia="SimSun" w:hAnsi="Tahoma" w:cs="Tahoma"/>
                <w:sz w:val="20"/>
                <w:szCs w:val="20"/>
                <w:lang w:eastAsia="zh-CN"/>
              </w:rPr>
              <w:t>fulfillment</w:t>
            </w:r>
            <w:proofErr w:type="spellEnd"/>
            <w:r w:rsidRPr="00BF0F3B">
              <w:rPr>
                <w:rFonts w:ascii="Tahoma" w:eastAsia="SimSun" w:hAnsi="Tahoma" w:cs="Tahoma"/>
                <w:sz w:val="20"/>
                <w:szCs w:val="20"/>
                <w:lang w:eastAsia="zh-CN"/>
              </w:rPr>
              <w:t xml:space="preserve"> of the Contract - 10 percent of the Contract price.</w:t>
            </w:r>
          </w:p>
          <w:p w14:paraId="03480815" w14:textId="77777777" w:rsidR="00BF0F3B" w:rsidRPr="00BF0F3B" w:rsidRDefault="00BF0F3B" w:rsidP="00BF0F3B">
            <w:pPr>
              <w:jc w:val="both"/>
              <w:rPr>
                <w:rFonts w:ascii="Tahoma" w:eastAsia="SimSun" w:hAnsi="Tahoma" w:cs="Tahoma"/>
                <w:b/>
                <w:bCs/>
                <w:sz w:val="20"/>
                <w:szCs w:val="20"/>
                <w:lang w:eastAsia="zh-CN" w:bidi="th-TH"/>
              </w:rPr>
            </w:pPr>
            <w:r w:rsidRPr="00BF0F3B">
              <w:rPr>
                <w:rFonts w:ascii="Tahoma" w:eastAsia="SimSun" w:hAnsi="Tahoma" w:cs="Tahoma"/>
                <w:b/>
                <w:bCs/>
                <w:i/>
                <w:iCs/>
                <w:sz w:val="20"/>
                <w:szCs w:val="20"/>
                <w:lang w:eastAsia="zh-CN" w:bidi="th-TH"/>
              </w:rPr>
              <w:t xml:space="preserve">2.6. </w:t>
            </w:r>
            <w:r w:rsidRPr="00BF0F3B">
              <w:rPr>
                <w:rFonts w:ascii="Tahoma" w:hAnsi="Tahoma" w:cs="Tahoma"/>
                <w:b/>
                <w:bCs/>
                <w:i/>
                <w:iCs/>
                <w:sz w:val="20"/>
                <w:szCs w:val="20"/>
                <w:lang w:eastAsia="lt-LT"/>
              </w:rPr>
              <w:t>The final deadline for the completion of the works</w:t>
            </w:r>
            <w:r w:rsidRPr="00BF0F3B">
              <w:rPr>
                <w:rFonts w:ascii="Tahoma" w:hAnsi="Tahoma" w:cs="Tahoma"/>
                <w:sz w:val="20"/>
                <w:szCs w:val="20"/>
                <w:lang w:eastAsia="lt-LT"/>
              </w:rPr>
              <w:t xml:space="preserve"> – 30 June 2023. The extension of the deadline is possible in accordance with the procedure and conditions provided for in the Contract</w:t>
            </w:r>
            <w:r w:rsidRPr="00BF0F3B">
              <w:rPr>
                <w:rFonts w:ascii="Tahoma" w:eastAsia="SimSun" w:hAnsi="Tahoma" w:cs="Tahoma"/>
                <w:sz w:val="20"/>
                <w:szCs w:val="20"/>
                <w:lang w:eastAsia="zh-CN" w:bidi="th-TH"/>
              </w:rPr>
              <w:t>.</w:t>
            </w:r>
          </w:p>
          <w:p w14:paraId="7D6ACC91" w14:textId="77777777" w:rsidR="00BF0F3B" w:rsidRPr="00BF0F3B" w:rsidRDefault="00BF0F3B" w:rsidP="00BF0F3B">
            <w:pPr>
              <w:jc w:val="both"/>
              <w:rPr>
                <w:rFonts w:ascii="Tahoma" w:eastAsia="SimSun" w:hAnsi="Tahoma" w:cs="Tahoma"/>
                <w:sz w:val="20"/>
                <w:szCs w:val="20"/>
                <w:lang w:eastAsia="zh-CN"/>
              </w:rPr>
            </w:pPr>
            <w:r w:rsidRPr="00BF0F3B">
              <w:rPr>
                <w:rFonts w:ascii="Tahoma" w:eastAsia="SimSun" w:hAnsi="Tahoma" w:cs="Tahoma"/>
                <w:b/>
                <w:bCs/>
                <w:i/>
                <w:iCs/>
                <w:sz w:val="20"/>
                <w:szCs w:val="20"/>
                <w:lang w:eastAsia="zh-CN"/>
              </w:rPr>
              <w:t xml:space="preserve">2.7. </w:t>
            </w:r>
            <w:r w:rsidRPr="00BF0F3B">
              <w:rPr>
                <w:rFonts w:ascii="Tahoma" w:hAnsi="Tahoma" w:cs="Tahoma"/>
                <w:b/>
                <w:bCs/>
                <w:i/>
                <w:iCs/>
                <w:sz w:val="20"/>
                <w:szCs w:val="20"/>
                <w:lang w:eastAsia="lt-LT"/>
              </w:rPr>
              <w:t>The term of warranty obligations for materials, products, devices and equipment</w:t>
            </w:r>
            <w:r w:rsidRPr="00BF0F3B">
              <w:rPr>
                <w:rFonts w:ascii="Tahoma" w:eastAsia="SimSun" w:hAnsi="Tahoma" w:cs="Tahoma"/>
                <w:b/>
                <w:bCs/>
                <w:sz w:val="20"/>
                <w:szCs w:val="20"/>
                <w:lang w:eastAsia="zh-CN"/>
              </w:rPr>
              <w:t xml:space="preserve"> </w:t>
            </w:r>
            <w:r w:rsidRPr="00BF0F3B">
              <w:rPr>
                <w:rFonts w:ascii="Tahoma" w:eastAsia="SimSun" w:hAnsi="Tahoma" w:cs="Tahoma"/>
                <w:sz w:val="20"/>
                <w:szCs w:val="20"/>
                <w:lang w:eastAsia="zh-CN"/>
              </w:rPr>
              <w:t>–</w:t>
            </w:r>
            <w:r w:rsidRPr="00BF0F3B">
              <w:rPr>
                <w:rFonts w:ascii="Tahoma" w:eastAsia="SimSun" w:hAnsi="Tahoma" w:cs="Tahoma"/>
                <w:b/>
                <w:bCs/>
                <w:sz w:val="20"/>
                <w:szCs w:val="20"/>
                <w:lang w:eastAsia="zh-CN"/>
              </w:rPr>
              <w:t xml:space="preserve"> </w:t>
            </w:r>
            <w:r w:rsidRPr="00BF0F3B">
              <w:rPr>
                <w:rFonts w:ascii="Tahoma" w:eastAsia="SimSun" w:hAnsi="Tahoma" w:cs="Tahoma"/>
                <w:sz w:val="20"/>
                <w:szCs w:val="20"/>
                <w:lang w:eastAsia="zh-CN"/>
              </w:rPr>
              <w:t>5 years.</w:t>
            </w:r>
          </w:p>
          <w:p w14:paraId="3CBC1766" w14:textId="0536C6B3" w:rsidR="003770BE" w:rsidRPr="003770BE" w:rsidRDefault="00BF0F3B" w:rsidP="00BF0F3B">
            <w:pPr>
              <w:tabs>
                <w:tab w:val="left" w:pos="1738"/>
              </w:tabs>
              <w:spacing w:after="120"/>
              <w:jc w:val="both"/>
              <w:rPr>
                <w:rFonts w:ascii="Tahoma" w:hAnsi="Tahoma" w:cs="Tahoma"/>
                <w:sz w:val="20"/>
                <w:szCs w:val="20"/>
                <w:lang w:val="en-US"/>
              </w:rPr>
            </w:pPr>
            <w:r w:rsidRPr="00BF0F3B">
              <w:rPr>
                <w:rFonts w:ascii="Tahoma" w:eastAsia="SimSun" w:hAnsi="Tahoma" w:cs="Tahoma"/>
                <w:b/>
                <w:bCs/>
                <w:i/>
                <w:iCs/>
                <w:sz w:val="20"/>
                <w:szCs w:val="20"/>
                <w:lang w:eastAsia="zh-CN"/>
              </w:rPr>
              <w:t xml:space="preserve">2.8. </w:t>
            </w:r>
            <w:r w:rsidRPr="00BF0F3B">
              <w:rPr>
                <w:rFonts w:ascii="Tahoma" w:hAnsi="Tahoma" w:cs="Tahoma"/>
                <w:b/>
                <w:bCs/>
                <w:i/>
                <w:iCs/>
                <w:sz w:val="20"/>
                <w:szCs w:val="20"/>
                <w:lang w:eastAsia="lt-LT"/>
              </w:rPr>
              <w:t xml:space="preserve">The validity period of ensuring the </w:t>
            </w:r>
            <w:proofErr w:type="spellStart"/>
            <w:r w:rsidRPr="00BF0F3B">
              <w:rPr>
                <w:rFonts w:ascii="Tahoma" w:hAnsi="Tahoma" w:cs="Tahoma"/>
                <w:b/>
                <w:bCs/>
                <w:i/>
                <w:iCs/>
                <w:sz w:val="20"/>
                <w:szCs w:val="20"/>
                <w:lang w:eastAsia="lt-LT"/>
              </w:rPr>
              <w:t>fulfillment</w:t>
            </w:r>
            <w:proofErr w:type="spellEnd"/>
            <w:r w:rsidRPr="00BF0F3B">
              <w:rPr>
                <w:rFonts w:ascii="Tahoma" w:hAnsi="Tahoma" w:cs="Tahoma"/>
                <w:b/>
                <w:bCs/>
                <w:i/>
                <w:iCs/>
                <w:sz w:val="20"/>
                <w:szCs w:val="20"/>
                <w:lang w:eastAsia="lt-LT"/>
              </w:rPr>
              <w:t xml:space="preserve"> of warranty obligations</w:t>
            </w:r>
            <w:r w:rsidRPr="00BF0F3B">
              <w:rPr>
                <w:rFonts w:ascii="Tahoma" w:eastAsia="SimSun" w:hAnsi="Tahoma" w:cs="Tahoma"/>
                <w:b/>
                <w:bCs/>
                <w:sz w:val="20"/>
                <w:szCs w:val="20"/>
                <w:lang w:eastAsia="zh-CN"/>
              </w:rPr>
              <w:t xml:space="preserve"> </w:t>
            </w:r>
            <w:r w:rsidRPr="00BF0F3B">
              <w:rPr>
                <w:rFonts w:ascii="Tahoma" w:eastAsia="SimSun" w:hAnsi="Tahoma" w:cs="Tahoma"/>
                <w:sz w:val="20"/>
                <w:szCs w:val="20"/>
                <w:lang w:eastAsia="zh-CN"/>
              </w:rPr>
              <w:t>–</w:t>
            </w:r>
            <w:r w:rsidRPr="00BF0F3B">
              <w:rPr>
                <w:rFonts w:ascii="Tahoma" w:eastAsia="SimSun" w:hAnsi="Tahoma" w:cs="Tahoma"/>
                <w:b/>
                <w:bCs/>
                <w:sz w:val="20"/>
                <w:szCs w:val="20"/>
                <w:lang w:eastAsia="zh-CN"/>
              </w:rPr>
              <w:t xml:space="preserve"> </w:t>
            </w:r>
            <w:r w:rsidRPr="00BF0F3B">
              <w:rPr>
                <w:rFonts w:ascii="Tahoma" w:eastAsia="SimSun" w:hAnsi="Tahoma" w:cs="Tahoma"/>
                <w:sz w:val="20"/>
                <w:szCs w:val="20"/>
                <w:lang w:eastAsia="zh-CN"/>
              </w:rPr>
              <w:t>5,1 years.</w:t>
            </w:r>
          </w:p>
        </w:tc>
        <w:tc>
          <w:tcPr>
            <w:tcW w:w="1116" w:type="dxa"/>
            <w:vAlign w:val="center"/>
          </w:tcPr>
          <w:p w14:paraId="16DA8491" w14:textId="4E06405C" w:rsidR="003770BE" w:rsidRPr="003770BE" w:rsidRDefault="00BF0F3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1972365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FOR</w:t>
            </w:r>
          </w:p>
        </w:tc>
        <w:tc>
          <w:tcPr>
            <w:tcW w:w="1530" w:type="dxa"/>
            <w:vAlign w:val="center"/>
          </w:tcPr>
          <w:p w14:paraId="581C605A" w14:textId="66C6D9DB" w:rsidR="003770BE" w:rsidRPr="003770BE" w:rsidRDefault="00BF0F3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028396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AGAINST</w:t>
            </w:r>
          </w:p>
        </w:tc>
      </w:tr>
    </w:tbl>
    <w:p w14:paraId="2D0195F8" w14:textId="77777777" w:rsidR="00D0669E" w:rsidRPr="003770BE" w:rsidRDefault="00D0669E" w:rsidP="008B0369">
      <w:pPr>
        <w:spacing w:line="240" w:lineRule="exact"/>
        <w:jc w:val="both"/>
        <w:rPr>
          <w:rFonts w:ascii="Tahoma" w:hAnsi="Tahoma" w:cs="Tahoma"/>
          <w:sz w:val="20"/>
          <w:szCs w:val="20"/>
          <w:lang w:val="en-US"/>
        </w:rPr>
      </w:pPr>
    </w:p>
    <w:p w14:paraId="30E30B62" w14:textId="77777777" w:rsidR="00A419B6" w:rsidRPr="003770BE" w:rsidRDefault="00A419B6" w:rsidP="008B0369">
      <w:pPr>
        <w:spacing w:line="240" w:lineRule="exact"/>
        <w:jc w:val="both"/>
        <w:rPr>
          <w:rFonts w:ascii="Tahoma" w:hAnsi="Tahoma" w:cs="Tahoma"/>
          <w:sz w:val="20"/>
          <w:szCs w:val="20"/>
          <w:lang w:val="en-US"/>
        </w:rPr>
      </w:pPr>
    </w:p>
    <w:p w14:paraId="11388299" w14:textId="47A00251" w:rsidR="0084037A" w:rsidRPr="003770BE" w:rsidRDefault="00FC187C">
      <w:pPr>
        <w:spacing w:line="240" w:lineRule="exact"/>
        <w:ind w:left="-426" w:right="-142"/>
        <w:jc w:val="both"/>
        <w:rPr>
          <w:rStyle w:val="FontStyle13"/>
          <w:rFonts w:ascii="Tahoma" w:hAnsi="Tahoma" w:cs="Tahoma"/>
          <w:lang w:val="en-US"/>
        </w:rPr>
      </w:pPr>
      <w:r w:rsidRPr="003770BE">
        <w:rPr>
          <w:rStyle w:val="FontStyle13"/>
          <w:rFonts w:ascii="Tahoma" w:hAnsi="Tahoma" w:cs="Tahoma"/>
          <w:lang w:val="en-US"/>
        </w:rPr>
        <w:t xml:space="preserve">By signing this </w:t>
      </w:r>
      <w:r w:rsidR="003770BE">
        <w:rPr>
          <w:rStyle w:val="FontStyle13"/>
          <w:rFonts w:ascii="Tahoma" w:hAnsi="Tahoma" w:cs="Tahoma"/>
          <w:lang w:val="en-US"/>
        </w:rPr>
        <w:t>ballot</w:t>
      </w:r>
      <w:r w:rsidRPr="003770BE">
        <w:rPr>
          <w:rStyle w:val="FontStyle13"/>
          <w:rFonts w:ascii="Tahoma" w:hAnsi="Tahoma" w:cs="Tahoma"/>
          <w:lang w:val="en-US"/>
        </w:rPr>
        <w:t>,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Agenda.</w:t>
      </w:r>
    </w:p>
    <w:p w14:paraId="3FF6F2CF" w14:textId="77777777" w:rsidR="00D26AEA" w:rsidRPr="003770BE" w:rsidRDefault="00D26AEA" w:rsidP="008B0369">
      <w:pPr>
        <w:spacing w:line="240" w:lineRule="exact"/>
        <w:jc w:val="both"/>
        <w:rPr>
          <w:rFonts w:ascii="Tahoma" w:hAnsi="Tahoma" w:cs="Tahoma"/>
          <w:sz w:val="20"/>
          <w:szCs w:val="20"/>
          <w:lang w:val="en-US"/>
        </w:rPr>
      </w:pPr>
    </w:p>
    <w:p w14:paraId="7FCDD71F" w14:textId="77777777" w:rsidR="007D71DA" w:rsidRPr="003770BE" w:rsidRDefault="007D71DA" w:rsidP="008B0369">
      <w:pPr>
        <w:spacing w:line="240" w:lineRule="exact"/>
        <w:jc w:val="both"/>
        <w:rPr>
          <w:rFonts w:ascii="Tahoma" w:hAnsi="Tahoma" w:cs="Tahoma"/>
          <w:sz w:val="20"/>
          <w:szCs w:val="20"/>
          <w:lang w:val="en-US"/>
        </w:rPr>
      </w:pPr>
    </w:p>
    <w:p w14:paraId="16C2BDFF"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Name</w:t>
      </w:r>
      <w:r w:rsidR="00907433" w:rsidRPr="003770BE">
        <w:rPr>
          <w:rFonts w:ascii="Tahoma" w:hAnsi="Tahoma" w:cs="Tahoma"/>
          <w:sz w:val="20"/>
          <w:szCs w:val="20"/>
          <w:lang w:val="en-US"/>
        </w:rPr>
        <w:t>,</w:t>
      </w:r>
    </w:p>
    <w:p w14:paraId="47FF8B52" w14:textId="77777777" w:rsidR="0084037A" w:rsidRPr="003770BE" w:rsidRDefault="00AF57A2">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and surname of </w:t>
      </w:r>
      <w:r w:rsidR="00FC187C" w:rsidRPr="003770BE">
        <w:rPr>
          <w:rFonts w:ascii="Tahoma" w:hAnsi="Tahoma" w:cs="Tahoma"/>
          <w:sz w:val="20"/>
          <w:szCs w:val="20"/>
          <w:lang w:val="en-US"/>
        </w:rPr>
        <w:t>the representative</w:t>
      </w:r>
      <w:r w:rsidRPr="003770BE">
        <w:rPr>
          <w:rFonts w:ascii="Tahoma" w:hAnsi="Tahoma" w:cs="Tahoma"/>
          <w:sz w:val="20"/>
          <w:szCs w:val="20"/>
          <w:lang w:val="en-US"/>
        </w:rPr>
        <w:t xml:space="preserve">, </w:t>
      </w:r>
      <w:r w:rsidR="007D71DA" w:rsidRPr="003770BE">
        <w:rPr>
          <w:rFonts w:ascii="Tahoma" w:hAnsi="Tahoma" w:cs="Tahoma"/>
          <w:sz w:val="20"/>
          <w:szCs w:val="20"/>
          <w:lang w:val="en-US"/>
        </w:rPr>
        <w:t>position:</w:t>
      </w:r>
      <w:r w:rsidRPr="003770BE">
        <w:rPr>
          <w:rFonts w:ascii="Tahoma" w:hAnsi="Tahoma" w:cs="Tahoma"/>
          <w:sz w:val="20"/>
          <w:szCs w:val="20"/>
          <w:lang w:val="en-US"/>
        </w:rPr>
        <w:tab/>
      </w:r>
      <w:r w:rsidRPr="003770BE">
        <w:rPr>
          <w:rFonts w:ascii="Tahoma" w:hAnsi="Tahoma" w:cs="Tahoma"/>
          <w:sz w:val="20"/>
          <w:szCs w:val="20"/>
          <w:lang w:val="en-US"/>
        </w:rPr>
        <w:tab/>
        <w:t>___________</w:t>
      </w:r>
      <w:r w:rsidR="00C76CBA" w:rsidRPr="003770BE">
        <w:rPr>
          <w:rFonts w:ascii="Tahoma" w:hAnsi="Tahoma" w:cs="Tahoma"/>
          <w:sz w:val="20"/>
          <w:szCs w:val="20"/>
          <w:lang w:val="en-US"/>
        </w:rPr>
        <w:t>___________________</w:t>
      </w:r>
    </w:p>
    <w:p w14:paraId="31909EA8"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3770BE" w:rsidRDefault="007D71DA">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Signature and date of </w:t>
      </w:r>
      <w:r w:rsidR="00FC187C" w:rsidRPr="003770BE">
        <w:rPr>
          <w:rFonts w:ascii="Tahoma" w:hAnsi="Tahoma" w:cs="Tahoma"/>
          <w:sz w:val="20"/>
          <w:szCs w:val="20"/>
          <w:lang w:val="en-US"/>
        </w:rPr>
        <w:t xml:space="preserve">signature: </w:t>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D952DD" w:rsidRPr="003770BE">
        <w:rPr>
          <w:rFonts w:ascii="Tahoma" w:hAnsi="Tahoma" w:cs="Tahoma"/>
          <w:sz w:val="20"/>
          <w:szCs w:val="20"/>
          <w:lang w:val="en-US"/>
        </w:rPr>
        <w:tab/>
      </w:r>
      <w:r w:rsidR="00FC187C" w:rsidRPr="003770BE">
        <w:rPr>
          <w:rFonts w:ascii="Tahoma" w:hAnsi="Tahoma" w:cs="Tahoma"/>
          <w:sz w:val="20"/>
          <w:szCs w:val="20"/>
          <w:lang w:val="en-US"/>
        </w:rPr>
        <w:t>___________</w:t>
      </w:r>
      <w:r w:rsidR="00C76CBA" w:rsidRPr="003770BE">
        <w:rPr>
          <w:rFonts w:ascii="Tahoma" w:hAnsi="Tahoma" w:cs="Tahoma"/>
          <w:sz w:val="20"/>
          <w:szCs w:val="20"/>
          <w:lang w:val="en-US"/>
        </w:rPr>
        <w:t>__________________</w:t>
      </w:r>
    </w:p>
    <w:p w14:paraId="34F49600"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Document conferring the right to vote</w:t>
      </w:r>
    </w:p>
    <w:p w14:paraId="556EF1C8"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date, number </w:t>
      </w:r>
    </w:p>
    <w:p w14:paraId="1C3E66B1"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w:t>
      </w:r>
      <w:proofErr w:type="gramStart"/>
      <w:r w:rsidRPr="003770BE">
        <w:rPr>
          <w:rFonts w:ascii="Tahoma" w:hAnsi="Tahoma" w:cs="Tahoma"/>
          <w:sz w:val="20"/>
          <w:szCs w:val="20"/>
          <w:lang w:val="en-US"/>
        </w:rPr>
        <w:t>if</w:t>
      </w:r>
      <w:proofErr w:type="gramEnd"/>
      <w:r w:rsidRPr="003770BE">
        <w:rPr>
          <w:rFonts w:ascii="Tahoma" w:hAnsi="Tahoma" w:cs="Tahoma"/>
          <w:sz w:val="20"/>
          <w:szCs w:val="20"/>
          <w:lang w:val="en-US"/>
        </w:rPr>
        <w:t xml:space="preserve"> the ballot paper is not signed </w:t>
      </w:r>
      <w:r w:rsidR="00C76CBA" w:rsidRPr="003770BE">
        <w:rPr>
          <w:rFonts w:ascii="Tahoma" w:hAnsi="Tahoma" w:cs="Tahoma"/>
          <w:sz w:val="20"/>
          <w:szCs w:val="20"/>
          <w:lang w:val="en-US"/>
        </w:rPr>
        <w:t xml:space="preserve">by the shareholder's director): </w:t>
      </w:r>
      <w:r w:rsidR="00AF57A2" w:rsidRPr="003770BE">
        <w:rPr>
          <w:rFonts w:ascii="Tahoma" w:hAnsi="Tahoma" w:cs="Tahoma"/>
          <w:sz w:val="20"/>
          <w:szCs w:val="20"/>
          <w:lang w:val="en-US"/>
        </w:rPr>
        <w:t>____________</w:t>
      </w:r>
      <w:r w:rsidR="00C76CBA" w:rsidRPr="003770BE">
        <w:rPr>
          <w:rFonts w:ascii="Tahoma" w:hAnsi="Tahoma" w:cs="Tahoma"/>
          <w:sz w:val="20"/>
          <w:szCs w:val="20"/>
          <w:lang w:val="en-US"/>
        </w:rPr>
        <w:t>________________</w:t>
      </w:r>
    </w:p>
    <w:p w14:paraId="20F65065"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sectPr w:rsidR="00AF57A2" w:rsidRPr="003770BE"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014F" w14:textId="77777777" w:rsidR="00D91669" w:rsidRDefault="00D91669">
      <w:pPr>
        <w:pStyle w:val="antraste"/>
      </w:pPr>
      <w:r>
        <w:separator/>
      </w:r>
    </w:p>
  </w:endnote>
  <w:endnote w:type="continuationSeparator" w:id="0">
    <w:p w14:paraId="40F5BA5B" w14:textId="77777777" w:rsidR="00D91669" w:rsidRDefault="00D9166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Ø©??"/>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96B" w14:textId="77777777" w:rsidR="00D91669" w:rsidRDefault="00D91669">
      <w:pPr>
        <w:pStyle w:val="antraste"/>
      </w:pPr>
      <w:r>
        <w:separator/>
      </w:r>
    </w:p>
  </w:footnote>
  <w:footnote w:type="continuationSeparator" w:id="0">
    <w:p w14:paraId="29C772ED" w14:textId="77777777" w:rsidR="00D91669" w:rsidRDefault="00D9166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2"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2486314">
    <w:abstractNumId w:val="0"/>
  </w:num>
  <w:num w:numId="2" w16cid:durableId="1950702283">
    <w:abstractNumId w:val="1"/>
  </w:num>
  <w:num w:numId="3" w16cid:durableId="16214992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F3B"/>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Ø©??"/>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1</TotalTime>
  <Pages>6</Pages>
  <Words>1604</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Paulius Voleika</cp:lastModifiedBy>
  <cp:revision>2</cp:revision>
  <cp:lastPrinted>2014-03-14T08:41:00Z</cp:lastPrinted>
  <dcterms:created xsi:type="dcterms:W3CDTF">2022-09-22T08:19:00Z</dcterms:created>
  <dcterms:modified xsi:type="dcterms:W3CDTF">2022-09-22T08:19:00Z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