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385F" w14:textId="09290B73" w:rsidR="0058091D" w:rsidRPr="009A361B" w:rsidRDefault="0058091D">
      <w:pPr>
        <w:rPr>
          <w:color w:val="54565B" w:themeColor="accent2"/>
        </w:rPr>
      </w:pPr>
    </w:p>
    <w:p w14:paraId="5D7C8B32" w14:textId="64536C17" w:rsidR="0058091D" w:rsidRPr="009A361B" w:rsidRDefault="00283EA8">
      <w:pPr>
        <w:rPr>
          <w:color w:val="54565B" w:themeColor="accent2"/>
        </w:rPr>
      </w:pPr>
      <w:r>
        <w:rPr>
          <w:noProof/>
          <w:color w:val="54565B" w:themeColor="accent2"/>
        </w:rPr>
        <w:drawing>
          <wp:inline distT="0" distB="0" distL="0" distR="0" wp14:anchorId="6F66929B" wp14:editId="2F69ECBE">
            <wp:extent cx="5359264" cy="3013426"/>
            <wp:effectExtent l="0" t="0" r="0" b="0"/>
            <wp:docPr id="38449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9867" name="Picture 384498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250" cy="30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294" w14:textId="77777777" w:rsidR="0058091D" w:rsidRPr="009A361B" w:rsidRDefault="0058091D">
      <w:pPr>
        <w:rPr>
          <w:color w:val="54565B" w:themeColor="accent2"/>
        </w:rPr>
      </w:pPr>
    </w:p>
    <w:p w14:paraId="369F2C18" w14:textId="33070C74" w:rsidR="002007F6" w:rsidRPr="002007F6" w:rsidRDefault="00AB2D89" w:rsidP="002007F6">
      <w:pPr>
        <w:rPr>
          <w:color w:val="54565B" w:themeColor="accent2"/>
          <w:sz w:val="20"/>
          <w:szCs w:val="28"/>
        </w:rPr>
      </w:pPr>
      <w:r>
        <w:rPr>
          <w:color w:val="54565B" w:themeColor="accent2"/>
          <w:sz w:val="20"/>
          <w:szCs w:val="28"/>
        </w:rPr>
        <w:t>Photographed</w:t>
      </w:r>
      <w:r w:rsidR="002007F6" w:rsidRPr="002007F6">
        <w:rPr>
          <w:color w:val="54565B" w:themeColor="accent2"/>
          <w:sz w:val="20"/>
          <w:szCs w:val="28"/>
        </w:rPr>
        <w:t xml:space="preserve"> from left to right</w:t>
      </w:r>
      <w:r w:rsidR="00D32FAC">
        <w:rPr>
          <w:color w:val="54565B" w:themeColor="accent2"/>
          <w:sz w:val="20"/>
          <w:szCs w:val="28"/>
        </w:rPr>
        <w:t>:</w:t>
      </w:r>
    </w:p>
    <w:p w14:paraId="75023FCC" w14:textId="77777777" w:rsidR="005C1BCA" w:rsidRPr="005C1BCA" w:rsidRDefault="005C1BCA" w:rsidP="005C1BCA">
      <w:pPr>
        <w:rPr>
          <w:color w:val="54565B" w:themeColor="accent2"/>
          <w:sz w:val="20"/>
          <w:szCs w:val="28"/>
        </w:rPr>
      </w:pPr>
      <w:r w:rsidRPr="005C1BCA">
        <w:rPr>
          <w:color w:val="54565B" w:themeColor="accent2"/>
          <w:sz w:val="20"/>
          <w:szCs w:val="28"/>
        </w:rPr>
        <w:t>- Fenna van Zanten, M&amp;A Director of IMCD Group</w:t>
      </w:r>
    </w:p>
    <w:p w14:paraId="72566101" w14:textId="7BA23434" w:rsidR="005C1BCA" w:rsidRPr="00AB2D89" w:rsidRDefault="005C1BCA" w:rsidP="005C1BCA">
      <w:pPr>
        <w:rPr>
          <w:color w:val="54565B" w:themeColor="accent2"/>
          <w:sz w:val="20"/>
          <w:szCs w:val="28"/>
          <w:lang w:val="en-US"/>
        </w:rPr>
      </w:pPr>
      <w:r w:rsidRPr="00AB2D89">
        <w:rPr>
          <w:color w:val="54565B" w:themeColor="accent2"/>
          <w:sz w:val="20"/>
          <w:szCs w:val="28"/>
          <w:lang w:val="en-US"/>
        </w:rPr>
        <w:t xml:space="preserve">- </w:t>
      </w:r>
      <w:r w:rsidR="00182B0A" w:rsidRPr="00AB2D89">
        <w:rPr>
          <w:color w:val="54565B" w:themeColor="accent2"/>
          <w:sz w:val="20"/>
          <w:szCs w:val="28"/>
          <w:lang w:val="en-US"/>
        </w:rPr>
        <w:t xml:space="preserve">Daan Roebbers, Regional Director </w:t>
      </w:r>
      <w:r w:rsidR="00AB2D89" w:rsidRPr="00AB2D89">
        <w:rPr>
          <w:rFonts w:cs="Arial"/>
          <w:color w:val="54565B" w:themeColor="accent2"/>
          <w:sz w:val="20"/>
          <w:szCs w:val="20"/>
          <w:lang w:val="en-US"/>
        </w:rPr>
        <w:t>Expansion, Strategy, and Digitalisation</w:t>
      </w:r>
      <w:r w:rsidR="00AB2D89" w:rsidRPr="00AB2D89">
        <w:rPr>
          <w:rFonts w:cs="Arial"/>
          <w:color w:val="54565B" w:themeColor="accent2"/>
          <w:sz w:val="22"/>
          <w:szCs w:val="22"/>
          <w:lang w:val="en-US"/>
        </w:rPr>
        <w:t xml:space="preserve"> </w:t>
      </w:r>
      <w:r w:rsidR="00AB2D89" w:rsidRPr="00AB2D89">
        <w:rPr>
          <w:rFonts w:cs="Arial"/>
          <w:color w:val="54565B" w:themeColor="accent2"/>
          <w:sz w:val="20"/>
          <w:szCs w:val="20"/>
          <w:lang w:val="en-US"/>
        </w:rPr>
        <w:t>of</w:t>
      </w:r>
      <w:r w:rsidR="00AB2D89">
        <w:rPr>
          <w:rFonts w:cs="Arial"/>
          <w:color w:val="54565B" w:themeColor="accent2"/>
          <w:sz w:val="22"/>
          <w:szCs w:val="22"/>
          <w:lang w:val="en-US"/>
        </w:rPr>
        <w:t xml:space="preserve"> </w:t>
      </w:r>
      <w:r w:rsidR="00182B0A" w:rsidRPr="00AB2D89">
        <w:rPr>
          <w:color w:val="54565B" w:themeColor="accent2"/>
          <w:sz w:val="20"/>
          <w:szCs w:val="28"/>
          <w:lang w:val="en-US"/>
        </w:rPr>
        <w:t xml:space="preserve">IMCD APAC          </w:t>
      </w:r>
    </w:p>
    <w:p w14:paraId="04C8997C" w14:textId="774AD1AB" w:rsidR="00BE6BE2" w:rsidRDefault="005C1BCA" w:rsidP="005C1BCA">
      <w:pPr>
        <w:rPr>
          <w:color w:val="54565B" w:themeColor="accent2"/>
          <w:sz w:val="20"/>
          <w:szCs w:val="28"/>
        </w:rPr>
      </w:pPr>
      <w:r w:rsidRPr="005C1BCA">
        <w:rPr>
          <w:color w:val="54565B" w:themeColor="accent2"/>
          <w:sz w:val="20"/>
          <w:szCs w:val="28"/>
        </w:rPr>
        <w:t xml:space="preserve">- </w:t>
      </w:r>
      <w:r w:rsidR="00BE6BE2" w:rsidRPr="005C1BCA">
        <w:rPr>
          <w:color w:val="54565B" w:themeColor="accent2"/>
          <w:sz w:val="20"/>
          <w:szCs w:val="28"/>
        </w:rPr>
        <w:t>Tan Seng Kung, Founder &amp; Managing Director of Brylchem Group</w:t>
      </w:r>
    </w:p>
    <w:p w14:paraId="2C3A287C" w14:textId="263546A8" w:rsidR="001F7D37" w:rsidRPr="00AB2D89" w:rsidRDefault="00BE6BE2" w:rsidP="005C1BCA">
      <w:pPr>
        <w:rPr>
          <w:color w:val="54565B" w:themeColor="accent2"/>
          <w:sz w:val="20"/>
          <w:szCs w:val="28"/>
          <w:lang w:val="en-US"/>
        </w:rPr>
      </w:pPr>
      <w:r w:rsidRPr="00AB2D89">
        <w:rPr>
          <w:color w:val="54565B" w:themeColor="accent2"/>
          <w:sz w:val="20"/>
          <w:szCs w:val="28"/>
          <w:lang w:val="en-US"/>
        </w:rPr>
        <w:t xml:space="preserve">- </w:t>
      </w:r>
      <w:r w:rsidR="001F7D37" w:rsidRPr="00AB2D89">
        <w:rPr>
          <w:color w:val="54565B" w:themeColor="accent2"/>
          <w:sz w:val="20"/>
          <w:szCs w:val="28"/>
          <w:lang w:val="en-US"/>
        </w:rPr>
        <w:t>Ang Bee Suan, Director of Brylchem Group</w:t>
      </w:r>
    </w:p>
    <w:p w14:paraId="76D452C7" w14:textId="1D92DD02" w:rsidR="005C1BCA" w:rsidRPr="00AB2D89" w:rsidRDefault="001F7D37" w:rsidP="005C1BCA">
      <w:pPr>
        <w:rPr>
          <w:color w:val="54565B" w:themeColor="accent2"/>
          <w:sz w:val="20"/>
          <w:szCs w:val="28"/>
          <w:lang w:val="en-US"/>
        </w:rPr>
      </w:pPr>
      <w:r w:rsidRPr="00AB2D89">
        <w:rPr>
          <w:color w:val="54565B" w:themeColor="accent2"/>
          <w:sz w:val="20"/>
          <w:szCs w:val="28"/>
          <w:lang w:val="en-US"/>
        </w:rPr>
        <w:t xml:space="preserve">- </w:t>
      </w:r>
      <w:r w:rsidR="00182B0A" w:rsidRPr="00AB2D89">
        <w:rPr>
          <w:color w:val="54565B" w:themeColor="accent2"/>
          <w:sz w:val="20"/>
          <w:szCs w:val="28"/>
          <w:lang w:val="en-US"/>
        </w:rPr>
        <w:t>Andreas Igerl, President of IMCD APAC</w:t>
      </w:r>
    </w:p>
    <w:p w14:paraId="01C4516D" w14:textId="3CB66560" w:rsidR="0058091D" w:rsidRPr="00AB2D89" w:rsidRDefault="005C1BCA" w:rsidP="005C1BCA">
      <w:pPr>
        <w:rPr>
          <w:color w:val="54565B" w:themeColor="accent2"/>
          <w:lang w:val="en-US"/>
        </w:rPr>
      </w:pPr>
      <w:r w:rsidRPr="00AB2D89">
        <w:rPr>
          <w:color w:val="54565B" w:themeColor="accent2"/>
          <w:sz w:val="20"/>
          <w:szCs w:val="28"/>
          <w:lang w:val="en-US"/>
        </w:rPr>
        <w:t>- Shellen Chua, General Director of Brylchem Group</w:t>
      </w:r>
    </w:p>
    <w:p w14:paraId="6374813C" w14:textId="77777777" w:rsidR="0058091D" w:rsidRPr="00AB2D89" w:rsidRDefault="0058091D">
      <w:pPr>
        <w:rPr>
          <w:color w:val="54565B" w:themeColor="accent2"/>
          <w:lang w:val="en-US"/>
        </w:rPr>
      </w:pPr>
    </w:p>
    <w:p w14:paraId="078ED550" w14:textId="77777777" w:rsidR="0058091D" w:rsidRPr="00AB2D89" w:rsidRDefault="0058091D">
      <w:pPr>
        <w:rPr>
          <w:color w:val="54565B" w:themeColor="accent2"/>
          <w:lang w:val="en-US"/>
        </w:rPr>
      </w:pPr>
    </w:p>
    <w:p w14:paraId="0D9A0182" w14:textId="77777777" w:rsidR="0058091D" w:rsidRPr="00AB2D89" w:rsidRDefault="0058091D">
      <w:pPr>
        <w:rPr>
          <w:color w:val="54565B" w:themeColor="accent2"/>
          <w:lang w:val="en-US"/>
        </w:rPr>
      </w:pPr>
    </w:p>
    <w:p w14:paraId="6838887A" w14:textId="77777777" w:rsidR="0058091D" w:rsidRPr="00AB2D89" w:rsidRDefault="0058091D">
      <w:pPr>
        <w:rPr>
          <w:color w:val="54565B" w:themeColor="accent2"/>
          <w:lang w:val="en-US"/>
        </w:rPr>
      </w:pPr>
    </w:p>
    <w:p w14:paraId="5BD8AF9F" w14:textId="77777777" w:rsidR="0058091D" w:rsidRPr="00AB2D89" w:rsidRDefault="0058091D">
      <w:pPr>
        <w:rPr>
          <w:color w:val="54565B" w:themeColor="accent2"/>
          <w:lang w:val="en-US"/>
        </w:rPr>
      </w:pPr>
    </w:p>
    <w:p w14:paraId="22D657E8" w14:textId="77777777" w:rsidR="0058091D" w:rsidRPr="00AB2D89" w:rsidRDefault="0058091D">
      <w:pPr>
        <w:rPr>
          <w:color w:val="54565B" w:themeColor="accent2"/>
          <w:lang w:val="en-US"/>
        </w:rPr>
      </w:pPr>
    </w:p>
    <w:p w14:paraId="13F71D66" w14:textId="77777777" w:rsidR="0058091D" w:rsidRPr="00AB2D89" w:rsidRDefault="0058091D">
      <w:pPr>
        <w:rPr>
          <w:color w:val="54565B" w:themeColor="accent2"/>
          <w:lang w:val="en-US"/>
        </w:rPr>
      </w:pPr>
    </w:p>
    <w:p w14:paraId="0A2F9BCA" w14:textId="77777777" w:rsidR="0058091D" w:rsidRPr="00AB2D89" w:rsidRDefault="0058091D">
      <w:pPr>
        <w:rPr>
          <w:color w:val="54565B" w:themeColor="accent2"/>
          <w:lang w:val="en-US"/>
        </w:rPr>
      </w:pPr>
    </w:p>
    <w:p w14:paraId="5F783DAB" w14:textId="77777777" w:rsidR="0058091D" w:rsidRPr="00AB2D89" w:rsidRDefault="0058091D">
      <w:pPr>
        <w:rPr>
          <w:color w:val="54565B" w:themeColor="accent2"/>
          <w:lang w:val="en-US"/>
        </w:rPr>
      </w:pPr>
    </w:p>
    <w:p w14:paraId="22E2A62F" w14:textId="77777777" w:rsidR="0058091D" w:rsidRPr="00AB2D89" w:rsidRDefault="0058091D">
      <w:pPr>
        <w:rPr>
          <w:color w:val="54565B" w:themeColor="accent2"/>
          <w:lang w:val="en-US"/>
        </w:rPr>
      </w:pPr>
    </w:p>
    <w:p w14:paraId="6C0E237A" w14:textId="77777777" w:rsidR="0058091D" w:rsidRPr="00AB2D89" w:rsidRDefault="0058091D">
      <w:pPr>
        <w:rPr>
          <w:color w:val="54565B" w:themeColor="accent2"/>
          <w:lang w:val="en-US"/>
        </w:rPr>
      </w:pPr>
    </w:p>
    <w:p w14:paraId="71CEC75C" w14:textId="479CDB2E" w:rsidR="0058091D" w:rsidRPr="00AB2D89" w:rsidRDefault="0058091D">
      <w:pPr>
        <w:rPr>
          <w:color w:val="54565B" w:themeColor="accent2"/>
          <w:lang w:val="en-US"/>
        </w:rPr>
      </w:pPr>
    </w:p>
    <w:p w14:paraId="24C31659" w14:textId="77777777" w:rsidR="0058091D" w:rsidRPr="00AB2D89" w:rsidRDefault="0058091D">
      <w:pPr>
        <w:rPr>
          <w:color w:val="54565B" w:themeColor="accent2"/>
          <w:lang w:val="en-US"/>
        </w:rPr>
      </w:pPr>
    </w:p>
    <w:p w14:paraId="6B3D2CF8" w14:textId="77777777" w:rsidR="0058091D" w:rsidRPr="00AB2D89" w:rsidRDefault="0058091D">
      <w:pPr>
        <w:rPr>
          <w:color w:val="54565B" w:themeColor="accent2"/>
          <w:lang w:val="en-US"/>
        </w:rPr>
      </w:pPr>
    </w:p>
    <w:p w14:paraId="24F321BA" w14:textId="77777777" w:rsidR="0058091D" w:rsidRPr="00AB2D89" w:rsidRDefault="0058091D">
      <w:pPr>
        <w:rPr>
          <w:color w:val="54565B" w:themeColor="accent2"/>
          <w:lang w:val="en-US"/>
        </w:rPr>
      </w:pPr>
    </w:p>
    <w:p w14:paraId="4321F6CF" w14:textId="77CDBE40" w:rsidR="0058091D" w:rsidRPr="00AB2D89" w:rsidRDefault="0058091D" w:rsidP="009C7FD8">
      <w:pPr>
        <w:spacing w:line="240" w:lineRule="auto"/>
        <w:rPr>
          <w:color w:val="54565B" w:themeColor="accent2"/>
          <w:lang w:val="en-US"/>
        </w:rPr>
      </w:pPr>
    </w:p>
    <w:p w14:paraId="09064210" w14:textId="77777777" w:rsidR="0058091D" w:rsidRPr="00AB2D89" w:rsidRDefault="0058091D">
      <w:pPr>
        <w:rPr>
          <w:color w:val="54565B" w:themeColor="accent2"/>
          <w:lang w:val="en-US"/>
        </w:rPr>
      </w:pPr>
    </w:p>
    <w:p w14:paraId="502111A4" w14:textId="77777777" w:rsidR="0058091D" w:rsidRPr="00AB2D89" w:rsidRDefault="0058091D">
      <w:pPr>
        <w:rPr>
          <w:color w:val="54565B" w:themeColor="accent2"/>
          <w:lang w:val="en-US"/>
        </w:rPr>
      </w:pPr>
    </w:p>
    <w:p w14:paraId="1FAE9267" w14:textId="77777777" w:rsidR="0058091D" w:rsidRPr="00AB2D89" w:rsidRDefault="0058091D">
      <w:pPr>
        <w:rPr>
          <w:color w:val="54565B" w:themeColor="accent2"/>
          <w:lang w:val="en-US"/>
        </w:rPr>
      </w:pPr>
    </w:p>
    <w:p w14:paraId="07333A62" w14:textId="77777777" w:rsidR="0058091D" w:rsidRPr="00AB2D89" w:rsidRDefault="0058091D">
      <w:pPr>
        <w:rPr>
          <w:color w:val="54565B" w:themeColor="accent2"/>
          <w:lang w:val="en-US"/>
        </w:rPr>
      </w:pPr>
    </w:p>
    <w:p w14:paraId="53538795" w14:textId="77777777" w:rsidR="0058091D" w:rsidRPr="00AB2D89" w:rsidRDefault="0058091D">
      <w:pPr>
        <w:rPr>
          <w:color w:val="54565B" w:themeColor="accent2"/>
          <w:lang w:val="en-US"/>
        </w:rPr>
      </w:pPr>
    </w:p>
    <w:p w14:paraId="468551FE" w14:textId="77777777" w:rsidR="0058091D" w:rsidRPr="00AB2D89" w:rsidRDefault="0058091D">
      <w:pPr>
        <w:rPr>
          <w:color w:val="54565B" w:themeColor="accent2"/>
          <w:lang w:val="en-US"/>
        </w:rPr>
      </w:pPr>
    </w:p>
    <w:p w14:paraId="48638713" w14:textId="77777777" w:rsidR="0058091D" w:rsidRPr="00AB2D89" w:rsidRDefault="0058091D">
      <w:pPr>
        <w:rPr>
          <w:color w:val="54565B" w:themeColor="accent2"/>
          <w:lang w:val="en-US"/>
        </w:rPr>
      </w:pPr>
    </w:p>
    <w:sectPr w:rsidR="0058091D" w:rsidRPr="00AB2D89" w:rsidSect="00CA418D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552" w:right="1418" w:bottom="1418" w:left="1531" w:header="70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C644B" w14:textId="77777777" w:rsidR="00E04E30" w:rsidRDefault="00E04E30" w:rsidP="0058091D">
      <w:pPr>
        <w:spacing w:line="240" w:lineRule="auto"/>
      </w:pPr>
      <w:r>
        <w:separator/>
      </w:r>
    </w:p>
  </w:endnote>
  <w:endnote w:type="continuationSeparator" w:id="0">
    <w:p w14:paraId="418959D6" w14:textId="77777777" w:rsidR="00E04E30" w:rsidRDefault="00E04E30" w:rsidP="00580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EA62" w14:textId="77777777" w:rsidR="00C9098B" w:rsidRDefault="00C9098B" w:rsidP="00C909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B061EE" w14:textId="77777777" w:rsidR="00C9098B" w:rsidRDefault="00C9098B" w:rsidP="005809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4E2B" w14:textId="6ED29029" w:rsidR="00134331" w:rsidRDefault="00134331">
    <w:pPr>
      <w:pStyle w:val="Footer"/>
    </w:pPr>
  </w:p>
  <w:p w14:paraId="488DAC79" w14:textId="77777777" w:rsidR="00C9098B" w:rsidRDefault="00C9098B" w:rsidP="0058091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75C6C" w14:textId="77777777" w:rsidR="00E04E30" w:rsidRDefault="00E04E30" w:rsidP="0058091D">
      <w:pPr>
        <w:spacing w:line="240" w:lineRule="auto"/>
      </w:pPr>
      <w:r>
        <w:separator/>
      </w:r>
    </w:p>
  </w:footnote>
  <w:footnote w:type="continuationSeparator" w:id="0">
    <w:p w14:paraId="293FBCB4" w14:textId="77777777" w:rsidR="00E04E30" w:rsidRDefault="00E04E30" w:rsidP="005809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A8F29" w14:textId="77777777" w:rsidR="00C9098B" w:rsidRDefault="00B913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625D" wp14:editId="487C62C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0" b="1905"/>
          <wp:wrapNone/>
          <wp:docPr id="5" name="Afbeelding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768" cy="10691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3E72" w14:textId="0120DA23" w:rsidR="00C9098B" w:rsidRDefault="009C7FD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E4C4E7" wp14:editId="645D1DF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0" b="1905"/>
          <wp:wrapNone/>
          <wp:docPr id="6" name="Afbeelding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AwMzW2MDQxNDY0NTJU0lEKTi0uzszPAykwqQUAPvZ2LCwAAAA="/>
  </w:docVars>
  <w:rsids>
    <w:rsidRoot w:val="00F35D2A"/>
    <w:rsid w:val="00076416"/>
    <w:rsid w:val="00134331"/>
    <w:rsid w:val="00182B0A"/>
    <w:rsid w:val="001A1944"/>
    <w:rsid w:val="001F7D37"/>
    <w:rsid w:val="002007F6"/>
    <w:rsid w:val="00282F18"/>
    <w:rsid w:val="00283EA8"/>
    <w:rsid w:val="002B7AEF"/>
    <w:rsid w:val="002D1B33"/>
    <w:rsid w:val="002D3E86"/>
    <w:rsid w:val="002D4059"/>
    <w:rsid w:val="0031365F"/>
    <w:rsid w:val="003551C3"/>
    <w:rsid w:val="003629F7"/>
    <w:rsid w:val="00392DAA"/>
    <w:rsid w:val="004E0D74"/>
    <w:rsid w:val="0058091D"/>
    <w:rsid w:val="00593763"/>
    <w:rsid w:val="005C1BCA"/>
    <w:rsid w:val="00705CFF"/>
    <w:rsid w:val="00730D82"/>
    <w:rsid w:val="007D214B"/>
    <w:rsid w:val="007F4F3A"/>
    <w:rsid w:val="008C5248"/>
    <w:rsid w:val="008F105F"/>
    <w:rsid w:val="00905E54"/>
    <w:rsid w:val="0094782A"/>
    <w:rsid w:val="009A361B"/>
    <w:rsid w:val="009A3D42"/>
    <w:rsid w:val="009C7FD8"/>
    <w:rsid w:val="00A61061"/>
    <w:rsid w:val="00A838D0"/>
    <w:rsid w:val="00AB2D89"/>
    <w:rsid w:val="00AD1857"/>
    <w:rsid w:val="00B9134C"/>
    <w:rsid w:val="00BC4C00"/>
    <w:rsid w:val="00BE6BE2"/>
    <w:rsid w:val="00C4424E"/>
    <w:rsid w:val="00C61EB3"/>
    <w:rsid w:val="00C9098B"/>
    <w:rsid w:val="00CA418D"/>
    <w:rsid w:val="00CA5FD7"/>
    <w:rsid w:val="00CB1AAE"/>
    <w:rsid w:val="00CD684A"/>
    <w:rsid w:val="00D32FAC"/>
    <w:rsid w:val="00D67F9B"/>
    <w:rsid w:val="00D90C9B"/>
    <w:rsid w:val="00E04E30"/>
    <w:rsid w:val="00E843A3"/>
    <w:rsid w:val="00EA76AA"/>
    <w:rsid w:val="00EC0E2E"/>
    <w:rsid w:val="00ED459F"/>
    <w:rsid w:val="00F14080"/>
    <w:rsid w:val="00F35D2A"/>
    <w:rsid w:val="00F51A1C"/>
    <w:rsid w:val="00F8052C"/>
    <w:rsid w:val="00FF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49E6271"/>
  <w14:defaultImageDpi w14:val="300"/>
  <w15:chartTrackingRefBased/>
  <w15:docId w15:val="{652593CB-C2E0-8E4A-9002-B04E95BC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91D"/>
    <w:pPr>
      <w:spacing w:line="336" w:lineRule="auto"/>
    </w:pPr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91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091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09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91D"/>
  </w:style>
  <w:style w:type="paragraph" w:styleId="Footer">
    <w:name w:val="footer"/>
    <w:basedOn w:val="Normal"/>
    <w:link w:val="FooterChar"/>
    <w:uiPriority w:val="99"/>
    <w:unhideWhenUsed/>
    <w:rsid w:val="005809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91D"/>
  </w:style>
  <w:style w:type="character" w:styleId="PageNumber">
    <w:name w:val="page number"/>
    <w:basedOn w:val="DefaultParagraphFont"/>
    <w:uiPriority w:val="99"/>
    <w:semiHidden/>
    <w:unhideWhenUsed/>
    <w:rsid w:val="0058091D"/>
  </w:style>
  <w:style w:type="character" w:styleId="Hyperlink">
    <w:name w:val="Hyperlink"/>
    <w:uiPriority w:val="99"/>
    <w:unhideWhenUsed/>
    <w:rsid w:val="0094782A"/>
    <w:rPr>
      <w:color w:val="0000FF"/>
      <w:u w:val="single"/>
    </w:rPr>
  </w:style>
  <w:style w:type="paragraph" w:customStyle="1" w:styleId="Basisalinea">
    <w:name w:val="[Basisalinea]"/>
    <w:basedOn w:val="Normal"/>
    <w:uiPriority w:val="99"/>
    <w:rsid w:val="00A6106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IMCD">
      <a:dk1>
        <a:sysClr val="windowText" lastClr="000000"/>
      </a:dk1>
      <a:lt1>
        <a:sysClr val="window" lastClr="FFFFFF"/>
      </a:lt1>
      <a:dk2>
        <a:srgbClr val="039BE5"/>
      </a:dk2>
      <a:lt2>
        <a:srgbClr val="2961FF"/>
      </a:lt2>
      <a:accent1>
        <a:srgbClr val="1A247D"/>
      </a:accent1>
      <a:accent2>
        <a:srgbClr val="54565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9C114E4063342B3042DB1D8D7CA64" ma:contentTypeVersion="12" ma:contentTypeDescription="Create a new document." ma:contentTypeScope="" ma:versionID="0d9085f48016da399b9856e5a12143b0">
  <xsd:schema xmlns:xsd="http://www.w3.org/2001/XMLSchema" xmlns:xs="http://www.w3.org/2001/XMLSchema" xmlns:p="http://schemas.microsoft.com/office/2006/metadata/properties" xmlns:ns2="09b75646-b18a-4583-8fd0-b2a21a6236be" xmlns:ns3="18165bf5-cfac-4378-88b1-06ecdc1b6f32" targetNamespace="http://schemas.microsoft.com/office/2006/metadata/properties" ma:root="true" ma:fieldsID="d03a1082bf125616a531f31a4ad5ae6b" ns2:_="" ns3:_="">
    <xsd:import namespace="09b75646-b18a-4583-8fd0-b2a21a6236be"/>
    <xsd:import namespace="18165bf5-cfac-4378-88b1-06ecdc1b6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75646-b18a-4583-8fd0-b2a21a623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5bf5-cfac-4378-88b1-06ecdc1b6f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D66F6-DCBE-4EA5-B1B1-758957C588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7FFF10-EF79-4E7B-A7DD-4A735243FD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7497B0-4622-47BC-A323-1971E8B6E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b75646-b18a-4583-8fd0-b2a21a6236be"/>
    <ds:schemaRef ds:uri="18165bf5-cfac-4378-88b1-06ecdc1b6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D6988C-FD32-4BE3-AF65-FAFDA3981E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Campagne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Versluis-Oostlander</dc:creator>
  <cp:keywords/>
  <cp:lastModifiedBy>Maribel Rodriguez</cp:lastModifiedBy>
  <cp:revision>4</cp:revision>
  <cp:lastPrinted>2021-07-01T11:33:00Z</cp:lastPrinted>
  <dcterms:created xsi:type="dcterms:W3CDTF">2023-06-15T13:57:00Z</dcterms:created>
  <dcterms:modified xsi:type="dcterms:W3CDTF">2023-06-15T14:03:00Z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0x010100C439C114E4063342B3042DB1D8D7CA64</vt:lpwstr>
  </property>
</Properties>
</file>