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D584" w14:textId="77777777" w:rsidR="003B4945" w:rsidRPr="004A0676" w:rsidRDefault="003B4945" w:rsidP="003B4945">
      <w:pPr>
        <w:pStyle w:val="NormalWeb"/>
        <w:shd w:val="clear" w:color="auto" w:fill="FFFFFF"/>
        <w:jc w:val="center"/>
        <w:rPr>
          <w:rFonts w:eastAsia="SimSun"/>
          <w:lang w:val="en-GB"/>
        </w:rPr>
      </w:pPr>
      <w:bookmarkStart w:id="0" w:name="_Hlk3365109"/>
      <w:bookmarkEnd w:id="0"/>
      <w:r w:rsidRPr="004A0676">
        <w:rPr>
          <w:rFonts w:eastAsia="SimSun"/>
          <w:lang w:val="en-GB"/>
        </w:rPr>
        <w:t xml:space="preserve">   </w:t>
      </w:r>
      <w:r w:rsidRPr="004A0676">
        <w:rPr>
          <w:noProof/>
          <w:lang w:val="en-GB"/>
        </w:rPr>
        <w:drawing>
          <wp:inline distT="0" distB="0" distL="0" distR="0" wp14:anchorId="1DE98C7F" wp14:editId="23BFAE2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105F8058" w14:textId="77777777" w:rsidR="004A0676" w:rsidRPr="004A0676" w:rsidRDefault="004A0676" w:rsidP="004A0676">
      <w:pPr>
        <w:spacing w:after="0" w:line="240" w:lineRule="auto"/>
        <w:jc w:val="both"/>
        <w:rPr>
          <w:rFonts w:ascii="Times New Roman" w:eastAsia="Times New Roman" w:hAnsi="Times New Roman" w:cs="Times New Roman"/>
          <w:color w:val="000000"/>
          <w:sz w:val="24"/>
          <w:szCs w:val="24"/>
          <w:lang w:val="en-GB" w:eastAsia="lt-LT"/>
        </w:rPr>
      </w:pPr>
    </w:p>
    <w:p w14:paraId="3ACB6A30" w14:textId="77777777" w:rsidR="004A0676" w:rsidRPr="0045301E" w:rsidRDefault="004A0676" w:rsidP="004A0676">
      <w:pPr>
        <w:spacing w:after="0" w:line="240" w:lineRule="auto"/>
        <w:jc w:val="both"/>
        <w:rPr>
          <w:rFonts w:eastAsia="Times New Roman" w:cstheme="minorHAnsi"/>
          <w:b/>
          <w:bCs/>
          <w:color w:val="000000"/>
          <w:lang w:val="en-GB" w:eastAsia="lt-LT"/>
        </w:rPr>
      </w:pPr>
      <w:r w:rsidRPr="0045301E">
        <w:rPr>
          <w:rFonts w:eastAsia="Times New Roman" w:cstheme="minorHAnsi"/>
          <w:b/>
          <w:bCs/>
          <w:color w:val="000000"/>
          <w:lang w:val="en-GB" w:eastAsia="lt-LT"/>
        </w:rPr>
        <w:t>Press Release</w:t>
      </w:r>
    </w:p>
    <w:p w14:paraId="28B59273" w14:textId="0521BCBB" w:rsidR="004A0676" w:rsidRPr="0045301E" w:rsidRDefault="0045301E" w:rsidP="004A0676">
      <w:pPr>
        <w:spacing w:after="0" w:line="240" w:lineRule="auto"/>
        <w:jc w:val="both"/>
        <w:rPr>
          <w:rFonts w:eastAsia="Times New Roman" w:cstheme="minorHAnsi"/>
          <w:b/>
          <w:bCs/>
          <w:color w:val="000000"/>
          <w:lang w:val="en-GB" w:eastAsia="lt-LT"/>
        </w:rPr>
      </w:pPr>
      <w:r w:rsidRPr="0045301E">
        <w:rPr>
          <w:rFonts w:eastAsia="Times New Roman" w:cstheme="minorHAnsi"/>
          <w:b/>
          <w:bCs/>
          <w:color w:val="000000"/>
          <w:lang w:val="en-GB" w:eastAsia="lt-LT"/>
        </w:rPr>
        <w:t>21/</w:t>
      </w:r>
      <w:r w:rsidR="004A0676" w:rsidRPr="0045301E">
        <w:rPr>
          <w:rFonts w:eastAsia="Times New Roman" w:cstheme="minorHAnsi"/>
          <w:b/>
          <w:bCs/>
          <w:color w:val="000000"/>
          <w:lang w:val="en-GB" w:eastAsia="lt-LT"/>
        </w:rPr>
        <w:t>05</w:t>
      </w:r>
      <w:r w:rsidRPr="0045301E">
        <w:rPr>
          <w:rFonts w:eastAsia="Times New Roman" w:cstheme="minorHAnsi"/>
          <w:b/>
          <w:bCs/>
          <w:color w:val="000000"/>
          <w:lang w:val="en-GB" w:eastAsia="lt-LT"/>
        </w:rPr>
        <w:t>/</w:t>
      </w:r>
      <w:r w:rsidR="004A0676" w:rsidRPr="0045301E">
        <w:rPr>
          <w:rFonts w:eastAsia="Times New Roman" w:cstheme="minorHAnsi"/>
          <w:b/>
          <w:bCs/>
          <w:color w:val="000000"/>
          <w:lang w:val="en-GB" w:eastAsia="lt-LT"/>
        </w:rPr>
        <w:t>2024</w:t>
      </w:r>
    </w:p>
    <w:p w14:paraId="58C0058A" w14:textId="77777777" w:rsidR="004A0676" w:rsidRPr="0045301E" w:rsidRDefault="004A0676" w:rsidP="004A0676">
      <w:pPr>
        <w:spacing w:after="0" w:line="240" w:lineRule="auto"/>
        <w:jc w:val="both"/>
        <w:rPr>
          <w:rFonts w:eastAsia="Times New Roman" w:cstheme="minorHAnsi"/>
          <w:color w:val="000000"/>
          <w:lang w:val="en-GB" w:eastAsia="lt-LT"/>
        </w:rPr>
      </w:pPr>
    </w:p>
    <w:p w14:paraId="59A16F13" w14:textId="7A520EB2" w:rsidR="004A0676" w:rsidRPr="0045301E" w:rsidRDefault="004A0676" w:rsidP="0045301E">
      <w:pPr>
        <w:spacing w:after="0" w:line="240" w:lineRule="auto"/>
        <w:jc w:val="center"/>
        <w:rPr>
          <w:rFonts w:eastAsia="Times New Roman" w:cstheme="minorHAnsi"/>
          <w:b/>
          <w:bCs/>
          <w:color w:val="000000"/>
          <w:sz w:val="28"/>
          <w:szCs w:val="28"/>
          <w:lang w:val="en-GB" w:eastAsia="lt-LT"/>
        </w:rPr>
      </w:pPr>
      <w:r w:rsidRPr="0045301E">
        <w:rPr>
          <w:rFonts w:eastAsia="Times New Roman" w:cstheme="minorHAnsi"/>
          <w:b/>
          <w:bCs/>
          <w:color w:val="000000"/>
          <w:sz w:val="28"/>
          <w:szCs w:val="28"/>
          <w:lang w:val="en-GB" w:eastAsia="lt-LT"/>
        </w:rPr>
        <w:t>Amber Grid sets prices for gas transmission services for 2025</w:t>
      </w:r>
    </w:p>
    <w:p w14:paraId="212F13FB" w14:textId="77777777" w:rsidR="004A0676" w:rsidRPr="0045301E" w:rsidRDefault="004A0676" w:rsidP="004A0676">
      <w:pPr>
        <w:spacing w:after="0" w:line="240" w:lineRule="auto"/>
        <w:jc w:val="both"/>
        <w:rPr>
          <w:rFonts w:eastAsia="Times New Roman" w:cstheme="minorHAnsi"/>
          <w:color w:val="000000"/>
          <w:lang w:val="en-GB" w:eastAsia="lt-LT"/>
        </w:rPr>
      </w:pPr>
    </w:p>
    <w:p w14:paraId="261E4320" w14:textId="77777777" w:rsidR="004A0676" w:rsidRPr="0045301E" w:rsidRDefault="004A0676" w:rsidP="004A0676">
      <w:pPr>
        <w:spacing w:after="0" w:line="240" w:lineRule="auto"/>
        <w:jc w:val="both"/>
        <w:rPr>
          <w:rFonts w:eastAsia="Times New Roman" w:cstheme="minorHAnsi"/>
          <w:color w:val="000000"/>
          <w:lang w:val="en-GB" w:eastAsia="lt-LT"/>
        </w:rPr>
      </w:pPr>
    </w:p>
    <w:p w14:paraId="7201EC47" w14:textId="498D1E1B" w:rsidR="004A0676" w:rsidRPr="0045301E" w:rsidRDefault="004A0676" w:rsidP="004A0676">
      <w:pPr>
        <w:spacing w:after="0" w:line="240" w:lineRule="auto"/>
        <w:jc w:val="both"/>
        <w:rPr>
          <w:rFonts w:eastAsia="Times New Roman" w:cstheme="minorHAnsi"/>
          <w:color w:val="000000"/>
          <w:lang w:val="en-GB" w:eastAsia="lt-LT"/>
        </w:rPr>
      </w:pPr>
      <w:r w:rsidRPr="0045301E">
        <w:rPr>
          <w:rFonts w:eastAsia="Times New Roman" w:cstheme="minorHAnsi"/>
          <w:color w:val="000000"/>
          <w:lang w:val="en-GB" w:eastAsia="lt-LT"/>
        </w:rPr>
        <w:t>Amber Grid, the gas transmission system operator, proposes to set the prices for gas transmission services for 2025 at an average price of EUR 1.60 per megawatt-hour (E</w:t>
      </w:r>
      <w:r w:rsidR="0045301E">
        <w:rPr>
          <w:rFonts w:eastAsia="Times New Roman" w:cstheme="minorHAnsi"/>
          <w:color w:val="000000"/>
          <w:lang w:val="en-GB" w:eastAsia="lt-LT"/>
        </w:rPr>
        <w:t>UR</w:t>
      </w:r>
      <w:r w:rsidRPr="0045301E">
        <w:rPr>
          <w:rFonts w:eastAsia="Times New Roman" w:cstheme="minorHAnsi"/>
          <w:color w:val="000000"/>
          <w:lang w:val="en-GB" w:eastAsia="lt-LT"/>
        </w:rPr>
        <w:t xml:space="preserve">/MWh) for Lithuanian consumers.  </w:t>
      </w:r>
    </w:p>
    <w:p w14:paraId="4ED24ED6" w14:textId="77777777" w:rsidR="004A0676" w:rsidRPr="0045301E" w:rsidRDefault="004A0676" w:rsidP="004A0676">
      <w:pPr>
        <w:spacing w:after="0" w:line="240" w:lineRule="auto"/>
        <w:jc w:val="both"/>
        <w:rPr>
          <w:rFonts w:eastAsia="Times New Roman" w:cstheme="minorHAnsi"/>
          <w:color w:val="000000"/>
          <w:lang w:val="en-GB" w:eastAsia="lt-LT"/>
        </w:rPr>
      </w:pPr>
    </w:p>
    <w:p w14:paraId="75274912" w14:textId="45C8DBC2" w:rsidR="004A0676" w:rsidRPr="0045301E" w:rsidRDefault="004A0676" w:rsidP="004A0676">
      <w:pPr>
        <w:spacing w:after="0" w:line="240" w:lineRule="auto"/>
        <w:jc w:val="both"/>
        <w:rPr>
          <w:rFonts w:eastAsia="Times New Roman" w:cstheme="minorHAnsi"/>
          <w:color w:val="000000"/>
          <w:lang w:val="en-GB" w:eastAsia="lt-LT"/>
        </w:rPr>
      </w:pPr>
      <w:r w:rsidRPr="0045301E">
        <w:rPr>
          <w:rFonts w:eastAsia="Times New Roman" w:cstheme="minorHAnsi"/>
          <w:color w:val="000000"/>
          <w:lang w:val="en-GB" w:eastAsia="lt-LT"/>
        </w:rPr>
        <w:t xml:space="preserve">The gas prices for next year were approved by Amber Grid's Board and will be submitted to the National Energy Regulatory Council (VERT) for assessment and approval. The prices are based on the maximum permissible regulated revenues approved by the National Energy Regulatory </w:t>
      </w:r>
      <w:r w:rsidR="00F74814" w:rsidRPr="0045301E">
        <w:rPr>
          <w:rFonts w:eastAsia="Times New Roman" w:cstheme="minorHAnsi"/>
          <w:color w:val="000000"/>
          <w:lang w:val="en-GB" w:eastAsia="lt-LT"/>
        </w:rPr>
        <w:t>Council</w:t>
      </w:r>
      <w:r w:rsidRPr="0045301E">
        <w:rPr>
          <w:rFonts w:eastAsia="Times New Roman" w:cstheme="minorHAnsi"/>
          <w:color w:val="000000"/>
          <w:lang w:val="en-GB" w:eastAsia="lt-LT"/>
        </w:rPr>
        <w:t xml:space="preserve">. The overall transmission revenue cap decreases by almost 5% compared to 2024, but due to a more significant decrease in projected gas consumption, the average price for transmission services next year will increase by 7.4% compared to the 2024 price for Lithuanian consumers (1.49 EUR/MWh). </w:t>
      </w:r>
    </w:p>
    <w:p w14:paraId="7F2B35DD" w14:textId="77777777" w:rsidR="004A0676" w:rsidRPr="0045301E" w:rsidRDefault="004A0676" w:rsidP="004A0676">
      <w:pPr>
        <w:spacing w:after="0" w:line="240" w:lineRule="auto"/>
        <w:jc w:val="both"/>
        <w:rPr>
          <w:rFonts w:eastAsia="Times New Roman" w:cstheme="minorHAnsi"/>
          <w:color w:val="000000"/>
          <w:lang w:val="en-GB" w:eastAsia="lt-LT"/>
        </w:rPr>
      </w:pPr>
    </w:p>
    <w:p w14:paraId="37BE6914" w14:textId="77777777" w:rsidR="004A0676" w:rsidRPr="0045301E" w:rsidRDefault="004A0676" w:rsidP="004A0676">
      <w:pPr>
        <w:spacing w:after="0" w:line="240" w:lineRule="auto"/>
        <w:jc w:val="both"/>
        <w:rPr>
          <w:rFonts w:eastAsia="Times New Roman" w:cstheme="minorHAnsi"/>
          <w:color w:val="000000"/>
          <w:lang w:val="en-GB" w:eastAsia="lt-LT"/>
        </w:rPr>
      </w:pPr>
      <w:r w:rsidRPr="0045301E">
        <w:rPr>
          <w:rFonts w:eastAsia="Times New Roman" w:cstheme="minorHAnsi"/>
          <w:color w:val="000000"/>
          <w:lang w:val="en-GB" w:eastAsia="lt-LT"/>
        </w:rPr>
        <w:t xml:space="preserve">The increase in the average price for Lithuanian consumers is due to the decreasing gas demand in Lithuania, which is projected to decrease more than the Amber Grid's revenue cap for 2025. The cost of the gas transmission service is only a few percent of the final gas price paid by consumers. </w:t>
      </w:r>
    </w:p>
    <w:p w14:paraId="1ED1FF9B" w14:textId="77777777" w:rsidR="004A0676" w:rsidRPr="0045301E" w:rsidRDefault="004A0676" w:rsidP="004A0676">
      <w:pPr>
        <w:spacing w:after="0" w:line="240" w:lineRule="auto"/>
        <w:jc w:val="both"/>
        <w:rPr>
          <w:rFonts w:eastAsia="Times New Roman" w:cstheme="minorHAnsi"/>
          <w:color w:val="000000"/>
          <w:lang w:val="en-GB" w:eastAsia="lt-LT"/>
        </w:rPr>
      </w:pPr>
    </w:p>
    <w:p w14:paraId="7947A0E4" w14:textId="77777777" w:rsidR="004A0676" w:rsidRPr="0045301E" w:rsidRDefault="004A0676" w:rsidP="004A0676">
      <w:pPr>
        <w:spacing w:after="0" w:line="240" w:lineRule="auto"/>
        <w:jc w:val="both"/>
        <w:rPr>
          <w:rFonts w:eastAsia="Times New Roman" w:cstheme="minorHAnsi"/>
          <w:color w:val="000000"/>
          <w:lang w:val="en-GB" w:eastAsia="lt-LT"/>
        </w:rPr>
      </w:pPr>
      <w:r w:rsidRPr="0045301E">
        <w:rPr>
          <w:rFonts w:eastAsia="Times New Roman" w:cstheme="minorHAnsi"/>
          <w:color w:val="000000"/>
          <w:lang w:val="en-GB" w:eastAsia="lt-LT"/>
        </w:rPr>
        <w:t xml:space="preserve">In May 2024, VERT set a revenue cap of EUR 63.83 million for gas transmission operator Amber Grid for 2025, which is 4.75% lower than in 2024. The decrease in the revenue cap is mainly due to lower technology costs. </w:t>
      </w:r>
    </w:p>
    <w:p w14:paraId="4BF444E3" w14:textId="77777777" w:rsidR="004A0676" w:rsidRPr="0045301E" w:rsidRDefault="004A0676" w:rsidP="004A0676">
      <w:pPr>
        <w:spacing w:after="0" w:line="240" w:lineRule="auto"/>
        <w:jc w:val="both"/>
        <w:rPr>
          <w:rFonts w:eastAsia="Times New Roman" w:cstheme="minorHAnsi"/>
          <w:color w:val="000000"/>
          <w:lang w:val="en-GB" w:eastAsia="lt-LT"/>
        </w:rPr>
      </w:pPr>
    </w:p>
    <w:p w14:paraId="0FA6F087" w14:textId="75038E41" w:rsidR="003B4945" w:rsidRPr="0045301E" w:rsidRDefault="004A0676" w:rsidP="004A0676">
      <w:pPr>
        <w:spacing w:after="0" w:line="240" w:lineRule="auto"/>
        <w:jc w:val="both"/>
        <w:rPr>
          <w:rFonts w:eastAsia="Times New Roman" w:cstheme="minorHAnsi"/>
          <w:color w:val="000000"/>
          <w:lang w:val="en-GB"/>
        </w:rPr>
      </w:pPr>
      <w:r w:rsidRPr="0045301E">
        <w:rPr>
          <w:rFonts w:eastAsia="Times New Roman" w:cstheme="minorHAnsi"/>
          <w:color w:val="000000"/>
          <w:lang w:val="en-GB" w:eastAsia="lt-LT"/>
        </w:rPr>
        <w:t xml:space="preserve">In 2025, a total of 65.3 </w:t>
      </w:r>
      <w:proofErr w:type="spellStart"/>
      <w:r w:rsidRPr="0045301E">
        <w:rPr>
          <w:rFonts w:eastAsia="Times New Roman" w:cstheme="minorHAnsi"/>
          <w:color w:val="000000"/>
          <w:lang w:val="en-GB" w:eastAsia="lt-LT"/>
        </w:rPr>
        <w:t>TWh</w:t>
      </w:r>
      <w:proofErr w:type="spellEnd"/>
      <w:r w:rsidRPr="0045301E">
        <w:rPr>
          <w:rFonts w:eastAsia="Times New Roman" w:cstheme="minorHAnsi"/>
          <w:color w:val="000000"/>
          <w:lang w:val="en-GB" w:eastAsia="lt-LT"/>
        </w:rPr>
        <w:t xml:space="preserve"> of natural gas is planned to be transported through the Lithuanian gas transmission system. This is 1.4% less than estimated for 2024. In this indicator, Lithuanian gas consumption is estimated to decrease by 19.6% from 21 </w:t>
      </w:r>
      <w:proofErr w:type="spellStart"/>
      <w:r w:rsidRPr="0045301E">
        <w:rPr>
          <w:rFonts w:eastAsia="Times New Roman" w:cstheme="minorHAnsi"/>
          <w:color w:val="000000"/>
          <w:lang w:val="en-GB" w:eastAsia="lt-LT"/>
        </w:rPr>
        <w:t>TWh</w:t>
      </w:r>
      <w:proofErr w:type="spellEnd"/>
      <w:r w:rsidRPr="0045301E">
        <w:rPr>
          <w:rFonts w:eastAsia="Times New Roman" w:cstheme="minorHAnsi"/>
          <w:color w:val="000000"/>
          <w:lang w:val="en-GB" w:eastAsia="lt-LT"/>
        </w:rPr>
        <w:t xml:space="preserve"> in 2024 to 16.9 </w:t>
      </w:r>
      <w:proofErr w:type="spellStart"/>
      <w:r w:rsidRPr="0045301E">
        <w:rPr>
          <w:rFonts w:eastAsia="Times New Roman" w:cstheme="minorHAnsi"/>
          <w:color w:val="000000"/>
          <w:lang w:val="en-GB" w:eastAsia="lt-LT"/>
        </w:rPr>
        <w:t>TWh</w:t>
      </w:r>
      <w:proofErr w:type="spellEnd"/>
      <w:r w:rsidRPr="0045301E">
        <w:rPr>
          <w:rFonts w:eastAsia="Times New Roman" w:cstheme="minorHAnsi"/>
          <w:color w:val="000000"/>
          <w:lang w:val="en-GB" w:eastAsia="lt-LT"/>
        </w:rPr>
        <w:t xml:space="preserve"> in 2025. The expected level of booked capacity, consumption capacity and transported gas volumes is based on historical data and the needs of existing and potential system users.</w:t>
      </w:r>
    </w:p>
    <w:p w14:paraId="2A6EF057" w14:textId="77777777" w:rsidR="004A0676" w:rsidRPr="0045301E" w:rsidRDefault="004A0676" w:rsidP="004A0676">
      <w:pPr>
        <w:rPr>
          <w:rFonts w:eastAsia="Times New Roman" w:cstheme="minorHAnsi"/>
          <w:color w:val="000000" w:themeColor="text1"/>
          <w:lang w:val="en-GB"/>
        </w:rPr>
      </w:pPr>
      <w:r w:rsidRPr="0045301E">
        <w:rPr>
          <w:rFonts w:eastAsia="Times New Roman" w:cstheme="minorHAnsi"/>
          <w:color w:val="000000" w:themeColor="text1"/>
          <w:lang w:val="en-GB"/>
        </w:rPr>
        <w:t xml:space="preserve">In 2025, the prices for transmission services at all entry points are expected to remain in line with the entry prices in the neighbouring tariff area of Latvia, </w:t>
      </w:r>
      <w:proofErr w:type="gramStart"/>
      <w:r w:rsidRPr="0045301E">
        <w:rPr>
          <w:rFonts w:eastAsia="Times New Roman" w:cstheme="minorHAnsi"/>
          <w:color w:val="000000" w:themeColor="text1"/>
          <w:lang w:val="en-GB"/>
        </w:rPr>
        <w:t>Estonia</w:t>
      </w:r>
      <w:proofErr w:type="gramEnd"/>
      <w:r w:rsidRPr="0045301E">
        <w:rPr>
          <w:rFonts w:eastAsia="Times New Roman" w:cstheme="minorHAnsi"/>
          <w:color w:val="000000" w:themeColor="text1"/>
          <w:lang w:val="en-GB"/>
        </w:rPr>
        <w:t xml:space="preserve"> and Finland at EUR 142.77/MWh/day/year.</w:t>
      </w:r>
    </w:p>
    <w:p w14:paraId="1284D978" w14:textId="77777777" w:rsidR="004A0676" w:rsidRPr="0045301E" w:rsidRDefault="004A0676" w:rsidP="004A0676">
      <w:pPr>
        <w:rPr>
          <w:rFonts w:eastAsia="Times New Roman" w:cstheme="minorHAnsi"/>
          <w:color w:val="000000" w:themeColor="text1"/>
          <w:lang w:val="en-GB"/>
        </w:rPr>
      </w:pPr>
      <w:r w:rsidRPr="0045301E">
        <w:rPr>
          <w:rFonts w:eastAsia="Times New Roman" w:cstheme="minorHAnsi"/>
          <w:color w:val="000000" w:themeColor="text1"/>
          <w:lang w:val="en-GB"/>
        </w:rPr>
        <w:t>In agreement with VERT, the prices for gas transmission services will be published on Amber Grid's website www.ambergrid.lt with effect from 1 January 2025.</w:t>
      </w:r>
    </w:p>
    <w:p w14:paraId="0D979528" w14:textId="77777777" w:rsidR="004A0676" w:rsidRPr="0045301E" w:rsidRDefault="004A0676" w:rsidP="004A0676">
      <w:pPr>
        <w:rPr>
          <w:rFonts w:eastAsia="Times New Roman" w:cstheme="minorHAnsi"/>
          <w:color w:val="000000" w:themeColor="text1"/>
          <w:lang w:val="en-GB"/>
        </w:rPr>
      </w:pPr>
    </w:p>
    <w:p w14:paraId="0B41DABA" w14:textId="77777777" w:rsidR="004A0676" w:rsidRPr="0045301E" w:rsidRDefault="004A0676" w:rsidP="0045301E">
      <w:pPr>
        <w:spacing w:after="0"/>
        <w:rPr>
          <w:rFonts w:eastAsia="Times New Roman" w:cstheme="minorHAnsi"/>
          <w:color w:val="000000" w:themeColor="text1"/>
          <w:lang w:val="en-GB"/>
        </w:rPr>
      </w:pPr>
      <w:r w:rsidRPr="0045301E">
        <w:rPr>
          <w:rFonts w:eastAsia="Times New Roman" w:cstheme="minorHAnsi"/>
          <w:color w:val="000000" w:themeColor="text1"/>
          <w:lang w:val="en-GB"/>
        </w:rPr>
        <w:t xml:space="preserve">More information: </w:t>
      </w:r>
    </w:p>
    <w:p w14:paraId="7870D813" w14:textId="59FFC0B1" w:rsidR="004A0676" w:rsidRPr="0045301E" w:rsidRDefault="004A0676" w:rsidP="0045301E">
      <w:pPr>
        <w:spacing w:after="0"/>
        <w:rPr>
          <w:rFonts w:eastAsia="Times New Roman" w:cstheme="minorHAnsi"/>
          <w:color w:val="000000" w:themeColor="text1"/>
          <w:lang w:val="en-GB"/>
        </w:rPr>
      </w:pPr>
      <w:r w:rsidRPr="0045301E">
        <w:rPr>
          <w:rFonts w:eastAsia="Times New Roman" w:cstheme="minorHAnsi"/>
          <w:color w:val="000000" w:themeColor="text1"/>
          <w:lang w:val="en-GB"/>
        </w:rPr>
        <w:t xml:space="preserve">Laura Šebekienė, </w:t>
      </w:r>
      <w:r w:rsidR="0045301E">
        <w:rPr>
          <w:rFonts w:eastAsia="Times New Roman" w:cstheme="minorHAnsi"/>
          <w:color w:val="000000" w:themeColor="text1"/>
          <w:lang w:val="en-GB"/>
        </w:rPr>
        <w:t xml:space="preserve">Head of </w:t>
      </w:r>
      <w:r w:rsidRPr="0045301E">
        <w:rPr>
          <w:rFonts w:eastAsia="Times New Roman" w:cstheme="minorHAnsi"/>
          <w:color w:val="000000" w:themeColor="text1"/>
          <w:lang w:val="en-GB"/>
        </w:rPr>
        <w:t>Communications</w:t>
      </w:r>
      <w:r w:rsidR="0045301E">
        <w:rPr>
          <w:rFonts w:eastAsia="Times New Roman" w:cstheme="minorHAnsi"/>
          <w:color w:val="000000" w:themeColor="text1"/>
          <w:lang w:val="en-GB"/>
        </w:rPr>
        <w:t xml:space="preserve"> at</w:t>
      </w:r>
      <w:r w:rsidRPr="0045301E">
        <w:rPr>
          <w:rFonts w:eastAsia="Times New Roman" w:cstheme="minorHAnsi"/>
          <w:color w:val="000000" w:themeColor="text1"/>
          <w:lang w:val="en-GB"/>
        </w:rPr>
        <w:t xml:space="preserve"> Amber Grid, </w:t>
      </w:r>
    </w:p>
    <w:p w14:paraId="6B8E5826" w14:textId="1C1E4E2F" w:rsidR="00770885" w:rsidRPr="0045301E" w:rsidRDefault="004A0676" w:rsidP="0045301E">
      <w:pPr>
        <w:spacing w:after="0"/>
        <w:rPr>
          <w:rFonts w:cstheme="minorHAnsi"/>
          <w:lang w:val="en-GB"/>
        </w:rPr>
      </w:pPr>
      <w:r w:rsidRPr="0045301E">
        <w:rPr>
          <w:rFonts w:eastAsia="Times New Roman" w:cstheme="minorHAnsi"/>
          <w:color w:val="000000" w:themeColor="text1"/>
          <w:lang w:val="en-GB"/>
        </w:rPr>
        <w:t>Tel. 8 699 61246, e-mail: l.sebekiene@ambergrid.lt</w:t>
      </w:r>
    </w:p>
    <w:sectPr w:rsidR="00770885" w:rsidRPr="004530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45"/>
    <w:rsid w:val="000376E3"/>
    <w:rsid w:val="00045523"/>
    <w:rsid w:val="00060684"/>
    <w:rsid w:val="00080359"/>
    <w:rsid w:val="00091C4D"/>
    <w:rsid w:val="001078B7"/>
    <w:rsid w:val="00113E12"/>
    <w:rsid w:val="00133CDB"/>
    <w:rsid w:val="00147050"/>
    <w:rsid w:val="0018675E"/>
    <w:rsid w:val="00192BB8"/>
    <w:rsid w:val="001D50D2"/>
    <w:rsid w:val="001F1D49"/>
    <w:rsid w:val="00211073"/>
    <w:rsid w:val="002313B2"/>
    <w:rsid w:val="00255061"/>
    <w:rsid w:val="002831A9"/>
    <w:rsid w:val="002845CC"/>
    <w:rsid w:val="00296362"/>
    <w:rsid w:val="002C5415"/>
    <w:rsid w:val="002F6FAF"/>
    <w:rsid w:val="00320EE9"/>
    <w:rsid w:val="00334FD2"/>
    <w:rsid w:val="003B2155"/>
    <w:rsid w:val="003B4945"/>
    <w:rsid w:val="003E51E4"/>
    <w:rsid w:val="00400D47"/>
    <w:rsid w:val="00405938"/>
    <w:rsid w:val="004278A9"/>
    <w:rsid w:val="004307A2"/>
    <w:rsid w:val="00441240"/>
    <w:rsid w:val="0045301E"/>
    <w:rsid w:val="004A0676"/>
    <w:rsid w:val="004B7993"/>
    <w:rsid w:val="004C3B4D"/>
    <w:rsid w:val="004E3ED0"/>
    <w:rsid w:val="004E5D1B"/>
    <w:rsid w:val="00507DDA"/>
    <w:rsid w:val="0053079C"/>
    <w:rsid w:val="00576914"/>
    <w:rsid w:val="005817C6"/>
    <w:rsid w:val="00583798"/>
    <w:rsid w:val="005B0BD1"/>
    <w:rsid w:val="005D2A0A"/>
    <w:rsid w:val="005E175E"/>
    <w:rsid w:val="005F69E5"/>
    <w:rsid w:val="00636844"/>
    <w:rsid w:val="00654476"/>
    <w:rsid w:val="00661E36"/>
    <w:rsid w:val="006773E5"/>
    <w:rsid w:val="006809AD"/>
    <w:rsid w:val="00683C4C"/>
    <w:rsid w:val="006918C1"/>
    <w:rsid w:val="00721576"/>
    <w:rsid w:val="0073478C"/>
    <w:rsid w:val="007421B0"/>
    <w:rsid w:val="00770885"/>
    <w:rsid w:val="007C10C0"/>
    <w:rsid w:val="007C5F43"/>
    <w:rsid w:val="007F5F94"/>
    <w:rsid w:val="008155CC"/>
    <w:rsid w:val="008409C3"/>
    <w:rsid w:val="00847DB0"/>
    <w:rsid w:val="00875486"/>
    <w:rsid w:val="00886CA7"/>
    <w:rsid w:val="008B36E5"/>
    <w:rsid w:val="008D1205"/>
    <w:rsid w:val="008D7CE8"/>
    <w:rsid w:val="00930EEA"/>
    <w:rsid w:val="009560BB"/>
    <w:rsid w:val="00991417"/>
    <w:rsid w:val="00A22D5B"/>
    <w:rsid w:val="00A334F7"/>
    <w:rsid w:val="00A372F6"/>
    <w:rsid w:val="00A42138"/>
    <w:rsid w:val="00A510B5"/>
    <w:rsid w:val="00A53FF6"/>
    <w:rsid w:val="00B024C8"/>
    <w:rsid w:val="00B558F9"/>
    <w:rsid w:val="00B927FE"/>
    <w:rsid w:val="00B9530A"/>
    <w:rsid w:val="00BA41C9"/>
    <w:rsid w:val="00BB0B83"/>
    <w:rsid w:val="00BB300F"/>
    <w:rsid w:val="00BB3E80"/>
    <w:rsid w:val="00BD1125"/>
    <w:rsid w:val="00BD3CBE"/>
    <w:rsid w:val="00C56AA5"/>
    <w:rsid w:val="00C64AB8"/>
    <w:rsid w:val="00C82528"/>
    <w:rsid w:val="00C952F8"/>
    <w:rsid w:val="00CA7224"/>
    <w:rsid w:val="00CC066A"/>
    <w:rsid w:val="00CC6A16"/>
    <w:rsid w:val="00CE06C2"/>
    <w:rsid w:val="00D339D8"/>
    <w:rsid w:val="00D74530"/>
    <w:rsid w:val="00DB2C0F"/>
    <w:rsid w:val="00DC1B66"/>
    <w:rsid w:val="00DE28D1"/>
    <w:rsid w:val="00E06B7D"/>
    <w:rsid w:val="00E23102"/>
    <w:rsid w:val="00E24D32"/>
    <w:rsid w:val="00E759D2"/>
    <w:rsid w:val="00ED67EC"/>
    <w:rsid w:val="00EE49DC"/>
    <w:rsid w:val="00EE6AA0"/>
    <w:rsid w:val="00EE7486"/>
    <w:rsid w:val="00EE76B3"/>
    <w:rsid w:val="00F5057B"/>
    <w:rsid w:val="00F50DC8"/>
    <w:rsid w:val="00F54FE0"/>
    <w:rsid w:val="00F74814"/>
    <w:rsid w:val="00F94585"/>
    <w:rsid w:val="00FE3B44"/>
    <w:rsid w:val="00FF1B9E"/>
    <w:rsid w:val="00FF75BF"/>
    <w:rsid w:val="01AF528F"/>
    <w:rsid w:val="13FF09BD"/>
    <w:rsid w:val="157C87BD"/>
    <w:rsid w:val="1E730A68"/>
    <w:rsid w:val="22622E02"/>
    <w:rsid w:val="30903569"/>
    <w:rsid w:val="37511FC4"/>
    <w:rsid w:val="3E158D37"/>
    <w:rsid w:val="4144B3AE"/>
    <w:rsid w:val="45B44409"/>
    <w:rsid w:val="512C465F"/>
    <w:rsid w:val="52EEBB4E"/>
    <w:rsid w:val="53E24B70"/>
    <w:rsid w:val="602048EE"/>
    <w:rsid w:val="67CB367D"/>
    <w:rsid w:val="6EE38E5A"/>
    <w:rsid w:val="74572060"/>
    <w:rsid w:val="7520343F"/>
    <w:rsid w:val="7A442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8EA5"/>
  <w15:chartTrackingRefBased/>
  <w15:docId w15:val="{A2F0CCF3-8EDE-43A0-9AC2-3A07DD9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9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B4945"/>
    <w:rPr>
      <w:color w:val="0563C1" w:themeColor="hyperlink"/>
      <w:u w:val="single"/>
    </w:rPr>
  </w:style>
  <w:style w:type="character" w:styleId="CommentReference">
    <w:name w:val="annotation reference"/>
    <w:basedOn w:val="DefaultParagraphFont"/>
    <w:uiPriority w:val="99"/>
    <w:semiHidden/>
    <w:unhideWhenUsed/>
    <w:rsid w:val="00E23102"/>
    <w:rPr>
      <w:sz w:val="16"/>
      <w:szCs w:val="16"/>
    </w:rPr>
  </w:style>
  <w:style w:type="paragraph" w:styleId="CommentText">
    <w:name w:val="annotation text"/>
    <w:basedOn w:val="Normal"/>
    <w:link w:val="CommentTextChar"/>
    <w:uiPriority w:val="99"/>
    <w:unhideWhenUsed/>
    <w:rsid w:val="00E23102"/>
    <w:pPr>
      <w:spacing w:line="240" w:lineRule="auto"/>
    </w:pPr>
    <w:rPr>
      <w:sz w:val="20"/>
      <w:szCs w:val="20"/>
    </w:rPr>
  </w:style>
  <w:style w:type="character" w:customStyle="1" w:styleId="CommentTextChar">
    <w:name w:val="Comment Text Char"/>
    <w:basedOn w:val="DefaultParagraphFont"/>
    <w:link w:val="CommentText"/>
    <w:uiPriority w:val="99"/>
    <w:rsid w:val="00E231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102"/>
    <w:rPr>
      <w:b/>
      <w:bCs/>
    </w:rPr>
  </w:style>
  <w:style w:type="character" w:customStyle="1" w:styleId="CommentSubjectChar">
    <w:name w:val="Comment Subject Char"/>
    <w:basedOn w:val="CommentTextChar"/>
    <w:link w:val="CommentSubject"/>
    <w:uiPriority w:val="99"/>
    <w:semiHidden/>
    <w:rsid w:val="00E23102"/>
    <w:rPr>
      <w:b/>
      <w:bCs/>
      <w:kern w:val="0"/>
      <w:sz w:val="20"/>
      <w:szCs w:val="20"/>
      <w14:ligatures w14:val="none"/>
    </w:rPr>
  </w:style>
  <w:style w:type="character" w:styleId="UnresolvedMention">
    <w:name w:val="Unresolved Mention"/>
    <w:basedOn w:val="DefaultParagraphFont"/>
    <w:uiPriority w:val="99"/>
    <w:semiHidden/>
    <w:unhideWhenUsed/>
    <w:rsid w:val="00BD3CBE"/>
    <w:rPr>
      <w:color w:val="605E5C"/>
      <w:shd w:val="clear" w:color="auto" w:fill="E1DFDD"/>
    </w:rPr>
  </w:style>
  <w:style w:type="character" w:styleId="Mention">
    <w:name w:val="Mention"/>
    <w:basedOn w:val="DefaultParagraphFont"/>
    <w:uiPriority w:val="99"/>
    <w:unhideWhenUsed/>
    <w:rsid w:val="00A53FF6"/>
    <w:rPr>
      <w:color w:val="2B579A"/>
      <w:shd w:val="clear" w:color="auto" w:fill="E1DFDD"/>
    </w:rPr>
  </w:style>
  <w:style w:type="character" w:customStyle="1" w:styleId="cf01">
    <w:name w:val="cf01"/>
    <w:basedOn w:val="DefaultParagraphFont"/>
    <w:rsid w:val="005F69E5"/>
    <w:rPr>
      <w:rFonts w:ascii="Segoe UI" w:hAnsi="Segoe UI" w:cs="Segoe UI" w:hint="default"/>
      <w:sz w:val="18"/>
      <w:szCs w:val="18"/>
    </w:rPr>
  </w:style>
  <w:style w:type="character" w:customStyle="1" w:styleId="cf11">
    <w:name w:val="cf11"/>
    <w:basedOn w:val="DefaultParagraphFont"/>
    <w:rsid w:val="005F69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FEB20-7758-43B4-859F-EAA3BADD2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0C6C3-AE25-4475-836D-EFC0BD6529AB}">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3.xml><?xml version="1.0" encoding="utf-8"?>
<ds:datastoreItem xmlns:ds="http://schemas.openxmlformats.org/officeDocument/2006/customXml" ds:itemID="{7F9C023B-3538-44AB-B564-AD4E418A8777}">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1491</Words>
  <Characters>850</Characters>
  <Application>Microsoft Office Word</Application>
  <DocSecurity>4</DocSecurity>
  <Lines>7</Lines>
  <Paragraphs>4</Paragraphs>
  <ScaleCrop>false</ScaleCrop>
  <Company>AB AmberGrid</Company>
  <LinksUpToDate>false</LinksUpToDate>
  <CharactersWithSpaces>2337</CharactersWithSpaces>
  <SharedDoc>false</SharedDoc>
  <HLinks>
    <vt:vector size="6" baseType="variant">
      <vt:variant>
        <vt:i4>8323083</vt:i4>
      </vt:variant>
      <vt:variant>
        <vt:i4>0</vt:i4>
      </vt:variant>
      <vt:variant>
        <vt:i4>0</vt:i4>
      </vt:variant>
      <vt:variant>
        <vt:i4>5</vt:i4>
      </vt:variant>
      <vt:variant>
        <vt:lpwstr>mailto:l.sebekiene@ambergrid.lt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2024-05-21T09:35:00Z</dcterms:created>
  <dcterms:modified xsi:type="dcterms:W3CDTF">2024-05-21T09:35:00Z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y fmtid="{D5CDD505-2E9C-101B-9397-08002B2CF9AE}" pid="3" name="MediaServiceImageTags">
    <vt:lpwstr/>
  </property>
</Properties>
</file>