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FF38" w14:textId="468A9330" w:rsidR="009A1266" w:rsidRPr="008844D7" w:rsidRDefault="008844D7" w:rsidP="007B04C3">
      <w:pPr>
        <w:spacing w:after="80" w:line="240" w:lineRule="auto"/>
        <w:jc w:val="center"/>
        <w:rPr>
          <w:rFonts w:ascii="Nunito Sans" w:hAnsi="Nunito Sans" w:cs="Arial"/>
          <w:sz w:val="20"/>
          <w:szCs w:val="20"/>
          <w:lang w:val="en-GB"/>
        </w:rPr>
      </w:pPr>
      <w:r>
        <w:rPr>
          <w:rFonts w:ascii="Nunito Sans" w:hAnsi="Nunito Sans" w:cs="Arial"/>
          <w:sz w:val="20"/>
          <w:szCs w:val="20"/>
          <w:lang w:val="en-GB"/>
        </w:rPr>
        <w:t>Press release</w:t>
      </w:r>
    </w:p>
    <w:p w14:paraId="0137F186" w14:textId="7CF1C955" w:rsidR="00F06286" w:rsidRPr="00642C58" w:rsidRDefault="00F06286" w:rsidP="00F06286">
      <w:pPr>
        <w:jc w:val="center"/>
        <w:rPr>
          <w:lang w:val="en-GB"/>
        </w:rPr>
      </w:pPr>
      <w:r>
        <w:rPr>
          <w:lang w:val="en-GB"/>
        </w:rPr>
        <w:t>27</w:t>
      </w:r>
      <w:r w:rsidRPr="00642C58">
        <w:rPr>
          <w:lang w:val="en-GB"/>
        </w:rPr>
        <w:t xml:space="preserve"> </w:t>
      </w:r>
      <w:r>
        <w:rPr>
          <w:lang w:val="en-GB"/>
        </w:rPr>
        <w:t>February</w:t>
      </w:r>
      <w:r w:rsidRPr="00642C58">
        <w:rPr>
          <w:lang w:val="en-GB"/>
        </w:rPr>
        <w:t xml:space="preserve"> 202</w:t>
      </w:r>
      <w:r>
        <w:rPr>
          <w:lang w:val="en-GB"/>
        </w:rPr>
        <w:t>6</w:t>
      </w:r>
    </w:p>
    <w:p w14:paraId="3D0371DD" w14:textId="744E388C" w:rsidR="004C5592" w:rsidRPr="004C5592" w:rsidRDefault="004C5592" w:rsidP="004C5592">
      <w:pPr>
        <w:spacing w:after="80" w:line="240" w:lineRule="auto"/>
        <w:jc w:val="center"/>
        <w:rPr>
          <w:rFonts w:ascii="Nunito Sans" w:eastAsia="Arial" w:hAnsi="Nunito Sans" w:cs="Arial"/>
          <w:b/>
          <w:bCs/>
          <w:color w:val="000000" w:themeColor="text1"/>
          <w:sz w:val="24"/>
          <w:szCs w:val="24"/>
          <w:lang w:val="en-GB"/>
        </w:rPr>
      </w:pPr>
      <w:r w:rsidRPr="004C5592">
        <w:rPr>
          <w:rFonts w:ascii="Nunito Sans" w:eastAsia="Arial" w:hAnsi="Nunito Sans" w:cs="Arial"/>
          <w:b/>
          <w:bCs/>
          <w:color w:val="000000" w:themeColor="text1"/>
          <w:sz w:val="24"/>
          <w:szCs w:val="24"/>
          <w:lang w:val="en-GB"/>
        </w:rPr>
        <w:t>Litgrid</w:t>
      </w:r>
      <w:r w:rsidR="00D6622C">
        <w:rPr>
          <w:rFonts w:ascii="Nunito Sans" w:eastAsia="Arial" w:hAnsi="Nunito Sans" w:cs="Arial"/>
          <w:b/>
          <w:bCs/>
          <w:color w:val="000000" w:themeColor="text1"/>
          <w:sz w:val="24"/>
          <w:szCs w:val="24"/>
          <w:lang w:val="en-GB"/>
        </w:rPr>
        <w:t xml:space="preserve"> 2025</w:t>
      </w:r>
      <w:r w:rsidRPr="004C5592">
        <w:rPr>
          <w:rFonts w:ascii="Nunito Sans" w:eastAsia="Arial" w:hAnsi="Nunito Sans" w:cs="Arial"/>
          <w:b/>
          <w:bCs/>
          <w:color w:val="000000" w:themeColor="text1"/>
          <w:sz w:val="24"/>
          <w:szCs w:val="24"/>
          <w:lang w:val="en-GB"/>
        </w:rPr>
        <w:t xml:space="preserve"> results: operating more reliably in continental Europe, strengthening system resilience, developing interconnections</w:t>
      </w:r>
    </w:p>
    <w:p w14:paraId="083C49A5" w14:textId="49D939C3" w:rsidR="004C5592" w:rsidRPr="004C5592" w:rsidRDefault="004C5592" w:rsidP="004C5592">
      <w:pPr>
        <w:spacing w:after="80" w:line="240" w:lineRule="auto"/>
        <w:jc w:val="both"/>
        <w:rPr>
          <w:rFonts w:ascii="Nunito Sans" w:eastAsia="Times New Roman" w:hAnsi="Nunito Sans" w:cs="Arial"/>
          <w:b/>
          <w:bCs/>
          <w:bdr w:val="none" w:sz="0" w:space="0" w:color="auto" w:frame="1"/>
          <w:lang w:val="en-GB" w:eastAsia="lt-LT"/>
        </w:rPr>
      </w:pPr>
      <w:r w:rsidRPr="004C5592">
        <w:rPr>
          <w:rFonts w:ascii="Nunito Sans" w:eastAsia="Times New Roman" w:hAnsi="Nunito Sans" w:cs="Arial"/>
          <w:b/>
          <w:bCs/>
          <w:bdr w:val="none" w:sz="0" w:space="0" w:color="auto" w:frame="1"/>
          <w:lang w:val="en-GB" w:eastAsia="lt-LT"/>
        </w:rPr>
        <w:t>Last year, Litgrid, the Lithuanian electricity transmission system operator, implemented synchroni</w:t>
      </w:r>
      <w:r w:rsidRPr="008844D7">
        <w:rPr>
          <w:rFonts w:ascii="Nunito Sans" w:eastAsia="Times New Roman" w:hAnsi="Nunito Sans" w:cs="Arial"/>
          <w:b/>
          <w:bCs/>
          <w:bdr w:val="none" w:sz="0" w:space="0" w:color="auto" w:frame="1"/>
          <w:lang w:val="en-GB" w:eastAsia="lt-LT"/>
        </w:rPr>
        <w:t>s</w:t>
      </w:r>
      <w:r w:rsidRPr="004C5592">
        <w:rPr>
          <w:rFonts w:ascii="Nunito Sans" w:eastAsia="Times New Roman" w:hAnsi="Nunito Sans" w:cs="Arial"/>
          <w:b/>
          <w:bCs/>
          <w:bdr w:val="none" w:sz="0" w:space="0" w:color="auto" w:frame="1"/>
          <w:lang w:val="en-GB" w:eastAsia="lt-LT"/>
        </w:rPr>
        <w:t xml:space="preserve">ation with continental European </w:t>
      </w:r>
      <w:r w:rsidRPr="008844D7">
        <w:rPr>
          <w:rFonts w:ascii="Nunito Sans" w:eastAsia="Times New Roman" w:hAnsi="Nunito Sans" w:cs="Arial"/>
          <w:b/>
          <w:bCs/>
          <w:bdr w:val="none" w:sz="0" w:space="0" w:color="auto" w:frame="1"/>
          <w:lang w:val="en-GB" w:eastAsia="lt-LT"/>
        </w:rPr>
        <w:t>grid</w:t>
      </w:r>
      <w:r w:rsidRPr="004C5592">
        <w:rPr>
          <w:rFonts w:ascii="Nunito Sans" w:eastAsia="Times New Roman" w:hAnsi="Nunito Sans" w:cs="Arial"/>
          <w:b/>
          <w:bCs/>
          <w:bdr w:val="none" w:sz="0" w:space="0" w:color="auto" w:frame="1"/>
          <w:lang w:val="en-GB" w:eastAsia="lt-LT"/>
        </w:rPr>
        <w:t xml:space="preserve"> and successfully maintained the operation of the system in the </w:t>
      </w:r>
      <w:r w:rsidR="00D6622C">
        <w:rPr>
          <w:rFonts w:ascii="Nunito Sans" w:eastAsia="Times New Roman" w:hAnsi="Nunito Sans" w:cs="Arial"/>
          <w:b/>
          <w:bCs/>
          <w:bdr w:val="none" w:sz="0" w:space="0" w:color="auto" w:frame="1"/>
          <w:lang w:val="en-GB" w:eastAsia="lt-LT"/>
        </w:rPr>
        <w:t>C</w:t>
      </w:r>
      <w:r w:rsidRPr="004C5592">
        <w:rPr>
          <w:rFonts w:ascii="Nunito Sans" w:eastAsia="Times New Roman" w:hAnsi="Nunito Sans" w:cs="Arial"/>
          <w:b/>
          <w:bCs/>
          <w:bdr w:val="none" w:sz="0" w:space="0" w:color="auto" w:frame="1"/>
          <w:lang w:val="en-GB" w:eastAsia="lt-LT"/>
        </w:rPr>
        <w:t xml:space="preserve">ontinental Europe </w:t>
      </w:r>
      <w:r w:rsidR="00D6622C">
        <w:rPr>
          <w:rFonts w:ascii="Nunito Sans" w:eastAsia="Times New Roman" w:hAnsi="Nunito Sans" w:cs="Arial"/>
          <w:b/>
          <w:bCs/>
          <w:bdr w:val="none" w:sz="0" w:space="0" w:color="auto" w:frame="1"/>
          <w:lang w:val="en-GB" w:eastAsia="lt-LT"/>
        </w:rPr>
        <w:t>S</w:t>
      </w:r>
      <w:r w:rsidRPr="004C5592">
        <w:rPr>
          <w:rFonts w:ascii="Nunito Sans" w:eastAsia="Times New Roman" w:hAnsi="Nunito Sans" w:cs="Arial"/>
          <w:b/>
          <w:bCs/>
          <w:bdr w:val="none" w:sz="0" w:space="0" w:color="auto" w:frame="1"/>
          <w:lang w:val="en-GB" w:eastAsia="lt-LT"/>
        </w:rPr>
        <w:t xml:space="preserve">ynchronous </w:t>
      </w:r>
      <w:r w:rsidR="00D6622C">
        <w:rPr>
          <w:rFonts w:ascii="Nunito Sans" w:eastAsia="Times New Roman" w:hAnsi="Nunito Sans" w:cs="Arial"/>
          <w:b/>
          <w:bCs/>
          <w:bdr w:val="none" w:sz="0" w:space="0" w:color="auto" w:frame="1"/>
          <w:lang w:val="en-GB" w:eastAsia="lt-LT"/>
        </w:rPr>
        <w:t>A</w:t>
      </w:r>
      <w:r w:rsidRPr="004C5592">
        <w:rPr>
          <w:rFonts w:ascii="Nunito Sans" w:eastAsia="Times New Roman" w:hAnsi="Nunito Sans" w:cs="Arial"/>
          <w:b/>
          <w:bCs/>
          <w:bdr w:val="none" w:sz="0" w:space="0" w:color="auto" w:frame="1"/>
          <w:lang w:val="en-GB" w:eastAsia="lt-LT"/>
        </w:rPr>
        <w:t>rea. In 2025, Litgrid improved electricity supply reliability indicators and consistently implemented strategic projects to increase the resilience of the electricity system and interconnection capacity. Due to temporary factors in the electricity balancing market, the company's net profit decreased, but adjusted EBITDA and profit indicators were better compared to the results of 2024.</w:t>
      </w:r>
    </w:p>
    <w:p w14:paraId="642430A2" w14:textId="1A994F26" w:rsidR="00517DBC" w:rsidRPr="00517DBC" w:rsidRDefault="00D6622C" w:rsidP="00517DBC">
      <w:pPr>
        <w:spacing w:after="80" w:line="240" w:lineRule="auto"/>
        <w:jc w:val="both"/>
        <w:rPr>
          <w:rFonts w:ascii="Nunito Sans" w:eastAsia="Times New Roman" w:hAnsi="Nunito Sans" w:cs="Arial"/>
          <w:sz w:val="20"/>
          <w:szCs w:val="20"/>
          <w:bdr w:val="none" w:sz="0" w:space="0" w:color="auto" w:frame="1"/>
          <w:lang w:val="en-GB" w:eastAsia="lt-LT"/>
        </w:rPr>
      </w:pPr>
      <w:r>
        <w:rPr>
          <w:rFonts w:ascii="Nunito Sans" w:eastAsia="Times New Roman" w:hAnsi="Nunito Sans" w:cs="Arial"/>
          <w:sz w:val="20"/>
          <w:szCs w:val="20"/>
          <w:bdr w:val="none" w:sz="0" w:space="0" w:color="auto" w:frame="1"/>
          <w:lang w:val="en-GB" w:eastAsia="lt-LT"/>
        </w:rPr>
        <w:t>“</w:t>
      </w:r>
      <w:r w:rsidR="00517DBC" w:rsidRPr="00517DBC">
        <w:rPr>
          <w:rFonts w:ascii="Nunito Sans" w:eastAsia="Times New Roman" w:hAnsi="Nunito Sans" w:cs="Arial"/>
          <w:sz w:val="20"/>
          <w:szCs w:val="20"/>
          <w:bdr w:val="none" w:sz="0" w:space="0" w:color="auto" w:frame="1"/>
          <w:lang w:val="en-GB" w:eastAsia="lt-LT"/>
        </w:rPr>
        <w:t xml:space="preserve">For over a year now, the Baltic countries' electricity systems have been operating successfully within the </w:t>
      </w:r>
      <w:r w:rsidR="00CA5E61" w:rsidRPr="00CA5E61">
        <w:rPr>
          <w:rFonts w:ascii="Nunito Sans" w:eastAsia="Times New Roman" w:hAnsi="Nunito Sans" w:cs="Arial"/>
          <w:sz w:val="20"/>
          <w:szCs w:val="20"/>
          <w:bdr w:val="none" w:sz="0" w:space="0" w:color="auto" w:frame="1"/>
          <w:lang w:val="en-GB" w:eastAsia="lt-LT"/>
        </w:rPr>
        <w:t>Continental Europe Synchronous Area</w:t>
      </w:r>
      <w:r w:rsidR="00517DBC" w:rsidRPr="00517DBC">
        <w:rPr>
          <w:rFonts w:ascii="Nunito Sans" w:eastAsia="Times New Roman" w:hAnsi="Nunito Sans" w:cs="Arial"/>
          <w:sz w:val="20"/>
          <w:szCs w:val="20"/>
          <w:bdr w:val="none" w:sz="0" w:space="0" w:color="auto" w:frame="1"/>
          <w:lang w:val="en-GB" w:eastAsia="lt-LT"/>
        </w:rPr>
        <w:t xml:space="preserve">. The most important synchronisation projects are scheduled for completion in 2025: electricity transmission lines in </w:t>
      </w:r>
      <w:r w:rsidR="00517DBC" w:rsidRPr="008844D7">
        <w:rPr>
          <w:rFonts w:ascii="Nunito Sans" w:eastAsia="Times New Roman" w:hAnsi="Nunito Sans" w:cs="Arial"/>
          <w:sz w:val="20"/>
          <w:szCs w:val="20"/>
          <w:bdr w:val="none" w:sz="0" w:space="0" w:color="auto" w:frame="1"/>
          <w:lang w:val="en-GB" w:eastAsia="lt-LT"/>
        </w:rPr>
        <w:t>W</w:t>
      </w:r>
      <w:r w:rsidR="00517DBC" w:rsidRPr="00517DBC">
        <w:rPr>
          <w:rFonts w:ascii="Nunito Sans" w:eastAsia="Times New Roman" w:hAnsi="Nunito Sans" w:cs="Arial"/>
          <w:sz w:val="20"/>
          <w:szCs w:val="20"/>
          <w:bdr w:val="none" w:sz="0" w:space="0" w:color="auto" w:frame="1"/>
          <w:lang w:val="en-GB" w:eastAsia="lt-LT"/>
        </w:rPr>
        <w:t xml:space="preserve">estern Lithuania and the Vilnius region, all three synchronous </w:t>
      </w:r>
      <w:r w:rsidR="00517DBC" w:rsidRPr="008844D7">
        <w:rPr>
          <w:rFonts w:ascii="Nunito Sans" w:eastAsia="Times New Roman" w:hAnsi="Nunito Sans" w:cs="Arial"/>
          <w:sz w:val="20"/>
          <w:szCs w:val="20"/>
          <w:bdr w:val="none" w:sz="0" w:space="0" w:color="auto" w:frame="1"/>
          <w:lang w:val="en-GB" w:eastAsia="lt-LT"/>
        </w:rPr>
        <w:t>condensers</w:t>
      </w:r>
      <w:r w:rsidR="00517DBC" w:rsidRPr="00517DBC">
        <w:rPr>
          <w:rFonts w:ascii="Nunito Sans" w:eastAsia="Times New Roman" w:hAnsi="Nunito Sans" w:cs="Arial"/>
          <w:sz w:val="20"/>
          <w:szCs w:val="20"/>
          <w:bdr w:val="none" w:sz="0" w:space="0" w:color="auto" w:frame="1"/>
          <w:lang w:val="en-GB" w:eastAsia="lt-LT"/>
        </w:rPr>
        <w:t xml:space="preserve">, and transmission </w:t>
      </w:r>
      <w:r w:rsidR="00517DBC" w:rsidRPr="008844D7">
        <w:rPr>
          <w:rFonts w:ascii="Nunito Sans" w:eastAsia="Times New Roman" w:hAnsi="Nunito Sans" w:cs="Arial"/>
          <w:sz w:val="20"/>
          <w:szCs w:val="20"/>
          <w:bdr w:val="none" w:sz="0" w:space="0" w:color="auto" w:frame="1"/>
          <w:lang w:val="en-GB" w:eastAsia="lt-LT"/>
        </w:rPr>
        <w:t>grid control</w:t>
      </w:r>
      <w:r w:rsidR="00517DBC" w:rsidRPr="00517DBC">
        <w:rPr>
          <w:rFonts w:ascii="Nunito Sans" w:eastAsia="Times New Roman" w:hAnsi="Nunito Sans" w:cs="Arial"/>
          <w:sz w:val="20"/>
          <w:szCs w:val="20"/>
          <w:bdr w:val="none" w:sz="0" w:space="0" w:color="auto" w:frame="1"/>
          <w:lang w:val="en-GB" w:eastAsia="lt-LT"/>
        </w:rPr>
        <w:t xml:space="preserve"> systems. Lithuania's energy independence has been consolidated and the necessary measures to protect it have been initiated: </w:t>
      </w:r>
      <w:proofErr w:type="spellStart"/>
      <w:r w:rsidR="00517DBC" w:rsidRPr="00517DBC">
        <w:rPr>
          <w:rFonts w:ascii="Nunito Sans" w:eastAsia="Times New Roman" w:hAnsi="Nunito Sans" w:cs="Arial"/>
          <w:sz w:val="20"/>
          <w:szCs w:val="20"/>
          <w:bdr w:val="none" w:sz="0" w:space="0" w:color="auto" w:frame="1"/>
          <w:lang w:val="en-GB" w:eastAsia="lt-LT"/>
        </w:rPr>
        <w:t>Litgrid's</w:t>
      </w:r>
      <w:proofErr w:type="spellEnd"/>
      <w:r w:rsidR="00517DBC" w:rsidRPr="00517DBC">
        <w:rPr>
          <w:rFonts w:ascii="Nunito Sans" w:eastAsia="Times New Roman" w:hAnsi="Nunito Sans" w:cs="Arial"/>
          <w:sz w:val="20"/>
          <w:szCs w:val="20"/>
          <w:bdr w:val="none" w:sz="0" w:space="0" w:color="auto" w:frame="1"/>
          <w:lang w:val="en-GB" w:eastAsia="lt-LT"/>
        </w:rPr>
        <w:t xml:space="preserve"> critical infrastructure resilience program currently includes 14 projects and more than 150 measures at individual transmission network nodes. At the beginning of this year, Litgrid, together with its partners in the Baltic countries, received </w:t>
      </w:r>
      <w:r w:rsidR="0044172D">
        <w:rPr>
          <w:rFonts w:ascii="Nunito Sans" w:eastAsia="Times New Roman" w:hAnsi="Nunito Sans" w:cs="Arial"/>
          <w:sz w:val="20"/>
          <w:szCs w:val="20"/>
          <w:bdr w:val="none" w:sz="0" w:space="0" w:color="auto" w:frame="1"/>
          <w:lang w:val="en-GB" w:eastAsia="lt-LT"/>
        </w:rPr>
        <w:t xml:space="preserve">EUR </w:t>
      </w:r>
      <w:r w:rsidR="00517DBC" w:rsidRPr="00517DBC">
        <w:rPr>
          <w:rFonts w:ascii="Nunito Sans" w:eastAsia="Times New Roman" w:hAnsi="Nunito Sans" w:cs="Arial"/>
          <w:sz w:val="20"/>
          <w:szCs w:val="20"/>
          <w:bdr w:val="none" w:sz="0" w:space="0" w:color="auto" w:frame="1"/>
          <w:lang w:val="en-GB" w:eastAsia="lt-LT"/>
        </w:rPr>
        <w:t xml:space="preserve">113 million in EU funding to implement resilience projects. </w:t>
      </w:r>
      <w:r w:rsidR="00F06286" w:rsidRPr="00517DBC">
        <w:rPr>
          <w:rFonts w:ascii="Nunito Sans" w:eastAsia="Times New Roman" w:hAnsi="Nunito Sans" w:cs="Arial"/>
          <w:sz w:val="20"/>
          <w:szCs w:val="20"/>
          <w:bdr w:val="none" w:sz="0" w:space="0" w:color="auto" w:frame="1"/>
          <w:lang w:val="en-GB" w:eastAsia="lt-LT"/>
        </w:rPr>
        <w:t>To</w:t>
      </w:r>
      <w:r w:rsidR="00517DBC" w:rsidRPr="00517DBC">
        <w:rPr>
          <w:rFonts w:ascii="Nunito Sans" w:eastAsia="Times New Roman" w:hAnsi="Nunito Sans" w:cs="Arial"/>
          <w:sz w:val="20"/>
          <w:szCs w:val="20"/>
          <w:bdr w:val="none" w:sz="0" w:space="0" w:color="auto" w:frame="1"/>
          <w:lang w:val="en-GB" w:eastAsia="lt-LT"/>
        </w:rPr>
        <w:t xml:space="preserve"> increase market integration and promote the further development of renewable resources, electricity transmission capacities with Poland and Latvia are being increased, and a possible new interconnection project is being evaluated together with partners in Latvia and Germany,</w:t>
      </w:r>
      <w:r>
        <w:rPr>
          <w:rFonts w:ascii="Nunito Sans" w:eastAsia="Times New Roman" w:hAnsi="Nunito Sans" w:cs="Arial"/>
          <w:sz w:val="20"/>
          <w:szCs w:val="20"/>
          <w:bdr w:val="none" w:sz="0" w:space="0" w:color="auto" w:frame="1"/>
          <w:lang w:val="en-GB" w:eastAsia="lt-LT"/>
        </w:rPr>
        <w:t>”</w:t>
      </w:r>
      <w:r w:rsidR="00517DBC" w:rsidRPr="00517DBC">
        <w:rPr>
          <w:rFonts w:ascii="Nunito Sans" w:eastAsia="Times New Roman" w:hAnsi="Nunito Sans" w:cs="Arial"/>
          <w:sz w:val="20"/>
          <w:szCs w:val="20"/>
          <w:bdr w:val="none" w:sz="0" w:space="0" w:color="auto" w:frame="1"/>
          <w:lang w:val="en-GB" w:eastAsia="lt-LT"/>
        </w:rPr>
        <w:t xml:space="preserve"> says Andrius Šemeškevičius, CEO of Litgrid.</w:t>
      </w:r>
    </w:p>
    <w:p w14:paraId="514E45F1" w14:textId="7A422D49" w:rsidR="006F4533" w:rsidRPr="006F4533" w:rsidRDefault="006F4533" w:rsidP="006F4533">
      <w:pPr>
        <w:spacing w:after="80" w:line="240" w:lineRule="auto"/>
        <w:jc w:val="both"/>
        <w:rPr>
          <w:rFonts w:ascii="Nunito Sans" w:eastAsia="Arial" w:hAnsi="Nunito Sans" w:cs="Arial"/>
          <w:color w:val="000000" w:themeColor="text1"/>
          <w:sz w:val="20"/>
          <w:szCs w:val="20"/>
          <w:lang w:val="en-GB"/>
        </w:rPr>
      </w:pPr>
      <w:r w:rsidRPr="006F4533">
        <w:rPr>
          <w:rFonts w:ascii="Nunito Sans" w:eastAsia="Arial" w:hAnsi="Nunito Sans" w:cs="Arial"/>
          <w:color w:val="000000" w:themeColor="text1"/>
          <w:sz w:val="20"/>
          <w:szCs w:val="20"/>
          <w:lang w:val="en-GB"/>
        </w:rPr>
        <w:t xml:space="preserve">In 2025, 600 MW of wind and 200 MW of solar power plants were connected to the transmission </w:t>
      </w:r>
      <w:r w:rsidRPr="008844D7">
        <w:rPr>
          <w:rFonts w:ascii="Nunito Sans" w:eastAsia="Arial" w:hAnsi="Nunito Sans" w:cs="Arial"/>
          <w:color w:val="000000" w:themeColor="text1"/>
          <w:sz w:val="20"/>
          <w:szCs w:val="20"/>
          <w:lang w:val="en-GB"/>
        </w:rPr>
        <w:t>grid</w:t>
      </w:r>
      <w:r w:rsidRPr="006F4533">
        <w:rPr>
          <w:rFonts w:ascii="Nunito Sans" w:eastAsia="Arial" w:hAnsi="Nunito Sans" w:cs="Arial"/>
          <w:color w:val="000000" w:themeColor="text1"/>
          <w:sz w:val="20"/>
          <w:szCs w:val="20"/>
          <w:lang w:val="en-GB"/>
        </w:rPr>
        <w:t xml:space="preserve">, and their total installed capacity in Lithuania increased by 1.7 GW. At the end of the year, the first two </w:t>
      </w:r>
      <w:r w:rsidR="00C86F8B" w:rsidRPr="008844D7">
        <w:rPr>
          <w:rFonts w:ascii="Nunito Sans" w:eastAsia="Arial" w:hAnsi="Nunito Sans" w:cs="Arial"/>
          <w:color w:val="000000" w:themeColor="text1"/>
          <w:sz w:val="20"/>
          <w:szCs w:val="20"/>
          <w:lang w:val="en-GB"/>
        </w:rPr>
        <w:t xml:space="preserve">battery </w:t>
      </w:r>
      <w:r w:rsidRPr="006F4533">
        <w:rPr>
          <w:rFonts w:ascii="Nunito Sans" w:eastAsia="Arial" w:hAnsi="Nunito Sans" w:cs="Arial"/>
          <w:color w:val="000000" w:themeColor="text1"/>
          <w:sz w:val="20"/>
          <w:szCs w:val="20"/>
          <w:lang w:val="en-GB"/>
        </w:rPr>
        <w:t xml:space="preserve">electricity storage </w:t>
      </w:r>
      <w:r w:rsidR="00C86F8B" w:rsidRPr="008844D7">
        <w:rPr>
          <w:rFonts w:ascii="Nunito Sans" w:eastAsia="Arial" w:hAnsi="Nunito Sans" w:cs="Arial"/>
          <w:color w:val="000000" w:themeColor="text1"/>
          <w:sz w:val="20"/>
          <w:szCs w:val="20"/>
          <w:lang w:val="en-GB"/>
        </w:rPr>
        <w:t xml:space="preserve">systems </w:t>
      </w:r>
      <w:r w:rsidRPr="006F4533">
        <w:rPr>
          <w:rFonts w:ascii="Nunito Sans" w:eastAsia="Arial" w:hAnsi="Nunito Sans" w:cs="Arial"/>
          <w:color w:val="000000" w:themeColor="text1"/>
          <w:sz w:val="20"/>
          <w:szCs w:val="20"/>
          <w:lang w:val="en-GB"/>
        </w:rPr>
        <w:t xml:space="preserve">with a total capacity of 119 MW were connected to the transmission </w:t>
      </w:r>
      <w:r w:rsidR="00C86F8B" w:rsidRPr="008844D7">
        <w:rPr>
          <w:rFonts w:ascii="Nunito Sans" w:eastAsia="Arial" w:hAnsi="Nunito Sans" w:cs="Arial"/>
          <w:color w:val="000000" w:themeColor="text1"/>
          <w:sz w:val="20"/>
          <w:szCs w:val="20"/>
          <w:lang w:val="en-GB"/>
        </w:rPr>
        <w:t>grid</w:t>
      </w:r>
      <w:r w:rsidRPr="006F4533">
        <w:rPr>
          <w:rFonts w:ascii="Nunito Sans" w:eastAsia="Arial" w:hAnsi="Nunito Sans" w:cs="Arial"/>
          <w:color w:val="000000" w:themeColor="text1"/>
          <w:sz w:val="20"/>
          <w:szCs w:val="20"/>
          <w:lang w:val="en-GB"/>
        </w:rPr>
        <w:t>.</w:t>
      </w:r>
    </w:p>
    <w:p w14:paraId="42DE1008" w14:textId="3222498A" w:rsidR="006F4533" w:rsidRPr="006F4533" w:rsidRDefault="000B24BE" w:rsidP="006F4533">
      <w:pPr>
        <w:spacing w:after="80" w:line="240" w:lineRule="auto"/>
        <w:jc w:val="both"/>
        <w:rPr>
          <w:rFonts w:ascii="Nunito Sans" w:eastAsia="Arial" w:hAnsi="Nunito Sans" w:cs="Arial"/>
          <w:color w:val="000000" w:themeColor="text1"/>
          <w:sz w:val="20"/>
          <w:szCs w:val="20"/>
          <w:lang w:val="en-GB"/>
        </w:rPr>
      </w:pPr>
      <w:r>
        <w:rPr>
          <w:rFonts w:ascii="Nunito Sans" w:eastAsia="Arial" w:hAnsi="Nunito Sans" w:cs="Arial"/>
          <w:color w:val="000000" w:themeColor="text1"/>
          <w:sz w:val="20"/>
          <w:szCs w:val="20"/>
          <w:lang w:val="en-GB"/>
        </w:rPr>
        <w:t>“</w:t>
      </w:r>
      <w:r w:rsidR="006F4533" w:rsidRPr="006F4533">
        <w:rPr>
          <w:rFonts w:ascii="Nunito Sans" w:eastAsia="Arial" w:hAnsi="Nunito Sans" w:cs="Arial"/>
          <w:color w:val="000000" w:themeColor="text1"/>
          <w:sz w:val="20"/>
          <w:szCs w:val="20"/>
          <w:lang w:val="en-GB"/>
        </w:rPr>
        <w:t>Over the past year, more wind and solar power plants began operating in Lithuania than there were in total in 2022. We are rapidly approaching our targets of meeting 100% of our electricity needs with locally produced energy. The new storage parks will also contribute to lower electricity price fluctuations and more efficient balancing markets</w:t>
      </w:r>
      <w:r w:rsidRPr="006F4533">
        <w:rPr>
          <w:rFonts w:ascii="Nunito Sans" w:eastAsia="Arial" w:hAnsi="Nunito Sans" w:cs="Arial"/>
          <w:color w:val="000000" w:themeColor="text1"/>
          <w:sz w:val="20"/>
          <w:szCs w:val="20"/>
          <w:lang w:val="en-GB"/>
        </w:rPr>
        <w:t>,</w:t>
      </w:r>
      <w:r>
        <w:rPr>
          <w:rFonts w:ascii="Nunito Sans" w:eastAsia="Arial" w:hAnsi="Nunito Sans" w:cs="Arial"/>
          <w:color w:val="000000" w:themeColor="text1"/>
          <w:sz w:val="20"/>
          <w:szCs w:val="20"/>
          <w:lang w:val="en-GB"/>
        </w:rPr>
        <w:t>”</w:t>
      </w:r>
      <w:r w:rsidRPr="006F4533">
        <w:rPr>
          <w:rFonts w:ascii="Nunito Sans" w:eastAsia="Arial" w:hAnsi="Nunito Sans" w:cs="Arial"/>
          <w:color w:val="000000" w:themeColor="text1"/>
          <w:sz w:val="20"/>
          <w:szCs w:val="20"/>
          <w:lang w:val="en-GB"/>
        </w:rPr>
        <w:t xml:space="preserve"> </w:t>
      </w:r>
      <w:r w:rsidR="006F4533" w:rsidRPr="006F4533">
        <w:rPr>
          <w:rFonts w:ascii="Nunito Sans" w:eastAsia="Arial" w:hAnsi="Nunito Sans" w:cs="Arial"/>
          <w:color w:val="000000" w:themeColor="text1"/>
          <w:sz w:val="20"/>
          <w:szCs w:val="20"/>
          <w:lang w:val="en-GB"/>
        </w:rPr>
        <w:t>says A. Šemeškevičius.</w:t>
      </w:r>
    </w:p>
    <w:p w14:paraId="2CAC2BD4" w14:textId="42CC20B2" w:rsidR="00620850" w:rsidRPr="00620850" w:rsidRDefault="00620850" w:rsidP="00620850">
      <w:pPr>
        <w:spacing w:after="80" w:line="240" w:lineRule="auto"/>
        <w:jc w:val="both"/>
        <w:rPr>
          <w:rFonts w:ascii="Nunito Sans" w:eastAsia="Arial" w:hAnsi="Nunito Sans" w:cs="Arial"/>
          <w:color w:val="000000" w:themeColor="text1"/>
          <w:sz w:val="20"/>
          <w:szCs w:val="20"/>
          <w:lang w:val="en-GB"/>
        </w:rPr>
      </w:pPr>
      <w:r w:rsidRPr="00620850">
        <w:rPr>
          <w:rFonts w:ascii="Nunito Sans" w:eastAsia="Arial" w:hAnsi="Nunito Sans" w:cs="Arial"/>
          <w:color w:val="000000" w:themeColor="text1"/>
          <w:sz w:val="20"/>
          <w:szCs w:val="20"/>
          <w:lang w:val="en-GB"/>
        </w:rPr>
        <w:t xml:space="preserve">At the end of the year, Litgrid completed two synchronisation projects – the construction of the 330 kV </w:t>
      </w:r>
      <w:proofErr w:type="spellStart"/>
      <w:r w:rsidRPr="00620850">
        <w:rPr>
          <w:rFonts w:ascii="Nunito Sans" w:eastAsia="Arial" w:hAnsi="Nunito Sans" w:cs="Arial"/>
          <w:color w:val="000000" w:themeColor="text1"/>
          <w:sz w:val="20"/>
          <w:szCs w:val="20"/>
          <w:lang w:val="en-GB"/>
        </w:rPr>
        <w:t>Mūša</w:t>
      </w:r>
      <w:proofErr w:type="spellEnd"/>
      <w:r w:rsidRPr="00620850">
        <w:rPr>
          <w:rFonts w:ascii="Nunito Sans" w:eastAsia="Arial" w:hAnsi="Nunito Sans" w:cs="Arial"/>
          <w:color w:val="000000" w:themeColor="text1"/>
          <w:sz w:val="20"/>
          <w:szCs w:val="20"/>
          <w:lang w:val="en-GB"/>
        </w:rPr>
        <w:t xml:space="preserve"> substation in the </w:t>
      </w:r>
      <w:proofErr w:type="spellStart"/>
      <w:r w:rsidRPr="00620850">
        <w:rPr>
          <w:rFonts w:ascii="Nunito Sans" w:eastAsia="Arial" w:hAnsi="Nunito Sans" w:cs="Arial"/>
          <w:color w:val="000000" w:themeColor="text1"/>
          <w:sz w:val="20"/>
          <w:szCs w:val="20"/>
          <w:lang w:val="en-GB"/>
        </w:rPr>
        <w:t>Joniškis</w:t>
      </w:r>
      <w:proofErr w:type="spellEnd"/>
      <w:r w:rsidRPr="00620850">
        <w:rPr>
          <w:rFonts w:ascii="Nunito Sans" w:eastAsia="Arial" w:hAnsi="Nunito Sans" w:cs="Arial"/>
          <w:color w:val="000000" w:themeColor="text1"/>
          <w:sz w:val="20"/>
          <w:szCs w:val="20"/>
          <w:lang w:val="en-GB"/>
        </w:rPr>
        <w:t xml:space="preserve"> district and the </w:t>
      </w:r>
      <w:proofErr w:type="spellStart"/>
      <w:r w:rsidRPr="00620850">
        <w:rPr>
          <w:rFonts w:ascii="Nunito Sans" w:eastAsia="Arial" w:hAnsi="Nunito Sans" w:cs="Arial"/>
          <w:color w:val="000000" w:themeColor="text1"/>
          <w:sz w:val="20"/>
          <w:szCs w:val="20"/>
          <w:lang w:val="en-GB"/>
        </w:rPr>
        <w:t>Darbėnai</w:t>
      </w:r>
      <w:proofErr w:type="spellEnd"/>
      <w:r w:rsidRPr="00620850">
        <w:rPr>
          <w:rFonts w:ascii="Nunito Sans" w:eastAsia="Arial" w:hAnsi="Nunito Sans" w:cs="Arial"/>
          <w:color w:val="000000" w:themeColor="text1"/>
          <w:sz w:val="20"/>
          <w:szCs w:val="20"/>
          <w:lang w:val="en-GB"/>
        </w:rPr>
        <w:t xml:space="preserve"> substation in the </w:t>
      </w:r>
      <w:proofErr w:type="spellStart"/>
      <w:r w:rsidRPr="00620850">
        <w:rPr>
          <w:rFonts w:ascii="Nunito Sans" w:eastAsia="Arial" w:hAnsi="Nunito Sans" w:cs="Arial"/>
          <w:color w:val="000000" w:themeColor="text1"/>
          <w:sz w:val="20"/>
          <w:szCs w:val="20"/>
          <w:lang w:val="en-GB"/>
        </w:rPr>
        <w:t>Kretinga</w:t>
      </w:r>
      <w:proofErr w:type="spellEnd"/>
      <w:r w:rsidRPr="00620850">
        <w:rPr>
          <w:rFonts w:ascii="Nunito Sans" w:eastAsia="Arial" w:hAnsi="Nunito Sans" w:cs="Arial"/>
          <w:color w:val="000000" w:themeColor="text1"/>
          <w:sz w:val="20"/>
          <w:szCs w:val="20"/>
          <w:lang w:val="en-GB"/>
        </w:rPr>
        <w:t xml:space="preserve"> district. In November, continental European</w:t>
      </w:r>
      <w:r w:rsidR="00E86657" w:rsidRPr="008844D7">
        <w:rPr>
          <w:rFonts w:ascii="Nunito Sans" w:eastAsia="Arial" w:hAnsi="Nunito Sans" w:cs="Arial"/>
          <w:color w:val="000000" w:themeColor="text1"/>
          <w:sz w:val="20"/>
          <w:szCs w:val="20"/>
          <w:lang w:val="en-GB"/>
        </w:rPr>
        <w:t xml:space="preserve"> TSOs </w:t>
      </w:r>
      <w:r w:rsidRPr="00620850">
        <w:rPr>
          <w:rFonts w:ascii="Nunito Sans" w:eastAsia="Arial" w:hAnsi="Nunito Sans" w:cs="Arial"/>
          <w:color w:val="000000" w:themeColor="text1"/>
          <w:sz w:val="20"/>
          <w:szCs w:val="20"/>
          <w:lang w:val="en-GB"/>
        </w:rPr>
        <w:t>confirmed that the Baltic countries meet all technical requirements for permanent connection. The synchronisation project also won the prestigious Project of the Year award from the Project Management Institute (PMI), a global project management association, in recognition of the successful implementation of this complex project ahead of schedule.</w:t>
      </w:r>
    </w:p>
    <w:p w14:paraId="641A2AE5" w14:textId="77777777" w:rsidR="00620850" w:rsidRPr="00620850" w:rsidRDefault="00620850" w:rsidP="00620850">
      <w:pPr>
        <w:spacing w:after="80" w:line="240" w:lineRule="auto"/>
        <w:jc w:val="both"/>
        <w:rPr>
          <w:rFonts w:ascii="Nunito Sans" w:eastAsia="Arial" w:hAnsi="Nunito Sans" w:cs="Arial"/>
          <w:color w:val="000000" w:themeColor="text1"/>
          <w:sz w:val="20"/>
          <w:szCs w:val="20"/>
          <w:lang w:val="en-GB"/>
        </w:rPr>
      </w:pPr>
      <w:r w:rsidRPr="00620850">
        <w:rPr>
          <w:rFonts w:ascii="Nunito Sans" w:eastAsia="Arial" w:hAnsi="Nunito Sans" w:cs="Arial"/>
          <w:color w:val="000000" w:themeColor="text1"/>
          <w:sz w:val="20"/>
          <w:szCs w:val="20"/>
          <w:lang w:val="en-GB"/>
        </w:rPr>
        <w:t>At the end of last year, Litgrid approved the concept of increasing the cross-border electricity trading capacity between Lithuania and Poland, according to which export capacity should double by the end of this year and reach 500 MW in 2027.</w:t>
      </w:r>
    </w:p>
    <w:p w14:paraId="0B458FC9" w14:textId="35A02E7A" w:rsidR="00B81B0B" w:rsidRPr="00620850" w:rsidRDefault="00620850" w:rsidP="00620850">
      <w:pPr>
        <w:spacing w:after="80" w:line="240" w:lineRule="auto"/>
        <w:jc w:val="both"/>
        <w:rPr>
          <w:rFonts w:ascii="Nunito Sans" w:eastAsia="Arial" w:hAnsi="Nunito Sans" w:cs="Arial"/>
          <w:color w:val="000000" w:themeColor="text1"/>
          <w:sz w:val="20"/>
          <w:szCs w:val="20"/>
          <w:lang w:val="en-GB"/>
        </w:rPr>
      </w:pPr>
      <w:proofErr w:type="gramStart"/>
      <w:r w:rsidRPr="00620850">
        <w:rPr>
          <w:rFonts w:ascii="Nunito Sans" w:eastAsia="Arial" w:hAnsi="Nunito Sans" w:cs="Arial"/>
          <w:color w:val="000000" w:themeColor="text1"/>
          <w:sz w:val="20"/>
          <w:szCs w:val="20"/>
          <w:lang w:val="en-GB"/>
        </w:rPr>
        <w:t>In order to</w:t>
      </w:r>
      <w:proofErr w:type="gramEnd"/>
      <w:r w:rsidRPr="00620850">
        <w:rPr>
          <w:rFonts w:ascii="Nunito Sans" w:eastAsia="Arial" w:hAnsi="Nunito Sans" w:cs="Arial"/>
          <w:color w:val="000000" w:themeColor="text1"/>
          <w:sz w:val="20"/>
          <w:szCs w:val="20"/>
          <w:lang w:val="en-GB"/>
        </w:rPr>
        <w:t xml:space="preserve"> strengthen Ukraine's war-ravaged electricity transmission </w:t>
      </w:r>
      <w:r w:rsidR="003F21FE" w:rsidRPr="008844D7">
        <w:rPr>
          <w:rFonts w:ascii="Nunito Sans" w:eastAsia="Arial" w:hAnsi="Nunito Sans" w:cs="Arial"/>
          <w:color w:val="000000" w:themeColor="text1"/>
          <w:sz w:val="20"/>
          <w:szCs w:val="20"/>
          <w:lang w:val="en-GB"/>
        </w:rPr>
        <w:t>grid</w:t>
      </w:r>
      <w:r w:rsidRPr="00620850">
        <w:rPr>
          <w:rFonts w:ascii="Nunito Sans" w:eastAsia="Arial" w:hAnsi="Nunito Sans" w:cs="Arial"/>
          <w:color w:val="000000" w:themeColor="text1"/>
          <w:sz w:val="20"/>
          <w:szCs w:val="20"/>
          <w:lang w:val="en-GB"/>
        </w:rPr>
        <w:t xml:space="preserve">, Litgrid has already delivered the fourth high-voltage autotransformer and another package of electricity transmission </w:t>
      </w:r>
      <w:r w:rsidR="003F21FE" w:rsidRPr="008844D7">
        <w:rPr>
          <w:rFonts w:ascii="Nunito Sans" w:eastAsia="Arial" w:hAnsi="Nunito Sans" w:cs="Arial"/>
          <w:color w:val="000000" w:themeColor="text1"/>
          <w:sz w:val="20"/>
          <w:szCs w:val="20"/>
          <w:lang w:val="en-GB"/>
        </w:rPr>
        <w:t>grid</w:t>
      </w:r>
      <w:r w:rsidRPr="00620850">
        <w:rPr>
          <w:rFonts w:ascii="Nunito Sans" w:eastAsia="Arial" w:hAnsi="Nunito Sans" w:cs="Arial"/>
          <w:color w:val="000000" w:themeColor="text1"/>
          <w:sz w:val="20"/>
          <w:szCs w:val="20"/>
          <w:lang w:val="en-GB"/>
        </w:rPr>
        <w:t xml:space="preserve"> equipment.</w:t>
      </w:r>
    </w:p>
    <w:p w14:paraId="5C29057D" w14:textId="77777777" w:rsidR="005B17B9" w:rsidRDefault="005B17B9" w:rsidP="003F21FE">
      <w:pPr>
        <w:spacing w:after="80" w:line="240" w:lineRule="auto"/>
        <w:jc w:val="both"/>
        <w:rPr>
          <w:rFonts w:ascii="Nunito Sans" w:eastAsia="Arial" w:hAnsi="Nunito Sans" w:cs="Arial"/>
          <w:b/>
          <w:bCs/>
          <w:color w:val="000000" w:themeColor="text1"/>
          <w:sz w:val="20"/>
          <w:szCs w:val="20"/>
          <w:lang w:val="en-GB"/>
        </w:rPr>
      </w:pPr>
    </w:p>
    <w:p w14:paraId="0C3FF2C1" w14:textId="494E4E92" w:rsidR="003F21FE" w:rsidRPr="003F21FE" w:rsidRDefault="008537C4" w:rsidP="003F21FE">
      <w:pPr>
        <w:spacing w:after="80" w:line="240" w:lineRule="auto"/>
        <w:jc w:val="both"/>
        <w:rPr>
          <w:rFonts w:ascii="Nunito Sans" w:eastAsia="Arial" w:hAnsi="Nunito Sans" w:cs="Arial"/>
          <w:b/>
          <w:bCs/>
          <w:color w:val="000000" w:themeColor="text1"/>
          <w:sz w:val="20"/>
          <w:szCs w:val="20"/>
          <w:lang w:val="en-GB"/>
        </w:rPr>
      </w:pPr>
      <w:r w:rsidRPr="008844D7">
        <w:rPr>
          <w:rFonts w:ascii="Nunito Sans" w:eastAsia="Arial" w:hAnsi="Nunito Sans" w:cs="Arial"/>
          <w:b/>
          <w:bCs/>
          <w:color w:val="000000" w:themeColor="text1"/>
          <w:sz w:val="20"/>
          <w:szCs w:val="20"/>
          <w:lang w:val="en-GB"/>
        </w:rPr>
        <w:t>Supply</w:t>
      </w:r>
      <w:r w:rsidR="003F21FE" w:rsidRPr="003F21FE">
        <w:rPr>
          <w:rFonts w:ascii="Nunito Sans" w:eastAsia="Arial" w:hAnsi="Nunito Sans" w:cs="Arial"/>
          <w:b/>
          <w:bCs/>
          <w:color w:val="000000" w:themeColor="text1"/>
          <w:sz w:val="20"/>
          <w:szCs w:val="20"/>
          <w:lang w:val="en-GB"/>
        </w:rPr>
        <w:t xml:space="preserve"> reliability</w:t>
      </w:r>
    </w:p>
    <w:p w14:paraId="0C507E47" w14:textId="53F75CBF" w:rsidR="003F21FE" w:rsidRPr="003F21FE" w:rsidRDefault="003F21FE" w:rsidP="003F21FE">
      <w:pPr>
        <w:spacing w:after="80" w:line="240" w:lineRule="auto"/>
        <w:jc w:val="both"/>
        <w:rPr>
          <w:rFonts w:ascii="Nunito Sans" w:eastAsia="Arial" w:hAnsi="Nunito Sans" w:cs="Arial"/>
          <w:color w:val="000000" w:themeColor="text1"/>
          <w:sz w:val="20"/>
          <w:szCs w:val="20"/>
          <w:lang w:val="en-GB"/>
        </w:rPr>
      </w:pPr>
      <w:r w:rsidRPr="003F21FE">
        <w:rPr>
          <w:rFonts w:ascii="Nunito Sans" w:eastAsia="Arial" w:hAnsi="Nunito Sans" w:cs="Arial"/>
          <w:color w:val="000000" w:themeColor="text1"/>
          <w:sz w:val="20"/>
          <w:szCs w:val="20"/>
          <w:lang w:val="en-GB"/>
        </w:rPr>
        <w:t xml:space="preserve">The amount of electricity transmitted through Lithuanian transmission </w:t>
      </w:r>
      <w:r w:rsidR="002E457B" w:rsidRPr="008844D7">
        <w:rPr>
          <w:rFonts w:ascii="Nunito Sans" w:eastAsia="Arial" w:hAnsi="Nunito Sans" w:cs="Arial"/>
          <w:color w:val="000000" w:themeColor="text1"/>
          <w:sz w:val="20"/>
          <w:szCs w:val="20"/>
          <w:lang w:val="en-GB"/>
        </w:rPr>
        <w:t>grid</w:t>
      </w:r>
      <w:r w:rsidRPr="003F21FE">
        <w:rPr>
          <w:rFonts w:ascii="Nunito Sans" w:eastAsia="Arial" w:hAnsi="Nunito Sans" w:cs="Arial"/>
          <w:color w:val="000000" w:themeColor="text1"/>
          <w:sz w:val="20"/>
          <w:szCs w:val="20"/>
          <w:lang w:val="en-GB"/>
        </w:rPr>
        <w:t xml:space="preserve"> decreased last year. In 2025, the amount of electricity transmitted to meet the country's needs reached 9.177 TWh, which is 3.5% less than in 2024, when 9.51 TWh was transmitted. Although electricity consumption in Lithuania grew by 2% last year to 11.727 TWh, the amount of energy transmitted by Litgrid was lower due to the growing number of </w:t>
      </w:r>
      <w:r w:rsidR="0050502D" w:rsidRPr="008844D7">
        <w:rPr>
          <w:rFonts w:ascii="Nunito Sans" w:eastAsia="Arial" w:hAnsi="Nunito Sans" w:cs="Arial"/>
          <w:color w:val="000000" w:themeColor="text1"/>
          <w:sz w:val="20"/>
          <w:szCs w:val="20"/>
          <w:lang w:val="en-GB"/>
        </w:rPr>
        <w:t>prosumers</w:t>
      </w:r>
      <w:r w:rsidRPr="003F21FE">
        <w:rPr>
          <w:rFonts w:ascii="Nunito Sans" w:eastAsia="Arial" w:hAnsi="Nunito Sans" w:cs="Arial"/>
          <w:color w:val="000000" w:themeColor="text1"/>
          <w:sz w:val="20"/>
          <w:szCs w:val="20"/>
          <w:lang w:val="en-GB"/>
        </w:rPr>
        <w:t xml:space="preserve"> connected to the distribution </w:t>
      </w:r>
      <w:r w:rsidR="0050502D" w:rsidRPr="008844D7">
        <w:rPr>
          <w:rFonts w:ascii="Nunito Sans" w:eastAsia="Arial" w:hAnsi="Nunito Sans" w:cs="Arial"/>
          <w:color w:val="000000" w:themeColor="text1"/>
          <w:sz w:val="20"/>
          <w:szCs w:val="20"/>
          <w:lang w:val="en-GB"/>
        </w:rPr>
        <w:t>grid</w:t>
      </w:r>
      <w:r w:rsidRPr="003F21FE">
        <w:rPr>
          <w:rFonts w:ascii="Nunito Sans" w:eastAsia="Arial" w:hAnsi="Nunito Sans" w:cs="Arial"/>
          <w:color w:val="000000" w:themeColor="text1"/>
          <w:sz w:val="20"/>
          <w:szCs w:val="20"/>
          <w:lang w:val="en-GB"/>
        </w:rPr>
        <w:t>.</w:t>
      </w:r>
    </w:p>
    <w:p w14:paraId="07092B0F" w14:textId="3EF27F10" w:rsidR="003F21FE" w:rsidRPr="003F21FE" w:rsidRDefault="003F21FE" w:rsidP="003F21FE">
      <w:pPr>
        <w:spacing w:after="80" w:line="240" w:lineRule="auto"/>
        <w:jc w:val="both"/>
        <w:rPr>
          <w:rFonts w:ascii="Nunito Sans" w:eastAsia="Arial" w:hAnsi="Nunito Sans" w:cs="Arial"/>
          <w:color w:val="000000" w:themeColor="text1"/>
          <w:sz w:val="20"/>
          <w:szCs w:val="20"/>
          <w:lang w:val="en-GB"/>
        </w:rPr>
      </w:pPr>
      <w:r w:rsidRPr="003F21FE">
        <w:rPr>
          <w:rFonts w:ascii="Nunito Sans" w:eastAsia="Arial" w:hAnsi="Nunito Sans" w:cs="Arial"/>
          <w:color w:val="000000" w:themeColor="text1"/>
          <w:sz w:val="20"/>
          <w:szCs w:val="20"/>
          <w:lang w:val="en-GB"/>
        </w:rPr>
        <w:t xml:space="preserve">By supervising and managing the electricity transmission system, Litgrid improved its planned electricity supply reliability targets. In 2025, the average interruption </w:t>
      </w:r>
      <w:r w:rsidR="003608A7">
        <w:rPr>
          <w:rFonts w:ascii="Nunito Sans" w:eastAsia="Arial" w:hAnsi="Nunito Sans" w:cs="Arial"/>
          <w:color w:val="000000" w:themeColor="text1"/>
          <w:sz w:val="20"/>
          <w:szCs w:val="20"/>
          <w:lang w:val="en-GB"/>
        </w:rPr>
        <w:t>time</w:t>
      </w:r>
      <w:r w:rsidR="003608A7" w:rsidRPr="003F21FE">
        <w:rPr>
          <w:rFonts w:ascii="Nunito Sans" w:eastAsia="Arial" w:hAnsi="Nunito Sans" w:cs="Arial"/>
          <w:color w:val="000000" w:themeColor="text1"/>
          <w:sz w:val="20"/>
          <w:szCs w:val="20"/>
          <w:lang w:val="en-GB"/>
        </w:rPr>
        <w:t xml:space="preserve"> </w:t>
      </w:r>
      <w:r w:rsidRPr="003F21FE">
        <w:rPr>
          <w:rFonts w:ascii="Nunito Sans" w:eastAsia="Arial" w:hAnsi="Nunito Sans" w:cs="Arial"/>
          <w:color w:val="000000" w:themeColor="text1"/>
          <w:sz w:val="20"/>
          <w:szCs w:val="20"/>
          <w:lang w:val="en-GB"/>
        </w:rPr>
        <w:t xml:space="preserve">(AIT) was 0.41 minutes, and the energy </w:t>
      </w:r>
      <w:r w:rsidR="003608A7">
        <w:rPr>
          <w:rFonts w:ascii="Nunito Sans" w:eastAsia="Arial" w:hAnsi="Nunito Sans" w:cs="Arial"/>
          <w:color w:val="000000" w:themeColor="text1"/>
          <w:sz w:val="20"/>
          <w:szCs w:val="20"/>
          <w:lang w:val="en-GB"/>
        </w:rPr>
        <w:t>not supplied</w:t>
      </w:r>
      <w:r w:rsidR="003608A7" w:rsidRPr="003F21FE">
        <w:rPr>
          <w:rFonts w:ascii="Nunito Sans" w:eastAsia="Arial" w:hAnsi="Nunito Sans" w:cs="Arial"/>
          <w:color w:val="000000" w:themeColor="text1"/>
          <w:sz w:val="20"/>
          <w:szCs w:val="20"/>
          <w:lang w:val="en-GB"/>
        </w:rPr>
        <w:t xml:space="preserve"> </w:t>
      </w:r>
      <w:r w:rsidRPr="003F21FE">
        <w:rPr>
          <w:rFonts w:ascii="Nunito Sans" w:eastAsia="Arial" w:hAnsi="Nunito Sans" w:cs="Arial"/>
          <w:color w:val="000000" w:themeColor="text1"/>
          <w:sz w:val="20"/>
          <w:szCs w:val="20"/>
          <w:lang w:val="en-GB"/>
        </w:rPr>
        <w:t>(ENS) was 10.121 MWh. By comparison, in 2024, the AIT was 0.855 minutes and the ENS was 24.275 MWh. The National Energy Regulatory Council (</w:t>
      </w:r>
      <w:r w:rsidR="00F3531C" w:rsidRPr="008844D7">
        <w:rPr>
          <w:rFonts w:ascii="Nunito Sans" w:eastAsia="Arial" w:hAnsi="Nunito Sans" w:cs="Arial"/>
          <w:color w:val="000000" w:themeColor="text1"/>
          <w:sz w:val="20"/>
          <w:szCs w:val="20"/>
          <w:lang w:val="en-GB"/>
        </w:rPr>
        <w:t>NERC</w:t>
      </w:r>
      <w:r w:rsidRPr="003F21FE">
        <w:rPr>
          <w:rFonts w:ascii="Nunito Sans" w:eastAsia="Arial" w:hAnsi="Nunito Sans" w:cs="Arial"/>
          <w:color w:val="000000" w:themeColor="text1"/>
          <w:sz w:val="20"/>
          <w:szCs w:val="20"/>
          <w:lang w:val="en-GB"/>
        </w:rPr>
        <w:t>) has set a maximum AIT of 0.934 minutes and an ENS of 27.251 MWh for the entire year.</w:t>
      </w:r>
    </w:p>
    <w:p w14:paraId="08AF94EF" w14:textId="315E0CEB" w:rsidR="003F21FE" w:rsidRPr="003F21FE" w:rsidRDefault="003F21FE" w:rsidP="003F21FE">
      <w:pPr>
        <w:spacing w:after="80" w:line="240" w:lineRule="auto"/>
        <w:jc w:val="both"/>
        <w:rPr>
          <w:rFonts w:ascii="Nunito Sans" w:eastAsia="Arial" w:hAnsi="Nunito Sans" w:cs="Arial"/>
          <w:b/>
          <w:bCs/>
          <w:color w:val="000000" w:themeColor="text1"/>
          <w:sz w:val="20"/>
          <w:szCs w:val="20"/>
          <w:lang w:val="en-GB"/>
        </w:rPr>
      </w:pPr>
      <w:r w:rsidRPr="003F21FE">
        <w:rPr>
          <w:rFonts w:ascii="Nunito Sans" w:eastAsia="Arial" w:hAnsi="Nunito Sans" w:cs="Arial"/>
          <w:color w:val="000000" w:themeColor="text1"/>
          <w:sz w:val="20"/>
          <w:szCs w:val="20"/>
          <w:lang w:val="en-GB"/>
        </w:rPr>
        <w:t xml:space="preserve">The total availability of the NordBalt interconnection with Sweden to the market in 2025 was 97.38 percent. From the synchronization of the Baltic countries on February 9, 2025, until the end of the year, the </w:t>
      </w:r>
      <w:r w:rsidR="003A77B4">
        <w:rPr>
          <w:rFonts w:ascii="Nunito Sans" w:eastAsia="Arial" w:hAnsi="Nunito Sans" w:cs="Arial"/>
          <w:color w:val="000000" w:themeColor="text1"/>
          <w:sz w:val="20"/>
          <w:szCs w:val="20"/>
          <w:lang w:val="en-GB"/>
        </w:rPr>
        <w:t>capacity</w:t>
      </w:r>
      <w:r w:rsidR="003A77B4" w:rsidRPr="003F21FE">
        <w:rPr>
          <w:rFonts w:ascii="Nunito Sans" w:eastAsia="Arial" w:hAnsi="Nunito Sans" w:cs="Arial"/>
          <w:color w:val="000000" w:themeColor="text1"/>
          <w:sz w:val="20"/>
          <w:szCs w:val="20"/>
          <w:lang w:val="en-GB"/>
        </w:rPr>
        <w:t xml:space="preserve"> </w:t>
      </w:r>
      <w:r w:rsidRPr="003F21FE">
        <w:rPr>
          <w:rFonts w:ascii="Nunito Sans" w:eastAsia="Arial" w:hAnsi="Nunito Sans" w:cs="Arial"/>
          <w:color w:val="000000" w:themeColor="text1"/>
          <w:sz w:val="20"/>
          <w:szCs w:val="20"/>
          <w:lang w:val="en-GB"/>
        </w:rPr>
        <w:t>of the Poland-Lithuania section dedicated to the market (at least 70 percent of capacity) was ensured 99.3 percent of the time, and that of the Lithuania-Poland section was ensured 100 percent of the time. The unavailability of NordBalt was mainly due to scheduled maintenance work, while the Lithuania-Poland interconnection LitPol Link was affected by scheduled work and balancing reserve volumes. The capacity of the Lithuania-Latvia interconnection was guaranteed 100% of the time in 2025.</w:t>
      </w:r>
    </w:p>
    <w:p w14:paraId="30EF2A59" w14:textId="5842CDD7" w:rsidR="00A63340" w:rsidRPr="008844D7" w:rsidRDefault="00A63340" w:rsidP="00A63340">
      <w:pPr>
        <w:spacing w:after="80" w:line="240" w:lineRule="auto"/>
        <w:jc w:val="both"/>
        <w:rPr>
          <w:rFonts w:ascii="Nunito Sans" w:eastAsia="Arial" w:hAnsi="Nunito Sans" w:cs="Arial"/>
          <w:b/>
          <w:bCs/>
          <w:color w:val="000000" w:themeColor="text1"/>
          <w:sz w:val="20"/>
          <w:szCs w:val="20"/>
          <w:lang w:val="en-GB"/>
        </w:rPr>
      </w:pPr>
      <w:r w:rsidRPr="008844D7">
        <w:rPr>
          <w:rFonts w:ascii="Nunito Sans" w:eastAsia="Arial" w:hAnsi="Nunito Sans" w:cs="Arial"/>
          <w:b/>
          <w:bCs/>
          <w:color w:val="000000" w:themeColor="text1"/>
          <w:sz w:val="20"/>
          <w:szCs w:val="20"/>
          <w:lang w:val="en-GB"/>
        </w:rPr>
        <w:t>Finan</w:t>
      </w:r>
      <w:r w:rsidR="006A5C9D" w:rsidRPr="008844D7">
        <w:rPr>
          <w:rFonts w:ascii="Nunito Sans" w:eastAsia="Arial" w:hAnsi="Nunito Sans" w:cs="Arial"/>
          <w:b/>
          <w:bCs/>
          <w:color w:val="000000" w:themeColor="text1"/>
          <w:sz w:val="20"/>
          <w:szCs w:val="20"/>
          <w:lang w:val="en-GB"/>
        </w:rPr>
        <w:t>cial results</w:t>
      </w:r>
    </w:p>
    <w:p w14:paraId="549B2D92" w14:textId="426B91CF" w:rsidR="009014E8" w:rsidRPr="009014E8" w:rsidRDefault="009014E8" w:rsidP="009014E8">
      <w:pPr>
        <w:spacing w:after="80" w:line="240" w:lineRule="auto"/>
        <w:jc w:val="both"/>
        <w:rPr>
          <w:rFonts w:ascii="Nunito Sans" w:eastAsia="Arial" w:hAnsi="Nunito Sans" w:cs="Arial"/>
          <w:color w:val="000000" w:themeColor="text1"/>
          <w:sz w:val="20"/>
          <w:szCs w:val="20"/>
          <w:lang w:val="en-GB"/>
        </w:rPr>
      </w:pPr>
      <w:r w:rsidRPr="009014E8">
        <w:rPr>
          <w:rFonts w:ascii="Nunito Sans" w:eastAsia="Arial" w:hAnsi="Nunito Sans" w:cs="Arial"/>
          <w:color w:val="000000" w:themeColor="text1"/>
          <w:sz w:val="20"/>
          <w:szCs w:val="20"/>
          <w:lang w:val="en-GB"/>
        </w:rPr>
        <w:t xml:space="preserve">According to unaudited data, </w:t>
      </w:r>
      <w:proofErr w:type="spellStart"/>
      <w:r w:rsidRPr="009014E8">
        <w:rPr>
          <w:rFonts w:ascii="Nunito Sans" w:eastAsia="Arial" w:hAnsi="Nunito Sans" w:cs="Arial"/>
          <w:color w:val="000000" w:themeColor="text1"/>
          <w:sz w:val="20"/>
          <w:szCs w:val="20"/>
          <w:lang w:val="en-GB"/>
        </w:rPr>
        <w:t>Litgrid's</w:t>
      </w:r>
      <w:proofErr w:type="spellEnd"/>
      <w:r w:rsidRPr="009014E8">
        <w:rPr>
          <w:rFonts w:ascii="Nunito Sans" w:eastAsia="Arial" w:hAnsi="Nunito Sans" w:cs="Arial"/>
          <w:color w:val="000000" w:themeColor="text1"/>
          <w:sz w:val="20"/>
          <w:szCs w:val="20"/>
          <w:lang w:val="en-GB"/>
        </w:rPr>
        <w:t xml:space="preserve"> annual revenue grew by 13.9% and reached EUR 431.1 million in 2025. Revenue from electricity transmission increased by 4% compared to 2024, reaching EUR 134.3 million. In 2025, transmission revenue included EUR 34.5 million in congestion management revenue for transmission tariff reduction.</w:t>
      </w:r>
    </w:p>
    <w:p w14:paraId="60302C15" w14:textId="33C58765" w:rsidR="009014E8" w:rsidRPr="009014E8" w:rsidRDefault="009014E8" w:rsidP="009014E8">
      <w:pPr>
        <w:spacing w:after="80" w:line="240" w:lineRule="auto"/>
        <w:jc w:val="both"/>
        <w:rPr>
          <w:rFonts w:ascii="Nunito Sans" w:eastAsia="Arial" w:hAnsi="Nunito Sans" w:cs="Arial"/>
          <w:color w:val="000000" w:themeColor="text1"/>
          <w:sz w:val="20"/>
          <w:szCs w:val="20"/>
          <w:lang w:val="en-GB"/>
        </w:rPr>
      </w:pPr>
      <w:r w:rsidRPr="009014E8">
        <w:rPr>
          <w:rFonts w:ascii="Nunito Sans" w:eastAsia="Arial" w:hAnsi="Nunito Sans" w:cs="Arial"/>
          <w:color w:val="000000" w:themeColor="text1"/>
          <w:sz w:val="20"/>
          <w:szCs w:val="20"/>
          <w:lang w:val="en-GB"/>
        </w:rPr>
        <w:t xml:space="preserve">Revenue from ancillary services increased by 29% to EUR 180.2 million. Revenue increased due to a 28% increase in the additional services purchase component of the transmission service price set by </w:t>
      </w:r>
      <w:r w:rsidRPr="008844D7">
        <w:rPr>
          <w:rFonts w:ascii="Nunito Sans" w:eastAsia="Arial" w:hAnsi="Nunito Sans" w:cs="Arial"/>
          <w:color w:val="000000" w:themeColor="text1"/>
          <w:sz w:val="20"/>
          <w:szCs w:val="20"/>
          <w:lang w:val="en-GB"/>
        </w:rPr>
        <w:t>NERC</w:t>
      </w:r>
      <w:r w:rsidRPr="009014E8">
        <w:rPr>
          <w:rFonts w:ascii="Nunito Sans" w:eastAsia="Arial" w:hAnsi="Nunito Sans" w:cs="Arial"/>
          <w:color w:val="000000" w:themeColor="text1"/>
          <w:sz w:val="20"/>
          <w:szCs w:val="20"/>
          <w:lang w:val="en-GB"/>
        </w:rPr>
        <w:t>.</w:t>
      </w:r>
    </w:p>
    <w:p w14:paraId="3317FDA4" w14:textId="77777777" w:rsidR="009014E8" w:rsidRPr="009014E8" w:rsidRDefault="009014E8" w:rsidP="009014E8">
      <w:pPr>
        <w:spacing w:after="80" w:line="240" w:lineRule="auto"/>
        <w:jc w:val="both"/>
        <w:rPr>
          <w:rFonts w:ascii="Nunito Sans" w:eastAsia="Arial" w:hAnsi="Nunito Sans" w:cs="Arial"/>
          <w:color w:val="000000" w:themeColor="text1"/>
          <w:sz w:val="20"/>
          <w:szCs w:val="20"/>
          <w:lang w:val="en-GB"/>
        </w:rPr>
      </w:pPr>
      <w:r w:rsidRPr="009014E8">
        <w:rPr>
          <w:rFonts w:ascii="Nunito Sans" w:eastAsia="Arial" w:hAnsi="Nunito Sans" w:cs="Arial"/>
          <w:color w:val="000000" w:themeColor="text1"/>
          <w:sz w:val="20"/>
          <w:szCs w:val="20"/>
          <w:lang w:val="en-GB"/>
        </w:rPr>
        <w:t xml:space="preserve">Imbalance and balancing revenue increased by 5.7% to EUR 108.7 million due to higher electricity transmission volumes. From October 2024, the regulated imbalance pricing changed and there may be a difference between income and expenses during the reporting period, but this will not affect long-term profitability as it will be assessed in future adjustments in 2025. </w:t>
      </w:r>
      <w:proofErr w:type="spellStart"/>
      <w:r w:rsidRPr="009014E8">
        <w:rPr>
          <w:rFonts w:ascii="Nunito Sans" w:eastAsia="Arial" w:hAnsi="Nunito Sans" w:cs="Arial"/>
          <w:color w:val="000000" w:themeColor="text1"/>
          <w:sz w:val="20"/>
          <w:szCs w:val="20"/>
          <w:lang w:val="en-GB"/>
        </w:rPr>
        <w:t>Litgrid's</w:t>
      </w:r>
      <w:proofErr w:type="spellEnd"/>
      <w:r w:rsidRPr="009014E8">
        <w:rPr>
          <w:rFonts w:ascii="Nunito Sans" w:eastAsia="Arial" w:hAnsi="Nunito Sans" w:cs="Arial"/>
          <w:color w:val="000000" w:themeColor="text1"/>
          <w:sz w:val="20"/>
          <w:szCs w:val="20"/>
          <w:lang w:val="en-GB"/>
        </w:rPr>
        <w:t xml:space="preserve"> balancing income was EUR 3.2 million lower than its costs.</w:t>
      </w:r>
    </w:p>
    <w:p w14:paraId="3A6A5884" w14:textId="72F380E8" w:rsidR="009014E8" w:rsidRPr="009014E8" w:rsidRDefault="009014E8" w:rsidP="009014E8">
      <w:pPr>
        <w:spacing w:after="80" w:line="240" w:lineRule="auto"/>
        <w:jc w:val="both"/>
        <w:rPr>
          <w:rFonts w:ascii="Nunito Sans" w:eastAsia="Arial" w:hAnsi="Nunito Sans" w:cs="Arial"/>
          <w:color w:val="000000" w:themeColor="text1"/>
          <w:sz w:val="20"/>
          <w:szCs w:val="20"/>
          <w:lang w:val="en-GB"/>
        </w:rPr>
      </w:pPr>
      <w:r w:rsidRPr="009014E8">
        <w:rPr>
          <w:rFonts w:ascii="Nunito Sans" w:eastAsia="Arial" w:hAnsi="Nunito Sans" w:cs="Arial"/>
          <w:color w:val="000000" w:themeColor="text1"/>
          <w:sz w:val="20"/>
          <w:szCs w:val="20"/>
          <w:lang w:val="en-GB"/>
        </w:rPr>
        <w:t xml:space="preserve">In 2025, the company's earnings before interest, taxes, depreciation, and amortization (EBITDA) amounted to EUR 48.9 million. In comparison, EBITDA in 2024 amounted to EUR 60.5 million. After adjustments for temporary regulatory deviations from the amounts approved by </w:t>
      </w:r>
      <w:r w:rsidR="00EE43AF" w:rsidRPr="008844D7">
        <w:rPr>
          <w:rFonts w:ascii="Nunito Sans" w:eastAsia="Arial" w:hAnsi="Nunito Sans" w:cs="Arial"/>
          <w:color w:val="000000" w:themeColor="text1"/>
          <w:sz w:val="20"/>
          <w:szCs w:val="20"/>
          <w:lang w:val="en-GB"/>
        </w:rPr>
        <w:t xml:space="preserve">NERC </w:t>
      </w:r>
      <w:r w:rsidRPr="009014E8">
        <w:rPr>
          <w:rFonts w:ascii="Nunito Sans" w:eastAsia="Arial" w:hAnsi="Nunito Sans" w:cs="Arial"/>
          <w:color w:val="000000" w:themeColor="text1"/>
          <w:sz w:val="20"/>
          <w:szCs w:val="20"/>
          <w:lang w:val="en-GB"/>
        </w:rPr>
        <w:t>and the elimination of other one-off factors, adjusted EBITDA amounted to EUR 53 million, which was 11.6% higher than in 2024, when adjusted EBITDA amounted to EUR 47.6 million. Adjusted EBITDA was mainly increased by higher capital costs due to an increase in the value of regulated assets. Adjusted EBITDA was mainly driven by higher capital costs due to an increase in the value of regulated assets.</w:t>
      </w:r>
    </w:p>
    <w:p w14:paraId="1CD294ED" w14:textId="77777777" w:rsidR="009014E8" w:rsidRPr="009014E8" w:rsidRDefault="009014E8" w:rsidP="009014E8">
      <w:pPr>
        <w:spacing w:after="80" w:line="240" w:lineRule="auto"/>
        <w:jc w:val="both"/>
        <w:rPr>
          <w:rFonts w:ascii="Nunito Sans" w:eastAsia="Arial" w:hAnsi="Nunito Sans" w:cs="Arial"/>
          <w:color w:val="000000" w:themeColor="text1"/>
          <w:sz w:val="20"/>
          <w:szCs w:val="20"/>
          <w:lang w:val="en-GB"/>
        </w:rPr>
      </w:pPr>
      <w:r w:rsidRPr="009014E8">
        <w:rPr>
          <w:rFonts w:ascii="Nunito Sans" w:eastAsia="Arial" w:hAnsi="Nunito Sans" w:cs="Arial"/>
          <w:color w:val="000000" w:themeColor="text1"/>
          <w:sz w:val="20"/>
          <w:szCs w:val="20"/>
          <w:lang w:val="en-GB"/>
        </w:rPr>
        <w:t>Net profit in 2025 amounted to EUR 34.2 million. By comparison, net profit in 2024 was EUR 49 million. Adjusted net profit in 2025 amounted to EUR 37.7 million, which was 10% higher than in 2024, when adjusted net profit amounted to EUR 34.3 million. The change in adjusted net profit was mainly influenced by the growth in adjusted EBITDA.</w:t>
      </w:r>
    </w:p>
    <w:p w14:paraId="55A7FAD3" w14:textId="16F09EC1" w:rsidR="009014E8" w:rsidRPr="009014E8" w:rsidRDefault="009014E8" w:rsidP="009014E8">
      <w:pPr>
        <w:spacing w:after="80" w:line="240" w:lineRule="auto"/>
        <w:jc w:val="both"/>
        <w:rPr>
          <w:rFonts w:ascii="Nunito Sans" w:eastAsia="Arial" w:hAnsi="Nunito Sans" w:cs="Arial"/>
          <w:color w:val="000000" w:themeColor="text1"/>
          <w:sz w:val="20"/>
          <w:szCs w:val="20"/>
          <w:lang w:val="en-GB"/>
        </w:rPr>
      </w:pPr>
      <w:proofErr w:type="spellStart"/>
      <w:r w:rsidRPr="009014E8">
        <w:rPr>
          <w:rFonts w:ascii="Nunito Sans" w:eastAsia="Arial" w:hAnsi="Nunito Sans" w:cs="Arial"/>
          <w:color w:val="000000" w:themeColor="text1"/>
          <w:sz w:val="20"/>
          <w:szCs w:val="20"/>
          <w:lang w:val="en-GB"/>
        </w:rPr>
        <w:lastRenderedPageBreak/>
        <w:t>Litgrid's</w:t>
      </w:r>
      <w:proofErr w:type="spellEnd"/>
      <w:r w:rsidRPr="009014E8">
        <w:rPr>
          <w:rFonts w:ascii="Nunito Sans" w:eastAsia="Arial" w:hAnsi="Nunito Sans" w:cs="Arial"/>
          <w:color w:val="000000" w:themeColor="text1"/>
          <w:sz w:val="20"/>
          <w:szCs w:val="20"/>
          <w:lang w:val="en-GB"/>
        </w:rPr>
        <w:t xml:space="preserve"> investments in 2025 amounted to EUR 166.3 million, of which 35% was allocated to the implementation of strategic and nationally important electricity projects, and 65% to the reconstruction and expansion of the transmission </w:t>
      </w:r>
      <w:r w:rsidR="00B77BDB" w:rsidRPr="008844D7">
        <w:rPr>
          <w:rFonts w:ascii="Nunito Sans" w:eastAsia="Arial" w:hAnsi="Nunito Sans" w:cs="Arial"/>
          <w:color w:val="000000" w:themeColor="text1"/>
          <w:sz w:val="20"/>
          <w:szCs w:val="20"/>
          <w:lang w:val="en-GB"/>
        </w:rPr>
        <w:t>grid</w:t>
      </w:r>
      <w:r w:rsidRPr="009014E8">
        <w:rPr>
          <w:rFonts w:ascii="Nunito Sans" w:eastAsia="Arial" w:hAnsi="Nunito Sans" w:cs="Arial"/>
          <w:color w:val="000000" w:themeColor="text1"/>
          <w:sz w:val="20"/>
          <w:szCs w:val="20"/>
          <w:lang w:val="en-GB"/>
        </w:rPr>
        <w:t xml:space="preserve"> and operational support.</w:t>
      </w:r>
    </w:p>
    <w:p w14:paraId="284E495F" w14:textId="72C6598D" w:rsidR="009014E8" w:rsidRPr="009014E8" w:rsidRDefault="0078641A" w:rsidP="009014E8">
      <w:pPr>
        <w:spacing w:after="80" w:line="240" w:lineRule="auto"/>
        <w:jc w:val="both"/>
        <w:rPr>
          <w:rFonts w:ascii="Nunito Sans" w:eastAsia="Arial" w:hAnsi="Nunito Sans" w:cs="Arial"/>
          <w:color w:val="000000" w:themeColor="text1"/>
          <w:sz w:val="20"/>
          <w:szCs w:val="20"/>
          <w:lang w:val="en-GB"/>
        </w:rPr>
      </w:pPr>
      <w:r w:rsidRPr="008844D7">
        <w:rPr>
          <w:rFonts w:ascii="Nunito Sans" w:eastAsia="Arial" w:hAnsi="Nunito Sans" w:cs="Arial"/>
          <w:color w:val="000000" w:themeColor="text1"/>
          <w:sz w:val="20"/>
          <w:szCs w:val="20"/>
          <w:lang w:val="en-GB"/>
        </w:rPr>
        <w:t>Congestion</w:t>
      </w:r>
      <w:r w:rsidR="009014E8" w:rsidRPr="009014E8">
        <w:rPr>
          <w:rFonts w:ascii="Nunito Sans" w:eastAsia="Arial" w:hAnsi="Nunito Sans" w:cs="Arial"/>
          <w:color w:val="000000" w:themeColor="text1"/>
          <w:sz w:val="20"/>
          <w:szCs w:val="20"/>
          <w:lang w:val="en-GB"/>
        </w:rPr>
        <w:t xml:space="preserve"> management revenue in 2025 amounted to EUR 99.7 million. Th</w:t>
      </w:r>
      <w:r w:rsidR="00952F90">
        <w:rPr>
          <w:rFonts w:ascii="Nunito Sans" w:eastAsia="Arial" w:hAnsi="Nunito Sans" w:cs="Arial"/>
          <w:color w:val="000000" w:themeColor="text1"/>
          <w:sz w:val="20"/>
          <w:szCs w:val="20"/>
          <w:lang w:val="en-GB"/>
        </w:rPr>
        <w:t>is</w:t>
      </w:r>
      <w:r w:rsidR="009014E8" w:rsidRPr="009014E8">
        <w:rPr>
          <w:rFonts w:ascii="Nunito Sans" w:eastAsia="Arial" w:hAnsi="Nunito Sans" w:cs="Arial"/>
          <w:color w:val="000000" w:themeColor="text1"/>
          <w:sz w:val="20"/>
          <w:szCs w:val="20"/>
          <w:lang w:val="en-GB"/>
        </w:rPr>
        <w:t xml:space="preserve"> revenue </w:t>
      </w:r>
      <w:r w:rsidR="00952F90">
        <w:rPr>
          <w:rFonts w:ascii="Nunito Sans" w:eastAsia="Arial" w:hAnsi="Nunito Sans" w:cs="Arial"/>
          <w:color w:val="000000" w:themeColor="text1"/>
          <w:sz w:val="20"/>
          <w:szCs w:val="20"/>
          <w:lang w:val="en-GB"/>
        </w:rPr>
        <w:t>is</w:t>
      </w:r>
      <w:r w:rsidR="009014E8" w:rsidRPr="009014E8">
        <w:rPr>
          <w:rFonts w:ascii="Nunito Sans" w:eastAsia="Arial" w:hAnsi="Nunito Sans" w:cs="Arial"/>
          <w:color w:val="000000" w:themeColor="text1"/>
          <w:sz w:val="20"/>
          <w:szCs w:val="20"/>
          <w:lang w:val="en-GB"/>
        </w:rPr>
        <w:t xml:space="preserve"> not recognized as income and have no direct impact on the company's operating results. </w:t>
      </w:r>
      <w:r w:rsidR="00303D92">
        <w:rPr>
          <w:rFonts w:ascii="Nunito Sans" w:eastAsia="Arial" w:hAnsi="Nunito Sans" w:cs="Arial"/>
          <w:color w:val="000000" w:themeColor="text1"/>
          <w:sz w:val="20"/>
          <w:szCs w:val="20"/>
          <w:lang w:val="en-GB"/>
        </w:rPr>
        <w:t>Its</w:t>
      </w:r>
      <w:r w:rsidR="00303D92" w:rsidRPr="009014E8">
        <w:rPr>
          <w:rFonts w:ascii="Nunito Sans" w:eastAsia="Arial" w:hAnsi="Nunito Sans" w:cs="Arial"/>
          <w:color w:val="000000" w:themeColor="text1"/>
          <w:sz w:val="20"/>
          <w:szCs w:val="20"/>
          <w:lang w:val="en-GB"/>
        </w:rPr>
        <w:t xml:space="preserve"> </w:t>
      </w:r>
      <w:r w:rsidR="009014E8" w:rsidRPr="009014E8">
        <w:rPr>
          <w:rFonts w:ascii="Nunito Sans" w:eastAsia="Arial" w:hAnsi="Nunito Sans" w:cs="Arial"/>
          <w:color w:val="000000" w:themeColor="text1"/>
          <w:sz w:val="20"/>
          <w:szCs w:val="20"/>
          <w:lang w:val="en-GB"/>
        </w:rPr>
        <w:t>use is regulated by Regulation (EU) 2019/943 of the European Parliament and of the Council and the methodology approved by the Agency for the Cooperation of Energy Regulators (ACER). The company's investments in increasing the capacity of interconnections are financed in part by congestion management revenue.</w:t>
      </w:r>
    </w:p>
    <w:p w14:paraId="22B8FEF7" w14:textId="77777777" w:rsidR="009E3A75" w:rsidRPr="008844D7" w:rsidRDefault="009E3A75" w:rsidP="007B04C3">
      <w:pPr>
        <w:spacing w:after="80" w:line="240" w:lineRule="auto"/>
        <w:jc w:val="both"/>
        <w:rPr>
          <w:rFonts w:ascii="Nunito Sans" w:eastAsia="Arial" w:hAnsi="Nunito Sans" w:cs="Arial"/>
          <w:sz w:val="20"/>
          <w:szCs w:val="20"/>
          <w:lang w:val="en-GB" w:eastAsia="lt-LT"/>
        </w:rPr>
      </w:pPr>
    </w:p>
    <w:p w14:paraId="1AB5D10D" w14:textId="77777777" w:rsidR="008844D7" w:rsidRPr="008844D7" w:rsidRDefault="008844D7" w:rsidP="008844D7">
      <w:pPr>
        <w:spacing w:after="80" w:line="240" w:lineRule="auto"/>
        <w:jc w:val="both"/>
        <w:rPr>
          <w:rFonts w:ascii="Nunito Sans" w:eastAsia="Times New Roman" w:hAnsi="Nunito Sans" w:cs="Arial"/>
          <w:b/>
          <w:bCs/>
          <w:sz w:val="20"/>
          <w:szCs w:val="20"/>
          <w:lang w:val="en-GB" w:eastAsia="lt-LT"/>
        </w:rPr>
      </w:pPr>
      <w:r w:rsidRPr="008844D7">
        <w:rPr>
          <w:rFonts w:ascii="Nunito Sans" w:eastAsia="Times New Roman" w:hAnsi="Nunito Sans" w:cs="Arial"/>
          <w:b/>
          <w:bCs/>
          <w:sz w:val="20"/>
          <w:szCs w:val="20"/>
          <w:lang w:val="en-GB" w:eastAsia="lt-LT"/>
        </w:rPr>
        <w:t>About Litgrid:</w:t>
      </w:r>
    </w:p>
    <w:p w14:paraId="4C2190CD" w14:textId="77777777" w:rsidR="008844D7" w:rsidRPr="008844D7" w:rsidRDefault="008844D7" w:rsidP="008844D7">
      <w:pPr>
        <w:spacing w:after="80" w:line="240" w:lineRule="auto"/>
        <w:jc w:val="both"/>
        <w:rPr>
          <w:rFonts w:ascii="Nunito Sans" w:eastAsia="Times New Roman" w:hAnsi="Nunito Sans" w:cs="Arial"/>
          <w:sz w:val="20"/>
          <w:szCs w:val="20"/>
          <w:lang w:val="en-GB" w:eastAsia="lt-LT"/>
        </w:rPr>
      </w:pPr>
      <w:r w:rsidRPr="008844D7">
        <w:rPr>
          <w:rFonts w:ascii="Nunito Sans" w:eastAsia="Times New Roman" w:hAnsi="Nunito Sans" w:cs="Arial"/>
          <w:sz w:val="20"/>
          <w:szCs w:val="20"/>
          <w:lang w:val="en-GB" w:eastAsia="lt-LT"/>
        </w:rPr>
        <w:t>Litgrid AB, the Lithuanian electricity transmission system operator, supports the stable operation of the country's electricity system, manages electricity flows, and creates conditions for competition in the open electricity market. The company operates approximately 7,000 km of overhead lines, over 300 km of cable lines, more than 240 transformer substations and distribution stations, 9 interconnectors and connections with other countries, and continuously maintains the electricity network infrastructure to ensure the proper transmission of electricity to all residents, institutions, and other organizations in the country.</w:t>
      </w:r>
    </w:p>
    <w:p w14:paraId="3EBCE157" w14:textId="77777777" w:rsidR="008844D7" w:rsidRPr="008844D7" w:rsidRDefault="008844D7" w:rsidP="008844D7">
      <w:pPr>
        <w:spacing w:after="80" w:line="240" w:lineRule="auto"/>
        <w:jc w:val="both"/>
        <w:rPr>
          <w:rFonts w:ascii="Nunito Sans" w:eastAsia="Times New Roman" w:hAnsi="Nunito Sans" w:cs="Arial"/>
          <w:sz w:val="20"/>
          <w:szCs w:val="20"/>
          <w:lang w:val="en-GB" w:eastAsia="lt-LT"/>
        </w:rPr>
      </w:pPr>
      <w:r w:rsidRPr="008844D7">
        <w:rPr>
          <w:rFonts w:ascii="Nunito Sans" w:eastAsia="Times New Roman" w:hAnsi="Nunito Sans" w:cs="Arial"/>
          <w:sz w:val="20"/>
          <w:szCs w:val="20"/>
          <w:lang w:val="en-GB" w:eastAsia="lt-LT"/>
        </w:rPr>
        <w:t>Since December 22, 2010, Litgrid AB shares have been included in the Additional Trading List of the Nasdaq Vilnius Stock Exchange. 97.5% of Litgrid AB shares are owned by the new energy group EPSO-G. The Ministry of Energy of the Republic of Lithuania exercises the rights and obligations of the sole shareholder of EPSO-G.</w:t>
      </w:r>
    </w:p>
    <w:p w14:paraId="2B3B5934" w14:textId="77777777" w:rsidR="009A1266" w:rsidRPr="008844D7" w:rsidRDefault="009A1266" w:rsidP="007B04C3">
      <w:pPr>
        <w:spacing w:after="80" w:line="240" w:lineRule="auto"/>
        <w:jc w:val="both"/>
        <w:rPr>
          <w:rFonts w:ascii="Nunito Sans" w:eastAsia="Times New Roman" w:hAnsi="Nunito Sans" w:cs="Arial"/>
          <w:b/>
          <w:bCs/>
          <w:bdr w:val="none" w:sz="0" w:space="0" w:color="auto" w:frame="1"/>
          <w:lang w:val="en-GB" w:eastAsia="lt-LT"/>
        </w:rPr>
      </w:pPr>
    </w:p>
    <w:p w14:paraId="02DFCB27" w14:textId="77777777" w:rsidR="00B6720C" w:rsidRPr="008844D7" w:rsidRDefault="00B6720C" w:rsidP="007B04C3">
      <w:pPr>
        <w:spacing w:after="80" w:line="240" w:lineRule="auto"/>
        <w:rPr>
          <w:rFonts w:ascii="Nunito Sans" w:hAnsi="Nunito Sans"/>
          <w:lang w:val="en-GB"/>
        </w:rPr>
      </w:pPr>
    </w:p>
    <w:sectPr w:rsidR="00B6720C" w:rsidRPr="008844D7">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4D79" w14:textId="77777777" w:rsidR="00BB33D4" w:rsidRDefault="00BB33D4" w:rsidP="009A1266">
      <w:pPr>
        <w:spacing w:after="0" w:line="240" w:lineRule="auto"/>
      </w:pPr>
      <w:r>
        <w:separator/>
      </w:r>
    </w:p>
  </w:endnote>
  <w:endnote w:type="continuationSeparator" w:id="0">
    <w:p w14:paraId="708C5482" w14:textId="77777777" w:rsidR="00BB33D4" w:rsidRDefault="00BB33D4" w:rsidP="009A1266">
      <w:pPr>
        <w:spacing w:after="0" w:line="240" w:lineRule="auto"/>
      </w:pPr>
      <w:r>
        <w:continuationSeparator/>
      </w:r>
    </w:p>
  </w:endnote>
  <w:endnote w:type="continuationNotice" w:id="1">
    <w:p w14:paraId="6C4411F2" w14:textId="77777777" w:rsidR="00BB33D4" w:rsidRDefault="00BB3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unito Sans">
    <w:panose1 w:val="00000500000000000000"/>
    <w:charset w:val="BA"/>
    <w:family w:val="auto"/>
    <w:pitch w:val="variable"/>
    <w:sig w:usb0="20000007" w:usb1="00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2D804" w14:textId="77777777" w:rsidR="00BB33D4" w:rsidRDefault="00BB33D4" w:rsidP="009A1266">
      <w:pPr>
        <w:spacing w:after="0" w:line="240" w:lineRule="auto"/>
      </w:pPr>
      <w:r>
        <w:separator/>
      </w:r>
    </w:p>
  </w:footnote>
  <w:footnote w:type="continuationSeparator" w:id="0">
    <w:p w14:paraId="381172FB" w14:textId="77777777" w:rsidR="00BB33D4" w:rsidRDefault="00BB33D4" w:rsidP="009A1266">
      <w:pPr>
        <w:spacing w:after="0" w:line="240" w:lineRule="auto"/>
      </w:pPr>
      <w:r>
        <w:continuationSeparator/>
      </w:r>
    </w:p>
  </w:footnote>
  <w:footnote w:type="continuationNotice" w:id="1">
    <w:p w14:paraId="6B2F1FC9" w14:textId="77777777" w:rsidR="00BB33D4" w:rsidRDefault="00BB33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63C5" w14:textId="26261C9C" w:rsidR="009A1266" w:rsidRDefault="00DC4FA7">
    <w:pPr>
      <w:pStyle w:val="Header"/>
    </w:pPr>
    <w:r>
      <w:rPr>
        <w:noProof/>
      </w:rPr>
      <w:drawing>
        <wp:inline distT="0" distB="0" distL="0" distR="0" wp14:anchorId="1F2458BA" wp14:editId="506C990F">
          <wp:extent cx="1570008" cy="577208"/>
          <wp:effectExtent l="0" t="0" r="0" b="0"/>
          <wp:docPr id="1873684580" name="Paveikslėlis 1" descr="Paveikslėlis, kuriame yra Šriftas, Grafika, simbolis, ekrano kopija&#10;&#10;Dirbtinio intelekto sugeneruotas turinys gali būti neteisingas.">
            <a:extLst xmlns:a="http://schemas.openxmlformats.org/drawingml/2006/main">
              <a:ext uri="{FF2B5EF4-FFF2-40B4-BE49-F238E27FC236}">
                <a16:creationId xmlns:a16="http://schemas.microsoft.com/office/drawing/2014/main" id="{03C2760A-C439-4811-8096-39371C8CD8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84580" name="Paveikslėlis 1" descr="Paveikslėlis, kuriame yra Šriftas, Grafika, simbolis, ekrano kopija&#10;&#10;Dirbtinio intelekto sugeneruotas turinys gali būti neteisingas."/>
                  <pic:cNvPicPr/>
                </pic:nvPicPr>
                <pic:blipFill>
                  <a:blip r:embed="rId1">
                    <a:extLst>
                      <a:ext uri="{28A0092B-C50C-407E-A947-70E740481C1C}">
                        <a14:useLocalDpi xmlns:a14="http://schemas.microsoft.com/office/drawing/2010/main" val="0"/>
                      </a:ext>
                    </a:extLst>
                  </a:blip>
                  <a:stretch>
                    <a:fillRect/>
                  </a:stretch>
                </pic:blipFill>
                <pic:spPr>
                  <a:xfrm>
                    <a:off x="0" y="0"/>
                    <a:ext cx="1599258" cy="587962"/>
                  </a:xfrm>
                  <a:prstGeom prst="rect">
                    <a:avLst/>
                  </a:prstGeom>
                </pic:spPr>
              </pic:pic>
            </a:graphicData>
          </a:graphic>
        </wp:inline>
      </w:drawing>
    </w:r>
  </w:p>
  <w:p w14:paraId="058F046A" w14:textId="77777777" w:rsidR="000B24BE" w:rsidRDefault="000B24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66"/>
    <w:rsid w:val="0000034A"/>
    <w:rsid w:val="00000CB2"/>
    <w:rsid w:val="00007DF8"/>
    <w:rsid w:val="000127D4"/>
    <w:rsid w:val="000144E9"/>
    <w:rsid w:val="00015C4D"/>
    <w:rsid w:val="00022B47"/>
    <w:rsid w:val="0003098D"/>
    <w:rsid w:val="00031548"/>
    <w:rsid w:val="0003631E"/>
    <w:rsid w:val="000369E8"/>
    <w:rsid w:val="00037628"/>
    <w:rsid w:val="000377F9"/>
    <w:rsid w:val="0004190B"/>
    <w:rsid w:val="000502FD"/>
    <w:rsid w:val="000527DB"/>
    <w:rsid w:val="00052F2A"/>
    <w:rsid w:val="0005426E"/>
    <w:rsid w:val="00055539"/>
    <w:rsid w:val="00065616"/>
    <w:rsid w:val="000712F0"/>
    <w:rsid w:val="00071BF6"/>
    <w:rsid w:val="000778B0"/>
    <w:rsid w:val="000829B7"/>
    <w:rsid w:val="00090E0C"/>
    <w:rsid w:val="0009130A"/>
    <w:rsid w:val="000918F3"/>
    <w:rsid w:val="00092D3F"/>
    <w:rsid w:val="000A05B6"/>
    <w:rsid w:val="000B24BE"/>
    <w:rsid w:val="000B5A23"/>
    <w:rsid w:val="000C0806"/>
    <w:rsid w:val="000C0D73"/>
    <w:rsid w:val="000C21E1"/>
    <w:rsid w:val="000C30A3"/>
    <w:rsid w:val="000C5E10"/>
    <w:rsid w:val="000D43BE"/>
    <w:rsid w:val="000D5DC1"/>
    <w:rsid w:val="000D7C16"/>
    <w:rsid w:val="000E356E"/>
    <w:rsid w:val="000E5145"/>
    <w:rsid w:val="000F3506"/>
    <w:rsid w:val="000F45D3"/>
    <w:rsid w:val="000F539F"/>
    <w:rsid w:val="0010050C"/>
    <w:rsid w:val="00105248"/>
    <w:rsid w:val="00106454"/>
    <w:rsid w:val="00107D75"/>
    <w:rsid w:val="00110DC8"/>
    <w:rsid w:val="00113193"/>
    <w:rsid w:val="00115FD6"/>
    <w:rsid w:val="00117B88"/>
    <w:rsid w:val="00121BEB"/>
    <w:rsid w:val="00124D53"/>
    <w:rsid w:val="0013052D"/>
    <w:rsid w:val="00133439"/>
    <w:rsid w:val="00137838"/>
    <w:rsid w:val="001401CD"/>
    <w:rsid w:val="00142EAF"/>
    <w:rsid w:val="0014538A"/>
    <w:rsid w:val="0014585F"/>
    <w:rsid w:val="001473E9"/>
    <w:rsid w:val="001479E0"/>
    <w:rsid w:val="00147CC6"/>
    <w:rsid w:val="00151C18"/>
    <w:rsid w:val="001528F2"/>
    <w:rsid w:val="00153AF2"/>
    <w:rsid w:val="00157247"/>
    <w:rsid w:val="00166CDF"/>
    <w:rsid w:val="00171DAF"/>
    <w:rsid w:val="00172D05"/>
    <w:rsid w:val="001733DA"/>
    <w:rsid w:val="00176019"/>
    <w:rsid w:val="00176BFF"/>
    <w:rsid w:val="00181BB9"/>
    <w:rsid w:val="001834A3"/>
    <w:rsid w:val="00184691"/>
    <w:rsid w:val="00187DAA"/>
    <w:rsid w:val="001933F0"/>
    <w:rsid w:val="001959A3"/>
    <w:rsid w:val="00196BF9"/>
    <w:rsid w:val="00197BF0"/>
    <w:rsid w:val="001A1C28"/>
    <w:rsid w:val="001A2C28"/>
    <w:rsid w:val="001A412E"/>
    <w:rsid w:val="001A7026"/>
    <w:rsid w:val="001A7383"/>
    <w:rsid w:val="001B3D72"/>
    <w:rsid w:val="001B4A6C"/>
    <w:rsid w:val="001B7BD7"/>
    <w:rsid w:val="001C3B0F"/>
    <w:rsid w:val="001D2571"/>
    <w:rsid w:val="001D2CB4"/>
    <w:rsid w:val="001D4552"/>
    <w:rsid w:val="001D5074"/>
    <w:rsid w:val="001D61AD"/>
    <w:rsid w:val="001E1EBE"/>
    <w:rsid w:val="001E5929"/>
    <w:rsid w:val="001E71EC"/>
    <w:rsid w:val="001F1772"/>
    <w:rsid w:val="0020422B"/>
    <w:rsid w:val="00206CD0"/>
    <w:rsid w:val="002119DA"/>
    <w:rsid w:val="00217D9A"/>
    <w:rsid w:val="00221A7E"/>
    <w:rsid w:val="00221C76"/>
    <w:rsid w:val="0022365C"/>
    <w:rsid w:val="00227E20"/>
    <w:rsid w:val="00232211"/>
    <w:rsid w:val="002513DD"/>
    <w:rsid w:val="002527B2"/>
    <w:rsid w:val="00253561"/>
    <w:rsid w:val="002552B4"/>
    <w:rsid w:val="002635F4"/>
    <w:rsid w:val="00265B20"/>
    <w:rsid w:val="00265EF7"/>
    <w:rsid w:val="002754C8"/>
    <w:rsid w:val="00280AA5"/>
    <w:rsid w:val="00285E8D"/>
    <w:rsid w:val="002943F3"/>
    <w:rsid w:val="00295D11"/>
    <w:rsid w:val="002961E6"/>
    <w:rsid w:val="002A2E9F"/>
    <w:rsid w:val="002A32BB"/>
    <w:rsid w:val="002A4FE7"/>
    <w:rsid w:val="002B25C6"/>
    <w:rsid w:val="002B4F23"/>
    <w:rsid w:val="002B5D49"/>
    <w:rsid w:val="002C0A4A"/>
    <w:rsid w:val="002C3947"/>
    <w:rsid w:val="002C5C90"/>
    <w:rsid w:val="002D4665"/>
    <w:rsid w:val="002E457B"/>
    <w:rsid w:val="002E4C3E"/>
    <w:rsid w:val="002E5980"/>
    <w:rsid w:val="002E5C18"/>
    <w:rsid w:val="002F136E"/>
    <w:rsid w:val="002F19FF"/>
    <w:rsid w:val="002F1F89"/>
    <w:rsid w:val="002F6908"/>
    <w:rsid w:val="00303D92"/>
    <w:rsid w:val="00305AC7"/>
    <w:rsid w:val="00305FFA"/>
    <w:rsid w:val="00306F3D"/>
    <w:rsid w:val="0030709F"/>
    <w:rsid w:val="00307C2A"/>
    <w:rsid w:val="00307F7D"/>
    <w:rsid w:val="003124E3"/>
    <w:rsid w:val="003163CE"/>
    <w:rsid w:val="00317529"/>
    <w:rsid w:val="00317969"/>
    <w:rsid w:val="00317D53"/>
    <w:rsid w:val="003246D4"/>
    <w:rsid w:val="00327979"/>
    <w:rsid w:val="00333FD9"/>
    <w:rsid w:val="003340F2"/>
    <w:rsid w:val="00334C30"/>
    <w:rsid w:val="00334CB6"/>
    <w:rsid w:val="00336FF8"/>
    <w:rsid w:val="00344C05"/>
    <w:rsid w:val="00347E5E"/>
    <w:rsid w:val="0035051B"/>
    <w:rsid w:val="00352B22"/>
    <w:rsid w:val="003552BE"/>
    <w:rsid w:val="00357E92"/>
    <w:rsid w:val="003608A7"/>
    <w:rsid w:val="003614D5"/>
    <w:rsid w:val="0036294F"/>
    <w:rsid w:val="00364B0E"/>
    <w:rsid w:val="0036738E"/>
    <w:rsid w:val="00373AED"/>
    <w:rsid w:val="00373D7E"/>
    <w:rsid w:val="003740E3"/>
    <w:rsid w:val="003747E0"/>
    <w:rsid w:val="0037641F"/>
    <w:rsid w:val="00376C07"/>
    <w:rsid w:val="0038354D"/>
    <w:rsid w:val="0038584B"/>
    <w:rsid w:val="00390AD6"/>
    <w:rsid w:val="0039107D"/>
    <w:rsid w:val="0039341C"/>
    <w:rsid w:val="00395996"/>
    <w:rsid w:val="003A77B4"/>
    <w:rsid w:val="003B3B03"/>
    <w:rsid w:val="003B43B5"/>
    <w:rsid w:val="003B7407"/>
    <w:rsid w:val="003C2823"/>
    <w:rsid w:val="003C55BD"/>
    <w:rsid w:val="003C7759"/>
    <w:rsid w:val="003C7DE7"/>
    <w:rsid w:val="003D35A6"/>
    <w:rsid w:val="003E0A62"/>
    <w:rsid w:val="003E24A5"/>
    <w:rsid w:val="003E3921"/>
    <w:rsid w:val="003E5649"/>
    <w:rsid w:val="003E5EC4"/>
    <w:rsid w:val="003F2087"/>
    <w:rsid w:val="003F21FE"/>
    <w:rsid w:val="003F7B67"/>
    <w:rsid w:val="004028B6"/>
    <w:rsid w:val="00403DFE"/>
    <w:rsid w:val="00406D1B"/>
    <w:rsid w:val="00411E26"/>
    <w:rsid w:val="00413697"/>
    <w:rsid w:val="004149B2"/>
    <w:rsid w:val="004151D8"/>
    <w:rsid w:val="004175DD"/>
    <w:rsid w:val="004217E9"/>
    <w:rsid w:val="00421DF4"/>
    <w:rsid w:val="00431F0B"/>
    <w:rsid w:val="0043710E"/>
    <w:rsid w:val="00437CE0"/>
    <w:rsid w:val="004405B4"/>
    <w:rsid w:val="0044172D"/>
    <w:rsid w:val="0044215B"/>
    <w:rsid w:val="004442A5"/>
    <w:rsid w:val="00446817"/>
    <w:rsid w:val="0045105D"/>
    <w:rsid w:val="004536B9"/>
    <w:rsid w:val="004556FD"/>
    <w:rsid w:val="0045785E"/>
    <w:rsid w:val="00457E97"/>
    <w:rsid w:val="00462250"/>
    <w:rsid w:val="00464121"/>
    <w:rsid w:val="00470ABF"/>
    <w:rsid w:val="00473E8E"/>
    <w:rsid w:val="00484C4C"/>
    <w:rsid w:val="00485181"/>
    <w:rsid w:val="00487ECD"/>
    <w:rsid w:val="004901E4"/>
    <w:rsid w:val="00490D36"/>
    <w:rsid w:val="00494161"/>
    <w:rsid w:val="00495ABF"/>
    <w:rsid w:val="00495EA3"/>
    <w:rsid w:val="00496136"/>
    <w:rsid w:val="00496867"/>
    <w:rsid w:val="00496D99"/>
    <w:rsid w:val="00497657"/>
    <w:rsid w:val="004A04E2"/>
    <w:rsid w:val="004A3630"/>
    <w:rsid w:val="004A43AA"/>
    <w:rsid w:val="004A7268"/>
    <w:rsid w:val="004B2527"/>
    <w:rsid w:val="004C5592"/>
    <w:rsid w:val="004C6B9F"/>
    <w:rsid w:val="004D2EC1"/>
    <w:rsid w:val="004D60F8"/>
    <w:rsid w:val="004D6C87"/>
    <w:rsid w:val="004D7CAF"/>
    <w:rsid w:val="004E196B"/>
    <w:rsid w:val="004E19E0"/>
    <w:rsid w:val="004E1D94"/>
    <w:rsid w:val="004E53C9"/>
    <w:rsid w:val="004E54C0"/>
    <w:rsid w:val="004E58D6"/>
    <w:rsid w:val="004F4A5C"/>
    <w:rsid w:val="004F5C8F"/>
    <w:rsid w:val="004F6EEF"/>
    <w:rsid w:val="00501087"/>
    <w:rsid w:val="00501A28"/>
    <w:rsid w:val="0050502D"/>
    <w:rsid w:val="00505E5D"/>
    <w:rsid w:val="00505E7A"/>
    <w:rsid w:val="00512E8E"/>
    <w:rsid w:val="00517DBC"/>
    <w:rsid w:val="0052081C"/>
    <w:rsid w:val="005214B9"/>
    <w:rsid w:val="005301E1"/>
    <w:rsid w:val="00531971"/>
    <w:rsid w:val="005326F6"/>
    <w:rsid w:val="0053290F"/>
    <w:rsid w:val="00534F71"/>
    <w:rsid w:val="005351CE"/>
    <w:rsid w:val="00535BD2"/>
    <w:rsid w:val="00537086"/>
    <w:rsid w:val="005371FF"/>
    <w:rsid w:val="00542F7E"/>
    <w:rsid w:val="00544B67"/>
    <w:rsid w:val="00544DD3"/>
    <w:rsid w:val="005602B7"/>
    <w:rsid w:val="00563386"/>
    <w:rsid w:val="005675FD"/>
    <w:rsid w:val="00572181"/>
    <w:rsid w:val="0057299F"/>
    <w:rsid w:val="00574F9F"/>
    <w:rsid w:val="00577B91"/>
    <w:rsid w:val="00582D91"/>
    <w:rsid w:val="00584D6A"/>
    <w:rsid w:val="0059083B"/>
    <w:rsid w:val="00591C0E"/>
    <w:rsid w:val="005937D0"/>
    <w:rsid w:val="00594581"/>
    <w:rsid w:val="005A004C"/>
    <w:rsid w:val="005A12E1"/>
    <w:rsid w:val="005A18B5"/>
    <w:rsid w:val="005A6BC9"/>
    <w:rsid w:val="005B17B9"/>
    <w:rsid w:val="005B713A"/>
    <w:rsid w:val="005B724B"/>
    <w:rsid w:val="005C6E0D"/>
    <w:rsid w:val="005D012B"/>
    <w:rsid w:val="005D4028"/>
    <w:rsid w:val="005D41F9"/>
    <w:rsid w:val="005D66BE"/>
    <w:rsid w:val="005E3B8C"/>
    <w:rsid w:val="005F0AE5"/>
    <w:rsid w:val="005F68EC"/>
    <w:rsid w:val="00601CC3"/>
    <w:rsid w:val="00603E41"/>
    <w:rsid w:val="006056D7"/>
    <w:rsid w:val="00607BF4"/>
    <w:rsid w:val="00607CE5"/>
    <w:rsid w:val="00615801"/>
    <w:rsid w:val="00617927"/>
    <w:rsid w:val="00620850"/>
    <w:rsid w:val="00624698"/>
    <w:rsid w:val="006333CE"/>
    <w:rsid w:val="00641AEF"/>
    <w:rsid w:val="00644680"/>
    <w:rsid w:val="00645EE2"/>
    <w:rsid w:val="00647B68"/>
    <w:rsid w:val="00651DCA"/>
    <w:rsid w:val="0065439B"/>
    <w:rsid w:val="00655A5F"/>
    <w:rsid w:val="00663A62"/>
    <w:rsid w:val="0066714C"/>
    <w:rsid w:val="006714BD"/>
    <w:rsid w:val="00672A86"/>
    <w:rsid w:val="00674C46"/>
    <w:rsid w:val="0068008D"/>
    <w:rsid w:val="00681CC7"/>
    <w:rsid w:val="00682FED"/>
    <w:rsid w:val="0068376C"/>
    <w:rsid w:val="00683937"/>
    <w:rsid w:val="00684095"/>
    <w:rsid w:val="006855CD"/>
    <w:rsid w:val="006856D0"/>
    <w:rsid w:val="00691606"/>
    <w:rsid w:val="0069412B"/>
    <w:rsid w:val="0069513F"/>
    <w:rsid w:val="006968AB"/>
    <w:rsid w:val="00696A26"/>
    <w:rsid w:val="00697BA0"/>
    <w:rsid w:val="006A28B6"/>
    <w:rsid w:val="006A2983"/>
    <w:rsid w:val="006A3561"/>
    <w:rsid w:val="006A382C"/>
    <w:rsid w:val="006A5C9D"/>
    <w:rsid w:val="006A690F"/>
    <w:rsid w:val="006B05D3"/>
    <w:rsid w:val="006B07DB"/>
    <w:rsid w:val="006B3656"/>
    <w:rsid w:val="006B6E89"/>
    <w:rsid w:val="006C12C5"/>
    <w:rsid w:val="006C1389"/>
    <w:rsid w:val="006C1D72"/>
    <w:rsid w:val="006C26B4"/>
    <w:rsid w:val="006C3168"/>
    <w:rsid w:val="006C39CC"/>
    <w:rsid w:val="006C4B4B"/>
    <w:rsid w:val="006C7519"/>
    <w:rsid w:val="006D1B45"/>
    <w:rsid w:val="006D5497"/>
    <w:rsid w:val="006D7B9B"/>
    <w:rsid w:val="006E0C5D"/>
    <w:rsid w:val="006E5E47"/>
    <w:rsid w:val="006E755F"/>
    <w:rsid w:val="006F4533"/>
    <w:rsid w:val="00702519"/>
    <w:rsid w:val="00702CC1"/>
    <w:rsid w:val="00703543"/>
    <w:rsid w:val="007047AF"/>
    <w:rsid w:val="00711B1E"/>
    <w:rsid w:val="00712CC4"/>
    <w:rsid w:val="0071455B"/>
    <w:rsid w:val="00714981"/>
    <w:rsid w:val="00717802"/>
    <w:rsid w:val="00720A07"/>
    <w:rsid w:val="00721BED"/>
    <w:rsid w:val="007222D0"/>
    <w:rsid w:val="00725675"/>
    <w:rsid w:val="007311EE"/>
    <w:rsid w:val="00732DA3"/>
    <w:rsid w:val="00732E49"/>
    <w:rsid w:val="00732E64"/>
    <w:rsid w:val="00733F90"/>
    <w:rsid w:val="007347A0"/>
    <w:rsid w:val="007378E2"/>
    <w:rsid w:val="00741050"/>
    <w:rsid w:val="00741C67"/>
    <w:rsid w:val="007457BA"/>
    <w:rsid w:val="00747301"/>
    <w:rsid w:val="007507DF"/>
    <w:rsid w:val="00757088"/>
    <w:rsid w:val="0076763A"/>
    <w:rsid w:val="00770FCA"/>
    <w:rsid w:val="00773379"/>
    <w:rsid w:val="0077502A"/>
    <w:rsid w:val="00775540"/>
    <w:rsid w:val="00776FD8"/>
    <w:rsid w:val="00782CF2"/>
    <w:rsid w:val="00784C5F"/>
    <w:rsid w:val="0078641A"/>
    <w:rsid w:val="00786FC7"/>
    <w:rsid w:val="00787FAE"/>
    <w:rsid w:val="007A0256"/>
    <w:rsid w:val="007A0D4C"/>
    <w:rsid w:val="007B04C3"/>
    <w:rsid w:val="007C0638"/>
    <w:rsid w:val="007C0E90"/>
    <w:rsid w:val="007D18FF"/>
    <w:rsid w:val="007E098A"/>
    <w:rsid w:val="007E0E10"/>
    <w:rsid w:val="007E340C"/>
    <w:rsid w:val="007E613A"/>
    <w:rsid w:val="0080135A"/>
    <w:rsid w:val="00804D8C"/>
    <w:rsid w:val="008062CC"/>
    <w:rsid w:val="00815083"/>
    <w:rsid w:val="008166F7"/>
    <w:rsid w:val="00823D5A"/>
    <w:rsid w:val="008243C9"/>
    <w:rsid w:val="00830CDD"/>
    <w:rsid w:val="008318B9"/>
    <w:rsid w:val="0083447F"/>
    <w:rsid w:val="00834F07"/>
    <w:rsid w:val="0083579E"/>
    <w:rsid w:val="00836913"/>
    <w:rsid w:val="00840743"/>
    <w:rsid w:val="00846D8C"/>
    <w:rsid w:val="00847A6B"/>
    <w:rsid w:val="00850213"/>
    <w:rsid w:val="008529F2"/>
    <w:rsid w:val="00852F08"/>
    <w:rsid w:val="008537C4"/>
    <w:rsid w:val="0085487C"/>
    <w:rsid w:val="00855CFE"/>
    <w:rsid w:val="008572D4"/>
    <w:rsid w:val="00864530"/>
    <w:rsid w:val="008669A3"/>
    <w:rsid w:val="00866DFA"/>
    <w:rsid w:val="00873DD5"/>
    <w:rsid w:val="008763A5"/>
    <w:rsid w:val="008777C2"/>
    <w:rsid w:val="00883B37"/>
    <w:rsid w:val="008844D7"/>
    <w:rsid w:val="00886A62"/>
    <w:rsid w:val="00892164"/>
    <w:rsid w:val="008947B5"/>
    <w:rsid w:val="008A0C6B"/>
    <w:rsid w:val="008A3273"/>
    <w:rsid w:val="008A4590"/>
    <w:rsid w:val="008A5711"/>
    <w:rsid w:val="008A6B0F"/>
    <w:rsid w:val="008A7C0E"/>
    <w:rsid w:val="008B3D91"/>
    <w:rsid w:val="008B4348"/>
    <w:rsid w:val="008B46D7"/>
    <w:rsid w:val="008B5F0E"/>
    <w:rsid w:val="008C3867"/>
    <w:rsid w:val="008D0EC6"/>
    <w:rsid w:val="008D6283"/>
    <w:rsid w:val="008E5673"/>
    <w:rsid w:val="008E5A1A"/>
    <w:rsid w:val="008E785C"/>
    <w:rsid w:val="008F01B7"/>
    <w:rsid w:val="008F4014"/>
    <w:rsid w:val="008F5D91"/>
    <w:rsid w:val="008F6297"/>
    <w:rsid w:val="008F681A"/>
    <w:rsid w:val="009014E8"/>
    <w:rsid w:val="009026B4"/>
    <w:rsid w:val="00905C7E"/>
    <w:rsid w:val="00907438"/>
    <w:rsid w:val="0091048F"/>
    <w:rsid w:val="0091777C"/>
    <w:rsid w:val="009204AF"/>
    <w:rsid w:val="009216A1"/>
    <w:rsid w:val="0093122C"/>
    <w:rsid w:val="00934AFC"/>
    <w:rsid w:val="00940C16"/>
    <w:rsid w:val="00941D16"/>
    <w:rsid w:val="009477F5"/>
    <w:rsid w:val="00947E37"/>
    <w:rsid w:val="0095103D"/>
    <w:rsid w:val="00952F90"/>
    <w:rsid w:val="0095391F"/>
    <w:rsid w:val="00957943"/>
    <w:rsid w:val="00961868"/>
    <w:rsid w:val="00962484"/>
    <w:rsid w:val="00964791"/>
    <w:rsid w:val="009648B1"/>
    <w:rsid w:val="0096683F"/>
    <w:rsid w:val="00970C8B"/>
    <w:rsid w:val="009716FD"/>
    <w:rsid w:val="00980D25"/>
    <w:rsid w:val="00981B64"/>
    <w:rsid w:val="009844B3"/>
    <w:rsid w:val="009868D1"/>
    <w:rsid w:val="009930BD"/>
    <w:rsid w:val="00993342"/>
    <w:rsid w:val="009953C4"/>
    <w:rsid w:val="009A1266"/>
    <w:rsid w:val="009A1C14"/>
    <w:rsid w:val="009A3FC5"/>
    <w:rsid w:val="009A594C"/>
    <w:rsid w:val="009B0560"/>
    <w:rsid w:val="009B5EAC"/>
    <w:rsid w:val="009B6570"/>
    <w:rsid w:val="009C1F03"/>
    <w:rsid w:val="009C46D9"/>
    <w:rsid w:val="009C4B0A"/>
    <w:rsid w:val="009C4CDD"/>
    <w:rsid w:val="009D004B"/>
    <w:rsid w:val="009D20B3"/>
    <w:rsid w:val="009D27E3"/>
    <w:rsid w:val="009D4AEE"/>
    <w:rsid w:val="009E0FCD"/>
    <w:rsid w:val="009E224C"/>
    <w:rsid w:val="009E3A75"/>
    <w:rsid w:val="009E4D72"/>
    <w:rsid w:val="009E5D49"/>
    <w:rsid w:val="009E60E6"/>
    <w:rsid w:val="009E7F24"/>
    <w:rsid w:val="009F1731"/>
    <w:rsid w:val="009F5BFA"/>
    <w:rsid w:val="009F74B3"/>
    <w:rsid w:val="009F7EFE"/>
    <w:rsid w:val="00A00B6B"/>
    <w:rsid w:val="00A03AB2"/>
    <w:rsid w:val="00A07FB4"/>
    <w:rsid w:val="00A114F3"/>
    <w:rsid w:val="00A1298D"/>
    <w:rsid w:val="00A167A5"/>
    <w:rsid w:val="00A3219F"/>
    <w:rsid w:val="00A37C39"/>
    <w:rsid w:val="00A5141C"/>
    <w:rsid w:val="00A5224C"/>
    <w:rsid w:val="00A52CB2"/>
    <w:rsid w:val="00A542B2"/>
    <w:rsid w:val="00A57600"/>
    <w:rsid w:val="00A63340"/>
    <w:rsid w:val="00A67F5E"/>
    <w:rsid w:val="00A70611"/>
    <w:rsid w:val="00A77916"/>
    <w:rsid w:val="00A808DD"/>
    <w:rsid w:val="00A81FA2"/>
    <w:rsid w:val="00A84FEB"/>
    <w:rsid w:val="00A87C8F"/>
    <w:rsid w:val="00A910D8"/>
    <w:rsid w:val="00A94BAE"/>
    <w:rsid w:val="00A950F1"/>
    <w:rsid w:val="00A97E55"/>
    <w:rsid w:val="00AA2816"/>
    <w:rsid w:val="00AA31EA"/>
    <w:rsid w:val="00AB1952"/>
    <w:rsid w:val="00AB4F04"/>
    <w:rsid w:val="00AC4039"/>
    <w:rsid w:val="00AD0A3D"/>
    <w:rsid w:val="00AD36B2"/>
    <w:rsid w:val="00AD5B52"/>
    <w:rsid w:val="00AD7696"/>
    <w:rsid w:val="00AF019C"/>
    <w:rsid w:val="00AF0305"/>
    <w:rsid w:val="00AF1161"/>
    <w:rsid w:val="00AF2E72"/>
    <w:rsid w:val="00AF7FD8"/>
    <w:rsid w:val="00B03D55"/>
    <w:rsid w:val="00B06943"/>
    <w:rsid w:val="00B07433"/>
    <w:rsid w:val="00B11876"/>
    <w:rsid w:val="00B14675"/>
    <w:rsid w:val="00B1492B"/>
    <w:rsid w:val="00B14F39"/>
    <w:rsid w:val="00B23CF9"/>
    <w:rsid w:val="00B26A71"/>
    <w:rsid w:val="00B3033D"/>
    <w:rsid w:val="00B305DB"/>
    <w:rsid w:val="00B32A10"/>
    <w:rsid w:val="00B35126"/>
    <w:rsid w:val="00B361AA"/>
    <w:rsid w:val="00B4042B"/>
    <w:rsid w:val="00B409A5"/>
    <w:rsid w:val="00B41D32"/>
    <w:rsid w:val="00B4302F"/>
    <w:rsid w:val="00B434E5"/>
    <w:rsid w:val="00B47E15"/>
    <w:rsid w:val="00B50A49"/>
    <w:rsid w:val="00B527DD"/>
    <w:rsid w:val="00B54D06"/>
    <w:rsid w:val="00B56755"/>
    <w:rsid w:val="00B60809"/>
    <w:rsid w:val="00B635CB"/>
    <w:rsid w:val="00B64A46"/>
    <w:rsid w:val="00B6720C"/>
    <w:rsid w:val="00B67C01"/>
    <w:rsid w:val="00B72B01"/>
    <w:rsid w:val="00B74C04"/>
    <w:rsid w:val="00B77BDB"/>
    <w:rsid w:val="00B77CC9"/>
    <w:rsid w:val="00B81B0B"/>
    <w:rsid w:val="00B849D7"/>
    <w:rsid w:val="00B855E6"/>
    <w:rsid w:val="00B858B1"/>
    <w:rsid w:val="00B870B3"/>
    <w:rsid w:val="00B92DE1"/>
    <w:rsid w:val="00B93031"/>
    <w:rsid w:val="00B93480"/>
    <w:rsid w:val="00B93D5F"/>
    <w:rsid w:val="00B95049"/>
    <w:rsid w:val="00B97D42"/>
    <w:rsid w:val="00BA13D5"/>
    <w:rsid w:val="00BA14A0"/>
    <w:rsid w:val="00BA5623"/>
    <w:rsid w:val="00BB33D4"/>
    <w:rsid w:val="00BB4881"/>
    <w:rsid w:val="00BB4E0D"/>
    <w:rsid w:val="00BB7FFD"/>
    <w:rsid w:val="00BC163F"/>
    <w:rsid w:val="00BC59ED"/>
    <w:rsid w:val="00BD03D5"/>
    <w:rsid w:val="00BD1B99"/>
    <w:rsid w:val="00BD4A2F"/>
    <w:rsid w:val="00BD6036"/>
    <w:rsid w:val="00BD7CB6"/>
    <w:rsid w:val="00BE18FE"/>
    <w:rsid w:val="00BE3677"/>
    <w:rsid w:val="00BE4E02"/>
    <w:rsid w:val="00BE51A3"/>
    <w:rsid w:val="00BE57A7"/>
    <w:rsid w:val="00BE5A54"/>
    <w:rsid w:val="00BE7A41"/>
    <w:rsid w:val="00BF1111"/>
    <w:rsid w:val="00BF4795"/>
    <w:rsid w:val="00C02128"/>
    <w:rsid w:val="00C05B91"/>
    <w:rsid w:val="00C07D7D"/>
    <w:rsid w:val="00C1097F"/>
    <w:rsid w:val="00C15756"/>
    <w:rsid w:val="00C16076"/>
    <w:rsid w:val="00C2168C"/>
    <w:rsid w:val="00C263EA"/>
    <w:rsid w:val="00C26B89"/>
    <w:rsid w:val="00C33A32"/>
    <w:rsid w:val="00C436E0"/>
    <w:rsid w:val="00C4499E"/>
    <w:rsid w:val="00C45891"/>
    <w:rsid w:val="00C45F2C"/>
    <w:rsid w:val="00C532A6"/>
    <w:rsid w:val="00C53D5F"/>
    <w:rsid w:val="00C5584A"/>
    <w:rsid w:val="00C60255"/>
    <w:rsid w:val="00C60A28"/>
    <w:rsid w:val="00C67580"/>
    <w:rsid w:val="00C70052"/>
    <w:rsid w:val="00C7349B"/>
    <w:rsid w:val="00C833B9"/>
    <w:rsid w:val="00C86F8B"/>
    <w:rsid w:val="00C92E8D"/>
    <w:rsid w:val="00CA34CC"/>
    <w:rsid w:val="00CA5E61"/>
    <w:rsid w:val="00CB1281"/>
    <w:rsid w:val="00CB21B3"/>
    <w:rsid w:val="00CC37CE"/>
    <w:rsid w:val="00CC594D"/>
    <w:rsid w:val="00CC75A3"/>
    <w:rsid w:val="00CD0F34"/>
    <w:rsid w:val="00CD12B4"/>
    <w:rsid w:val="00CD2B32"/>
    <w:rsid w:val="00CE1481"/>
    <w:rsid w:val="00CE1F81"/>
    <w:rsid w:val="00CE3980"/>
    <w:rsid w:val="00CE615F"/>
    <w:rsid w:val="00CE7332"/>
    <w:rsid w:val="00CF0852"/>
    <w:rsid w:val="00CF2BB7"/>
    <w:rsid w:val="00D04541"/>
    <w:rsid w:val="00D07D18"/>
    <w:rsid w:val="00D11D2E"/>
    <w:rsid w:val="00D12308"/>
    <w:rsid w:val="00D17ADE"/>
    <w:rsid w:val="00D2196B"/>
    <w:rsid w:val="00D23649"/>
    <w:rsid w:val="00D245BA"/>
    <w:rsid w:val="00D27225"/>
    <w:rsid w:val="00D27572"/>
    <w:rsid w:val="00D27BF6"/>
    <w:rsid w:val="00D304BD"/>
    <w:rsid w:val="00D30D7E"/>
    <w:rsid w:val="00D30DAE"/>
    <w:rsid w:val="00D319D2"/>
    <w:rsid w:val="00D3640E"/>
    <w:rsid w:val="00D461F4"/>
    <w:rsid w:val="00D50E36"/>
    <w:rsid w:val="00D521F4"/>
    <w:rsid w:val="00D526F3"/>
    <w:rsid w:val="00D60085"/>
    <w:rsid w:val="00D658D9"/>
    <w:rsid w:val="00D6622C"/>
    <w:rsid w:val="00D747FC"/>
    <w:rsid w:val="00D77F1C"/>
    <w:rsid w:val="00D80704"/>
    <w:rsid w:val="00D80948"/>
    <w:rsid w:val="00D81885"/>
    <w:rsid w:val="00D8342A"/>
    <w:rsid w:val="00D85833"/>
    <w:rsid w:val="00D85FE4"/>
    <w:rsid w:val="00D90CF5"/>
    <w:rsid w:val="00D92409"/>
    <w:rsid w:val="00D9308C"/>
    <w:rsid w:val="00D94626"/>
    <w:rsid w:val="00D9473E"/>
    <w:rsid w:val="00D952A5"/>
    <w:rsid w:val="00D957CB"/>
    <w:rsid w:val="00DA08AE"/>
    <w:rsid w:val="00DA1625"/>
    <w:rsid w:val="00DA5904"/>
    <w:rsid w:val="00DA5CC6"/>
    <w:rsid w:val="00DA77BA"/>
    <w:rsid w:val="00DB213E"/>
    <w:rsid w:val="00DB334A"/>
    <w:rsid w:val="00DB402F"/>
    <w:rsid w:val="00DB7EFF"/>
    <w:rsid w:val="00DC4FA7"/>
    <w:rsid w:val="00DC6CEC"/>
    <w:rsid w:val="00DD0BFA"/>
    <w:rsid w:val="00DD42C2"/>
    <w:rsid w:val="00DD4356"/>
    <w:rsid w:val="00DD4688"/>
    <w:rsid w:val="00DD6599"/>
    <w:rsid w:val="00DD6812"/>
    <w:rsid w:val="00DD7469"/>
    <w:rsid w:val="00DE5195"/>
    <w:rsid w:val="00DE5F77"/>
    <w:rsid w:val="00DE7633"/>
    <w:rsid w:val="00DE7DB1"/>
    <w:rsid w:val="00DF3F7D"/>
    <w:rsid w:val="00DF77B7"/>
    <w:rsid w:val="00DF7D48"/>
    <w:rsid w:val="00E04E9D"/>
    <w:rsid w:val="00E05C0C"/>
    <w:rsid w:val="00E0638C"/>
    <w:rsid w:val="00E06FC5"/>
    <w:rsid w:val="00E15E9B"/>
    <w:rsid w:val="00E16378"/>
    <w:rsid w:val="00E169B2"/>
    <w:rsid w:val="00E175F8"/>
    <w:rsid w:val="00E22154"/>
    <w:rsid w:val="00E22D34"/>
    <w:rsid w:val="00E27060"/>
    <w:rsid w:val="00E318CC"/>
    <w:rsid w:val="00E31CAC"/>
    <w:rsid w:val="00E343F5"/>
    <w:rsid w:val="00E34FE2"/>
    <w:rsid w:val="00E454BE"/>
    <w:rsid w:val="00E45E28"/>
    <w:rsid w:val="00E518B8"/>
    <w:rsid w:val="00E6264B"/>
    <w:rsid w:val="00E64785"/>
    <w:rsid w:val="00E653E7"/>
    <w:rsid w:val="00E65A73"/>
    <w:rsid w:val="00E664F5"/>
    <w:rsid w:val="00E70666"/>
    <w:rsid w:val="00E84763"/>
    <w:rsid w:val="00E854A3"/>
    <w:rsid w:val="00E86657"/>
    <w:rsid w:val="00E87313"/>
    <w:rsid w:val="00E90114"/>
    <w:rsid w:val="00E909D2"/>
    <w:rsid w:val="00E931AB"/>
    <w:rsid w:val="00EA06E7"/>
    <w:rsid w:val="00EA28CF"/>
    <w:rsid w:val="00EA4366"/>
    <w:rsid w:val="00EA5888"/>
    <w:rsid w:val="00EA701E"/>
    <w:rsid w:val="00EB024B"/>
    <w:rsid w:val="00EB6091"/>
    <w:rsid w:val="00EB6C2E"/>
    <w:rsid w:val="00EB74E3"/>
    <w:rsid w:val="00EC07E5"/>
    <w:rsid w:val="00EC6CC3"/>
    <w:rsid w:val="00ED1DFD"/>
    <w:rsid w:val="00ED2AC7"/>
    <w:rsid w:val="00ED47AE"/>
    <w:rsid w:val="00ED4CBB"/>
    <w:rsid w:val="00ED67E4"/>
    <w:rsid w:val="00ED6B47"/>
    <w:rsid w:val="00ED7498"/>
    <w:rsid w:val="00EE319B"/>
    <w:rsid w:val="00EE3BB1"/>
    <w:rsid w:val="00EE43AF"/>
    <w:rsid w:val="00EE4B4F"/>
    <w:rsid w:val="00EE5F29"/>
    <w:rsid w:val="00EF4761"/>
    <w:rsid w:val="00EF554D"/>
    <w:rsid w:val="00F02282"/>
    <w:rsid w:val="00F03154"/>
    <w:rsid w:val="00F05F4A"/>
    <w:rsid w:val="00F06286"/>
    <w:rsid w:val="00F070B5"/>
    <w:rsid w:val="00F2013F"/>
    <w:rsid w:val="00F20BAD"/>
    <w:rsid w:val="00F21277"/>
    <w:rsid w:val="00F264F1"/>
    <w:rsid w:val="00F26E5A"/>
    <w:rsid w:val="00F318A2"/>
    <w:rsid w:val="00F3531C"/>
    <w:rsid w:val="00F373B7"/>
    <w:rsid w:val="00F40C4E"/>
    <w:rsid w:val="00F418F0"/>
    <w:rsid w:val="00F41A73"/>
    <w:rsid w:val="00F46D08"/>
    <w:rsid w:val="00F57F8B"/>
    <w:rsid w:val="00F6310D"/>
    <w:rsid w:val="00F64300"/>
    <w:rsid w:val="00F701D7"/>
    <w:rsid w:val="00F70728"/>
    <w:rsid w:val="00F719B5"/>
    <w:rsid w:val="00F722AE"/>
    <w:rsid w:val="00F81DC4"/>
    <w:rsid w:val="00F8203E"/>
    <w:rsid w:val="00F840F8"/>
    <w:rsid w:val="00F84C6E"/>
    <w:rsid w:val="00F851CE"/>
    <w:rsid w:val="00F87F24"/>
    <w:rsid w:val="00F9193F"/>
    <w:rsid w:val="00F93389"/>
    <w:rsid w:val="00F97BA4"/>
    <w:rsid w:val="00FA2D59"/>
    <w:rsid w:val="00FA4E84"/>
    <w:rsid w:val="00FB075D"/>
    <w:rsid w:val="00FB49D7"/>
    <w:rsid w:val="00FB5139"/>
    <w:rsid w:val="00FB6FC7"/>
    <w:rsid w:val="00FC1FD4"/>
    <w:rsid w:val="00FC3BED"/>
    <w:rsid w:val="00FC6CD7"/>
    <w:rsid w:val="00FD1C66"/>
    <w:rsid w:val="00FD3478"/>
    <w:rsid w:val="00FD34AB"/>
    <w:rsid w:val="00FD3880"/>
    <w:rsid w:val="00FD4DC5"/>
    <w:rsid w:val="00FD6C3A"/>
    <w:rsid w:val="00FE3A19"/>
    <w:rsid w:val="00FE429A"/>
    <w:rsid w:val="00FE5616"/>
    <w:rsid w:val="00FE6BEA"/>
    <w:rsid w:val="00FF1A33"/>
    <w:rsid w:val="00FF2AF9"/>
    <w:rsid w:val="00FF65EF"/>
    <w:rsid w:val="04752698"/>
    <w:rsid w:val="048F659E"/>
    <w:rsid w:val="04BC905D"/>
    <w:rsid w:val="05AB27CE"/>
    <w:rsid w:val="05EECDCD"/>
    <w:rsid w:val="070C049A"/>
    <w:rsid w:val="073D7FF4"/>
    <w:rsid w:val="0748F4FF"/>
    <w:rsid w:val="0836C10C"/>
    <w:rsid w:val="0A2867E8"/>
    <w:rsid w:val="0A87773A"/>
    <w:rsid w:val="0A8919F1"/>
    <w:rsid w:val="0AA200C4"/>
    <w:rsid w:val="0BC66F00"/>
    <w:rsid w:val="0D554CBB"/>
    <w:rsid w:val="0DB47C26"/>
    <w:rsid w:val="0DC8B195"/>
    <w:rsid w:val="0DEBB178"/>
    <w:rsid w:val="0E16F3D0"/>
    <w:rsid w:val="0E42F533"/>
    <w:rsid w:val="0EAFC697"/>
    <w:rsid w:val="0F028089"/>
    <w:rsid w:val="0F4D6C40"/>
    <w:rsid w:val="0FC14572"/>
    <w:rsid w:val="10179E1F"/>
    <w:rsid w:val="102C5AA2"/>
    <w:rsid w:val="113D0997"/>
    <w:rsid w:val="11EF8ED8"/>
    <w:rsid w:val="1240AD10"/>
    <w:rsid w:val="1248948C"/>
    <w:rsid w:val="12766AC0"/>
    <w:rsid w:val="13C9795E"/>
    <w:rsid w:val="13EF6D70"/>
    <w:rsid w:val="14191BBE"/>
    <w:rsid w:val="144242DA"/>
    <w:rsid w:val="1456784B"/>
    <w:rsid w:val="15424DB8"/>
    <w:rsid w:val="158FC104"/>
    <w:rsid w:val="160C5F68"/>
    <w:rsid w:val="167E25F2"/>
    <w:rsid w:val="17364BDD"/>
    <w:rsid w:val="17997E6A"/>
    <w:rsid w:val="18DE31E4"/>
    <w:rsid w:val="195E39FE"/>
    <w:rsid w:val="197C6926"/>
    <w:rsid w:val="19E81B77"/>
    <w:rsid w:val="1A12DB53"/>
    <w:rsid w:val="1A9EC748"/>
    <w:rsid w:val="1AC7C06E"/>
    <w:rsid w:val="1BDE04CB"/>
    <w:rsid w:val="1C5ABA66"/>
    <w:rsid w:val="1C6BFC18"/>
    <w:rsid w:val="1CC4A7D0"/>
    <w:rsid w:val="1D15F5CA"/>
    <w:rsid w:val="1D88D36A"/>
    <w:rsid w:val="1E26D8D8"/>
    <w:rsid w:val="1EB5D1FE"/>
    <w:rsid w:val="1EBB0187"/>
    <w:rsid w:val="1F24A3CB"/>
    <w:rsid w:val="210A2E38"/>
    <w:rsid w:val="2178C352"/>
    <w:rsid w:val="21E095A5"/>
    <w:rsid w:val="21FCFD4A"/>
    <w:rsid w:val="22354532"/>
    <w:rsid w:val="227FFF71"/>
    <w:rsid w:val="22DAA589"/>
    <w:rsid w:val="22F711CB"/>
    <w:rsid w:val="233243EC"/>
    <w:rsid w:val="238349A6"/>
    <w:rsid w:val="23934412"/>
    <w:rsid w:val="23A4A5AF"/>
    <w:rsid w:val="23ACFD9F"/>
    <w:rsid w:val="2404F767"/>
    <w:rsid w:val="246C9C15"/>
    <w:rsid w:val="24B3E631"/>
    <w:rsid w:val="24FC82E0"/>
    <w:rsid w:val="25354F88"/>
    <w:rsid w:val="253E8C1D"/>
    <w:rsid w:val="2614CADE"/>
    <w:rsid w:val="2615B3D1"/>
    <w:rsid w:val="2650AA0D"/>
    <w:rsid w:val="265357B2"/>
    <w:rsid w:val="267865A9"/>
    <w:rsid w:val="276BF5CB"/>
    <w:rsid w:val="27A59EEB"/>
    <w:rsid w:val="27AB2364"/>
    <w:rsid w:val="27EF08E0"/>
    <w:rsid w:val="280029BD"/>
    <w:rsid w:val="283423A2"/>
    <w:rsid w:val="2853487D"/>
    <w:rsid w:val="2898500E"/>
    <w:rsid w:val="2998DA50"/>
    <w:rsid w:val="29A0ACF4"/>
    <w:rsid w:val="2A249ED2"/>
    <w:rsid w:val="2A73BDF4"/>
    <w:rsid w:val="2AD78F57"/>
    <w:rsid w:val="2B10630D"/>
    <w:rsid w:val="2B40CA9F"/>
    <w:rsid w:val="2B74B6CF"/>
    <w:rsid w:val="2C30F53D"/>
    <w:rsid w:val="2C53C9EE"/>
    <w:rsid w:val="2C79DEA0"/>
    <w:rsid w:val="2CAB5F11"/>
    <w:rsid w:val="2CB4B4EE"/>
    <w:rsid w:val="2D92B150"/>
    <w:rsid w:val="2EBA695B"/>
    <w:rsid w:val="2EEC1C5F"/>
    <w:rsid w:val="2F0270D7"/>
    <w:rsid w:val="2F798A06"/>
    <w:rsid w:val="2F7DB52B"/>
    <w:rsid w:val="2FA2ED53"/>
    <w:rsid w:val="3023922E"/>
    <w:rsid w:val="304D83D4"/>
    <w:rsid w:val="306AFB90"/>
    <w:rsid w:val="31B817C1"/>
    <w:rsid w:val="3250A8F5"/>
    <w:rsid w:val="32CDC721"/>
    <w:rsid w:val="334C64B8"/>
    <w:rsid w:val="335C7BAD"/>
    <w:rsid w:val="339BA46C"/>
    <w:rsid w:val="33F63C37"/>
    <w:rsid w:val="34E3A37B"/>
    <w:rsid w:val="3509B660"/>
    <w:rsid w:val="355F6114"/>
    <w:rsid w:val="3561FA8D"/>
    <w:rsid w:val="35DEFA13"/>
    <w:rsid w:val="3654FA60"/>
    <w:rsid w:val="366F4F76"/>
    <w:rsid w:val="36E4C9D4"/>
    <w:rsid w:val="372A6283"/>
    <w:rsid w:val="3790F95E"/>
    <w:rsid w:val="3795AF91"/>
    <w:rsid w:val="383C459C"/>
    <w:rsid w:val="39E4FCC9"/>
    <w:rsid w:val="3A64E1F5"/>
    <w:rsid w:val="3AFAC40D"/>
    <w:rsid w:val="3B34F8CD"/>
    <w:rsid w:val="3BA8379A"/>
    <w:rsid w:val="3C2C69BC"/>
    <w:rsid w:val="3C44B300"/>
    <w:rsid w:val="3D0F7A9C"/>
    <w:rsid w:val="3D2BF769"/>
    <w:rsid w:val="3D35D045"/>
    <w:rsid w:val="3DEE56FE"/>
    <w:rsid w:val="3E0691FF"/>
    <w:rsid w:val="3E210435"/>
    <w:rsid w:val="3EBEAC4F"/>
    <w:rsid w:val="3F6D0F5D"/>
    <w:rsid w:val="3FA45B99"/>
    <w:rsid w:val="403D6839"/>
    <w:rsid w:val="40766DB6"/>
    <w:rsid w:val="4077A021"/>
    <w:rsid w:val="416EE461"/>
    <w:rsid w:val="425BE0CE"/>
    <w:rsid w:val="42C48D42"/>
    <w:rsid w:val="42D939E7"/>
    <w:rsid w:val="45BAC678"/>
    <w:rsid w:val="45C02CE3"/>
    <w:rsid w:val="46A2E15A"/>
    <w:rsid w:val="47492752"/>
    <w:rsid w:val="47E9CDAB"/>
    <w:rsid w:val="48E4F7B3"/>
    <w:rsid w:val="4B35A4CC"/>
    <w:rsid w:val="4C1A650C"/>
    <w:rsid w:val="4C799055"/>
    <w:rsid w:val="4EFD8B54"/>
    <w:rsid w:val="4FBE8A21"/>
    <w:rsid w:val="501672A5"/>
    <w:rsid w:val="504EBD54"/>
    <w:rsid w:val="50B295CE"/>
    <w:rsid w:val="5114B816"/>
    <w:rsid w:val="519281A1"/>
    <w:rsid w:val="51A8BE5B"/>
    <w:rsid w:val="51E00097"/>
    <w:rsid w:val="51F277AC"/>
    <w:rsid w:val="5246445E"/>
    <w:rsid w:val="527DE839"/>
    <w:rsid w:val="52DBB48F"/>
    <w:rsid w:val="55D37722"/>
    <w:rsid w:val="55FBF91C"/>
    <w:rsid w:val="5676A461"/>
    <w:rsid w:val="5771858F"/>
    <w:rsid w:val="579A05DC"/>
    <w:rsid w:val="57BD46BB"/>
    <w:rsid w:val="57DC2CF1"/>
    <w:rsid w:val="5842E526"/>
    <w:rsid w:val="588DF1CD"/>
    <w:rsid w:val="59A588B3"/>
    <w:rsid w:val="59B78FA8"/>
    <w:rsid w:val="5A5C176E"/>
    <w:rsid w:val="5A613F0C"/>
    <w:rsid w:val="5A623F1B"/>
    <w:rsid w:val="5B08E7D3"/>
    <w:rsid w:val="5B190718"/>
    <w:rsid w:val="5B7AD0A1"/>
    <w:rsid w:val="5C342584"/>
    <w:rsid w:val="5CD2C6C5"/>
    <w:rsid w:val="5E8BFFBE"/>
    <w:rsid w:val="5FA0D7E5"/>
    <w:rsid w:val="603F7275"/>
    <w:rsid w:val="614FDE23"/>
    <w:rsid w:val="61553E75"/>
    <w:rsid w:val="615B7827"/>
    <w:rsid w:val="6175E0F0"/>
    <w:rsid w:val="61D48F2B"/>
    <w:rsid w:val="61D7291D"/>
    <w:rsid w:val="62254245"/>
    <w:rsid w:val="62B36C4B"/>
    <w:rsid w:val="630E0866"/>
    <w:rsid w:val="63AD204B"/>
    <w:rsid w:val="643FFEAD"/>
    <w:rsid w:val="64E67D8E"/>
    <w:rsid w:val="652E1401"/>
    <w:rsid w:val="65DF92D2"/>
    <w:rsid w:val="66DCB379"/>
    <w:rsid w:val="66F496A7"/>
    <w:rsid w:val="675775B6"/>
    <w:rsid w:val="679C6A21"/>
    <w:rsid w:val="67F2150C"/>
    <w:rsid w:val="6804F5F3"/>
    <w:rsid w:val="68291511"/>
    <w:rsid w:val="683AF60D"/>
    <w:rsid w:val="6846D777"/>
    <w:rsid w:val="68492852"/>
    <w:rsid w:val="686DD94F"/>
    <w:rsid w:val="68A8CA74"/>
    <w:rsid w:val="691F67FD"/>
    <w:rsid w:val="69983B51"/>
    <w:rsid w:val="6AC4CD00"/>
    <w:rsid w:val="6B196F97"/>
    <w:rsid w:val="6B61A7C5"/>
    <w:rsid w:val="6BAB43CA"/>
    <w:rsid w:val="6C9C9943"/>
    <w:rsid w:val="6CCCCE12"/>
    <w:rsid w:val="6CF19369"/>
    <w:rsid w:val="6D28A28A"/>
    <w:rsid w:val="6D6FF92B"/>
    <w:rsid w:val="6DBEF11A"/>
    <w:rsid w:val="6F793541"/>
    <w:rsid w:val="6F89FE3D"/>
    <w:rsid w:val="6FBD3D77"/>
    <w:rsid w:val="706B449D"/>
    <w:rsid w:val="71C50096"/>
    <w:rsid w:val="72C2FB19"/>
    <w:rsid w:val="72DA85CC"/>
    <w:rsid w:val="732B75A0"/>
    <w:rsid w:val="73618060"/>
    <w:rsid w:val="75F500E6"/>
    <w:rsid w:val="77A3BB25"/>
    <w:rsid w:val="77FE7D64"/>
    <w:rsid w:val="780C02A3"/>
    <w:rsid w:val="785D57DE"/>
    <w:rsid w:val="78A2A9BB"/>
    <w:rsid w:val="78AB0088"/>
    <w:rsid w:val="78BE98F3"/>
    <w:rsid w:val="79957CD5"/>
    <w:rsid w:val="7A259994"/>
    <w:rsid w:val="7A66E512"/>
    <w:rsid w:val="7AD7131B"/>
    <w:rsid w:val="7AE9C8A6"/>
    <w:rsid w:val="7AEF4FAC"/>
    <w:rsid w:val="7AF3E378"/>
    <w:rsid w:val="7C56A7CD"/>
    <w:rsid w:val="7D52470E"/>
    <w:rsid w:val="7D9529FA"/>
    <w:rsid w:val="7E08B607"/>
    <w:rsid w:val="7E946998"/>
    <w:rsid w:val="7EC433F3"/>
    <w:rsid w:val="7F1BA9AC"/>
    <w:rsid w:val="7FB660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C72D9"/>
  <w15:chartTrackingRefBased/>
  <w15:docId w15:val="{AE78172E-DAF9-4F0C-B155-E41FDFF5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266"/>
    <w:rPr>
      <w:rFonts w:eastAsia="MS Mincho"/>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266"/>
    <w:pPr>
      <w:tabs>
        <w:tab w:val="center" w:pos="4680"/>
        <w:tab w:val="right" w:pos="9360"/>
      </w:tabs>
      <w:spacing w:after="0" w:line="240" w:lineRule="auto"/>
    </w:pPr>
    <w:rPr>
      <w:rFonts w:eastAsiaTheme="minorHAnsi"/>
      <w:kern w:val="2"/>
      <w:lang w:val="lt-LT"/>
      <w14:ligatures w14:val="standardContextual"/>
    </w:rPr>
  </w:style>
  <w:style w:type="character" w:customStyle="1" w:styleId="HeaderChar">
    <w:name w:val="Header Char"/>
    <w:basedOn w:val="DefaultParagraphFont"/>
    <w:link w:val="Header"/>
    <w:uiPriority w:val="99"/>
    <w:rsid w:val="009A1266"/>
    <w:rPr>
      <w:lang w:val="lt-LT"/>
    </w:rPr>
  </w:style>
  <w:style w:type="paragraph" w:styleId="Footer">
    <w:name w:val="footer"/>
    <w:basedOn w:val="Normal"/>
    <w:link w:val="FooterChar"/>
    <w:uiPriority w:val="99"/>
    <w:unhideWhenUsed/>
    <w:rsid w:val="009A1266"/>
    <w:pPr>
      <w:tabs>
        <w:tab w:val="center" w:pos="4680"/>
        <w:tab w:val="right" w:pos="9360"/>
      </w:tabs>
      <w:spacing w:after="0" w:line="240" w:lineRule="auto"/>
    </w:pPr>
    <w:rPr>
      <w:rFonts w:eastAsiaTheme="minorHAnsi"/>
      <w:kern w:val="2"/>
      <w:lang w:val="lt-LT"/>
      <w14:ligatures w14:val="standardContextual"/>
    </w:rPr>
  </w:style>
  <w:style w:type="character" w:customStyle="1" w:styleId="FooterChar">
    <w:name w:val="Footer Char"/>
    <w:basedOn w:val="DefaultParagraphFont"/>
    <w:link w:val="Footer"/>
    <w:uiPriority w:val="99"/>
    <w:rsid w:val="009A1266"/>
    <w:rPr>
      <w:lang w:val="lt-LT"/>
    </w:rPr>
  </w:style>
  <w:style w:type="character" w:styleId="CommentReference">
    <w:name w:val="annotation reference"/>
    <w:basedOn w:val="DefaultParagraphFont"/>
    <w:uiPriority w:val="99"/>
    <w:semiHidden/>
    <w:unhideWhenUsed/>
    <w:rsid w:val="006C4B4B"/>
    <w:rPr>
      <w:sz w:val="16"/>
      <w:szCs w:val="16"/>
    </w:rPr>
  </w:style>
  <w:style w:type="paragraph" w:styleId="CommentText">
    <w:name w:val="annotation text"/>
    <w:basedOn w:val="Normal"/>
    <w:link w:val="CommentTextChar"/>
    <w:uiPriority w:val="99"/>
    <w:unhideWhenUsed/>
    <w:rsid w:val="006C4B4B"/>
    <w:pPr>
      <w:spacing w:line="240" w:lineRule="auto"/>
    </w:pPr>
    <w:rPr>
      <w:sz w:val="20"/>
      <w:szCs w:val="20"/>
    </w:rPr>
  </w:style>
  <w:style w:type="character" w:customStyle="1" w:styleId="CommentTextChar">
    <w:name w:val="Comment Text Char"/>
    <w:basedOn w:val="DefaultParagraphFont"/>
    <w:link w:val="CommentText"/>
    <w:uiPriority w:val="99"/>
    <w:rsid w:val="006C4B4B"/>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C4B4B"/>
    <w:rPr>
      <w:b/>
      <w:bCs/>
    </w:rPr>
  </w:style>
  <w:style w:type="character" w:customStyle="1" w:styleId="CommentSubjectChar">
    <w:name w:val="Comment Subject Char"/>
    <w:basedOn w:val="CommentTextChar"/>
    <w:link w:val="CommentSubject"/>
    <w:uiPriority w:val="99"/>
    <w:semiHidden/>
    <w:rsid w:val="006C4B4B"/>
    <w:rPr>
      <w:rFonts w:eastAsia="MS Mincho"/>
      <w:b/>
      <w:bCs/>
      <w:kern w:val="0"/>
      <w:sz w:val="20"/>
      <w:szCs w:val="20"/>
      <w14:ligatures w14:val="none"/>
    </w:rPr>
  </w:style>
  <w:style w:type="character" w:customStyle="1" w:styleId="normaltextrun">
    <w:name w:val="normaltextrun"/>
    <w:basedOn w:val="DefaultParagraphFont"/>
    <w:rsid w:val="006C4B4B"/>
  </w:style>
  <w:style w:type="paragraph" w:customStyle="1" w:styleId="paragraph">
    <w:name w:val="paragraph"/>
    <w:basedOn w:val="Normal"/>
    <w:rsid w:val="006C4B4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2F136E"/>
    <w:pPr>
      <w:spacing w:after="0" w:line="240" w:lineRule="auto"/>
    </w:pPr>
    <w:rPr>
      <w:rFonts w:eastAsia="MS Mincho"/>
      <w:kern w:val="0"/>
      <w14:ligatures w14:val="none"/>
    </w:rPr>
  </w:style>
  <w:style w:type="character" w:styleId="Mention">
    <w:name w:val="Mention"/>
    <w:basedOn w:val="DefaultParagraphFont"/>
    <w:uiPriority w:val="99"/>
    <w:unhideWhenUsed/>
    <w:rPr>
      <w:color w:val="2B579A"/>
      <w:shd w:val="clear" w:color="auto" w:fill="E6E6E6"/>
    </w:rPr>
  </w:style>
  <w:style w:type="character" w:customStyle="1" w:styleId="eop">
    <w:name w:val="eop"/>
    <w:basedOn w:val="DefaultParagraphFont"/>
    <w:rsid w:val="00393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9" ma:contentTypeDescription="Kurkite naują dokumentą." ma:contentTypeScope="" ma:versionID="3ab3917c86d6065ae494fa87d1a891b6">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59a617a0367d0adb6b767ee66fb344fa"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3f8117-61b7-41ae-bdd6-28cff6356af4" xsi:nil="true"/>
    <lcf76f155ced4ddcb4097134ff3c332f xmlns="a5ed4b36-8d0f-4ac7-9e63-bd011cec9e23">
      <Terms xmlns="http://schemas.microsoft.com/office/infopath/2007/PartnerControls"/>
    </lcf76f155ced4ddcb4097134ff3c332f>
    <SharedWithUsers xmlns="0d3f8117-61b7-41ae-bdd6-28cff6356af4">
      <UserInfo>
        <DisplayName>Jovita Kildienė</DisplayName>
        <AccountId>128</AccountId>
        <AccountType/>
      </UserInfo>
      <UserInfo>
        <DisplayName>Ignas Junevičius</DisplayName>
        <AccountId>133</AccountId>
        <AccountType/>
      </UserInfo>
      <UserInfo>
        <DisplayName>Ignas Mickevičius</DisplayName>
        <AccountId>568</AccountId>
        <AccountType/>
      </UserInfo>
      <UserInfo>
        <DisplayName>Matas Noreika</DisplayName>
        <AccountId>108</AccountId>
        <AccountType/>
      </UserInfo>
      <UserInfo>
        <DisplayName>Mantas Bieliauskas</DisplayName>
        <AccountId>21</AccountId>
        <AccountType/>
      </UserInfo>
      <UserInfo>
        <DisplayName>Ieva Ungailaitė</DisplayName>
        <AccountId>79</AccountId>
        <AccountType/>
      </UserInfo>
      <UserInfo>
        <DisplayName>Rokas Masiulis</DisplayName>
        <AccountId>24</AccountId>
        <AccountType/>
      </UserInfo>
      <UserInfo>
        <DisplayName>Justina Girdauskaitė</DisplayName>
        <AccountId>640</AccountId>
        <AccountType/>
      </UserInfo>
      <UserInfo>
        <DisplayName>Gintautas Monkevičius</DisplayName>
        <AccountId>256</AccountId>
        <AccountType/>
      </UserInfo>
    </SharedWithUsers>
  </documentManagement>
</p:properties>
</file>

<file path=customXml/itemProps1.xml><?xml version="1.0" encoding="utf-8"?>
<ds:datastoreItem xmlns:ds="http://schemas.openxmlformats.org/officeDocument/2006/customXml" ds:itemID="{C43DB0C3-9F96-49F3-B581-C341E75C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BA214-425F-4033-BF04-E6A962759333}">
  <ds:schemaRefs>
    <ds:schemaRef ds:uri="http://schemas.microsoft.com/sharepoint/v3/contenttype/forms"/>
  </ds:schemaRefs>
</ds:datastoreItem>
</file>

<file path=customXml/itemProps3.xml><?xml version="1.0" encoding="utf-8"?>
<ds:datastoreItem xmlns:ds="http://schemas.openxmlformats.org/officeDocument/2006/customXml" ds:itemID="{70CC900D-C6C9-472D-9C92-279DC33367FA}">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146</TotalTime>
  <Pages>3</Pages>
  <Words>5750</Words>
  <Characters>3278</Characters>
  <Application>Microsoft Office Word</Application>
  <DocSecurity>0</DocSecurity>
  <Lines>27</Lines>
  <Paragraphs>18</Paragraphs>
  <ScaleCrop>false</ScaleCrop>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Bieliauskas</dc:creator>
  <cp:keywords/>
  <dc:description/>
  <cp:lastModifiedBy>Mantas Bieliauskas</cp:lastModifiedBy>
  <cp:revision>38</cp:revision>
  <dcterms:created xsi:type="dcterms:W3CDTF">2026-02-27T10:28:00Z</dcterms:created>
  <dcterms:modified xsi:type="dcterms:W3CDTF">2026-02-27T13:43:00Z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2023-09-21T08:23:59Z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5686b2be-c321-4f47-85e2-ebde2165e730</vt:lpwstr>
  </property>
  <property fmtid="{D5CDD505-2E9C-101B-9397-08002B2CF9AE}" pid="8" name="MSIP_Label_32ae7b5d-0aac-474b-ae2b-02c331ef2874_ContentBits">
    <vt:lpwstr>0</vt:lpwstr>
  </property>
  <property fmtid="{D5CDD505-2E9C-101B-9397-08002B2CF9AE}" pid="9" name="ContentTypeId">
    <vt:lpwstr>0x010100E6CC8A0532B8C94DA5D9603AF3814BBD</vt:lpwstr>
  </property>
  <property fmtid="{D5CDD505-2E9C-101B-9397-08002B2CF9AE}" pid="10" name="MediaServiceImageTags">
    <vt:lpwstr/>
  </property>
  <property fmtid="{D5CDD505-2E9C-101B-9397-08002B2CF9AE}" pid="11" name="docLang">
    <vt:lpwstr>lt</vt:lpwstr>
  </property>
</Properties>
</file>