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proofErr w:type="spellStart"/>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w:t>
            </w:r>
            <w:proofErr w:type="spellEnd"/>
            <w:r w:rsidR="005A033E" w:rsidRPr="005A033E">
              <w:rPr>
                <w:rFonts w:ascii="Tahoma" w:hAnsi="Tahoma" w:cs="Tahoma"/>
                <w:sz w:val="20"/>
                <w:szCs w:val="20"/>
                <w:shd w:val="clear" w:color="auto" w:fill="FFFFFF"/>
                <w:lang w:val="en-US"/>
              </w:rPr>
              <w:t xml:space="preserve">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16D503AA"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7500FE">
        <w:rPr>
          <w:rFonts w:ascii="Tahoma" w:hAnsi="Tahoma" w:cs="Tahoma"/>
          <w:b/>
          <w:bCs/>
          <w:sz w:val="20"/>
          <w:szCs w:val="20"/>
          <w:lang w:val="en-US"/>
        </w:rPr>
        <w:t>13</w:t>
      </w:r>
      <w:r w:rsidR="00044694">
        <w:rPr>
          <w:rFonts w:ascii="Tahoma" w:hAnsi="Tahoma" w:cs="Tahoma"/>
          <w:b/>
          <w:bCs/>
          <w:sz w:val="20"/>
          <w:szCs w:val="20"/>
          <w:lang w:val="en-US"/>
        </w:rPr>
        <w:t xml:space="preserve"> </w:t>
      </w:r>
      <w:r w:rsidR="007500FE">
        <w:rPr>
          <w:rFonts w:ascii="Tahoma" w:hAnsi="Tahoma" w:cs="Tahoma"/>
          <w:b/>
          <w:bCs/>
          <w:sz w:val="20"/>
          <w:szCs w:val="20"/>
          <w:lang w:val="en-US"/>
        </w:rPr>
        <w:t>MARCH</w:t>
      </w:r>
      <w:r w:rsidRPr="00C737C7">
        <w:rPr>
          <w:rFonts w:ascii="Tahoma" w:hAnsi="Tahoma" w:cs="Tahoma"/>
          <w:b/>
          <w:bCs/>
          <w:sz w:val="20"/>
          <w:szCs w:val="20"/>
          <w:lang w:val="en-US"/>
        </w:rPr>
        <w:t xml:space="preserve"> 202</w:t>
      </w:r>
      <w:r w:rsidR="00C86EA1">
        <w:rPr>
          <w:rFonts w:ascii="Tahoma" w:hAnsi="Tahoma" w:cs="Tahoma"/>
          <w:b/>
          <w:bCs/>
          <w:sz w:val="20"/>
          <w:szCs w:val="20"/>
          <w:lang w:val="en-US"/>
        </w:rPr>
        <w:t>6</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322BE2"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322BE2"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322BE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322BE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322BE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322BE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2917EE6D" w:rsidR="005B6343" w:rsidRPr="0061216B" w:rsidRDefault="00A475C1" w:rsidP="00AD6E8A">
            <w:pPr>
              <w:pStyle w:val="NormalWeb"/>
              <w:jc w:val="both"/>
              <w:rPr>
                <w:rFonts w:ascii="Tahoma" w:hAnsi="Tahoma" w:cs="Tahoma"/>
                <w:sz w:val="20"/>
                <w:szCs w:val="20"/>
              </w:rPr>
            </w:pPr>
            <w:proofErr w:type="spellStart"/>
            <w:r w:rsidRPr="00A475C1">
              <w:rPr>
                <w:rFonts w:ascii="Tahoma" w:hAnsi="Tahoma" w:cs="Tahoma"/>
                <w:sz w:val="20"/>
                <w:szCs w:val="20"/>
              </w:rPr>
              <w:t>Regarding</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the</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approval</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of</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the</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Decision</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of</w:t>
            </w:r>
            <w:proofErr w:type="spellEnd"/>
            <w:r w:rsidRPr="00A475C1">
              <w:rPr>
                <w:rFonts w:ascii="Tahoma" w:hAnsi="Tahoma" w:cs="Tahoma"/>
                <w:sz w:val="20"/>
                <w:szCs w:val="20"/>
              </w:rPr>
              <w:t xml:space="preserve"> 17 </w:t>
            </w:r>
            <w:proofErr w:type="spellStart"/>
            <w:r w:rsidRPr="00A475C1">
              <w:rPr>
                <w:rFonts w:ascii="Tahoma" w:hAnsi="Tahoma" w:cs="Tahoma"/>
                <w:sz w:val="20"/>
                <w:szCs w:val="20"/>
              </w:rPr>
              <w:t>February</w:t>
            </w:r>
            <w:proofErr w:type="spellEnd"/>
            <w:r w:rsidRPr="00A475C1">
              <w:rPr>
                <w:rFonts w:ascii="Tahoma" w:hAnsi="Tahoma" w:cs="Tahoma"/>
                <w:sz w:val="20"/>
                <w:szCs w:val="20"/>
              </w:rPr>
              <w:t xml:space="preserve"> 2026 </w:t>
            </w:r>
            <w:proofErr w:type="spellStart"/>
            <w:r w:rsidRPr="00A475C1">
              <w:rPr>
                <w:rFonts w:ascii="Tahoma" w:hAnsi="Tahoma" w:cs="Tahoma"/>
                <w:sz w:val="20"/>
                <w:szCs w:val="20"/>
              </w:rPr>
              <w:t>of</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the</w:t>
            </w:r>
            <w:proofErr w:type="spellEnd"/>
            <w:r w:rsidRPr="00A475C1">
              <w:rPr>
                <w:rFonts w:ascii="Tahoma" w:hAnsi="Tahoma" w:cs="Tahoma"/>
                <w:sz w:val="20"/>
                <w:szCs w:val="20"/>
              </w:rPr>
              <w:t xml:space="preserve"> Board of LITGRID AB to </w:t>
            </w:r>
            <w:proofErr w:type="spellStart"/>
            <w:r w:rsidRPr="00A475C1">
              <w:rPr>
                <w:rFonts w:ascii="Tahoma" w:hAnsi="Tahoma" w:cs="Tahoma"/>
                <w:sz w:val="20"/>
                <w:szCs w:val="20"/>
              </w:rPr>
              <w:t>conclude</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agreements</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on</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the</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provision</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of</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humanitarian</w:t>
            </w:r>
            <w:proofErr w:type="spellEnd"/>
            <w:r w:rsidRPr="00A475C1">
              <w:rPr>
                <w:rFonts w:ascii="Tahoma" w:hAnsi="Tahoma" w:cs="Tahoma"/>
                <w:sz w:val="20"/>
                <w:szCs w:val="20"/>
              </w:rPr>
              <w:t xml:space="preserve"> </w:t>
            </w:r>
            <w:proofErr w:type="spellStart"/>
            <w:r w:rsidRPr="00A475C1">
              <w:rPr>
                <w:rFonts w:ascii="Tahoma" w:hAnsi="Tahoma" w:cs="Tahoma"/>
                <w:sz w:val="20"/>
                <w:szCs w:val="20"/>
              </w:rPr>
              <w:t>aid</w:t>
            </w:r>
            <w:proofErr w:type="spellEnd"/>
          </w:p>
        </w:tc>
        <w:tc>
          <w:tcPr>
            <w:tcW w:w="3826" w:type="dxa"/>
            <w:vAlign w:val="center"/>
          </w:tcPr>
          <w:p w14:paraId="5D74564F" w14:textId="77777777" w:rsidR="0058192E" w:rsidRPr="0058192E" w:rsidRDefault="0058192E" w:rsidP="0058192E">
            <w:pPr>
              <w:spacing w:before="40" w:after="40" w:line="240" w:lineRule="exact"/>
              <w:jc w:val="both"/>
              <w:rPr>
                <w:rFonts w:ascii="Tahoma" w:hAnsi="Tahoma" w:cs="Tahoma"/>
                <w:bCs/>
                <w:sz w:val="20"/>
                <w:szCs w:val="20"/>
              </w:rPr>
            </w:pPr>
            <w:r w:rsidRPr="0058192E">
              <w:rPr>
                <w:rFonts w:ascii="Tahoma" w:hAnsi="Tahoma" w:cs="Tahoma"/>
                <w:bCs/>
                <w:i/>
                <w:iCs/>
                <w:sz w:val="20"/>
                <w:szCs w:val="20"/>
              </w:rPr>
              <w:t>"</w:t>
            </w:r>
            <w:r w:rsidRPr="0058192E">
              <w:rPr>
                <w:rFonts w:ascii="Tahoma" w:hAnsi="Tahoma" w:cs="Tahoma"/>
                <w:bCs/>
                <w:sz w:val="20"/>
                <w:szCs w:val="20"/>
              </w:rPr>
              <w:t>1.1. To approve the Decision of 17 February 2026 of the Board of LITGRID to conclude humanitarian aid provision agreements with entities operating in Ukraine that meet the requirements of the Law on Development Cooperation and Humanitarian Aid of the Republic of Lithuania, and to approve the following essential terms and conditions of the humanitarian aid agreement:</w:t>
            </w:r>
          </w:p>
          <w:p w14:paraId="531FF1C2" w14:textId="77777777" w:rsidR="0058192E" w:rsidRPr="0058192E" w:rsidRDefault="0058192E" w:rsidP="0058192E">
            <w:pPr>
              <w:spacing w:before="40" w:after="40" w:line="240" w:lineRule="exact"/>
              <w:jc w:val="both"/>
              <w:rPr>
                <w:rFonts w:ascii="Tahoma" w:hAnsi="Tahoma" w:cs="Tahoma"/>
                <w:bCs/>
                <w:sz w:val="20"/>
                <w:szCs w:val="20"/>
              </w:rPr>
            </w:pPr>
            <w:r w:rsidRPr="0058192E">
              <w:rPr>
                <w:rFonts w:ascii="Tahoma" w:hAnsi="Tahoma" w:cs="Tahoma"/>
                <w:bCs/>
                <w:sz w:val="20"/>
                <w:szCs w:val="20"/>
              </w:rPr>
              <w:t xml:space="preserve">1.1.1. </w:t>
            </w:r>
            <w:r w:rsidRPr="0058192E">
              <w:rPr>
                <w:rFonts w:ascii="Tahoma" w:hAnsi="Tahoma" w:cs="Tahoma"/>
                <w:b/>
                <w:bCs/>
                <w:sz w:val="20"/>
                <w:szCs w:val="20"/>
              </w:rPr>
              <w:t>Subject matter of the agreements</w:t>
            </w:r>
            <w:r w:rsidRPr="0058192E">
              <w:rPr>
                <w:rFonts w:ascii="Tahoma" w:hAnsi="Tahoma" w:cs="Tahoma"/>
                <w:bCs/>
                <w:sz w:val="20"/>
                <w:szCs w:val="20"/>
              </w:rPr>
              <w:t xml:space="preserve"> – humanitarian aid to the Ukrainian energy sector. The value of humanitarian aid is EUR 159,821.78.</w:t>
            </w:r>
          </w:p>
          <w:p w14:paraId="0B8A903F" w14:textId="77777777" w:rsidR="0058192E" w:rsidRPr="0058192E" w:rsidRDefault="0058192E" w:rsidP="0058192E">
            <w:pPr>
              <w:spacing w:before="40" w:after="40" w:line="240" w:lineRule="exact"/>
              <w:jc w:val="both"/>
              <w:rPr>
                <w:rFonts w:ascii="Tahoma" w:hAnsi="Tahoma" w:cs="Tahoma"/>
                <w:bCs/>
                <w:sz w:val="20"/>
                <w:szCs w:val="20"/>
              </w:rPr>
            </w:pPr>
            <w:r w:rsidRPr="0058192E">
              <w:rPr>
                <w:rFonts w:ascii="Tahoma" w:hAnsi="Tahoma" w:cs="Tahoma"/>
                <w:bCs/>
                <w:sz w:val="20"/>
                <w:szCs w:val="20"/>
              </w:rPr>
              <w:lastRenderedPageBreak/>
              <w:t xml:space="preserve">1.1.2. </w:t>
            </w:r>
            <w:r w:rsidRPr="0058192E">
              <w:rPr>
                <w:rFonts w:ascii="Tahoma" w:hAnsi="Tahoma" w:cs="Tahoma"/>
                <w:b/>
                <w:bCs/>
                <w:sz w:val="20"/>
                <w:szCs w:val="20"/>
              </w:rPr>
              <w:t>Object of the agreements</w:t>
            </w:r>
            <w:r w:rsidRPr="0058192E">
              <w:rPr>
                <w:rFonts w:ascii="Tahoma" w:hAnsi="Tahoma" w:cs="Tahoma"/>
                <w:bCs/>
                <w:sz w:val="20"/>
                <w:szCs w:val="20"/>
              </w:rPr>
              <w:t xml:space="preserve"> – the Company's equipment specified in the list of equipment to be transferred (attached).</w:t>
            </w:r>
          </w:p>
          <w:p w14:paraId="79B6A848" w14:textId="77777777" w:rsidR="00DC6871" w:rsidRPr="00DC6871" w:rsidRDefault="00DC6871" w:rsidP="00DC6871">
            <w:pPr>
              <w:spacing w:before="40" w:after="40" w:line="240" w:lineRule="exact"/>
              <w:jc w:val="both"/>
              <w:rPr>
                <w:rFonts w:ascii="Tahoma" w:hAnsi="Tahoma" w:cs="Tahoma"/>
                <w:bCs/>
                <w:sz w:val="20"/>
                <w:szCs w:val="20"/>
              </w:rPr>
            </w:pPr>
            <w:r w:rsidRPr="00DC6871">
              <w:rPr>
                <w:rFonts w:ascii="Tahoma" w:hAnsi="Tahoma" w:cs="Tahoma"/>
                <w:bCs/>
                <w:sz w:val="20"/>
                <w:szCs w:val="20"/>
              </w:rPr>
              <w:t xml:space="preserve">1.1.3. </w:t>
            </w:r>
            <w:r w:rsidRPr="00DC6871">
              <w:rPr>
                <w:rFonts w:ascii="Tahoma" w:hAnsi="Tahoma" w:cs="Tahoma"/>
                <w:b/>
                <w:bCs/>
                <w:sz w:val="20"/>
                <w:szCs w:val="20"/>
              </w:rPr>
              <w:t>Parties to the agreements</w:t>
            </w:r>
            <w:r w:rsidRPr="00DC6871">
              <w:rPr>
                <w:rFonts w:ascii="Tahoma" w:hAnsi="Tahoma" w:cs="Tahoma"/>
                <w:bCs/>
                <w:sz w:val="20"/>
                <w:szCs w:val="20"/>
              </w:rPr>
              <w:t xml:space="preserve"> – LITGRID AB and the entities specified in Article 11(2</w:t>
            </w:r>
            <w:r w:rsidRPr="00DC6871">
              <w:rPr>
                <w:rFonts w:ascii="Tahoma" w:hAnsi="Tahoma" w:cs="Tahoma"/>
                <w:bCs/>
                <w:sz w:val="20"/>
                <w:szCs w:val="20"/>
                <w:vertAlign w:val="superscript"/>
              </w:rPr>
              <w:t>1</w:t>
            </w:r>
            <w:r w:rsidRPr="00DC6871">
              <w:rPr>
                <w:rFonts w:ascii="Tahoma" w:hAnsi="Tahoma" w:cs="Tahoma"/>
                <w:bCs/>
                <w:sz w:val="20"/>
                <w:szCs w:val="20"/>
              </w:rPr>
              <w:t>) of the Law on Development Cooperation and Humanitarian Aid of the Republic of Lithuania.</w:t>
            </w:r>
          </w:p>
          <w:p w14:paraId="6F62D820" w14:textId="77777777" w:rsidR="00DC6871" w:rsidRPr="00DC6871" w:rsidRDefault="00DC6871" w:rsidP="00DC6871">
            <w:pPr>
              <w:spacing w:before="40" w:after="40" w:line="240" w:lineRule="exact"/>
              <w:jc w:val="both"/>
              <w:rPr>
                <w:rFonts w:ascii="Tahoma" w:hAnsi="Tahoma" w:cs="Tahoma"/>
                <w:bCs/>
                <w:sz w:val="20"/>
                <w:szCs w:val="20"/>
              </w:rPr>
            </w:pPr>
            <w:r w:rsidRPr="00DC6871">
              <w:rPr>
                <w:rFonts w:ascii="Tahoma" w:hAnsi="Tahoma" w:cs="Tahoma"/>
                <w:bCs/>
                <w:sz w:val="20"/>
                <w:szCs w:val="20"/>
              </w:rPr>
              <w:t xml:space="preserve">1.1.4. </w:t>
            </w:r>
            <w:r w:rsidRPr="00DC6871">
              <w:rPr>
                <w:rFonts w:ascii="Tahoma" w:hAnsi="Tahoma" w:cs="Tahoma"/>
                <w:b/>
                <w:bCs/>
                <w:sz w:val="20"/>
                <w:szCs w:val="20"/>
              </w:rPr>
              <w:t>Purpose of the humanitarian aid</w:t>
            </w:r>
            <w:r w:rsidRPr="00DC6871">
              <w:rPr>
                <w:rFonts w:ascii="Tahoma" w:hAnsi="Tahoma" w:cs="Tahoma"/>
                <w:bCs/>
                <w:sz w:val="20"/>
                <w:szCs w:val="20"/>
              </w:rPr>
              <w:t xml:space="preserve"> – restoration of the Ukrainian energy sector facilities damaged during the war.</w:t>
            </w:r>
          </w:p>
          <w:p w14:paraId="0C5D4845" w14:textId="1E7EBD95" w:rsidR="0053413D" w:rsidRPr="00DC6871" w:rsidRDefault="00DC6871" w:rsidP="003E7257">
            <w:pPr>
              <w:spacing w:before="40" w:after="40" w:line="240" w:lineRule="exact"/>
              <w:jc w:val="both"/>
              <w:rPr>
                <w:rFonts w:ascii="Tahoma" w:hAnsi="Tahoma" w:cs="Tahoma"/>
                <w:bCs/>
                <w:i/>
                <w:iCs/>
                <w:sz w:val="20"/>
                <w:szCs w:val="20"/>
              </w:rPr>
            </w:pPr>
            <w:r w:rsidRPr="00DC6871">
              <w:rPr>
                <w:rFonts w:ascii="Tahoma" w:hAnsi="Tahoma" w:cs="Tahoma"/>
                <w:bCs/>
                <w:sz w:val="20"/>
                <w:szCs w:val="20"/>
              </w:rPr>
              <w:t>1.2. To authorize the Chief Executive Officer of the Company (with the right to sub-delegate) to conclude humanitarian aid agreements under the essential terms and conditions specified in paragraph 1.1 of this decision and to agree other (non-essential) terms of these agreements on behalf of the Company, provided that the approval of the Ministry of Energy of the Republic of Lithuania and the recommendation of the Ministry of Foreign Affairs of the Republic of Lithuania to provide humanitarian aid have been obtained and there exists other conditions for the provision of humanitarian aid specified in legal acts.”.</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16902D3B" w:rsidR="005B6343" w:rsidRPr="00C737C7" w:rsidRDefault="00322BE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94586D">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322BE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BC15" w14:textId="77777777" w:rsidR="00322BE2" w:rsidRDefault="00322BE2">
      <w:pPr>
        <w:pStyle w:val="antraste"/>
      </w:pPr>
      <w:r>
        <w:separator/>
      </w:r>
    </w:p>
  </w:endnote>
  <w:endnote w:type="continuationSeparator" w:id="0">
    <w:p w14:paraId="233C4B8C" w14:textId="77777777" w:rsidR="00322BE2" w:rsidRDefault="00322BE2">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A754" w14:textId="77777777" w:rsidR="00322BE2" w:rsidRDefault="00322BE2">
      <w:pPr>
        <w:pStyle w:val="antraste"/>
      </w:pPr>
      <w:r>
        <w:separator/>
      </w:r>
    </w:p>
  </w:footnote>
  <w:footnote w:type="continuationSeparator" w:id="0">
    <w:p w14:paraId="6DF5AF8E" w14:textId="77777777" w:rsidR="00322BE2" w:rsidRDefault="00322BE2">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6997"/>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2FCA"/>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411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2BE2"/>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3D3"/>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11A"/>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257"/>
    <w:rsid w:val="003E744F"/>
    <w:rsid w:val="003F0453"/>
    <w:rsid w:val="003F09EC"/>
    <w:rsid w:val="003F1C42"/>
    <w:rsid w:val="003F1D69"/>
    <w:rsid w:val="003F3A59"/>
    <w:rsid w:val="003F3EF1"/>
    <w:rsid w:val="003F3FE9"/>
    <w:rsid w:val="003F482D"/>
    <w:rsid w:val="003F4C17"/>
    <w:rsid w:val="003F4DE6"/>
    <w:rsid w:val="003F53BF"/>
    <w:rsid w:val="003F58DB"/>
    <w:rsid w:val="003F5E43"/>
    <w:rsid w:val="003F5E85"/>
    <w:rsid w:val="003F73EF"/>
    <w:rsid w:val="004009B6"/>
    <w:rsid w:val="00401562"/>
    <w:rsid w:val="00401653"/>
    <w:rsid w:val="0040182A"/>
    <w:rsid w:val="004023B2"/>
    <w:rsid w:val="00405E63"/>
    <w:rsid w:val="00406261"/>
    <w:rsid w:val="00407CBC"/>
    <w:rsid w:val="00410740"/>
    <w:rsid w:val="00410861"/>
    <w:rsid w:val="0041249B"/>
    <w:rsid w:val="00412548"/>
    <w:rsid w:val="004125C0"/>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7E5"/>
    <w:rsid w:val="0049399A"/>
    <w:rsid w:val="00493E59"/>
    <w:rsid w:val="00493F74"/>
    <w:rsid w:val="00494438"/>
    <w:rsid w:val="00494BC0"/>
    <w:rsid w:val="004953B1"/>
    <w:rsid w:val="004956CA"/>
    <w:rsid w:val="0049570C"/>
    <w:rsid w:val="00496FE6"/>
    <w:rsid w:val="004979DE"/>
    <w:rsid w:val="00497D77"/>
    <w:rsid w:val="00497F8D"/>
    <w:rsid w:val="004A0114"/>
    <w:rsid w:val="004A045F"/>
    <w:rsid w:val="004A05A8"/>
    <w:rsid w:val="004A1566"/>
    <w:rsid w:val="004A17A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92E"/>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4C89"/>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49B9"/>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6DA"/>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27E"/>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56B"/>
    <w:rsid w:val="007166BC"/>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0FE"/>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B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586D"/>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688C"/>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6995"/>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684"/>
    <w:rsid w:val="00A40B02"/>
    <w:rsid w:val="00A41739"/>
    <w:rsid w:val="00A419B6"/>
    <w:rsid w:val="00A421D5"/>
    <w:rsid w:val="00A422A1"/>
    <w:rsid w:val="00A4269D"/>
    <w:rsid w:val="00A47138"/>
    <w:rsid w:val="00A47236"/>
    <w:rsid w:val="00A475C1"/>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D6E8A"/>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6A67"/>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646C"/>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6EA1"/>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2BDF"/>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463C"/>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6E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C687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31A"/>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 w:type="character" w:styleId="UnresolvedMention">
    <w:name w:val="Unresolved Mention"/>
    <w:basedOn w:val="DefaultParagraphFont"/>
    <w:uiPriority w:val="99"/>
    <w:semiHidden/>
    <w:unhideWhenUsed/>
    <w:rsid w:val="0049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066DE"/>
    <w:rsid w:val="00034345"/>
    <w:rsid w:val="000731EE"/>
    <w:rsid w:val="000E6572"/>
    <w:rsid w:val="00131EE3"/>
    <w:rsid w:val="00154EA0"/>
    <w:rsid w:val="0016793F"/>
    <w:rsid w:val="001869AD"/>
    <w:rsid w:val="001A6AAF"/>
    <w:rsid w:val="001B402E"/>
    <w:rsid w:val="001C7ED2"/>
    <w:rsid w:val="00203FCB"/>
    <w:rsid w:val="00225A92"/>
    <w:rsid w:val="002617A5"/>
    <w:rsid w:val="00290853"/>
    <w:rsid w:val="002B2FCA"/>
    <w:rsid w:val="002E7F34"/>
    <w:rsid w:val="00324FDF"/>
    <w:rsid w:val="00326647"/>
    <w:rsid w:val="00342A82"/>
    <w:rsid w:val="003532FE"/>
    <w:rsid w:val="0037073B"/>
    <w:rsid w:val="003E1815"/>
    <w:rsid w:val="004125C0"/>
    <w:rsid w:val="0042762B"/>
    <w:rsid w:val="004D691E"/>
    <w:rsid w:val="005259FA"/>
    <w:rsid w:val="00530858"/>
    <w:rsid w:val="005575E8"/>
    <w:rsid w:val="00594C89"/>
    <w:rsid w:val="005A2D7D"/>
    <w:rsid w:val="005E4E93"/>
    <w:rsid w:val="005F0E44"/>
    <w:rsid w:val="0061001B"/>
    <w:rsid w:val="006736DA"/>
    <w:rsid w:val="006D0D44"/>
    <w:rsid w:val="006F5A20"/>
    <w:rsid w:val="0079634A"/>
    <w:rsid w:val="007B751C"/>
    <w:rsid w:val="007E3BE8"/>
    <w:rsid w:val="00840D5B"/>
    <w:rsid w:val="00844AA3"/>
    <w:rsid w:val="0087368A"/>
    <w:rsid w:val="008820BA"/>
    <w:rsid w:val="008E1BC9"/>
    <w:rsid w:val="00980E27"/>
    <w:rsid w:val="009B2E5F"/>
    <w:rsid w:val="009B688C"/>
    <w:rsid w:val="009D490B"/>
    <w:rsid w:val="009E3691"/>
    <w:rsid w:val="009E502A"/>
    <w:rsid w:val="00A84194"/>
    <w:rsid w:val="00B0750E"/>
    <w:rsid w:val="00B123CB"/>
    <w:rsid w:val="00B70730"/>
    <w:rsid w:val="00B86A67"/>
    <w:rsid w:val="00B969A9"/>
    <w:rsid w:val="00BA4069"/>
    <w:rsid w:val="00BC0938"/>
    <w:rsid w:val="00BE6FE5"/>
    <w:rsid w:val="00C11546"/>
    <w:rsid w:val="00C11FE7"/>
    <w:rsid w:val="00C14644"/>
    <w:rsid w:val="00C45992"/>
    <w:rsid w:val="00C95D2E"/>
    <w:rsid w:val="00CA5776"/>
    <w:rsid w:val="00CF45C0"/>
    <w:rsid w:val="00D0639F"/>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78c847-7990-474d-b937-418f54a9b236">
      <Terms xmlns="http://schemas.microsoft.com/office/infopath/2007/PartnerControls"/>
    </lcf76f155ced4ddcb4097134ff3c332f>
    <_ip_UnifiedCompliancePolicyProperties xmlns="http://schemas.microsoft.com/sharepoint/v3" xsi:nil="true"/>
    <TaxCatchAll xmlns="1005c9cf-005f-42e7-9f32-3739ce0db2cc" xsi:nil="true"/>
    <buot xmlns="df78c847-7990-474d-b937-418f54a9b2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 ds:uri="http://schemas.microsoft.com/sharepoint/v3"/>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4.xml><?xml version="1.0" encoding="utf-8"?>
<ds:datastoreItem xmlns:ds="http://schemas.openxmlformats.org/officeDocument/2006/customXml" ds:itemID="{17BE4DE0-7C65-4263-957C-CB14F971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89</TotalTime>
  <Pages>2</Pages>
  <Words>613</Words>
  <Characters>3375</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Urtė Šiupšinskaitė</cp:lastModifiedBy>
  <cp:revision>37</cp:revision>
  <cp:lastPrinted>2014-03-14T08:41:00Z</cp:lastPrinted>
  <dcterms:created xsi:type="dcterms:W3CDTF">2022-03-25T13:13:00Z</dcterms:created>
  <dcterms:modified xsi:type="dcterms:W3CDTF">2026-02-17T08:46:00Z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y fmtid="{D5CDD505-2E9C-101B-9397-08002B2CF9AE}" pid="17" name="MediaServiceImageTags">
    <vt:lpwstr/>
  </property>
  <property fmtid="{D5CDD505-2E9C-101B-9397-08002B2CF9AE}" pid="19" name="docLang">
    <vt:lpwstr>en</vt:lpwstr>
  </property>
</Properties>
</file>