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AC9E" w14:textId="48B28842" w:rsidR="00E232FA" w:rsidRPr="00BA0DC0" w:rsidRDefault="00E232FA" w:rsidP="00E232FA">
      <w:pPr>
        <w:rPr>
          <w:rFonts w:ascii="Montserrat" w:hAnsi="Montserrat"/>
          <w:lang w:val="lv-LV"/>
        </w:rPr>
      </w:pPr>
      <w:r w:rsidRPr="00BA0DC0">
        <w:rPr>
          <w:rFonts w:ascii="Montserrat" w:hAnsi="Montserrat"/>
          <w:lang w:val="lv-LV"/>
        </w:rPr>
        <w:t>____________, ___.</w:t>
      </w:r>
      <w:r w:rsidR="00DD6A9A" w:rsidRPr="00BA0DC0">
        <w:rPr>
          <w:rFonts w:ascii="Montserrat" w:hAnsi="Montserrat"/>
          <w:lang w:val="lv-LV"/>
        </w:rPr>
        <w:t>___</w:t>
      </w:r>
      <w:r w:rsidRPr="00BA0DC0">
        <w:rPr>
          <w:rFonts w:ascii="Montserrat" w:hAnsi="Montserrat"/>
          <w:lang w:val="lv-LV"/>
        </w:rPr>
        <w:t>. 202</w:t>
      </w:r>
      <w:r w:rsidR="00F17AB9" w:rsidRPr="00BA0DC0">
        <w:rPr>
          <w:rFonts w:ascii="Montserrat" w:hAnsi="Montserrat"/>
          <w:lang w:val="lv-LV"/>
        </w:rPr>
        <w:t>4</w:t>
      </w:r>
      <w:r w:rsidRPr="00BA0DC0">
        <w:rPr>
          <w:rFonts w:ascii="Montserrat" w:hAnsi="Montserrat"/>
          <w:lang w:val="lv-LV"/>
        </w:rPr>
        <w:t>.</w:t>
      </w:r>
    </w:p>
    <w:p w14:paraId="4797081C" w14:textId="77777777" w:rsidR="00E232FA" w:rsidRPr="00BA0DC0" w:rsidRDefault="00E232FA" w:rsidP="00E232FA">
      <w:pPr>
        <w:rPr>
          <w:rFonts w:ascii="Montserrat" w:hAnsi="Montserrat"/>
          <w:lang w:val="lv-LV"/>
        </w:rPr>
      </w:pPr>
      <w:r w:rsidRPr="00BA0DC0">
        <w:rPr>
          <w:rFonts w:ascii="Montserrat" w:hAnsi="Montserrat"/>
          <w:lang w:val="lv-LV"/>
        </w:rPr>
        <w:t>izdošanas vieta, datums</w:t>
      </w:r>
    </w:p>
    <w:p w14:paraId="1FD060F2" w14:textId="77777777" w:rsidR="00B35B6C" w:rsidRPr="00BA0DC0" w:rsidRDefault="00B35B6C" w:rsidP="00A703EA">
      <w:pPr>
        <w:pStyle w:val="Heading1"/>
        <w:rPr>
          <w:rFonts w:ascii="Montserrat" w:hAnsi="Montserrat"/>
          <w:sz w:val="24"/>
        </w:rPr>
      </w:pPr>
    </w:p>
    <w:p w14:paraId="081EE46E" w14:textId="1823D97E" w:rsidR="00C07383" w:rsidRPr="00BA0DC0" w:rsidRDefault="00DE114B" w:rsidP="00A703EA">
      <w:pPr>
        <w:pStyle w:val="Heading1"/>
        <w:rPr>
          <w:rFonts w:ascii="Montserrat" w:hAnsi="Montserrat"/>
          <w:sz w:val="24"/>
        </w:rPr>
      </w:pPr>
      <w:r w:rsidRPr="00BA0DC0">
        <w:rPr>
          <w:rFonts w:ascii="Montserrat" w:hAnsi="Montserrat"/>
          <w:sz w:val="24"/>
        </w:rPr>
        <w:t xml:space="preserve">BALSOŠANAS </w:t>
      </w:r>
      <w:r w:rsidR="00DD6A9A" w:rsidRPr="00BA0DC0">
        <w:rPr>
          <w:rFonts w:ascii="Montserrat" w:hAnsi="Montserrat"/>
          <w:sz w:val="24"/>
        </w:rPr>
        <w:t>VEIDLAPA</w:t>
      </w:r>
    </w:p>
    <w:p w14:paraId="242E03AA" w14:textId="250812CF" w:rsidR="00153CE9" w:rsidRPr="00BA0DC0" w:rsidRDefault="00153CE9" w:rsidP="00A703EA">
      <w:pPr>
        <w:jc w:val="both"/>
        <w:rPr>
          <w:rFonts w:ascii="Montserrat" w:hAnsi="Montserrat"/>
          <w:lang w:val="lv-LV"/>
        </w:rPr>
      </w:pPr>
    </w:p>
    <w:p w14:paraId="2F8715EF" w14:textId="77777777" w:rsidR="001450D2" w:rsidRPr="00BA0DC0" w:rsidRDefault="001450D2" w:rsidP="001450D2">
      <w:pPr>
        <w:jc w:val="both"/>
        <w:rPr>
          <w:rFonts w:ascii="Montserrat" w:hAnsi="Montserrat"/>
          <w:b/>
          <w:lang w:val="lv-LV"/>
        </w:rPr>
      </w:pPr>
    </w:p>
    <w:p w14:paraId="6C612C0B" w14:textId="77777777" w:rsidR="001450D2" w:rsidRPr="00BA0DC0" w:rsidRDefault="001450D2" w:rsidP="001450D2">
      <w:pPr>
        <w:jc w:val="both"/>
        <w:rPr>
          <w:rFonts w:ascii="Montserrat" w:hAnsi="Montserrat"/>
          <w:b/>
          <w:lang w:val="lv-LV"/>
        </w:rPr>
      </w:pPr>
    </w:p>
    <w:p w14:paraId="66E38101" w14:textId="03CE9E14" w:rsidR="001450D2" w:rsidRPr="00BA0DC0" w:rsidRDefault="001450D2" w:rsidP="001450D2">
      <w:pPr>
        <w:jc w:val="both"/>
        <w:rPr>
          <w:rFonts w:ascii="Montserrat" w:hAnsi="Montserrat"/>
          <w:b/>
          <w:lang w:val="lv-LV"/>
        </w:rPr>
      </w:pPr>
      <w:r w:rsidRPr="00BA0DC0">
        <w:rPr>
          <w:rFonts w:ascii="Montserrat" w:hAnsi="Montserrat"/>
          <w:b/>
          <w:lang w:val="lv-LV"/>
        </w:rPr>
        <w:t>____________________________________</w:t>
      </w:r>
      <w:r w:rsidR="003E2155" w:rsidRPr="00BA0DC0">
        <w:rPr>
          <w:rFonts w:ascii="Montserrat" w:hAnsi="Montserrat"/>
          <w:b/>
          <w:lang w:val="lv-LV"/>
        </w:rPr>
        <w:t>_________</w:t>
      </w:r>
      <w:r w:rsidRPr="00BA0DC0">
        <w:rPr>
          <w:rFonts w:ascii="Montserrat" w:hAnsi="Montserrat"/>
          <w:b/>
          <w:lang w:val="lv-LV"/>
        </w:rPr>
        <w:t>____________</w:t>
      </w:r>
      <w:r w:rsidR="0001071B" w:rsidRPr="00BA0DC0">
        <w:rPr>
          <w:rFonts w:ascii="Montserrat" w:hAnsi="Montserrat"/>
          <w:b/>
          <w:lang w:val="lv-LV"/>
        </w:rPr>
        <w:t>_________</w:t>
      </w:r>
      <w:r w:rsidRPr="00BA0DC0">
        <w:rPr>
          <w:rFonts w:ascii="Montserrat" w:hAnsi="Montserrat"/>
          <w:b/>
          <w:lang w:val="lv-LV"/>
        </w:rPr>
        <w:t>_____________________________</w:t>
      </w:r>
    </w:p>
    <w:p w14:paraId="118A9EA6" w14:textId="3965C100" w:rsidR="008C0C89" w:rsidRPr="00BA0DC0" w:rsidRDefault="001450D2" w:rsidP="001450D2">
      <w:pPr>
        <w:jc w:val="both"/>
        <w:rPr>
          <w:rFonts w:ascii="Montserrat" w:hAnsi="Montserrat"/>
          <w:b/>
          <w:lang w:val="lv-LV"/>
        </w:rPr>
      </w:pPr>
      <w:r w:rsidRPr="00BA0DC0">
        <w:rPr>
          <w:rFonts w:ascii="Montserrat" w:hAnsi="Montserrat"/>
          <w:b/>
          <w:lang w:val="lv-LV"/>
        </w:rPr>
        <w:t>Fiziskai personai -</w:t>
      </w:r>
      <w:r w:rsidRPr="00BA0DC0">
        <w:rPr>
          <w:rFonts w:ascii="Montserrat" w:hAnsi="Montserrat"/>
          <w:bCs/>
          <w:lang w:val="lv-LV"/>
        </w:rPr>
        <w:t xml:space="preserve"> akcionāra vārds, uzvārds, personas kods (ja personai nav personas koda, — dzimšanas datums, personu apliecinoša dokumenta numurs un izdošanas datums, valsts un institūcija, kas dokumentu izdevusi),</w:t>
      </w:r>
      <w:r w:rsidRPr="00BA0DC0">
        <w:rPr>
          <w:rFonts w:ascii="Montserrat" w:hAnsi="Montserrat"/>
          <w:b/>
          <w:lang w:val="lv-LV"/>
        </w:rPr>
        <w:t xml:space="preserve"> juridiskajām personām -</w:t>
      </w:r>
      <w:r w:rsidRPr="00BA0DC0">
        <w:rPr>
          <w:rFonts w:ascii="Montserrat" w:hAnsi="Montserrat"/>
          <w:bCs/>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BA0DC0" w:rsidRDefault="001450D2" w:rsidP="001450D2">
      <w:pPr>
        <w:jc w:val="both"/>
        <w:rPr>
          <w:rFonts w:ascii="Montserrat" w:hAnsi="Montserrat"/>
          <w:lang w:val="lv-LV"/>
        </w:rPr>
      </w:pPr>
    </w:p>
    <w:p w14:paraId="0DF50C5E" w14:textId="5EDC34D6" w:rsidR="000E1A68" w:rsidRPr="00BA0DC0" w:rsidRDefault="00DD6A9A" w:rsidP="00C96B1A">
      <w:pPr>
        <w:jc w:val="both"/>
        <w:rPr>
          <w:rFonts w:ascii="Montserrat" w:hAnsi="Montserrat"/>
          <w:lang w:val="lv-LV"/>
        </w:rPr>
      </w:pPr>
      <w:r w:rsidRPr="00BA0DC0">
        <w:rPr>
          <w:rFonts w:ascii="Montserrat" w:hAnsi="Montserrat"/>
          <w:lang w:val="lv-LV"/>
        </w:rPr>
        <w:t xml:space="preserve">kā </w:t>
      </w:r>
      <w:r w:rsidR="00877641" w:rsidRPr="00BA0DC0">
        <w:rPr>
          <w:rFonts w:ascii="Montserrat" w:hAnsi="Montserrat"/>
          <w:lang w:val="lv-LV"/>
        </w:rPr>
        <w:t xml:space="preserve">akciju sabiedrības “Latvijas Gāze" (vienotais reģistrācijas numurs: 40003000642, juridiskā adrese: </w:t>
      </w:r>
      <w:proofErr w:type="spellStart"/>
      <w:r w:rsidR="00877641" w:rsidRPr="00BA0DC0">
        <w:rPr>
          <w:rFonts w:ascii="Montserrat" w:hAnsi="Montserrat"/>
          <w:lang w:val="lv-LV"/>
        </w:rPr>
        <w:t>Aristida</w:t>
      </w:r>
      <w:proofErr w:type="spellEnd"/>
      <w:r w:rsidR="00877641" w:rsidRPr="00BA0DC0">
        <w:rPr>
          <w:rFonts w:ascii="Montserrat" w:hAnsi="Montserrat"/>
          <w:lang w:val="lv-LV"/>
        </w:rPr>
        <w:t xml:space="preserve"> Briāna iela 6, Rīga, LV-1001)</w:t>
      </w:r>
      <w:r w:rsidRPr="00BA0DC0">
        <w:rPr>
          <w:rFonts w:ascii="Montserrat" w:hAnsi="Montserrat"/>
          <w:lang w:val="lv-LV"/>
        </w:rPr>
        <w:t xml:space="preserve"> akcionārs </w:t>
      </w:r>
      <w:r w:rsidR="00280A80" w:rsidRPr="00BA0DC0">
        <w:rPr>
          <w:rFonts w:ascii="Montserrat" w:hAnsi="Montserrat"/>
          <w:b/>
          <w:bCs/>
          <w:lang w:val="lv-LV"/>
        </w:rPr>
        <w:t>202</w:t>
      </w:r>
      <w:r w:rsidR="00F17AB9" w:rsidRPr="00BA0DC0">
        <w:rPr>
          <w:rFonts w:ascii="Montserrat" w:hAnsi="Montserrat"/>
          <w:b/>
          <w:bCs/>
          <w:lang w:val="lv-LV"/>
        </w:rPr>
        <w:t>4</w:t>
      </w:r>
      <w:r w:rsidRPr="00BA0DC0">
        <w:rPr>
          <w:rFonts w:ascii="Montserrat" w:hAnsi="Montserrat"/>
          <w:b/>
          <w:bCs/>
          <w:lang w:val="lv-LV"/>
        </w:rPr>
        <w:t>.</w:t>
      </w:r>
      <w:r w:rsidR="001450D2" w:rsidRPr="00BA0DC0">
        <w:rPr>
          <w:rFonts w:ascii="Montserrat" w:hAnsi="Montserrat"/>
          <w:b/>
          <w:bCs/>
          <w:lang w:val="lv-LV"/>
        </w:rPr>
        <w:t xml:space="preserve"> </w:t>
      </w:r>
      <w:r w:rsidRPr="00BA0DC0">
        <w:rPr>
          <w:rFonts w:ascii="Montserrat" w:hAnsi="Montserrat"/>
          <w:b/>
          <w:bCs/>
          <w:lang w:val="lv-LV"/>
        </w:rPr>
        <w:t xml:space="preserve">gada </w:t>
      </w:r>
      <w:r w:rsidR="00643D75" w:rsidRPr="00BA0DC0">
        <w:rPr>
          <w:rFonts w:ascii="Montserrat" w:hAnsi="Montserrat"/>
          <w:b/>
          <w:bCs/>
          <w:lang w:val="lv-LV"/>
        </w:rPr>
        <w:t>19. jūnija</w:t>
      </w:r>
      <w:r w:rsidRPr="00BA0DC0">
        <w:rPr>
          <w:rFonts w:ascii="Montserrat" w:hAnsi="Montserrat"/>
          <w:b/>
          <w:bCs/>
          <w:lang w:val="lv-LV"/>
        </w:rPr>
        <w:t xml:space="preserve"> </w:t>
      </w:r>
      <w:r w:rsidR="00235F5D" w:rsidRPr="00BA0DC0">
        <w:rPr>
          <w:rFonts w:ascii="Montserrat" w:hAnsi="Montserrat"/>
          <w:b/>
          <w:bCs/>
          <w:lang w:val="lv-LV"/>
        </w:rPr>
        <w:t xml:space="preserve">kārtējā </w:t>
      </w:r>
      <w:r w:rsidRPr="00BA0DC0">
        <w:rPr>
          <w:rFonts w:ascii="Montserrat" w:hAnsi="Montserrat"/>
          <w:b/>
          <w:bCs/>
          <w:lang w:val="lv-LV"/>
        </w:rPr>
        <w:t>akcionāru sapulcē</w:t>
      </w:r>
      <w:r w:rsidRPr="00BA0DC0">
        <w:rPr>
          <w:rFonts w:ascii="Montserrat" w:hAnsi="Montserrat"/>
          <w:lang w:val="lv-LV"/>
        </w:rPr>
        <w:t xml:space="preserve"> </w:t>
      </w:r>
      <w:r w:rsidR="008C0C89" w:rsidRPr="00BA0DC0">
        <w:rPr>
          <w:rFonts w:ascii="Montserrat" w:hAnsi="Montserrat"/>
          <w:lang w:val="lv-LV"/>
        </w:rPr>
        <w:t>ar visām no</w:t>
      </w:r>
      <w:r w:rsidR="00853A20" w:rsidRPr="00BA0DC0">
        <w:rPr>
          <w:rFonts w:ascii="Montserrat" w:hAnsi="Montserrat"/>
          <w:lang w:val="lv-LV"/>
        </w:rPr>
        <w:t xml:space="preserve"> </w:t>
      </w:r>
      <w:r w:rsidR="00F77555" w:rsidRPr="00BA0DC0">
        <w:rPr>
          <w:rFonts w:ascii="Montserrat" w:hAnsi="Montserrat"/>
          <w:lang w:val="lv-LV"/>
        </w:rPr>
        <w:t xml:space="preserve">piederošajām </w:t>
      </w:r>
      <w:r w:rsidR="008C0C89" w:rsidRPr="00BA0DC0">
        <w:rPr>
          <w:rFonts w:ascii="Montserrat" w:hAnsi="Montserrat"/>
          <w:lang w:val="lv-LV"/>
        </w:rPr>
        <w:t xml:space="preserve">akcijām izrietošajām balsīm </w:t>
      </w:r>
      <w:r w:rsidRPr="00BA0DC0">
        <w:rPr>
          <w:rFonts w:ascii="Montserrat" w:hAnsi="Montserrat"/>
          <w:lang w:val="lv-LV"/>
        </w:rPr>
        <w:t>b</w:t>
      </w:r>
      <w:r w:rsidR="000E1A68" w:rsidRPr="00BA0DC0">
        <w:rPr>
          <w:rFonts w:ascii="Montserrat" w:hAnsi="Montserrat"/>
          <w:lang w:val="lv-LV"/>
        </w:rPr>
        <w:t>also</w:t>
      </w:r>
      <w:r w:rsidRPr="00BA0DC0">
        <w:rPr>
          <w:rFonts w:ascii="Montserrat" w:hAnsi="Montserrat"/>
          <w:lang w:val="lv-LV"/>
        </w:rPr>
        <w:t>ju</w:t>
      </w:r>
      <w:r w:rsidR="000E1A68" w:rsidRPr="00BA0DC0">
        <w:rPr>
          <w:rFonts w:ascii="Montserrat" w:hAnsi="Montserrat"/>
          <w:lang w:val="lv-LV"/>
        </w:rPr>
        <w:t xml:space="preserve"> sekojoši:</w:t>
      </w:r>
    </w:p>
    <w:p w14:paraId="0CE81F42" w14:textId="77777777" w:rsidR="00C07383" w:rsidRPr="00BA0DC0" w:rsidRDefault="00C07383" w:rsidP="00A703EA">
      <w:pPr>
        <w:jc w:val="both"/>
        <w:rPr>
          <w:rFonts w:ascii="Montserrat" w:hAnsi="Montserrat"/>
          <w:lang w:val="lv-LV"/>
        </w:rPr>
      </w:pPr>
    </w:p>
    <w:p w14:paraId="4003E7CA" w14:textId="5A4A79C1" w:rsidR="00DD6A9A" w:rsidRPr="00BA0DC0" w:rsidRDefault="00DD6A9A" w:rsidP="00D06D10">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BA0DC0">
        <w:rPr>
          <w:rFonts w:ascii="Montserrat" w:hAnsi="Montserrat"/>
          <w:b/>
          <w:sz w:val="24"/>
          <w:szCs w:val="24"/>
          <w:lang w:val="lv-LV"/>
        </w:rPr>
        <w:t>Darba kārtības jautājumā „</w:t>
      </w:r>
      <w:r w:rsidR="00BA0DC0" w:rsidRPr="00BA0DC0">
        <w:rPr>
          <w:rFonts w:ascii="Montserrat" w:hAnsi="Montserrat"/>
          <w:b/>
          <w:sz w:val="24"/>
          <w:szCs w:val="24"/>
          <w:lang w:val="lv-LV"/>
        </w:rPr>
        <w:t>Par akciju sabiedrības “Latvijas Gāze” Valdes, Padomes, Revīzijas komitejas  un zvērināta revidenta ziņojumiem, akciju sabiedrības “Latvijas Gāze” 2023. gada pārskata apstiprināšana</w:t>
      </w:r>
      <w:r w:rsidRPr="00BA0DC0">
        <w:rPr>
          <w:rFonts w:ascii="Montserrat" w:hAnsi="Montserrat"/>
          <w:b/>
          <w:bCs/>
          <w:sz w:val="24"/>
          <w:szCs w:val="24"/>
          <w:lang w:val="lv-LV"/>
        </w:rPr>
        <w:t>”</w:t>
      </w:r>
      <w:r w:rsidRPr="00BA0DC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BA0DC0" w14:paraId="74B6F2F3" w14:textId="77777777" w:rsidTr="00C73F12">
        <w:tc>
          <w:tcPr>
            <w:tcW w:w="7545" w:type="dxa"/>
            <w:shd w:val="clear" w:color="auto" w:fill="auto"/>
          </w:tcPr>
          <w:p w14:paraId="70E00ECA" w14:textId="77777777" w:rsidR="00DD6A9A" w:rsidRPr="00BA0DC0" w:rsidRDefault="00DD6A9A" w:rsidP="00E35BAE">
            <w:pPr>
              <w:tabs>
                <w:tab w:val="left" w:pos="0"/>
              </w:tabs>
              <w:jc w:val="center"/>
              <w:rPr>
                <w:rFonts w:ascii="Montserrat" w:hAnsi="Montserrat"/>
                <w:lang w:val="lv-LV"/>
              </w:rPr>
            </w:pPr>
            <w:r w:rsidRPr="00BA0DC0">
              <w:rPr>
                <w:rFonts w:ascii="Montserrat" w:hAnsi="Montserrat"/>
                <w:lang w:val="lv-LV"/>
              </w:rPr>
              <w:t>Lēmum</w:t>
            </w:r>
            <w:r w:rsidR="00C73F12" w:rsidRPr="00BA0DC0">
              <w:rPr>
                <w:rFonts w:ascii="Montserrat" w:hAnsi="Montserrat"/>
                <w:lang w:val="lv-LV"/>
              </w:rPr>
              <w:t>a</w:t>
            </w:r>
            <w:r w:rsidRPr="00BA0DC0">
              <w:rPr>
                <w:rFonts w:ascii="Montserrat" w:hAnsi="Montserrat"/>
                <w:lang w:val="lv-LV"/>
              </w:rPr>
              <w:t xml:space="preserve"> projekts</w:t>
            </w:r>
          </w:p>
        </w:tc>
        <w:tc>
          <w:tcPr>
            <w:tcW w:w="850" w:type="dxa"/>
            <w:shd w:val="clear" w:color="auto" w:fill="auto"/>
          </w:tcPr>
          <w:p w14:paraId="5EA4567D" w14:textId="77777777" w:rsidR="00DD6A9A" w:rsidRPr="00BA0DC0" w:rsidRDefault="00DD6A9A" w:rsidP="00E35BAE">
            <w:pPr>
              <w:tabs>
                <w:tab w:val="left" w:pos="0"/>
              </w:tabs>
              <w:jc w:val="both"/>
              <w:rPr>
                <w:rFonts w:ascii="Montserrat" w:hAnsi="Montserrat"/>
                <w:lang w:val="lv-LV"/>
              </w:rPr>
            </w:pPr>
            <w:r w:rsidRPr="00BA0DC0">
              <w:rPr>
                <w:rFonts w:ascii="Montserrat" w:hAnsi="Montserrat"/>
                <w:lang w:val="lv-LV"/>
              </w:rPr>
              <w:t xml:space="preserve"> Par*</w:t>
            </w:r>
          </w:p>
        </w:tc>
        <w:tc>
          <w:tcPr>
            <w:tcW w:w="851" w:type="dxa"/>
            <w:shd w:val="clear" w:color="auto" w:fill="auto"/>
          </w:tcPr>
          <w:p w14:paraId="6196E408" w14:textId="77777777" w:rsidR="00DD6A9A" w:rsidRPr="00BA0DC0" w:rsidRDefault="00DD6A9A" w:rsidP="00E35BAE">
            <w:pPr>
              <w:tabs>
                <w:tab w:val="left" w:pos="0"/>
              </w:tabs>
              <w:jc w:val="both"/>
              <w:rPr>
                <w:rFonts w:ascii="Montserrat" w:hAnsi="Montserrat"/>
                <w:lang w:val="lv-LV"/>
              </w:rPr>
            </w:pPr>
            <w:r w:rsidRPr="00BA0DC0">
              <w:rPr>
                <w:rFonts w:ascii="Montserrat" w:hAnsi="Montserrat"/>
                <w:lang w:val="lv-LV"/>
              </w:rPr>
              <w:t>Pret*</w:t>
            </w:r>
          </w:p>
        </w:tc>
      </w:tr>
      <w:tr w:rsidR="006C0B04" w:rsidRPr="00EE5E26" w14:paraId="2D113781" w14:textId="77777777" w:rsidTr="00C73F12">
        <w:tc>
          <w:tcPr>
            <w:tcW w:w="7545" w:type="dxa"/>
            <w:shd w:val="clear" w:color="auto" w:fill="auto"/>
          </w:tcPr>
          <w:p w14:paraId="4ACBA3F0" w14:textId="24DDBFAA" w:rsidR="00BA0DC0" w:rsidRPr="00BA0DC0" w:rsidRDefault="00BA0DC0" w:rsidP="00BA0DC0">
            <w:pPr>
              <w:pStyle w:val="ListParagraph"/>
              <w:numPr>
                <w:ilvl w:val="0"/>
                <w:numId w:val="6"/>
              </w:numPr>
              <w:spacing w:before="40"/>
              <w:contextualSpacing/>
              <w:jc w:val="both"/>
              <w:rPr>
                <w:rFonts w:ascii="Montserrat" w:hAnsi="Montserrat"/>
                <w:sz w:val="24"/>
                <w:szCs w:val="24"/>
                <w:lang w:val="lv-LV"/>
              </w:rPr>
            </w:pPr>
            <w:r w:rsidRPr="00BA0DC0">
              <w:rPr>
                <w:rFonts w:ascii="Montserrat" w:hAnsi="Montserrat"/>
                <w:sz w:val="24"/>
                <w:szCs w:val="24"/>
                <w:lang w:val="lv-LV"/>
              </w:rPr>
              <w:t>Pieņemt zināšanai akciju sabiedrības “Latvijas Gāze” Valdes, Padomes, Revīzijas komitejas un zvērināta revidenta - zvērinātu revidentu komercsabiedrības “</w:t>
            </w:r>
            <w:proofErr w:type="spellStart"/>
            <w:r w:rsidRPr="00BA0DC0">
              <w:rPr>
                <w:rFonts w:ascii="Montserrat" w:hAnsi="Montserrat"/>
                <w:sz w:val="24"/>
                <w:szCs w:val="24"/>
                <w:lang w:val="lv-LV"/>
              </w:rPr>
              <w:t>Nexia</w:t>
            </w:r>
            <w:proofErr w:type="spellEnd"/>
            <w:r w:rsidRPr="00BA0DC0">
              <w:rPr>
                <w:rFonts w:ascii="Montserrat" w:hAnsi="Montserrat"/>
                <w:sz w:val="24"/>
                <w:szCs w:val="24"/>
                <w:lang w:val="lv-LV"/>
              </w:rPr>
              <w:t xml:space="preserve"> Audit </w:t>
            </w:r>
            <w:proofErr w:type="spellStart"/>
            <w:r w:rsidRPr="00BA0DC0">
              <w:rPr>
                <w:rFonts w:ascii="Montserrat" w:hAnsi="Montserrat"/>
                <w:sz w:val="24"/>
                <w:szCs w:val="24"/>
                <w:lang w:val="lv-LV"/>
              </w:rPr>
              <w:t>Advice</w:t>
            </w:r>
            <w:proofErr w:type="spellEnd"/>
            <w:r w:rsidRPr="00BA0DC0">
              <w:rPr>
                <w:rFonts w:ascii="Montserrat" w:hAnsi="Montserrat"/>
                <w:sz w:val="24"/>
                <w:szCs w:val="24"/>
                <w:lang w:val="lv-LV"/>
              </w:rPr>
              <w:t>” ziņojumus.</w:t>
            </w:r>
          </w:p>
          <w:p w14:paraId="015D0961" w14:textId="2E42CBD8" w:rsidR="00BA0DC0" w:rsidRPr="00BA0DC0" w:rsidRDefault="00BA0DC0" w:rsidP="00BA0DC0">
            <w:pPr>
              <w:pStyle w:val="ListParagraph"/>
              <w:numPr>
                <w:ilvl w:val="0"/>
                <w:numId w:val="6"/>
              </w:numPr>
              <w:spacing w:before="40"/>
              <w:contextualSpacing/>
              <w:jc w:val="both"/>
              <w:rPr>
                <w:rFonts w:ascii="Montserrat" w:hAnsi="Montserrat"/>
                <w:sz w:val="24"/>
                <w:szCs w:val="24"/>
                <w:lang w:val="lv-LV"/>
              </w:rPr>
            </w:pPr>
            <w:r w:rsidRPr="00BA0DC0">
              <w:rPr>
                <w:rFonts w:ascii="Montserrat" w:hAnsi="Montserrat"/>
                <w:sz w:val="24"/>
                <w:szCs w:val="24"/>
                <w:lang w:val="lv-LV"/>
              </w:rPr>
              <w:t>Apstiprināt “Latvijas Gāze” gada pārskatu par 2023. gadu, kas sagatavots saskaņā ar Eiropas Savienībā apstiprināto SFPS Grāmatvedības standartu prasībām (turpmāk – Gada pārskats).</w:t>
            </w:r>
          </w:p>
          <w:p w14:paraId="693D83E2" w14:textId="2C8BA2B9" w:rsidR="00BA0DC0" w:rsidRPr="00BA0DC0" w:rsidRDefault="00BA0DC0" w:rsidP="00BA0DC0">
            <w:pPr>
              <w:pStyle w:val="ListParagraph"/>
              <w:numPr>
                <w:ilvl w:val="0"/>
                <w:numId w:val="6"/>
              </w:numPr>
              <w:spacing w:before="40"/>
              <w:contextualSpacing/>
              <w:jc w:val="both"/>
              <w:rPr>
                <w:rFonts w:ascii="Montserrat" w:hAnsi="Montserrat"/>
                <w:sz w:val="24"/>
                <w:szCs w:val="24"/>
                <w:lang w:val="lv-LV"/>
              </w:rPr>
            </w:pPr>
            <w:r w:rsidRPr="00BA0DC0">
              <w:rPr>
                <w:rFonts w:ascii="Montserrat" w:hAnsi="Montserrat"/>
                <w:sz w:val="24"/>
                <w:szCs w:val="24"/>
                <w:lang w:val="lv-LV"/>
              </w:rPr>
              <w:t>Apstiprināt akciju sabiedrības Korporatīvās pārvaldības ziņojumu par 2023. gadu, kas ir Gada pārskata neatņemama sastāvdaļa.</w:t>
            </w:r>
          </w:p>
          <w:p w14:paraId="576EE380" w14:textId="77F97766" w:rsidR="006C0B04" w:rsidRPr="00BA0DC0" w:rsidRDefault="00BA0DC0" w:rsidP="00BA0DC0">
            <w:pPr>
              <w:pStyle w:val="ListParagraph"/>
              <w:numPr>
                <w:ilvl w:val="0"/>
                <w:numId w:val="6"/>
              </w:numPr>
              <w:spacing w:before="40"/>
              <w:contextualSpacing/>
              <w:jc w:val="both"/>
              <w:rPr>
                <w:rFonts w:ascii="Montserrat" w:hAnsi="Montserrat"/>
                <w:sz w:val="24"/>
                <w:szCs w:val="24"/>
                <w:lang w:val="lv-LV"/>
              </w:rPr>
            </w:pPr>
            <w:r w:rsidRPr="00BA0DC0">
              <w:rPr>
                <w:rFonts w:ascii="Montserrat" w:hAnsi="Montserrat"/>
                <w:sz w:val="24"/>
                <w:szCs w:val="24"/>
                <w:lang w:val="lv-LV"/>
              </w:rPr>
              <w:t>4)</w:t>
            </w:r>
            <w:r w:rsidRPr="00BA0DC0">
              <w:rPr>
                <w:rFonts w:ascii="Montserrat" w:hAnsi="Montserrat"/>
                <w:sz w:val="24"/>
                <w:szCs w:val="24"/>
                <w:lang w:val="lv-LV"/>
              </w:rPr>
              <w:tab/>
              <w:t>Apstiprināt akciju sabiedrības “Latvijas Gāze” Atalgojuma ziņojumu par 2023. gadu, kas ir Gada pārskata neatņemama sastāvdaļa</w:t>
            </w:r>
          </w:p>
        </w:tc>
        <w:tc>
          <w:tcPr>
            <w:tcW w:w="850" w:type="dxa"/>
            <w:shd w:val="clear" w:color="auto" w:fill="auto"/>
          </w:tcPr>
          <w:p w14:paraId="541A8CD3" w14:textId="77777777" w:rsidR="006C0B04" w:rsidRPr="00BA0DC0" w:rsidRDefault="006C0B04" w:rsidP="00E35BAE">
            <w:pPr>
              <w:tabs>
                <w:tab w:val="left" w:pos="0"/>
              </w:tabs>
              <w:jc w:val="both"/>
              <w:rPr>
                <w:rFonts w:ascii="Montserrat" w:hAnsi="Montserrat"/>
                <w:lang w:val="lv-LV"/>
              </w:rPr>
            </w:pPr>
          </w:p>
        </w:tc>
        <w:tc>
          <w:tcPr>
            <w:tcW w:w="851" w:type="dxa"/>
            <w:shd w:val="clear" w:color="auto" w:fill="auto"/>
          </w:tcPr>
          <w:p w14:paraId="19996700" w14:textId="77777777" w:rsidR="006C0B04" w:rsidRPr="00BA0DC0" w:rsidRDefault="006C0B04" w:rsidP="00E35BAE">
            <w:pPr>
              <w:tabs>
                <w:tab w:val="left" w:pos="0"/>
              </w:tabs>
              <w:jc w:val="both"/>
              <w:rPr>
                <w:rFonts w:ascii="Montserrat" w:hAnsi="Montserrat"/>
                <w:lang w:val="lv-LV"/>
              </w:rPr>
            </w:pPr>
          </w:p>
        </w:tc>
      </w:tr>
    </w:tbl>
    <w:p w14:paraId="0D79A3F4" w14:textId="77777777" w:rsidR="00F54E4B" w:rsidRPr="00BA0DC0" w:rsidRDefault="00F54E4B" w:rsidP="00C96B1A">
      <w:pPr>
        <w:jc w:val="both"/>
        <w:rPr>
          <w:rFonts w:ascii="Montserrat" w:hAnsi="Montserrat"/>
          <w:b/>
          <w:bCs/>
          <w:lang w:val="lv-LV"/>
        </w:rPr>
      </w:pPr>
    </w:p>
    <w:p w14:paraId="793583D8" w14:textId="205935F6" w:rsidR="00235F5D" w:rsidRPr="00BA0DC0" w:rsidRDefault="00235F5D" w:rsidP="00235F5D">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BA0DC0">
        <w:rPr>
          <w:rFonts w:ascii="Montserrat" w:hAnsi="Montserrat"/>
          <w:b/>
          <w:sz w:val="24"/>
          <w:szCs w:val="24"/>
          <w:lang w:val="lv-LV"/>
        </w:rPr>
        <w:t>Darba kārtības jautājumā „</w:t>
      </w:r>
      <w:r w:rsidR="00BA0DC0" w:rsidRPr="00BA0DC0">
        <w:rPr>
          <w:rFonts w:ascii="Montserrat" w:hAnsi="Montserrat"/>
          <w:b/>
          <w:sz w:val="24"/>
          <w:szCs w:val="24"/>
          <w:lang w:val="lv-LV"/>
        </w:rPr>
        <w:t>Par akciju sabiedrības “Latvijas Gāze”  2023.gada zaudējumu segšanu</w:t>
      </w:r>
      <w:r w:rsidRPr="00BA0DC0">
        <w:rPr>
          <w:rFonts w:ascii="Montserrat" w:hAnsi="Montserrat"/>
          <w:b/>
          <w:bCs/>
          <w:sz w:val="24"/>
          <w:szCs w:val="24"/>
          <w:lang w:val="lv-LV"/>
        </w:rPr>
        <w:t>”</w:t>
      </w:r>
      <w:r w:rsidRPr="00BA0DC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BA0DC0" w14:paraId="54D9E137" w14:textId="77777777" w:rsidTr="00F73741">
        <w:tc>
          <w:tcPr>
            <w:tcW w:w="7545" w:type="dxa"/>
            <w:shd w:val="clear" w:color="auto" w:fill="auto"/>
          </w:tcPr>
          <w:p w14:paraId="1D3CFCAB" w14:textId="77777777" w:rsidR="00235F5D" w:rsidRPr="00BA0DC0" w:rsidRDefault="00235F5D" w:rsidP="00F73741">
            <w:pPr>
              <w:tabs>
                <w:tab w:val="left" w:pos="0"/>
              </w:tabs>
              <w:jc w:val="center"/>
              <w:rPr>
                <w:rFonts w:ascii="Montserrat" w:hAnsi="Montserrat"/>
                <w:lang w:val="lv-LV"/>
              </w:rPr>
            </w:pPr>
            <w:r w:rsidRPr="00BA0DC0">
              <w:rPr>
                <w:rFonts w:ascii="Montserrat" w:hAnsi="Montserrat"/>
                <w:lang w:val="lv-LV"/>
              </w:rPr>
              <w:t>Lēmuma projekts</w:t>
            </w:r>
          </w:p>
        </w:tc>
        <w:tc>
          <w:tcPr>
            <w:tcW w:w="850" w:type="dxa"/>
            <w:shd w:val="clear" w:color="auto" w:fill="auto"/>
          </w:tcPr>
          <w:p w14:paraId="47B5F6C0"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 xml:space="preserve"> Par*</w:t>
            </w:r>
          </w:p>
        </w:tc>
        <w:tc>
          <w:tcPr>
            <w:tcW w:w="851" w:type="dxa"/>
            <w:shd w:val="clear" w:color="auto" w:fill="auto"/>
          </w:tcPr>
          <w:p w14:paraId="2AC7FA4B"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Pret*</w:t>
            </w:r>
          </w:p>
        </w:tc>
      </w:tr>
      <w:tr w:rsidR="00BA0DC0" w:rsidRPr="00BA0DC0" w14:paraId="5F75A714" w14:textId="77777777" w:rsidTr="00F73741">
        <w:tc>
          <w:tcPr>
            <w:tcW w:w="7545" w:type="dxa"/>
            <w:shd w:val="clear" w:color="auto" w:fill="auto"/>
          </w:tcPr>
          <w:p w14:paraId="3AE99FC1" w14:textId="3F979470" w:rsidR="00BA0DC0" w:rsidRPr="00BA0DC0" w:rsidRDefault="00BA0DC0" w:rsidP="00BA0DC0">
            <w:pPr>
              <w:tabs>
                <w:tab w:val="left" w:pos="0"/>
              </w:tabs>
              <w:jc w:val="both"/>
              <w:rPr>
                <w:rFonts w:ascii="Montserrat" w:hAnsi="Montserrat"/>
                <w:lang w:val="lv-LV"/>
              </w:rPr>
            </w:pPr>
            <w:r w:rsidRPr="00BA0DC0">
              <w:rPr>
                <w:rFonts w:ascii="Montserrat" w:hAnsi="Montserrat"/>
                <w:bCs/>
                <w:lang w:val="lv-LV"/>
              </w:rPr>
              <w:t>Akciju sabiedrības “Latvijas Gāze” 2023. gada zaudējumus 56 910 141 EUR apmērā segt no iepriekšējo gadu nesadalītās peļņas</w:t>
            </w:r>
          </w:p>
        </w:tc>
        <w:tc>
          <w:tcPr>
            <w:tcW w:w="850" w:type="dxa"/>
            <w:shd w:val="clear" w:color="auto" w:fill="auto"/>
          </w:tcPr>
          <w:p w14:paraId="2FA26FDA" w14:textId="77777777" w:rsidR="00BA0DC0" w:rsidRPr="00BA0DC0" w:rsidRDefault="00BA0DC0" w:rsidP="00F73741">
            <w:pPr>
              <w:tabs>
                <w:tab w:val="left" w:pos="0"/>
              </w:tabs>
              <w:jc w:val="both"/>
              <w:rPr>
                <w:rFonts w:ascii="Montserrat" w:hAnsi="Montserrat"/>
                <w:lang w:val="lv-LV"/>
              </w:rPr>
            </w:pPr>
          </w:p>
        </w:tc>
        <w:tc>
          <w:tcPr>
            <w:tcW w:w="851" w:type="dxa"/>
            <w:shd w:val="clear" w:color="auto" w:fill="auto"/>
          </w:tcPr>
          <w:p w14:paraId="05A9D5A4" w14:textId="77777777" w:rsidR="00BA0DC0" w:rsidRPr="00BA0DC0" w:rsidRDefault="00BA0DC0" w:rsidP="00F73741">
            <w:pPr>
              <w:tabs>
                <w:tab w:val="left" w:pos="0"/>
              </w:tabs>
              <w:jc w:val="both"/>
              <w:rPr>
                <w:rFonts w:ascii="Montserrat" w:hAnsi="Montserrat"/>
                <w:lang w:val="lv-LV"/>
              </w:rPr>
            </w:pPr>
          </w:p>
        </w:tc>
      </w:tr>
    </w:tbl>
    <w:p w14:paraId="28BE57EB" w14:textId="77777777" w:rsidR="00BA0DC0" w:rsidRPr="00BA0DC0" w:rsidRDefault="00BA0DC0" w:rsidP="00BA0DC0">
      <w:pPr>
        <w:pStyle w:val="ListParagraph"/>
        <w:spacing w:before="40"/>
        <w:ind w:left="360"/>
        <w:contextualSpacing/>
        <w:jc w:val="both"/>
        <w:rPr>
          <w:rFonts w:ascii="Montserrat" w:hAnsi="Montserrat"/>
          <w:b/>
          <w:sz w:val="24"/>
          <w:szCs w:val="24"/>
          <w:lang w:val="lv-LV"/>
        </w:rPr>
      </w:pPr>
    </w:p>
    <w:p w14:paraId="45A1F03E" w14:textId="26E86F0B" w:rsidR="00235F5D" w:rsidRPr="00BA0DC0" w:rsidRDefault="00235F5D" w:rsidP="00235F5D">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BA0DC0">
        <w:rPr>
          <w:rFonts w:ascii="Montserrat" w:hAnsi="Montserrat"/>
          <w:b/>
          <w:sz w:val="24"/>
          <w:szCs w:val="24"/>
          <w:lang w:val="lv-LV"/>
        </w:rPr>
        <w:t>Darba kārtības jautājumā „</w:t>
      </w:r>
      <w:r w:rsidR="00BA0DC0" w:rsidRPr="00BA0DC0">
        <w:rPr>
          <w:rFonts w:ascii="Montserrat" w:hAnsi="Montserrat"/>
          <w:b/>
          <w:sz w:val="24"/>
          <w:szCs w:val="24"/>
          <w:lang w:val="lv-LV"/>
        </w:rPr>
        <w:t>Par akciju sabiedrības “Latvijas Gāze” zvērināta revidenta ievēlēšanu un atlīdzības noteikšanu</w:t>
      </w:r>
      <w:r w:rsidRPr="00BA0DC0">
        <w:rPr>
          <w:rFonts w:ascii="Montserrat" w:hAnsi="Montserrat"/>
          <w:b/>
          <w:bCs/>
          <w:sz w:val="24"/>
          <w:szCs w:val="24"/>
          <w:lang w:val="lv-LV"/>
        </w:rPr>
        <w:t>”</w:t>
      </w:r>
      <w:r w:rsidRPr="00BA0DC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BA0DC0" w14:paraId="15AE4512" w14:textId="77777777" w:rsidTr="00F73741">
        <w:tc>
          <w:tcPr>
            <w:tcW w:w="7545" w:type="dxa"/>
            <w:shd w:val="clear" w:color="auto" w:fill="auto"/>
          </w:tcPr>
          <w:p w14:paraId="075D13BE" w14:textId="77777777" w:rsidR="00235F5D" w:rsidRPr="00BA0DC0" w:rsidRDefault="00235F5D" w:rsidP="00F73741">
            <w:pPr>
              <w:tabs>
                <w:tab w:val="left" w:pos="0"/>
              </w:tabs>
              <w:jc w:val="center"/>
              <w:rPr>
                <w:rFonts w:ascii="Montserrat" w:hAnsi="Montserrat"/>
                <w:lang w:val="lv-LV"/>
              </w:rPr>
            </w:pPr>
            <w:r w:rsidRPr="00BA0DC0">
              <w:rPr>
                <w:rFonts w:ascii="Montserrat" w:hAnsi="Montserrat"/>
                <w:lang w:val="lv-LV"/>
              </w:rPr>
              <w:t>Lēmuma projekts</w:t>
            </w:r>
          </w:p>
        </w:tc>
        <w:tc>
          <w:tcPr>
            <w:tcW w:w="850" w:type="dxa"/>
            <w:shd w:val="clear" w:color="auto" w:fill="auto"/>
          </w:tcPr>
          <w:p w14:paraId="18CB1DFE"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 xml:space="preserve"> Par*</w:t>
            </w:r>
          </w:p>
        </w:tc>
        <w:tc>
          <w:tcPr>
            <w:tcW w:w="851" w:type="dxa"/>
            <w:shd w:val="clear" w:color="auto" w:fill="auto"/>
          </w:tcPr>
          <w:p w14:paraId="434A5511"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Pret*</w:t>
            </w:r>
          </w:p>
        </w:tc>
      </w:tr>
      <w:tr w:rsidR="00BA0DC0" w:rsidRPr="00BA0DC0" w14:paraId="534CD5E2" w14:textId="77777777" w:rsidTr="00F73741">
        <w:tc>
          <w:tcPr>
            <w:tcW w:w="7545" w:type="dxa"/>
            <w:shd w:val="clear" w:color="auto" w:fill="auto"/>
          </w:tcPr>
          <w:p w14:paraId="7AE0663B" w14:textId="1AA989A8" w:rsidR="00BA0DC0" w:rsidRPr="00BA0DC0" w:rsidRDefault="00BA0DC0" w:rsidP="00BA0DC0">
            <w:pPr>
              <w:tabs>
                <w:tab w:val="left" w:pos="0"/>
              </w:tabs>
              <w:jc w:val="both"/>
              <w:rPr>
                <w:rFonts w:ascii="Montserrat" w:hAnsi="Montserrat"/>
                <w:lang w:val="lv-LV"/>
              </w:rPr>
            </w:pPr>
            <w:r w:rsidRPr="00BA0DC0">
              <w:rPr>
                <w:rFonts w:ascii="Montserrat" w:hAnsi="Montserrat"/>
                <w:lang w:val="lv-LV"/>
              </w:rPr>
              <w:t>Ievēlēt zvērinātu revidentu komercsabiedrību – akciju sabiedrību “</w:t>
            </w:r>
            <w:proofErr w:type="spellStart"/>
            <w:r w:rsidRPr="00BA0DC0">
              <w:rPr>
                <w:rFonts w:ascii="Montserrat" w:hAnsi="Montserrat"/>
                <w:lang w:val="lv-LV"/>
              </w:rPr>
              <w:t>Nexia</w:t>
            </w:r>
            <w:proofErr w:type="spellEnd"/>
            <w:r w:rsidRPr="00BA0DC0">
              <w:rPr>
                <w:rFonts w:ascii="Montserrat" w:hAnsi="Montserrat"/>
                <w:lang w:val="lv-LV"/>
              </w:rPr>
              <w:t xml:space="preserve"> Audit </w:t>
            </w:r>
            <w:proofErr w:type="spellStart"/>
            <w:r w:rsidRPr="00BA0DC0">
              <w:rPr>
                <w:rFonts w:ascii="Montserrat" w:hAnsi="Montserrat"/>
                <w:lang w:val="lv-LV"/>
              </w:rPr>
              <w:t>Advice</w:t>
            </w:r>
            <w:proofErr w:type="spellEnd"/>
            <w:r w:rsidRPr="00BA0DC0">
              <w:rPr>
                <w:rFonts w:ascii="Montserrat" w:hAnsi="Montserrat"/>
                <w:lang w:val="lv-LV"/>
              </w:rPr>
              <w:t>” par akciju sabiedrības “Latvijas Gāze” 2024. gada pārskata, kas tiks sagatavots saskaņā ar Eiropas Savienībā apstiprinātajiem SFPS Grāmatvedības standartiem, revidentu, nosakot atlīdzību par 2024. gada revīziju EUR 25 000 (bez PVN)  apmērā.</w:t>
            </w:r>
          </w:p>
        </w:tc>
        <w:tc>
          <w:tcPr>
            <w:tcW w:w="850" w:type="dxa"/>
            <w:shd w:val="clear" w:color="auto" w:fill="auto"/>
          </w:tcPr>
          <w:p w14:paraId="0DBED5AE" w14:textId="77777777" w:rsidR="00BA0DC0" w:rsidRPr="00BA0DC0" w:rsidRDefault="00BA0DC0" w:rsidP="00F73741">
            <w:pPr>
              <w:tabs>
                <w:tab w:val="left" w:pos="0"/>
              </w:tabs>
              <w:jc w:val="both"/>
              <w:rPr>
                <w:rFonts w:ascii="Montserrat" w:hAnsi="Montserrat"/>
                <w:lang w:val="lv-LV"/>
              </w:rPr>
            </w:pPr>
          </w:p>
        </w:tc>
        <w:tc>
          <w:tcPr>
            <w:tcW w:w="851" w:type="dxa"/>
            <w:shd w:val="clear" w:color="auto" w:fill="auto"/>
          </w:tcPr>
          <w:p w14:paraId="6D182B95" w14:textId="77777777" w:rsidR="00BA0DC0" w:rsidRPr="00BA0DC0" w:rsidRDefault="00BA0DC0" w:rsidP="00F73741">
            <w:pPr>
              <w:tabs>
                <w:tab w:val="left" w:pos="0"/>
              </w:tabs>
              <w:jc w:val="both"/>
              <w:rPr>
                <w:rFonts w:ascii="Montserrat" w:hAnsi="Montserrat"/>
                <w:lang w:val="lv-LV"/>
              </w:rPr>
            </w:pPr>
          </w:p>
        </w:tc>
      </w:tr>
    </w:tbl>
    <w:p w14:paraId="0917D84E" w14:textId="77777777" w:rsidR="00BA0DC0" w:rsidRPr="00BA0DC0" w:rsidRDefault="00BA0DC0" w:rsidP="00BA0DC0">
      <w:pPr>
        <w:pStyle w:val="ListParagraph"/>
        <w:spacing w:before="40"/>
        <w:ind w:left="360"/>
        <w:contextualSpacing/>
        <w:jc w:val="both"/>
        <w:rPr>
          <w:rFonts w:ascii="Montserrat" w:hAnsi="Montserrat"/>
          <w:b/>
          <w:sz w:val="24"/>
          <w:szCs w:val="24"/>
          <w:lang w:val="lv-LV"/>
        </w:rPr>
      </w:pPr>
    </w:p>
    <w:p w14:paraId="599C797C" w14:textId="53FB4E5A" w:rsidR="00235F5D" w:rsidRPr="00BA0DC0" w:rsidRDefault="00235F5D" w:rsidP="00235F5D">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BA0DC0">
        <w:rPr>
          <w:rFonts w:ascii="Montserrat" w:hAnsi="Montserrat"/>
          <w:b/>
          <w:sz w:val="24"/>
          <w:szCs w:val="24"/>
          <w:lang w:val="lv-LV"/>
        </w:rPr>
        <w:t>Darba kārtības jautājumā „</w:t>
      </w:r>
      <w:r w:rsidR="00BA0DC0" w:rsidRPr="00BA0DC0">
        <w:rPr>
          <w:rFonts w:ascii="Montserrat" w:hAnsi="Montserrat"/>
          <w:b/>
          <w:sz w:val="24"/>
          <w:szCs w:val="24"/>
          <w:lang w:val="lv-LV"/>
        </w:rPr>
        <w:t>Par atlīdzības noteikšanu akciju sabiedrības “Latvijas Gāze” iepriekšēj</w:t>
      </w:r>
      <w:r w:rsidR="002B146F">
        <w:rPr>
          <w:rFonts w:ascii="Montserrat" w:hAnsi="Montserrat"/>
          <w:b/>
          <w:sz w:val="24"/>
          <w:szCs w:val="24"/>
          <w:lang w:val="lv-LV"/>
        </w:rPr>
        <w:t>a</w:t>
      </w:r>
      <w:r w:rsidR="00BA0DC0" w:rsidRPr="00BA0DC0">
        <w:rPr>
          <w:rFonts w:ascii="Montserrat" w:hAnsi="Montserrat"/>
          <w:b/>
          <w:sz w:val="24"/>
          <w:szCs w:val="24"/>
          <w:lang w:val="lv-LV"/>
        </w:rPr>
        <w:t>m padomes locek</w:t>
      </w:r>
      <w:r w:rsidR="002B146F">
        <w:rPr>
          <w:rFonts w:ascii="Montserrat" w:hAnsi="Montserrat"/>
          <w:b/>
          <w:sz w:val="24"/>
          <w:szCs w:val="24"/>
          <w:lang w:val="lv-LV"/>
        </w:rPr>
        <w:t>li</w:t>
      </w:r>
      <w:r w:rsidR="00BA0DC0" w:rsidRPr="00BA0DC0">
        <w:rPr>
          <w:rFonts w:ascii="Montserrat" w:hAnsi="Montserrat"/>
          <w:b/>
          <w:sz w:val="24"/>
          <w:szCs w:val="24"/>
          <w:lang w:val="lv-LV"/>
        </w:rPr>
        <w:t>m</w:t>
      </w:r>
      <w:r w:rsidRPr="00BA0DC0">
        <w:rPr>
          <w:rFonts w:ascii="Montserrat" w:hAnsi="Montserrat"/>
          <w:b/>
          <w:bCs/>
          <w:sz w:val="24"/>
          <w:szCs w:val="24"/>
          <w:lang w:val="lv-LV"/>
        </w:rPr>
        <w:t>”</w:t>
      </w:r>
      <w:r w:rsidRPr="00BA0DC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BA0DC0" w14:paraId="7883B39E" w14:textId="77777777" w:rsidTr="00F73741">
        <w:tc>
          <w:tcPr>
            <w:tcW w:w="7545" w:type="dxa"/>
            <w:shd w:val="clear" w:color="auto" w:fill="auto"/>
          </w:tcPr>
          <w:p w14:paraId="4C9B9968" w14:textId="77777777" w:rsidR="00235F5D" w:rsidRPr="00BA0DC0" w:rsidRDefault="00235F5D" w:rsidP="00F73741">
            <w:pPr>
              <w:tabs>
                <w:tab w:val="left" w:pos="0"/>
              </w:tabs>
              <w:jc w:val="center"/>
              <w:rPr>
                <w:rFonts w:ascii="Montserrat" w:hAnsi="Montserrat"/>
                <w:lang w:val="lv-LV"/>
              </w:rPr>
            </w:pPr>
            <w:r w:rsidRPr="00BA0DC0">
              <w:rPr>
                <w:rFonts w:ascii="Montserrat" w:hAnsi="Montserrat"/>
                <w:lang w:val="lv-LV"/>
              </w:rPr>
              <w:t>Lēmuma projekts</w:t>
            </w:r>
          </w:p>
        </w:tc>
        <w:tc>
          <w:tcPr>
            <w:tcW w:w="850" w:type="dxa"/>
            <w:shd w:val="clear" w:color="auto" w:fill="auto"/>
          </w:tcPr>
          <w:p w14:paraId="08590560"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 xml:space="preserve"> Par*</w:t>
            </w:r>
          </w:p>
        </w:tc>
        <w:tc>
          <w:tcPr>
            <w:tcW w:w="851" w:type="dxa"/>
            <w:shd w:val="clear" w:color="auto" w:fill="auto"/>
          </w:tcPr>
          <w:p w14:paraId="5A2FD824"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Pret*</w:t>
            </w:r>
          </w:p>
        </w:tc>
      </w:tr>
      <w:tr w:rsidR="00BA0DC0" w:rsidRPr="00BA0DC0" w14:paraId="628601DF" w14:textId="77777777" w:rsidTr="00F73741">
        <w:tc>
          <w:tcPr>
            <w:tcW w:w="7545" w:type="dxa"/>
            <w:shd w:val="clear" w:color="auto" w:fill="auto"/>
          </w:tcPr>
          <w:p w14:paraId="7EDC2A8E" w14:textId="19ABE683" w:rsidR="00BA0DC0" w:rsidRPr="00BA0DC0" w:rsidRDefault="00BA0DC0" w:rsidP="00BA0DC0">
            <w:pPr>
              <w:tabs>
                <w:tab w:val="left" w:pos="0"/>
              </w:tabs>
              <w:jc w:val="both"/>
              <w:rPr>
                <w:rFonts w:ascii="Montserrat" w:hAnsi="Montserrat"/>
                <w:lang w:val="lv-LV"/>
              </w:rPr>
            </w:pPr>
            <w:r w:rsidRPr="00BA0DC0">
              <w:rPr>
                <w:rFonts w:ascii="Montserrat" w:hAnsi="Montserrat"/>
                <w:lang w:val="lv-LV"/>
              </w:rPr>
              <w:t>Apstiprināt papildus atlīdzības noteikšanu 10 mēnešu atalgojuma apmērā bijušajam akciju sabiedrības “Latvijas Gāze” Padomes priekšsēdētāja vietniekam Jurim Savickim saistībā ar viņa neizvirzīšanu pārvēlēšanai akciju sabiedrības “Latvijas Gāze” Padomē un ņemot vērā viņa personīgo ieguldījumu akciju sabiedrības “Latvijas Gāze” attīstībā un ikdienas darbā.</w:t>
            </w:r>
          </w:p>
        </w:tc>
        <w:tc>
          <w:tcPr>
            <w:tcW w:w="850" w:type="dxa"/>
            <w:shd w:val="clear" w:color="auto" w:fill="auto"/>
          </w:tcPr>
          <w:p w14:paraId="5F597F26" w14:textId="77777777" w:rsidR="00BA0DC0" w:rsidRPr="00BA0DC0" w:rsidRDefault="00BA0DC0" w:rsidP="00F73741">
            <w:pPr>
              <w:tabs>
                <w:tab w:val="left" w:pos="0"/>
              </w:tabs>
              <w:jc w:val="both"/>
              <w:rPr>
                <w:rFonts w:ascii="Montserrat" w:hAnsi="Montserrat"/>
                <w:lang w:val="lv-LV"/>
              </w:rPr>
            </w:pPr>
          </w:p>
        </w:tc>
        <w:tc>
          <w:tcPr>
            <w:tcW w:w="851" w:type="dxa"/>
            <w:shd w:val="clear" w:color="auto" w:fill="auto"/>
          </w:tcPr>
          <w:p w14:paraId="076FAE7F" w14:textId="77777777" w:rsidR="00BA0DC0" w:rsidRPr="00BA0DC0" w:rsidRDefault="00BA0DC0" w:rsidP="00F73741">
            <w:pPr>
              <w:tabs>
                <w:tab w:val="left" w:pos="0"/>
              </w:tabs>
              <w:jc w:val="both"/>
              <w:rPr>
                <w:rFonts w:ascii="Montserrat" w:hAnsi="Montserrat"/>
                <w:lang w:val="lv-LV"/>
              </w:rPr>
            </w:pPr>
          </w:p>
        </w:tc>
      </w:tr>
    </w:tbl>
    <w:p w14:paraId="76A5BAD8" w14:textId="77777777" w:rsidR="00BA0DC0" w:rsidRPr="00BA0DC0" w:rsidRDefault="00BA0DC0" w:rsidP="00BA0DC0">
      <w:pPr>
        <w:pStyle w:val="ListParagraph"/>
        <w:spacing w:before="40"/>
        <w:ind w:left="360"/>
        <w:contextualSpacing/>
        <w:jc w:val="both"/>
        <w:rPr>
          <w:rFonts w:ascii="Montserrat" w:hAnsi="Montserrat"/>
          <w:b/>
          <w:sz w:val="24"/>
          <w:szCs w:val="24"/>
          <w:lang w:val="lv-LV"/>
        </w:rPr>
      </w:pPr>
    </w:p>
    <w:p w14:paraId="6F8EACBB" w14:textId="2AE90BBD" w:rsidR="00235F5D" w:rsidRPr="00BA0DC0" w:rsidRDefault="00235F5D" w:rsidP="00235F5D">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BA0DC0">
        <w:rPr>
          <w:rFonts w:ascii="Montserrat" w:hAnsi="Montserrat"/>
          <w:b/>
          <w:sz w:val="24"/>
          <w:szCs w:val="24"/>
          <w:lang w:val="lv-LV"/>
        </w:rPr>
        <w:t>Darba kārtības jautājumā „</w:t>
      </w:r>
      <w:r w:rsidR="00BA0DC0" w:rsidRPr="00BA0DC0">
        <w:rPr>
          <w:rFonts w:ascii="Montserrat" w:hAnsi="Montserrat"/>
          <w:b/>
          <w:sz w:val="24"/>
          <w:szCs w:val="24"/>
          <w:lang w:val="lv-LV"/>
        </w:rPr>
        <w:t>Par akciju sabiedrības “Latvijas Gāze” akciju izslēgšanu no regulētā tirgus</w:t>
      </w:r>
      <w:r w:rsidRPr="00BA0DC0">
        <w:rPr>
          <w:rFonts w:ascii="Montserrat" w:hAnsi="Montserrat"/>
          <w:b/>
          <w:bCs/>
          <w:sz w:val="24"/>
          <w:szCs w:val="24"/>
          <w:lang w:val="lv-LV"/>
        </w:rPr>
        <w:t>”</w:t>
      </w:r>
      <w:r w:rsidRPr="00BA0DC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BA0DC0" w14:paraId="2A62CD57" w14:textId="77777777" w:rsidTr="00F73741">
        <w:tc>
          <w:tcPr>
            <w:tcW w:w="7545" w:type="dxa"/>
            <w:shd w:val="clear" w:color="auto" w:fill="auto"/>
          </w:tcPr>
          <w:p w14:paraId="4E405D16" w14:textId="77777777" w:rsidR="00235F5D" w:rsidRPr="00BA0DC0" w:rsidRDefault="00235F5D" w:rsidP="00F73741">
            <w:pPr>
              <w:tabs>
                <w:tab w:val="left" w:pos="0"/>
              </w:tabs>
              <w:jc w:val="center"/>
              <w:rPr>
                <w:rFonts w:ascii="Montserrat" w:hAnsi="Montserrat"/>
                <w:lang w:val="lv-LV"/>
              </w:rPr>
            </w:pPr>
            <w:r w:rsidRPr="00BA0DC0">
              <w:rPr>
                <w:rFonts w:ascii="Montserrat" w:hAnsi="Montserrat"/>
                <w:lang w:val="lv-LV"/>
              </w:rPr>
              <w:t>Lēmuma projekts</w:t>
            </w:r>
          </w:p>
        </w:tc>
        <w:tc>
          <w:tcPr>
            <w:tcW w:w="850" w:type="dxa"/>
            <w:shd w:val="clear" w:color="auto" w:fill="auto"/>
          </w:tcPr>
          <w:p w14:paraId="163FE0F9"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 xml:space="preserve"> Par*</w:t>
            </w:r>
          </w:p>
        </w:tc>
        <w:tc>
          <w:tcPr>
            <w:tcW w:w="851" w:type="dxa"/>
            <w:shd w:val="clear" w:color="auto" w:fill="auto"/>
          </w:tcPr>
          <w:p w14:paraId="2BA66AFA"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Pret*</w:t>
            </w:r>
          </w:p>
        </w:tc>
      </w:tr>
      <w:tr w:rsidR="00BA0DC0" w:rsidRPr="00EE5E26" w14:paraId="42C9D980" w14:textId="77777777" w:rsidTr="00F73741">
        <w:tc>
          <w:tcPr>
            <w:tcW w:w="7545" w:type="dxa"/>
            <w:shd w:val="clear" w:color="auto" w:fill="auto"/>
          </w:tcPr>
          <w:p w14:paraId="5279468A" w14:textId="5831CF86" w:rsidR="00BA0DC0" w:rsidRPr="00BA0DC0" w:rsidRDefault="00BA0DC0" w:rsidP="00BA0DC0">
            <w:pPr>
              <w:pStyle w:val="ListParagraph"/>
              <w:numPr>
                <w:ilvl w:val="0"/>
                <w:numId w:val="7"/>
              </w:numPr>
              <w:tabs>
                <w:tab w:val="left" w:pos="0"/>
              </w:tabs>
              <w:jc w:val="both"/>
              <w:rPr>
                <w:rFonts w:ascii="Montserrat" w:hAnsi="Montserrat"/>
                <w:sz w:val="24"/>
                <w:szCs w:val="24"/>
                <w:lang w:val="lv-LV"/>
              </w:rPr>
            </w:pPr>
            <w:r w:rsidRPr="00BA0DC0">
              <w:rPr>
                <w:rFonts w:ascii="Montserrat" w:hAnsi="Montserrat"/>
                <w:sz w:val="24"/>
                <w:szCs w:val="24"/>
                <w:lang w:val="lv-LV"/>
              </w:rPr>
              <w:t>Izslēgt akciju sabiedrības “Latvijas Gāze” akcijas no akciju sabiedrības “</w:t>
            </w:r>
            <w:proofErr w:type="spellStart"/>
            <w:r w:rsidRPr="00BA0DC0">
              <w:rPr>
                <w:rFonts w:ascii="Montserrat" w:hAnsi="Montserrat"/>
                <w:sz w:val="24"/>
                <w:szCs w:val="24"/>
                <w:lang w:val="lv-LV"/>
              </w:rPr>
              <w:t>Nasdaq</w:t>
            </w:r>
            <w:proofErr w:type="spellEnd"/>
            <w:r w:rsidRPr="00BA0DC0">
              <w:rPr>
                <w:rFonts w:ascii="Montserrat" w:hAnsi="Montserrat"/>
                <w:sz w:val="24"/>
                <w:szCs w:val="24"/>
                <w:lang w:val="lv-LV"/>
              </w:rPr>
              <w:t xml:space="preserve"> </w:t>
            </w:r>
            <w:proofErr w:type="spellStart"/>
            <w:r w:rsidRPr="00BA0DC0">
              <w:rPr>
                <w:rFonts w:ascii="Montserrat" w:hAnsi="Montserrat"/>
                <w:sz w:val="24"/>
                <w:szCs w:val="24"/>
                <w:lang w:val="lv-LV"/>
              </w:rPr>
              <w:t>Riga</w:t>
            </w:r>
            <w:proofErr w:type="spellEnd"/>
            <w:r w:rsidRPr="00BA0DC0">
              <w:rPr>
                <w:rFonts w:ascii="Montserrat" w:hAnsi="Montserrat"/>
                <w:sz w:val="24"/>
                <w:szCs w:val="24"/>
                <w:lang w:val="lv-LV"/>
              </w:rPr>
              <w:t>” Baltijas Otrā saraksta.</w:t>
            </w:r>
          </w:p>
          <w:p w14:paraId="76BA2752" w14:textId="381B0092" w:rsidR="00BA0DC0" w:rsidRPr="00BA0DC0" w:rsidRDefault="00BA0DC0" w:rsidP="00BA0DC0">
            <w:pPr>
              <w:pStyle w:val="ListParagraph"/>
              <w:numPr>
                <w:ilvl w:val="0"/>
                <w:numId w:val="7"/>
              </w:numPr>
              <w:tabs>
                <w:tab w:val="left" w:pos="0"/>
              </w:tabs>
              <w:jc w:val="both"/>
              <w:rPr>
                <w:rFonts w:ascii="Montserrat" w:hAnsi="Montserrat"/>
                <w:sz w:val="24"/>
                <w:szCs w:val="24"/>
                <w:lang w:val="lv-LV"/>
              </w:rPr>
            </w:pPr>
            <w:r w:rsidRPr="00BA0DC0">
              <w:rPr>
                <w:rFonts w:ascii="Montserrat" w:hAnsi="Montserrat"/>
                <w:sz w:val="24"/>
                <w:szCs w:val="24"/>
                <w:lang w:val="lv-LV"/>
              </w:rPr>
              <w:t>Ņemot vērā saņemto rakstisko piekrišanu, apstiprināt akciju sabiedrību “Latvijas Gāze”,  reģistrācijas numurs: 40003000642, par personu, kas izteiks sabiedrības akcionāriem piedāvājumu atpirkt tiem piederošās akciju sabiedrības “Latvijas Gāze” akcijas.</w:t>
            </w:r>
          </w:p>
          <w:p w14:paraId="738DED0E" w14:textId="21AA056C" w:rsidR="00BA0DC0" w:rsidRPr="00BA0DC0" w:rsidRDefault="00BA0DC0" w:rsidP="00BA0DC0">
            <w:pPr>
              <w:pStyle w:val="ListParagraph"/>
              <w:numPr>
                <w:ilvl w:val="0"/>
                <w:numId w:val="7"/>
              </w:numPr>
              <w:tabs>
                <w:tab w:val="left" w:pos="0"/>
              </w:tabs>
              <w:jc w:val="both"/>
              <w:rPr>
                <w:rFonts w:ascii="Montserrat" w:hAnsi="Montserrat"/>
                <w:sz w:val="24"/>
                <w:szCs w:val="24"/>
                <w:lang w:val="lv-LV"/>
              </w:rPr>
            </w:pPr>
            <w:r w:rsidRPr="00BA0DC0">
              <w:rPr>
                <w:rFonts w:ascii="Montserrat" w:hAnsi="Montserrat"/>
                <w:sz w:val="24"/>
                <w:szCs w:val="24"/>
                <w:lang w:val="lv-LV"/>
              </w:rPr>
              <w:t>Noteikt, ka šī lēmuma pirmais un otrais punkts ir spēkā, ja akciju sabiedrības “Latvijas Gāze” akciju atpirkšanas cena obligātajā akciju atpirkšanas piedāvājumā nepārsniegs Akciju atpirkšanas likumā noteikto akciju bilances vērtību.</w:t>
            </w:r>
          </w:p>
          <w:p w14:paraId="165F1219" w14:textId="1891FB0D" w:rsidR="00BA0DC0" w:rsidRPr="00BA0DC0" w:rsidRDefault="00BA0DC0" w:rsidP="00BA0DC0">
            <w:pPr>
              <w:pStyle w:val="ListParagraph"/>
              <w:numPr>
                <w:ilvl w:val="0"/>
                <w:numId w:val="7"/>
              </w:numPr>
              <w:tabs>
                <w:tab w:val="left" w:pos="0"/>
              </w:tabs>
              <w:jc w:val="both"/>
              <w:rPr>
                <w:rFonts w:ascii="Montserrat" w:hAnsi="Montserrat"/>
                <w:sz w:val="24"/>
                <w:szCs w:val="24"/>
                <w:lang w:val="lv-LV"/>
              </w:rPr>
            </w:pPr>
            <w:r w:rsidRPr="00BA0DC0">
              <w:rPr>
                <w:rFonts w:ascii="Montserrat" w:hAnsi="Montserrat"/>
                <w:sz w:val="24"/>
                <w:szCs w:val="24"/>
                <w:lang w:val="lv-LV"/>
              </w:rPr>
              <w:t>Noteikt, ka akciju sabiedrības “Latvijas Gāze” obligātā akciju atpirkšanas piedāvājumam nepieciešamo dokumentu iesniegšanas termiņš ir 20 darbdienas no akcionāru sapulces lēmuma pieņemšanas dienas.</w:t>
            </w:r>
          </w:p>
        </w:tc>
        <w:tc>
          <w:tcPr>
            <w:tcW w:w="850" w:type="dxa"/>
            <w:shd w:val="clear" w:color="auto" w:fill="auto"/>
          </w:tcPr>
          <w:p w14:paraId="58460699" w14:textId="77777777" w:rsidR="00BA0DC0" w:rsidRPr="00BA0DC0" w:rsidRDefault="00BA0DC0" w:rsidP="00F73741">
            <w:pPr>
              <w:tabs>
                <w:tab w:val="left" w:pos="0"/>
              </w:tabs>
              <w:jc w:val="both"/>
              <w:rPr>
                <w:rFonts w:ascii="Montserrat" w:hAnsi="Montserrat"/>
                <w:lang w:val="lv-LV"/>
              </w:rPr>
            </w:pPr>
          </w:p>
        </w:tc>
        <w:tc>
          <w:tcPr>
            <w:tcW w:w="851" w:type="dxa"/>
            <w:shd w:val="clear" w:color="auto" w:fill="auto"/>
          </w:tcPr>
          <w:p w14:paraId="1177FA4B" w14:textId="77777777" w:rsidR="00BA0DC0" w:rsidRPr="00BA0DC0" w:rsidRDefault="00BA0DC0" w:rsidP="00F73741">
            <w:pPr>
              <w:tabs>
                <w:tab w:val="left" w:pos="0"/>
              </w:tabs>
              <w:jc w:val="both"/>
              <w:rPr>
                <w:rFonts w:ascii="Montserrat" w:hAnsi="Montserrat"/>
                <w:lang w:val="lv-LV"/>
              </w:rPr>
            </w:pPr>
          </w:p>
        </w:tc>
      </w:tr>
    </w:tbl>
    <w:p w14:paraId="6332EC6A" w14:textId="07DFA683" w:rsidR="00BA0DC0" w:rsidRDefault="00BA0DC0" w:rsidP="00BA0DC0">
      <w:pPr>
        <w:pStyle w:val="ListParagraph"/>
        <w:spacing w:before="40"/>
        <w:ind w:left="360"/>
        <w:contextualSpacing/>
        <w:jc w:val="both"/>
        <w:rPr>
          <w:rFonts w:ascii="Montserrat" w:hAnsi="Montserrat"/>
          <w:b/>
          <w:sz w:val="24"/>
          <w:szCs w:val="24"/>
          <w:lang w:val="lv-LV"/>
        </w:rPr>
      </w:pPr>
    </w:p>
    <w:p w14:paraId="2A0393B5" w14:textId="66464F5B" w:rsidR="00EE5E26" w:rsidRDefault="00EE5E26" w:rsidP="00BA0DC0">
      <w:pPr>
        <w:pStyle w:val="ListParagraph"/>
        <w:spacing w:before="40"/>
        <w:ind w:left="360"/>
        <w:contextualSpacing/>
        <w:jc w:val="both"/>
        <w:rPr>
          <w:rFonts w:ascii="Montserrat" w:hAnsi="Montserrat"/>
          <w:b/>
          <w:sz w:val="24"/>
          <w:szCs w:val="24"/>
          <w:lang w:val="lv-LV"/>
        </w:rPr>
      </w:pPr>
    </w:p>
    <w:p w14:paraId="325F56A3" w14:textId="0E8B795E" w:rsidR="00EE5E26" w:rsidRDefault="00EE5E26" w:rsidP="00BA0DC0">
      <w:pPr>
        <w:pStyle w:val="ListParagraph"/>
        <w:spacing w:before="40"/>
        <w:ind w:left="360"/>
        <w:contextualSpacing/>
        <w:jc w:val="both"/>
        <w:rPr>
          <w:rFonts w:ascii="Montserrat" w:hAnsi="Montserrat"/>
          <w:b/>
          <w:sz w:val="24"/>
          <w:szCs w:val="24"/>
          <w:lang w:val="lv-LV"/>
        </w:rPr>
      </w:pPr>
    </w:p>
    <w:p w14:paraId="17BBCFEF" w14:textId="1B24D3ED" w:rsidR="00EE5E26" w:rsidRDefault="00EE5E26" w:rsidP="00BA0DC0">
      <w:pPr>
        <w:pStyle w:val="ListParagraph"/>
        <w:spacing w:before="40"/>
        <w:ind w:left="360"/>
        <w:contextualSpacing/>
        <w:jc w:val="both"/>
        <w:rPr>
          <w:rFonts w:ascii="Montserrat" w:hAnsi="Montserrat"/>
          <w:b/>
          <w:sz w:val="24"/>
          <w:szCs w:val="24"/>
          <w:lang w:val="lv-LV"/>
        </w:rPr>
      </w:pPr>
    </w:p>
    <w:p w14:paraId="6EE2E53D" w14:textId="11815391" w:rsidR="00EE5E26" w:rsidRDefault="00EE5E26" w:rsidP="00BA0DC0">
      <w:pPr>
        <w:pStyle w:val="ListParagraph"/>
        <w:spacing w:before="40"/>
        <w:ind w:left="360"/>
        <w:contextualSpacing/>
        <w:jc w:val="both"/>
        <w:rPr>
          <w:rFonts w:ascii="Montserrat" w:hAnsi="Montserrat"/>
          <w:b/>
          <w:sz w:val="24"/>
          <w:szCs w:val="24"/>
          <w:lang w:val="lv-LV"/>
        </w:rPr>
      </w:pPr>
    </w:p>
    <w:p w14:paraId="296FA5A3" w14:textId="77777777" w:rsidR="00EE5E26" w:rsidRPr="00BA0DC0" w:rsidRDefault="00EE5E26" w:rsidP="00BA0DC0">
      <w:pPr>
        <w:pStyle w:val="ListParagraph"/>
        <w:spacing w:before="40"/>
        <w:ind w:left="360"/>
        <w:contextualSpacing/>
        <w:jc w:val="both"/>
        <w:rPr>
          <w:rFonts w:ascii="Montserrat" w:hAnsi="Montserrat"/>
          <w:b/>
          <w:sz w:val="24"/>
          <w:szCs w:val="24"/>
          <w:lang w:val="lv-LV"/>
        </w:rPr>
      </w:pPr>
    </w:p>
    <w:p w14:paraId="2B6C5840" w14:textId="48EF3EAB" w:rsidR="00235F5D" w:rsidRPr="00BA0DC0" w:rsidRDefault="00235F5D" w:rsidP="00235F5D">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BA0DC0">
        <w:rPr>
          <w:rFonts w:ascii="Montserrat" w:hAnsi="Montserrat"/>
          <w:b/>
          <w:sz w:val="24"/>
          <w:szCs w:val="24"/>
          <w:lang w:val="lv-LV"/>
        </w:rPr>
        <w:t>Darba kārtības jautājumā „</w:t>
      </w:r>
      <w:r w:rsidR="00BA0DC0" w:rsidRPr="00BA0DC0">
        <w:rPr>
          <w:rFonts w:ascii="Montserrat" w:hAnsi="Montserrat"/>
          <w:b/>
          <w:sz w:val="24"/>
          <w:szCs w:val="24"/>
          <w:lang w:val="lv-LV"/>
        </w:rPr>
        <w:t>Par akciju sabiedrības “Latvijas Gāze” akciju konversiju, Statūtiem jaunā redakcijā un par centrālā vērtspapīru depozitārija, kurā iegrāmatot akciju sabiedrības “Latvijas Gāze” akcijas, izvēli</w:t>
      </w:r>
      <w:r w:rsidRPr="00BA0DC0">
        <w:rPr>
          <w:rFonts w:ascii="Montserrat" w:hAnsi="Montserrat"/>
          <w:b/>
          <w:bCs/>
          <w:sz w:val="24"/>
          <w:szCs w:val="24"/>
          <w:lang w:val="lv-LV"/>
        </w:rPr>
        <w:t>”</w:t>
      </w:r>
      <w:r w:rsidRPr="00BA0DC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235F5D" w:rsidRPr="00BA0DC0" w14:paraId="03F520AE" w14:textId="77777777" w:rsidTr="00F73741">
        <w:tc>
          <w:tcPr>
            <w:tcW w:w="7545" w:type="dxa"/>
            <w:shd w:val="clear" w:color="auto" w:fill="auto"/>
          </w:tcPr>
          <w:p w14:paraId="01D02282" w14:textId="77777777" w:rsidR="00235F5D" w:rsidRPr="00BA0DC0" w:rsidRDefault="00235F5D" w:rsidP="00F73741">
            <w:pPr>
              <w:tabs>
                <w:tab w:val="left" w:pos="0"/>
              </w:tabs>
              <w:jc w:val="center"/>
              <w:rPr>
                <w:rFonts w:ascii="Montserrat" w:hAnsi="Montserrat"/>
                <w:lang w:val="lv-LV"/>
              </w:rPr>
            </w:pPr>
            <w:r w:rsidRPr="00BA0DC0">
              <w:rPr>
                <w:rFonts w:ascii="Montserrat" w:hAnsi="Montserrat"/>
                <w:lang w:val="lv-LV"/>
              </w:rPr>
              <w:t>Lēmuma projekts</w:t>
            </w:r>
          </w:p>
        </w:tc>
        <w:tc>
          <w:tcPr>
            <w:tcW w:w="850" w:type="dxa"/>
            <w:shd w:val="clear" w:color="auto" w:fill="auto"/>
          </w:tcPr>
          <w:p w14:paraId="28C88E8C"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 xml:space="preserve"> Par*</w:t>
            </w:r>
          </w:p>
        </w:tc>
        <w:tc>
          <w:tcPr>
            <w:tcW w:w="851" w:type="dxa"/>
            <w:shd w:val="clear" w:color="auto" w:fill="auto"/>
          </w:tcPr>
          <w:p w14:paraId="311168FB" w14:textId="77777777" w:rsidR="00235F5D" w:rsidRPr="00BA0DC0" w:rsidRDefault="00235F5D" w:rsidP="00F73741">
            <w:pPr>
              <w:tabs>
                <w:tab w:val="left" w:pos="0"/>
              </w:tabs>
              <w:jc w:val="both"/>
              <w:rPr>
                <w:rFonts w:ascii="Montserrat" w:hAnsi="Montserrat"/>
                <w:lang w:val="lv-LV"/>
              </w:rPr>
            </w:pPr>
            <w:r w:rsidRPr="00BA0DC0">
              <w:rPr>
                <w:rFonts w:ascii="Montserrat" w:hAnsi="Montserrat"/>
                <w:lang w:val="lv-LV"/>
              </w:rPr>
              <w:t>Pret*</w:t>
            </w:r>
          </w:p>
        </w:tc>
      </w:tr>
      <w:tr w:rsidR="00BA0DC0" w:rsidRPr="00EE5E26" w14:paraId="37B19635" w14:textId="77777777" w:rsidTr="00F73741">
        <w:tc>
          <w:tcPr>
            <w:tcW w:w="7545" w:type="dxa"/>
            <w:shd w:val="clear" w:color="auto" w:fill="auto"/>
          </w:tcPr>
          <w:p w14:paraId="06DE4095" w14:textId="0E28AAB3" w:rsidR="00BA0DC0" w:rsidRPr="00BA0DC0" w:rsidRDefault="00BA0DC0" w:rsidP="00BA0DC0">
            <w:pPr>
              <w:pStyle w:val="ListParagraph"/>
              <w:numPr>
                <w:ilvl w:val="0"/>
                <w:numId w:val="9"/>
              </w:numPr>
              <w:tabs>
                <w:tab w:val="left" w:pos="0"/>
              </w:tabs>
              <w:jc w:val="both"/>
              <w:rPr>
                <w:rFonts w:ascii="Montserrat" w:hAnsi="Montserrat"/>
                <w:sz w:val="24"/>
                <w:szCs w:val="24"/>
                <w:lang w:val="lv-LV"/>
              </w:rPr>
            </w:pPr>
            <w:r w:rsidRPr="00BA0DC0">
              <w:rPr>
                <w:rFonts w:ascii="Montserrat" w:hAnsi="Montserrat"/>
                <w:sz w:val="24"/>
                <w:szCs w:val="24"/>
                <w:lang w:val="lv-LV"/>
              </w:rPr>
              <w:lastRenderedPageBreak/>
              <w:t xml:space="preserve">Konvertēt akciju sabiedrības «Latvijas Gāze» 25 328 520 (divdesmit pieci miljoni trīs simti divdesmit astoņi tūkstoši pieci simti divdesmit) uzrādītāja </w:t>
            </w:r>
            <w:proofErr w:type="spellStart"/>
            <w:r w:rsidRPr="00BA0DC0">
              <w:rPr>
                <w:rFonts w:ascii="Montserrat" w:hAnsi="Montserrat"/>
                <w:sz w:val="24"/>
                <w:szCs w:val="24"/>
                <w:lang w:val="lv-LV"/>
              </w:rPr>
              <w:t>dematerializētās</w:t>
            </w:r>
            <w:proofErr w:type="spellEnd"/>
            <w:r w:rsidRPr="00BA0DC0">
              <w:rPr>
                <w:rFonts w:ascii="Montserrat" w:hAnsi="Montserrat"/>
                <w:sz w:val="24"/>
                <w:szCs w:val="24"/>
                <w:lang w:val="lv-LV"/>
              </w:rPr>
              <w:t xml:space="preserve"> akcijas par </w:t>
            </w:r>
            <w:proofErr w:type="spellStart"/>
            <w:r w:rsidRPr="00BA0DC0">
              <w:rPr>
                <w:rFonts w:ascii="Montserrat" w:hAnsi="Montserrat"/>
                <w:sz w:val="24"/>
                <w:szCs w:val="24"/>
                <w:lang w:val="lv-LV"/>
              </w:rPr>
              <w:t>dematerializētām</w:t>
            </w:r>
            <w:proofErr w:type="spellEnd"/>
            <w:r w:rsidRPr="00BA0DC0">
              <w:rPr>
                <w:rFonts w:ascii="Montserrat" w:hAnsi="Montserrat"/>
                <w:sz w:val="24"/>
                <w:szCs w:val="24"/>
                <w:lang w:val="lv-LV"/>
              </w:rPr>
              <w:t xml:space="preserve"> akcijām.</w:t>
            </w:r>
          </w:p>
          <w:p w14:paraId="62DBC029" w14:textId="222B8998" w:rsidR="00BA0DC0" w:rsidRPr="00BA0DC0" w:rsidRDefault="00BA0DC0" w:rsidP="00BA0DC0">
            <w:pPr>
              <w:pStyle w:val="ListParagraph"/>
              <w:numPr>
                <w:ilvl w:val="0"/>
                <w:numId w:val="9"/>
              </w:numPr>
              <w:tabs>
                <w:tab w:val="left" w:pos="0"/>
              </w:tabs>
              <w:jc w:val="both"/>
              <w:rPr>
                <w:rFonts w:ascii="Montserrat" w:hAnsi="Montserrat"/>
                <w:sz w:val="24"/>
                <w:szCs w:val="24"/>
                <w:lang w:val="lv-LV"/>
              </w:rPr>
            </w:pPr>
            <w:r w:rsidRPr="00BA0DC0">
              <w:rPr>
                <w:rFonts w:ascii="Montserrat" w:hAnsi="Montserrat"/>
                <w:sz w:val="24"/>
                <w:szCs w:val="24"/>
                <w:lang w:val="lv-LV"/>
              </w:rPr>
              <w:t xml:space="preserve">Konvertēt akciju sabiedrības «Latvijas Gāze» 14 571 480 (četrpadsmit miljoni pieci simti septiņdesmit viens tūkstotis četri simti astoņdesmit)vārda </w:t>
            </w:r>
            <w:proofErr w:type="spellStart"/>
            <w:r w:rsidRPr="00BA0DC0">
              <w:rPr>
                <w:rFonts w:ascii="Montserrat" w:hAnsi="Montserrat"/>
                <w:sz w:val="24"/>
                <w:szCs w:val="24"/>
                <w:lang w:val="lv-LV"/>
              </w:rPr>
              <w:t>dematerializētās</w:t>
            </w:r>
            <w:proofErr w:type="spellEnd"/>
            <w:r w:rsidRPr="00BA0DC0">
              <w:rPr>
                <w:rFonts w:ascii="Montserrat" w:hAnsi="Montserrat"/>
                <w:sz w:val="24"/>
                <w:szCs w:val="24"/>
                <w:lang w:val="lv-LV"/>
              </w:rPr>
              <w:t xml:space="preserve"> akcijas par </w:t>
            </w:r>
            <w:proofErr w:type="spellStart"/>
            <w:r w:rsidRPr="00BA0DC0">
              <w:rPr>
                <w:rFonts w:ascii="Montserrat" w:hAnsi="Montserrat"/>
                <w:sz w:val="24"/>
                <w:szCs w:val="24"/>
                <w:lang w:val="lv-LV"/>
              </w:rPr>
              <w:t>dematerializētām</w:t>
            </w:r>
            <w:proofErr w:type="spellEnd"/>
            <w:r w:rsidRPr="00BA0DC0">
              <w:rPr>
                <w:rFonts w:ascii="Montserrat" w:hAnsi="Montserrat"/>
                <w:sz w:val="24"/>
                <w:szCs w:val="24"/>
                <w:lang w:val="lv-LV"/>
              </w:rPr>
              <w:t xml:space="preserve"> akcijām, nosakot, ka konvertētās vārda akcijas netiek iekļautas regulētajā tirgū.</w:t>
            </w:r>
          </w:p>
          <w:p w14:paraId="61967B3B" w14:textId="73804A68" w:rsidR="00BA0DC0" w:rsidRPr="00BA0DC0" w:rsidRDefault="00BA0DC0" w:rsidP="00BA0DC0">
            <w:pPr>
              <w:pStyle w:val="ListParagraph"/>
              <w:numPr>
                <w:ilvl w:val="0"/>
                <w:numId w:val="9"/>
              </w:numPr>
              <w:tabs>
                <w:tab w:val="left" w:pos="0"/>
              </w:tabs>
              <w:jc w:val="both"/>
              <w:rPr>
                <w:rFonts w:ascii="Montserrat" w:hAnsi="Montserrat"/>
                <w:sz w:val="24"/>
                <w:szCs w:val="24"/>
                <w:lang w:val="lv-LV"/>
              </w:rPr>
            </w:pPr>
            <w:r w:rsidRPr="00BA0DC0">
              <w:rPr>
                <w:rFonts w:ascii="Montserrat" w:hAnsi="Montserrat"/>
                <w:sz w:val="24"/>
                <w:szCs w:val="24"/>
                <w:lang w:val="lv-LV"/>
              </w:rPr>
              <w:t>Apstiprināt akciju sabiedrības “Latvijas Gāze” statūtus jaunā redakcijā (pielikumā).</w:t>
            </w:r>
          </w:p>
          <w:p w14:paraId="28118525" w14:textId="46DDA96E" w:rsidR="00BA0DC0" w:rsidRPr="00BA0DC0" w:rsidRDefault="00BA0DC0" w:rsidP="00BA0DC0">
            <w:pPr>
              <w:pStyle w:val="ListParagraph"/>
              <w:numPr>
                <w:ilvl w:val="0"/>
                <w:numId w:val="9"/>
              </w:numPr>
              <w:tabs>
                <w:tab w:val="left" w:pos="0"/>
              </w:tabs>
              <w:jc w:val="both"/>
              <w:rPr>
                <w:rFonts w:ascii="Montserrat" w:hAnsi="Montserrat"/>
                <w:sz w:val="24"/>
                <w:szCs w:val="24"/>
                <w:lang w:val="lv-LV"/>
              </w:rPr>
            </w:pPr>
            <w:r w:rsidRPr="00BA0DC0">
              <w:rPr>
                <w:rFonts w:ascii="Montserrat" w:hAnsi="Montserrat"/>
                <w:sz w:val="24"/>
                <w:szCs w:val="24"/>
                <w:lang w:val="lv-LV"/>
              </w:rPr>
              <w:t xml:space="preserve">Noteikt, ka akciju sabiedrības “Latvijas Gāze” </w:t>
            </w:r>
            <w:proofErr w:type="spellStart"/>
            <w:r w:rsidRPr="00BA0DC0">
              <w:rPr>
                <w:rFonts w:ascii="Montserrat" w:hAnsi="Montserrat"/>
                <w:sz w:val="24"/>
                <w:szCs w:val="24"/>
                <w:lang w:val="lv-LV"/>
              </w:rPr>
              <w:t>dematerializētās</w:t>
            </w:r>
            <w:proofErr w:type="spellEnd"/>
            <w:r w:rsidRPr="00BA0DC0">
              <w:rPr>
                <w:rFonts w:ascii="Montserrat" w:hAnsi="Montserrat"/>
                <w:sz w:val="24"/>
                <w:szCs w:val="24"/>
                <w:lang w:val="lv-LV"/>
              </w:rPr>
              <w:t xml:space="preserve"> akcijas ir iegrāmatojamas centrālajā vērtspapīru depozitārijā </w:t>
            </w:r>
            <w:proofErr w:type="spellStart"/>
            <w:r w:rsidRPr="00BA0DC0">
              <w:rPr>
                <w:rFonts w:ascii="Montserrat" w:hAnsi="Montserrat"/>
                <w:sz w:val="24"/>
                <w:szCs w:val="24"/>
                <w:lang w:val="lv-LV"/>
              </w:rPr>
              <w:t>Nasdaq</w:t>
            </w:r>
            <w:proofErr w:type="spellEnd"/>
            <w:r w:rsidRPr="00BA0DC0">
              <w:rPr>
                <w:rFonts w:ascii="Montserrat" w:hAnsi="Montserrat"/>
                <w:sz w:val="24"/>
                <w:szCs w:val="24"/>
                <w:lang w:val="lv-LV"/>
              </w:rPr>
              <w:t xml:space="preserve"> CSD SE, reģistrācijas numurs: 40003242879, juridiskā adrese: Vaļņu iela 1, Rīga, Latvija, LV-1050.</w:t>
            </w:r>
          </w:p>
          <w:p w14:paraId="4A15EC94" w14:textId="77BF0A3C" w:rsidR="00BA0DC0" w:rsidRPr="00BA0DC0" w:rsidRDefault="00BA0DC0" w:rsidP="00BA0DC0">
            <w:pPr>
              <w:pStyle w:val="ListParagraph"/>
              <w:numPr>
                <w:ilvl w:val="0"/>
                <w:numId w:val="9"/>
              </w:numPr>
              <w:tabs>
                <w:tab w:val="left" w:pos="0"/>
              </w:tabs>
              <w:jc w:val="both"/>
              <w:rPr>
                <w:rFonts w:ascii="Montserrat" w:hAnsi="Montserrat"/>
                <w:sz w:val="24"/>
                <w:szCs w:val="24"/>
                <w:lang w:val="lv-LV"/>
              </w:rPr>
            </w:pPr>
            <w:r w:rsidRPr="00BA0DC0">
              <w:rPr>
                <w:rFonts w:ascii="Montserrat" w:hAnsi="Montserrat"/>
                <w:sz w:val="24"/>
                <w:szCs w:val="24"/>
                <w:lang w:val="lv-LV"/>
              </w:rPr>
              <w:t xml:space="preserve">Pilnvarot akciju sabiedrības “Latvijas Gāze” Valdi nepieciešamības gadījumā veikt labojumus, kā arī parakstīt dokumentus un veikt citas darbības, kas nepieciešamas statūtu jaunā redakcijā reģistrēšanai komercreģistrā un </w:t>
            </w:r>
            <w:proofErr w:type="spellStart"/>
            <w:r w:rsidRPr="00BA0DC0">
              <w:rPr>
                <w:rFonts w:ascii="Montserrat" w:hAnsi="Montserrat"/>
                <w:sz w:val="24"/>
                <w:szCs w:val="24"/>
                <w:lang w:val="lv-LV"/>
              </w:rPr>
              <w:t>Nasdaq</w:t>
            </w:r>
            <w:proofErr w:type="spellEnd"/>
            <w:r w:rsidRPr="00BA0DC0">
              <w:rPr>
                <w:rFonts w:ascii="Montserrat" w:hAnsi="Montserrat"/>
                <w:sz w:val="24"/>
                <w:szCs w:val="24"/>
                <w:lang w:val="lv-LV"/>
              </w:rPr>
              <w:t xml:space="preserve"> CSD SE.</w:t>
            </w:r>
          </w:p>
          <w:p w14:paraId="3F0476E8" w14:textId="247A0B97" w:rsidR="00BA0DC0" w:rsidRPr="00BA0DC0" w:rsidRDefault="00BA0DC0" w:rsidP="00BA0DC0">
            <w:pPr>
              <w:pStyle w:val="ListParagraph"/>
              <w:numPr>
                <w:ilvl w:val="0"/>
                <w:numId w:val="9"/>
              </w:numPr>
              <w:tabs>
                <w:tab w:val="left" w:pos="0"/>
              </w:tabs>
              <w:jc w:val="both"/>
              <w:rPr>
                <w:rFonts w:ascii="Montserrat" w:hAnsi="Montserrat"/>
                <w:sz w:val="24"/>
                <w:szCs w:val="24"/>
                <w:lang w:val="lv-LV"/>
              </w:rPr>
            </w:pPr>
            <w:r w:rsidRPr="00BA0DC0">
              <w:rPr>
                <w:rFonts w:ascii="Montserrat" w:hAnsi="Montserrat"/>
                <w:sz w:val="24"/>
                <w:szCs w:val="24"/>
                <w:lang w:val="lv-LV"/>
              </w:rPr>
              <w:t>Šis lēmums ir spēkā līdz brīdim, kamēr tiek pieņemts lēmums par akciju sabiedrības “Latvijas Gāze” akciju izslēgšanu no regulētā tirgus un tai sekojošu akciju sabiedrības “Latvijas Gāze” visu akciju konversiju par reģistrētām akcijām.</w:t>
            </w:r>
          </w:p>
        </w:tc>
        <w:tc>
          <w:tcPr>
            <w:tcW w:w="850" w:type="dxa"/>
            <w:shd w:val="clear" w:color="auto" w:fill="auto"/>
          </w:tcPr>
          <w:p w14:paraId="295289D5" w14:textId="77777777" w:rsidR="00BA0DC0" w:rsidRPr="00BA0DC0" w:rsidRDefault="00BA0DC0" w:rsidP="00F73741">
            <w:pPr>
              <w:tabs>
                <w:tab w:val="left" w:pos="0"/>
              </w:tabs>
              <w:jc w:val="both"/>
              <w:rPr>
                <w:rFonts w:ascii="Montserrat" w:hAnsi="Montserrat"/>
                <w:lang w:val="lv-LV"/>
              </w:rPr>
            </w:pPr>
          </w:p>
        </w:tc>
        <w:tc>
          <w:tcPr>
            <w:tcW w:w="851" w:type="dxa"/>
            <w:shd w:val="clear" w:color="auto" w:fill="auto"/>
          </w:tcPr>
          <w:p w14:paraId="5E7E8B44" w14:textId="77777777" w:rsidR="00BA0DC0" w:rsidRPr="00BA0DC0" w:rsidRDefault="00BA0DC0" w:rsidP="00F73741">
            <w:pPr>
              <w:tabs>
                <w:tab w:val="left" w:pos="0"/>
              </w:tabs>
              <w:jc w:val="both"/>
              <w:rPr>
                <w:rFonts w:ascii="Montserrat" w:hAnsi="Montserrat"/>
                <w:lang w:val="lv-LV"/>
              </w:rPr>
            </w:pPr>
          </w:p>
        </w:tc>
      </w:tr>
    </w:tbl>
    <w:p w14:paraId="5EF1E0FC" w14:textId="77777777" w:rsidR="00E05FBE" w:rsidRPr="00BA0DC0" w:rsidRDefault="00E05FBE" w:rsidP="00C96B1A">
      <w:pPr>
        <w:jc w:val="both"/>
        <w:rPr>
          <w:rFonts w:ascii="Montserrat" w:hAnsi="Montserrat"/>
          <w:b/>
          <w:bCs/>
          <w:lang w:val="lv-LV"/>
        </w:rPr>
      </w:pPr>
    </w:p>
    <w:p w14:paraId="35917985" w14:textId="4127DB80" w:rsidR="00877641" w:rsidRPr="00BA0DC0" w:rsidRDefault="00552162" w:rsidP="00D06D10">
      <w:pPr>
        <w:pStyle w:val="BodyText"/>
        <w:numPr>
          <w:ilvl w:val="0"/>
          <w:numId w:val="3"/>
        </w:numPr>
        <w:tabs>
          <w:tab w:val="clear" w:pos="720"/>
          <w:tab w:val="num" w:pos="360"/>
        </w:tabs>
        <w:ind w:left="360"/>
        <w:jc w:val="both"/>
        <w:rPr>
          <w:rFonts w:ascii="Montserrat" w:hAnsi="Montserrat"/>
          <w:b/>
          <w:bCs/>
          <w:lang w:val="lv-LV"/>
        </w:rPr>
      </w:pPr>
      <w:r w:rsidRPr="00BA0DC0">
        <w:rPr>
          <w:rFonts w:ascii="Montserrat" w:hAnsi="Montserrat"/>
          <w:b/>
          <w:bCs/>
          <w:lang w:val="lv-LV"/>
        </w:rPr>
        <w:t>Akcionāru s</w:t>
      </w:r>
      <w:r w:rsidR="005B0372" w:rsidRPr="00BA0DC0">
        <w:rPr>
          <w:rFonts w:ascii="Montserrat" w:hAnsi="Montserrat"/>
          <w:b/>
          <w:bCs/>
          <w:lang w:val="lv-LV"/>
        </w:rPr>
        <w:t>apulces organizatoriskajos jautājumos</w:t>
      </w:r>
      <w:r w:rsidR="00F11446" w:rsidRPr="00BA0DC0">
        <w:rPr>
          <w:rFonts w:ascii="Montserrat" w:hAnsi="Montserrat"/>
          <w:b/>
          <w:bCs/>
          <w:lang w:val="lv-LV"/>
        </w:rPr>
        <w:t xml:space="preserve"> (balsu skaitītāju, sapulces vadītāja, protokolista un </w:t>
      </w:r>
      <w:r w:rsidR="0003385D" w:rsidRPr="00BA0DC0">
        <w:rPr>
          <w:rFonts w:ascii="Montserrat" w:hAnsi="Montserrat"/>
          <w:b/>
          <w:bCs/>
          <w:lang w:val="lv-LV"/>
        </w:rPr>
        <w:t xml:space="preserve">akcionāra, kas apliecinās </w:t>
      </w:r>
      <w:r w:rsidR="00F11446" w:rsidRPr="00BA0DC0">
        <w:rPr>
          <w:rFonts w:ascii="Montserrat" w:hAnsi="Montserrat"/>
          <w:b/>
          <w:bCs/>
          <w:lang w:val="lv-LV"/>
        </w:rPr>
        <w:t>protokola pareizī</w:t>
      </w:r>
      <w:r w:rsidR="0003385D" w:rsidRPr="00BA0DC0">
        <w:rPr>
          <w:rFonts w:ascii="Montserrat" w:hAnsi="Montserrat"/>
          <w:b/>
          <w:bCs/>
          <w:lang w:val="lv-LV"/>
        </w:rPr>
        <w:t>bu</w:t>
      </w:r>
      <w:r w:rsidR="00153CE9" w:rsidRPr="00BA0DC0">
        <w:rPr>
          <w:rFonts w:ascii="Montserrat" w:hAnsi="Montserrat"/>
          <w:b/>
          <w:bCs/>
          <w:lang w:val="lv-LV"/>
        </w:rPr>
        <w:t>,</w:t>
      </w:r>
      <w:r w:rsidR="0003385D" w:rsidRPr="00BA0DC0">
        <w:rPr>
          <w:rFonts w:ascii="Montserrat" w:hAnsi="Montserrat"/>
          <w:b/>
          <w:bCs/>
          <w:lang w:val="lv-LV"/>
        </w:rPr>
        <w:t xml:space="preserve"> ievēlēšana</w:t>
      </w:r>
      <w:r w:rsidR="006E5900" w:rsidRPr="00BA0DC0">
        <w:rPr>
          <w:rFonts w:ascii="Montserrat" w:hAnsi="Montserrat"/>
          <w:b/>
          <w:bCs/>
          <w:lang w:val="lv-LV"/>
        </w:rPr>
        <w:t>, u</w:t>
      </w:r>
      <w:r w:rsidR="00D06D10" w:rsidRPr="00BA0DC0">
        <w:rPr>
          <w:rFonts w:ascii="Montserrat" w:hAnsi="Montserrat"/>
          <w:b/>
          <w:bCs/>
          <w:lang w:val="lv-LV"/>
        </w:rPr>
        <w:t>.</w:t>
      </w:r>
      <w:r w:rsidR="006E5900" w:rsidRPr="00BA0DC0">
        <w:rPr>
          <w:rFonts w:ascii="Montserrat" w:hAnsi="Montserrat"/>
          <w:b/>
          <w:bCs/>
          <w:lang w:val="lv-LV"/>
        </w:rPr>
        <w:t>tml.</w:t>
      </w:r>
      <w:r w:rsidR="0003385D" w:rsidRPr="00BA0DC0">
        <w:rPr>
          <w:rFonts w:ascii="Montserrat" w:hAnsi="Montserrat"/>
          <w:b/>
          <w:bCs/>
          <w:lang w:val="lv-LV"/>
        </w:rPr>
        <w:t>)</w:t>
      </w:r>
      <w:r w:rsidR="00DD6A9A" w:rsidRPr="00BA0DC0">
        <w:rPr>
          <w:rFonts w:ascii="Montserrat" w:hAnsi="Montserrat"/>
          <w:b/>
          <w:bCs/>
          <w:lang w:val="lv-LV"/>
        </w:rPr>
        <w:t xml:space="preserve"> pilnvaroju </w:t>
      </w:r>
      <w:r w:rsidR="00877641" w:rsidRPr="00BA0DC0">
        <w:rPr>
          <w:rFonts w:ascii="Montserrat" w:hAnsi="Montserrat"/>
          <w:b/>
          <w:bCs/>
          <w:lang w:val="lv-LV"/>
        </w:rPr>
        <w:t xml:space="preserve">akciju sabiedrības “Latvijas Gāze" (vienotais reģistrācijas numurs: 40003000642, juridiskā adrese: </w:t>
      </w:r>
      <w:proofErr w:type="spellStart"/>
      <w:r w:rsidR="00877641" w:rsidRPr="00BA0DC0">
        <w:rPr>
          <w:rFonts w:ascii="Montserrat" w:hAnsi="Montserrat"/>
          <w:b/>
          <w:bCs/>
          <w:lang w:val="lv-LV"/>
        </w:rPr>
        <w:t>Aristida</w:t>
      </w:r>
      <w:proofErr w:type="spellEnd"/>
      <w:r w:rsidR="00877641" w:rsidRPr="00BA0DC0">
        <w:rPr>
          <w:rFonts w:ascii="Montserrat" w:hAnsi="Montserrat"/>
          <w:b/>
          <w:bCs/>
          <w:lang w:val="lv-LV"/>
        </w:rPr>
        <w:t xml:space="preserve"> Briāna iela 6, Rīga, LV-1001)</w:t>
      </w:r>
      <w:r w:rsidR="00DD6A9A" w:rsidRPr="00BA0DC0">
        <w:rPr>
          <w:rFonts w:ascii="Montserrat" w:hAnsi="Montserrat"/>
          <w:b/>
          <w:bCs/>
          <w:lang w:val="lv-LV"/>
        </w:rPr>
        <w:t xml:space="preserve"> valdi </w:t>
      </w:r>
      <w:r w:rsidR="001C73A2" w:rsidRPr="00BA0DC0">
        <w:rPr>
          <w:rFonts w:ascii="Montserrat" w:hAnsi="Montserrat"/>
          <w:b/>
          <w:bCs/>
          <w:lang w:val="lv-LV"/>
        </w:rPr>
        <w:t>balsot ar</w:t>
      </w:r>
      <w:r w:rsidR="00DD6A9A" w:rsidRPr="00BA0DC0">
        <w:rPr>
          <w:rFonts w:ascii="Montserrat" w:hAnsi="Montserrat"/>
          <w:b/>
          <w:bCs/>
          <w:lang w:val="lv-LV"/>
        </w:rPr>
        <w:t xml:space="preserve"> man</w:t>
      </w:r>
      <w:r w:rsidR="001C73A2" w:rsidRPr="00BA0DC0">
        <w:rPr>
          <w:rFonts w:ascii="Montserrat" w:hAnsi="Montserrat"/>
          <w:b/>
          <w:bCs/>
          <w:lang w:val="lv-LV"/>
        </w:rPr>
        <w:t>ām</w:t>
      </w:r>
      <w:r w:rsidR="00DD6A9A" w:rsidRPr="00BA0DC0">
        <w:rPr>
          <w:rFonts w:ascii="Montserrat" w:hAnsi="Montserrat"/>
          <w:b/>
          <w:bCs/>
          <w:lang w:val="lv-LV"/>
        </w:rPr>
        <w:t xml:space="preserve"> bals</w:t>
      </w:r>
      <w:r w:rsidR="001C73A2" w:rsidRPr="00BA0DC0">
        <w:rPr>
          <w:rFonts w:ascii="Montserrat" w:hAnsi="Montserrat"/>
          <w:b/>
          <w:bCs/>
          <w:lang w:val="lv-LV"/>
        </w:rPr>
        <w:t>īm</w:t>
      </w:r>
      <w:r w:rsidR="005B0372" w:rsidRPr="00BA0DC0">
        <w:rPr>
          <w:rFonts w:ascii="Montserrat" w:hAnsi="Montserrat"/>
          <w:b/>
          <w:bCs/>
          <w:lang w:val="lv-LV"/>
        </w:rPr>
        <w:t xml:space="preserve"> pēc saviem ieskatiem kā krietnam un rūpīgam saimniekam.</w:t>
      </w:r>
    </w:p>
    <w:p w14:paraId="6F394131" w14:textId="77777777" w:rsidR="00B35B6C" w:rsidRPr="00BA0DC0" w:rsidRDefault="00B35B6C" w:rsidP="005B3402">
      <w:pPr>
        <w:rPr>
          <w:rFonts w:ascii="Montserrat" w:hAnsi="Montserrat"/>
          <w:lang w:val="lv-LV"/>
        </w:rPr>
      </w:pPr>
    </w:p>
    <w:p w14:paraId="5BC961D4" w14:textId="40393F2C" w:rsidR="00F37D7F" w:rsidRPr="00BA0DC0" w:rsidRDefault="00F37D7F" w:rsidP="00F37D7F">
      <w:pPr>
        <w:rPr>
          <w:rFonts w:ascii="Montserrat" w:hAnsi="Montserrat"/>
          <w:lang w:val="lv-LV"/>
        </w:rPr>
      </w:pPr>
      <w:r w:rsidRPr="00BA0DC0">
        <w:rPr>
          <w:rFonts w:ascii="Montserrat" w:hAnsi="Montserrat"/>
          <w:lang w:val="lv-LV"/>
        </w:rPr>
        <w:t>______________________</w:t>
      </w:r>
    </w:p>
    <w:p w14:paraId="57BAEA04" w14:textId="1264B3BA" w:rsidR="00F37D7F" w:rsidRPr="00BA0DC0" w:rsidRDefault="008C0C89" w:rsidP="00F37D7F">
      <w:pPr>
        <w:rPr>
          <w:rFonts w:ascii="Montserrat" w:hAnsi="Montserrat"/>
          <w:lang w:val="lv-LV"/>
        </w:rPr>
      </w:pPr>
      <w:r w:rsidRPr="00BA0DC0">
        <w:rPr>
          <w:rFonts w:ascii="Montserrat" w:hAnsi="Montserrat"/>
          <w:lang w:val="lv-LV"/>
        </w:rPr>
        <w:t xml:space="preserve">Akcionāra </w:t>
      </w:r>
      <w:r w:rsidR="00F37D7F" w:rsidRPr="00BA0DC0">
        <w:rPr>
          <w:rFonts w:ascii="Montserrat" w:hAnsi="Montserrat"/>
          <w:lang w:val="lv-LV"/>
        </w:rPr>
        <w:t>paraksts,</w:t>
      </w:r>
      <w:r w:rsidR="00277A0F" w:rsidRPr="00BA0DC0">
        <w:rPr>
          <w:rFonts w:ascii="Montserrat" w:hAnsi="Montserrat"/>
          <w:lang w:val="lv-LV"/>
        </w:rPr>
        <w:t xml:space="preserve"> </w:t>
      </w:r>
      <w:r w:rsidR="00F37D7F" w:rsidRPr="00BA0DC0">
        <w:rPr>
          <w:rFonts w:ascii="Montserrat" w:hAnsi="Montserrat"/>
          <w:lang w:val="lv-LV"/>
        </w:rPr>
        <w:t>paraksta atšifrējums</w:t>
      </w:r>
    </w:p>
    <w:sectPr w:rsidR="00F37D7F" w:rsidRPr="00BA0DC0" w:rsidSect="00A33084">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855F" w14:textId="77777777" w:rsidR="00DD671E" w:rsidRDefault="00DD671E">
      <w:r>
        <w:separator/>
      </w:r>
    </w:p>
  </w:endnote>
  <w:endnote w:type="continuationSeparator" w:id="0">
    <w:p w14:paraId="2DC5E81D" w14:textId="77777777" w:rsidR="00DD671E" w:rsidRDefault="00DD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810374"/>
      <w:docPartObj>
        <w:docPartGallery w:val="Page Numbers (Bottom of Page)"/>
        <w:docPartUnique/>
      </w:docPartObj>
    </w:sdtPr>
    <w:sdtEndPr>
      <w:rPr>
        <w:noProof/>
      </w:rPr>
    </w:sdtEndPr>
    <w:sdtContent>
      <w:p w14:paraId="084BA60D" w14:textId="28BCF79F" w:rsidR="00277186" w:rsidRDefault="00277186">
        <w:pPr>
          <w:pStyle w:val="Footer"/>
          <w:jc w:val="right"/>
        </w:pPr>
        <w:r>
          <w:fldChar w:fldCharType="begin"/>
        </w:r>
        <w:r>
          <w:instrText xml:space="preserve"> PAGE   \* MERGEFORMAT </w:instrText>
        </w:r>
        <w:r>
          <w:fldChar w:fldCharType="separate"/>
        </w:r>
        <w:r w:rsidR="00D06D10">
          <w:rPr>
            <w:noProof/>
          </w:rPr>
          <w:t>2</w:t>
        </w:r>
        <w:r>
          <w:rPr>
            <w:noProof/>
          </w:rPr>
          <w:fldChar w:fldCharType="end"/>
        </w:r>
      </w:p>
    </w:sdtContent>
  </w:sdt>
  <w:p w14:paraId="3EE90ED2" w14:textId="7CB41071" w:rsidR="00C96B1A" w:rsidRPr="00E05FBE" w:rsidRDefault="00C02F0E" w:rsidP="00235F5D">
    <w:pPr>
      <w:rPr>
        <w:rFonts w:ascii="Montserrat" w:hAnsi="Montserrat"/>
        <w:sz w:val="20"/>
        <w:szCs w:val="20"/>
        <w:lang w:val="lv-LV"/>
      </w:rPr>
    </w:pPr>
    <w:r w:rsidRPr="00E05FBE">
      <w:rPr>
        <w:rFonts w:ascii="Montserrat" w:hAnsi="Montserrat"/>
        <w:sz w:val="20"/>
        <w:szCs w:val="20"/>
        <w:lang w:val="lv-LV"/>
      </w:rPr>
      <w:t>* Ar simbolu x jānorāda savs balsojums</w:t>
    </w:r>
    <w:r w:rsidR="002447EB">
      <w:rPr>
        <w:rFonts w:ascii="Montserrat" w:hAnsi="Montserrat"/>
        <w:sz w:val="20"/>
        <w:szCs w:val="20"/>
        <w:lang w:val="lv-L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7402" w14:textId="77777777" w:rsidR="00DD671E" w:rsidRDefault="00DD671E">
      <w:r>
        <w:separator/>
      </w:r>
    </w:p>
  </w:footnote>
  <w:footnote w:type="continuationSeparator" w:id="0">
    <w:p w14:paraId="67BC3A81" w14:textId="77777777" w:rsidR="00DD671E" w:rsidRDefault="00DD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746"/>
    <w:multiLevelType w:val="hybridMultilevel"/>
    <w:tmpl w:val="BAA86C8A"/>
    <w:lvl w:ilvl="0" w:tplc="4B2A0626">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25696470"/>
    <w:multiLevelType w:val="hybridMultilevel"/>
    <w:tmpl w:val="E736968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FD22643"/>
    <w:multiLevelType w:val="hybridMultilevel"/>
    <w:tmpl w:val="6BCCDBF8"/>
    <w:lvl w:ilvl="0" w:tplc="12AEE16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701DCA"/>
    <w:multiLevelType w:val="hybridMultilevel"/>
    <w:tmpl w:val="8C422F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26E26FD"/>
    <w:multiLevelType w:val="hybridMultilevel"/>
    <w:tmpl w:val="D6B6B2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452603E7"/>
    <w:multiLevelType w:val="hybridMultilevel"/>
    <w:tmpl w:val="B162949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4E990837"/>
    <w:multiLevelType w:val="hybridMultilevel"/>
    <w:tmpl w:val="49C0C258"/>
    <w:lvl w:ilvl="0" w:tplc="5082070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2D586E"/>
    <w:multiLevelType w:val="hybridMultilevel"/>
    <w:tmpl w:val="4F0878B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75D52CF4"/>
    <w:multiLevelType w:val="hybridMultilevel"/>
    <w:tmpl w:val="71CC0A54"/>
    <w:lvl w:ilvl="0" w:tplc="C6089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5693844">
    <w:abstractNumId w:val="0"/>
  </w:num>
  <w:num w:numId="2" w16cid:durableId="844710553">
    <w:abstractNumId w:val="2"/>
  </w:num>
  <w:num w:numId="3" w16cid:durableId="1606382500">
    <w:abstractNumId w:val="8"/>
  </w:num>
  <w:num w:numId="4" w16cid:durableId="1909416049">
    <w:abstractNumId w:val="4"/>
  </w:num>
  <w:num w:numId="5" w16cid:durableId="1544514973">
    <w:abstractNumId w:val="9"/>
  </w:num>
  <w:num w:numId="6" w16cid:durableId="977226691">
    <w:abstractNumId w:val="5"/>
  </w:num>
  <w:num w:numId="7" w16cid:durableId="1254389048">
    <w:abstractNumId w:val="1"/>
  </w:num>
  <w:num w:numId="8" w16cid:durableId="1732852139">
    <w:abstractNumId w:val="3"/>
  </w:num>
  <w:num w:numId="9" w16cid:durableId="1038121393">
    <w:abstractNumId w:val="6"/>
  </w:num>
  <w:num w:numId="10" w16cid:durableId="145170150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071B"/>
    <w:rsid w:val="00023240"/>
    <w:rsid w:val="0003385D"/>
    <w:rsid w:val="000D6831"/>
    <w:rsid w:val="000E1A68"/>
    <w:rsid w:val="000E2900"/>
    <w:rsid w:val="000F0C8B"/>
    <w:rsid w:val="000F472B"/>
    <w:rsid w:val="001001AB"/>
    <w:rsid w:val="0010344A"/>
    <w:rsid w:val="0011017A"/>
    <w:rsid w:val="00111225"/>
    <w:rsid w:val="00113346"/>
    <w:rsid w:val="00130B6F"/>
    <w:rsid w:val="001450D2"/>
    <w:rsid w:val="00150FC8"/>
    <w:rsid w:val="00153CE9"/>
    <w:rsid w:val="0017275A"/>
    <w:rsid w:val="00181B72"/>
    <w:rsid w:val="001842D1"/>
    <w:rsid w:val="00190576"/>
    <w:rsid w:val="001A41A7"/>
    <w:rsid w:val="001B684F"/>
    <w:rsid w:val="001C172A"/>
    <w:rsid w:val="001C73A2"/>
    <w:rsid w:val="001E79D3"/>
    <w:rsid w:val="00205046"/>
    <w:rsid w:val="00232CCD"/>
    <w:rsid w:val="00235F5D"/>
    <w:rsid w:val="002447EB"/>
    <w:rsid w:val="00246FD1"/>
    <w:rsid w:val="0026437B"/>
    <w:rsid w:val="00277186"/>
    <w:rsid w:val="00277A0F"/>
    <w:rsid w:val="00280A80"/>
    <w:rsid w:val="002864DF"/>
    <w:rsid w:val="002A2DE7"/>
    <w:rsid w:val="002B146F"/>
    <w:rsid w:val="002E238E"/>
    <w:rsid w:val="002E3623"/>
    <w:rsid w:val="002E6B3F"/>
    <w:rsid w:val="003112E3"/>
    <w:rsid w:val="00313357"/>
    <w:rsid w:val="00317A10"/>
    <w:rsid w:val="00317D0D"/>
    <w:rsid w:val="00317DB1"/>
    <w:rsid w:val="00357625"/>
    <w:rsid w:val="003577EB"/>
    <w:rsid w:val="003578A0"/>
    <w:rsid w:val="003726A0"/>
    <w:rsid w:val="003857BE"/>
    <w:rsid w:val="003920BE"/>
    <w:rsid w:val="00397D2A"/>
    <w:rsid w:val="003E2155"/>
    <w:rsid w:val="003E7074"/>
    <w:rsid w:val="00407F84"/>
    <w:rsid w:val="00454157"/>
    <w:rsid w:val="00456D04"/>
    <w:rsid w:val="00467BE7"/>
    <w:rsid w:val="004721BB"/>
    <w:rsid w:val="00494FA4"/>
    <w:rsid w:val="004B0247"/>
    <w:rsid w:val="004B11AF"/>
    <w:rsid w:val="004C4F35"/>
    <w:rsid w:val="004D75B9"/>
    <w:rsid w:val="004E30AE"/>
    <w:rsid w:val="00520811"/>
    <w:rsid w:val="00540D38"/>
    <w:rsid w:val="00552162"/>
    <w:rsid w:val="005A3AEF"/>
    <w:rsid w:val="005B0372"/>
    <w:rsid w:val="005B3402"/>
    <w:rsid w:val="005D610F"/>
    <w:rsid w:val="005D63A5"/>
    <w:rsid w:val="006143AC"/>
    <w:rsid w:val="00632409"/>
    <w:rsid w:val="00641A25"/>
    <w:rsid w:val="00643D75"/>
    <w:rsid w:val="006472FC"/>
    <w:rsid w:val="006478D0"/>
    <w:rsid w:val="00651831"/>
    <w:rsid w:val="00655FD6"/>
    <w:rsid w:val="00667D53"/>
    <w:rsid w:val="006724F0"/>
    <w:rsid w:val="00673C79"/>
    <w:rsid w:val="00676487"/>
    <w:rsid w:val="006900DA"/>
    <w:rsid w:val="006967A4"/>
    <w:rsid w:val="006B7D36"/>
    <w:rsid w:val="006C0B04"/>
    <w:rsid w:val="006C2455"/>
    <w:rsid w:val="006D5693"/>
    <w:rsid w:val="006E5900"/>
    <w:rsid w:val="006F1715"/>
    <w:rsid w:val="006F4764"/>
    <w:rsid w:val="007374C6"/>
    <w:rsid w:val="007C2E01"/>
    <w:rsid w:val="007D51CD"/>
    <w:rsid w:val="007E58FC"/>
    <w:rsid w:val="00802239"/>
    <w:rsid w:val="00806574"/>
    <w:rsid w:val="00811AE3"/>
    <w:rsid w:val="00843BD4"/>
    <w:rsid w:val="00844E11"/>
    <w:rsid w:val="00845AF7"/>
    <w:rsid w:val="00853A20"/>
    <w:rsid w:val="00854341"/>
    <w:rsid w:val="00877641"/>
    <w:rsid w:val="008A4BEB"/>
    <w:rsid w:val="008C0C0B"/>
    <w:rsid w:val="008C0C89"/>
    <w:rsid w:val="008C2125"/>
    <w:rsid w:val="008C42AE"/>
    <w:rsid w:val="008C5492"/>
    <w:rsid w:val="008D759E"/>
    <w:rsid w:val="008F5CCA"/>
    <w:rsid w:val="00902926"/>
    <w:rsid w:val="00912AAC"/>
    <w:rsid w:val="00912F58"/>
    <w:rsid w:val="009257DC"/>
    <w:rsid w:val="00941279"/>
    <w:rsid w:val="0094130C"/>
    <w:rsid w:val="0095307E"/>
    <w:rsid w:val="00967ACA"/>
    <w:rsid w:val="009957EB"/>
    <w:rsid w:val="009A0E1D"/>
    <w:rsid w:val="009A3AAD"/>
    <w:rsid w:val="009A5AEE"/>
    <w:rsid w:val="009F17B4"/>
    <w:rsid w:val="009F2754"/>
    <w:rsid w:val="00A10553"/>
    <w:rsid w:val="00A1744C"/>
    <w:rsid w:val="00A241FE"/>
    <w:rsid w:val="00A26A29"/>
    <w:rsid w:val="00A33084"/>
    <w:rsid w:val="00A36EE6"/>
    <w:rsid w:val="00A44C85"/>
    <w:rsid w:val="00A45ED3"/>
    <w:rsid w:val="00A703EA"/>
    <w:rsid w:val="00A77C4C"/>
    <w:rsid w:val="00A965A2"/>
    <w:rsid w:val="00A96746"/>
    <w:rsid w:val="00AB7BBA"/>
    <w:rsid w:val="00AD0E86"/>
    <w:rsid w:val="00AD27EA"/>
    <w:rsid w:val="00AE48E6"/>
    <w:rsid w:val="00AF3A21"/>
    <w:rsid w:val="00AF644F"/>
    <w:rsid w:val="00AF69AB"/>
    <w:rsid w:val="00B112DC"/>
    <w:rsid w:val="00B35B6C"/>
    <w:rsid w:val="00B73573"/>
    <w:rsid w:val="00B96C0E"/>
    <w:rsid w:val="00BA0DC0"/>
    <w:rsid w:val="00BE1841"/>
    <w:rsid w:val="00BE7E70"/>
    <w:rsid w:val="00BF0F99"/>
    <w:rsid w:val="00BF1B57"/>
    <w:rsid w:val="00BF55FC"/>
    <w:rsid w:val="00C02F0E"/>
    <w:rsid w:val="00C047A1"/>
    <w:rsid w:val="00C07383"/>
    <w:rsid w:val="00C248CE"/>
    <w:rsid w:val="00C42F3B"/>
    <w:rsid w:val="00C73F12"/>
    <w:rsid w:val="00C930E4"/>
    <w:rsid w:val="00C94FB7"/>
    <w:rsid w:val="00C96B1A"/>
    <w:rsid w:val="00CC18BC"/>
    <w:rsid w:val="00CE17EC"/>
    <w:rsid w:val="00D02C6A"/>
    <w:rsid w:val="00D03044"/>
    <w:rsid w:val="00D06D10"/>
    <w:rsid w:val="00D06F82"/>
    <w:rsid w:val="00D107B2"/>
    <w:rsid w:val="00D25639"/>
    <w:rsid w:val="00D551C7"/>
    <w:rsid w:val="00D57D8A"/>
    <w:rsid w:val="00D71A00"/>
    <w:rsid w:val="00D92F9A"/>
    <w:rsid w:val="00DB525E"/>
    <w:rsid w:val="00DB7C74"/>
    <w:rsid w:val="00DD671E"/>
    <w:rsid w:val="00DD6A9A"/>
    <w:rsid w:val="00DE01F1"/>
    <w:rsid w:val="00DE114B"/>
    <w:rsid w:val="00DE1E39"/>
    <w:rsid w:val="00DE4390"/>
    <w:rsid w:val="00DE5B87"/>
    <w:rsid w:val="00DE65FE"/>
    <w:rsid w:val="00E05FBE"/>
    <w:rsid w:val="00E232FA"/>
    <w:rsid w:val="00E35BAE"/>
    <w:rsid w:val="00E717D1"/>
    <w:rsid w:val="00E82A9E"/>
    <w:rsid w:val="00E96D00"/>
    <w:rsid w:val="00EB288E"/>
    <w:rsid w:val="00EC6B18"/>
    <w:rsid w:val="00ED57F1"/>
    <w:rsid w:val="00EE53CF"/>
    <w:rsid w:val="00EE5E26"/>
    <w:rsid w:val="00EF3B33"/>
    <w:rsid w:val="00F11446"/>
    <w:rsid w:val="00F17AB9"/>
    <w:rsid w:val="00F37D7F"/>
    <w:rsid w:val="00F54E4B"/>
    <w:rsid w:val="00F567F1"/>
    <w:rsid w:val="00F7351A"/>
    <w:rsid w:val="00F77555"/>
    <w:rsid w:val="00F8300C"/>
    <w:rsid w:val="00F916FC"/>
    <w:rsid w:val="00FA09D0"/>
    <w:rsid w:val="00FE3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2447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3DD5-220B-4B55-8106-C525F9A2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5249</Characters>
  <Application>Microsoft Office Word</Application>
  <DocSecurity>0</DocSecurity>
  <Lines>43</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2024-05-15T06:52:00Z</dcterms:created>
  <dcterms:modified xsi:type="dcterms:W3CDTF">2024-05-15T06:52:00Z</dcterms:modified>
</cp:coreProperties>
</file>