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8A4F6" w14:textId="77777777" w:rsidR="00A35AB9" w:rsidRPr="00CA1C04" w:rsidRDefault="00A35AB9" w:rsidP="0010307B">
      <w:pPr>
        <w:jc w:val="center"/>
        <w:rPr>
          <w:rFonts w:ascii="Arial" w:hAnsi="Arial" w:cs="Arial"/>
          <w:b/>
          <w:bCs/>
          <w:sz w:val="28"/>
          <w:szCs w:val="28"/>
        </w:rPr>
      </w:pPr>
    </w:p>
    <w:p w14:paraId="7A3AEB8B" w14:textId="7296D6FE" w:rsidR="005C6503" w:rsidRPr="00901A49" w:rsidRDefault="00FE1FE6" w:rsidP="005C6503">
      <w:pPr>
        <w:pStyle w:val="ListParagraph"/>
        <w:spacing w:after="120" w:line="360" w:lineRule="auto"/>
        <w:jc w:val="center"/>
        <w:rPr>
          <w:rFonts w:ascii="Arial" w:hAnsi="Arial" w:cs="Arial"/>
          <w:b/>
          <w:bCs/>
          <w:sz w:val="28"/>
          <w:szCs w:val="28"/>
        </w:rPr>
      </w:pPr>
      <w:bookmarkStart w:id="0" w:name="_Hlk195778772"/>
      <w:r w:rsidRPr="00901A49">
        <w:rPr>
          <w:rFonts w:ascii="Arial" w:hAnsi="Arial" w:cs="Arial"/>
          <w:b/>
          <w:bCs/>
          <w:sz w:val="28"/>
          <w:szCs w:val="28"/>
        </w:rPr>
        <w:t xml:space="preserve">AC Immune Receives FDA Fast Track Designation for </w:t>
      </w:r>
      <w:r w:rsidR="004D67A9" w:rsidRPr="00901A49">
        <w:rPr>
          <w:rFonts w:ascii="Arial" w:hAnsi="Arial" w:cs="Arial"/>
          <w:b/>
          <w:bCs/>
          <w:sz w:val="28"/>
          <w:szCs w:val="28"/>
        </w:rPr>
        <w:t>A</w:t>
      </w:r>
      <w:r w:rsidR="003C68F3" w:rsidRPr="00901A49">
        <w:rPr>
          <w:rFonts w:ascii="Arial" w:hAnsi="Arial" w:cs="Arial"/>
          <w:b/>
          <w:bCs/>
          <w:sz w:val="28"/>
          <w:szCs w:val="28"/>
        </w:rPr>
        <w:t>nti-</w:t>
      </w:r>
      <w:r w:rsidR="004D67A9" w:rsidRPr="00901A49">
        <w:rPr>
          <w:rFonts w:ascii="Arial" w:hAnsi="Arial" w:cs="Arial"/>
          <w:b/>
          <w:bCs/>
          <w:sz w:val="28"/>
          <w:szCs w:val="28"/>
        </w:rPr>
        <w:t>A</w:t>
      </w:r>
      <w:r w:rsidR="003C68F3" w:rsidRPr="00901A49">
        <w:rPr>
          <w:rFonts w:ascii="Arial" w:hAnsi="Arial" w:cs="Arial"/>
          <w:b/>
          <w:bCs/>
          <w:sz w:val="28"/>
          <w:szCs w:val="28"/>
        </w:rPr>
        <w:t xml:space="preserve">lpha-synuclein </w:t>
      </w:r>
      <w:r w:rsidRPr="00901A49">
        <w:rPr>
          <w:rFonts w:ascii="Arial" w:hAnsi="Arial" w:cs="Arial"/>
          <w:b/>
          <w:bCs/>
          <w:sz w:val="28"/>
          <w:szCs w:val="28"/>
        </w:rPr>
        <w:t>Active Immunotherapy, ACI-</w:t>
      </w:r>
      <w:r w:rsidR="00E74277" w:rsidRPr="00901A49">
        <w:rPr>
          <w:rFonts w:ascii="Arial" w:hAnsi="Arial" w:cs="Arial"/>
          <w:b/>
          <w:bCs/>
          <w:sz w:val="28"/>
          <w:szCs w:val="28"/>
        </w:rPr>
        <w:t>710</w:t>
      </w:r>
      <w:r w:rsidRPr="00901A49">
        <w:rPr>
          <w:rFonts w:ascii="Arial" w:hAnsi="Arial" w:cs="Arial"/>
          <w:b/>
          <w:bCs/>
          <w:sz w:val="28"/>
          <w:szCs w:val="28"/>
        </w:rPr>
        <w:t xml:space="preserve">4, to Treat </w:t>
      </w:r>
      <w:r w:rsidR="00E74277" w:rsidRPr="00901A49">
        <w:rPr>
          <w:rFonts w:ascii="Arial" w:hAnsi="Arial" w:cs="Arial"/>
          <w:b/>
          <w:bCs/>
          <w:sz w:val="28"/>
          <w:szCs w:val="28"/>
        </w:rPr>
        <w:t>Early Parkinson’s Disease (PD)</w:t>
      </w:r>
    </w:p>
    <w:p w14:paraId="35501477" w14:textId="348A2D18" w:rsidR="005C6503" w:rsidRPr="00901A49" w:rsidRDefault="005C6503" w:rsidP="005C6503">
      <w:pPr>
        <w:pStyle w:val="ListParagraph"/>
        <w:numPr>
          <w:ilvl w:val="0"/>
          <w:numId w:val="15"/>
        </w:numPr>
        <w:autoSpaceDE w:val="0"/>
        <w:autoSpaceDN w:val="0"/>
        <w:adjustRightInd w:val="0"/>
        <w:spacing w:after="0" w:line="288" w:lineRule="auto"/>
        <w:ind w:left="357" w:hanging="357"/>
        <w:rPr>
          <w:rFonts w:cs="Arial"/>
          <w:b/>
          <w:bCs/>
          <w:sz w:val="20"/>
          <w:szCs w:val="20"/>
        </w:rPr>
      </w:pPr>
      <w:r w:rsidRPr="00901A49">
        <w:rPr>
          <w:rFonts w:ascii="Arial" w:hAnsi="Arial" w:cs="Arial"/>
          <w:sz w:val="20"/>
          <w:szCs w:val="20"/>
        </w:rPr>
        <w:t xml:space="preserve">Ongoing Phase 2 </w:t>
      </w:r>
      <w:proofErr w:type="spellStart"/>
      <w:r w:rsidR="00A05BD0" w:rsidRPr="00901A49">
        <w:rPr>
          <w:rFonts w:ascii="Arial" w:hAnsi="Arial" w:cs="Arial"/>
          <w:sz w:val="20"/>
          <w:szCs w:val="20"/>
        </w:rPr>
        <w:t>VacSYn</w:t>
      </w:r>
      <w:proofErr w:type="spellEnd"/>
      <w:r w:rsidRPr="00901A49">
        <w:rPr>
          <w:rFonts w:ascii="Arial" w:hAnsi="Arial" w:cs="Arial"/>
          <w:sz w:val="20"/>
          <w:szCs w:val="20"/>
        </w:rPr>
        <w:t xml:space="preserve"> study </w:t>
      </w:r>
      <w:r w:rsidR="00925910" w:rsidRPr="00901A49">
        <w:rPr>
          <w:rFonts w:ascii="Arial" w:hAnsi="Arial" w:cs="Arial"/>
          <w:sz w:val="20"/>
          <w:szCs w:val="20"/>
        </w:rPr>
        <w:t>to expand</w:t>
      </w:r>
      <w:r w:rsidRPr="00901A49">
        <w:rPr>
          <w:rFonts w:ascii="Arial" w:hAnsi="Arial" w:cs="Arial"/>
          <w:sz w:val="20"/>
          <w:szCs w:val="20"/>
        </w:rPr>
        <w:t xml:space="preserve"> to sites in USA with </w:t>
      </w:r>
      <w:bookmarkStart w:id="1" w:name="_Hlk138671065"/>
      <w:r w:rsidRPr="00901A49">
        <w:rPr>
          <w:rFonts w:ascii="Arial" w:hAnsi="Arial" w:cs="Arial"/>
          <w:sz w:val="20"/>
          <w:szCs w:val="20"/>
        </w:rPr>
        <w:t>Investigational New Drug (IND) clearance</w:t>
      </w:r>
      <w:bookmarkEnd w:id="1"/>
    </w:p>
    <w:p w14:paraId="538502C5" w14:textId="61CB4F03" w:rsidR="00D86E5A" w:rsidRPr="00901A49" w:rsidRDefault="00DE5A5B" w:rsidP="00D86E5A">
      <w:pPr>
        <w:pStyle w:val="ListParagraph"/>
        <w:numPr>
          <w:ilvl w:val="0"/>
          <w:numId w:val="15"/>
        </w:numPr>
        <w:autoSpaceDE w:val="0"/>
        <w:autoSpaceDN w:val="0"/>
        <w:adjustRightInd w:val="0"/>
        <w:spacing w:after="0" w:line="288" w:lineRule="auto"/>
        <w:ind w:left="357" w:hanging="357"/>
        <w:rPr>
          <w:rFonts w:cs="Arial"/>
          <w:b/>
          <w:bCs/>
          <w:sz w:val="20"/>
          <w:szCs w:val="20"/>
        </w:rPr>
      </w:pPr>
      <w:r>
        <w:rPr>
          <w:rFonts w:ascii="Arial" w:hAnsi="Arial" w:cs="Arial"/>
          <w:sz w:val="20"/>
          <w:szCs w:val="20"/>
        </w:rPr>
        <w:t xml:space="preserve">Recent </w:t>
      </w:r>
      <w:r>
        <w:rPr>
          <w:rFonts w:ascii="Arial" w:hAnsi="Arial" w:cs="Arial"/>
          <w:sz w:val="20"/>
          <w:szCs w:val="20"/>
        </w:rPr>
        <w:t>p</w:t>
      </w:r>
      <w:r w:rsidR="0016081C">
        <w:rPr>
          <w:rFonts w:ascii="Arial" w:hAnsi="Arial" w:cs="Arial"/>
          <w:sz w:val="20"/>
          <w:szCs w:val="20"/>
        </w:rPr>
        <w:t>ositive i</w:t>
      </w:r>
      <w:r w:rsidR="005C6503" w:rsidRPr="00901A49">
        <w:rPr>
          <w:rFonts w:ascii="Arial" w:hAnsi="Arial" w:cs="Arial"/>
          <w:sz w:val="20"/>
          <w:szCs w:val="20"/>
        </w:rPr>
        <w:t xml:space="preserve">nterim </w:t>
      </w:r>
      <w:r w:rsidR="002B5A12" w:rsidRPr="00901A49">
        <w:rPr>
          <w:rFonts w:ascii="Arial" w:hAnsi="Arial" w:cs="Arial"/>
          <w:sz w:val="20"/>
          <w:szCs w:val="20"/>
        </w:rPr>
        <w:t xml:space="preserve">results </w:t>
      </w:r>
      <w:r w:rsidR="00E227F8">
        <w:rPr>
          <w:rFonts w:ascii="Arial" w:hAnsi="Arial" w:cs="Arial"/>
          <w:sz w:val="20"/>
          <w:szCs w:val="20"/>
        </w:rPr>
        <w:t>showed</w:t>
      </w:r>
      <w:r w:rsidR="00E227F8" w:rsidRPr="004C440B">
        <w:rPr>
          <w:rFonts w:ascii="Arial" w:hAnsi="Arial" w:cs="Arial"/>
          <w:sz w:val="20"/>
          <w:szCs w:val="20"/>
        </w:rPr>
        <w:t xml:space="preserve"> </w:t>
      </w:r>
      <w:r w:rsidR="0016081C">
        <w:rPr>
          <w:rFonts w:ascii="Arial" w:hAnsi="Arial" w:cs="Arial"/>
          <w:sz w:val="20"/>
          <w:szCs w:val="20"/>
        </w:rPr>
        <w:t xml:space="preserve">safety and immunogenicity </w:t>
      </w:r>
      <w:r w:rsidR="00681CB3">
        <w:rPr>
          <w:rFonts w:ascii="Arial" w:hAnsi="Arial" w:cs="Arial"/>
          <w:sz w:val="20"/>
          <w:szCs w:val="20"/>
        </w:rPr>
        <w:t>with</w:t>
      </w:r>
      <w:r w:rsidR="001F665A">
        <w:rPr>
          <w:rFonts w:ascii="Arial" w:hAnsi="Arial" w:cs="Arial"/>
          <w:sz w:val="20"/>
          <w:szCs w:val="20"/>
        </w:rPr>
        <w:t xml:space="preserve"> </w:t>
      </w:r>
      <w:r w:rsidR="000C14F3">
        <w:rPr>
          <w:rFonts w:ascii="Arial" w:hAnsi="Arial" w:cs="Arial"/>
          <w:sz w:val="20"/>
          <w:szCs w:val="20"/>
        </w:rPr>
        <w:t>early</w:t>
      </w:r>
      <w:r w:rsidR="001F665A">
        <w:rPr>
          <w:rFonts w:ascii="Arial" w:hAnsi="Arial" w:cs="Arial"/>
          <w:sz w:val="20"/>
          <w:szCs w:val="20"/>
        </w:rPr>
        <w:t xml:space="preserve"> </w:t>
      </w:r>
      <w:r w:rsidR="005F4F26" w:rsidRPr="00901A49">
        <w:rPr>
          <w:rFonts w:ascii="Arial" w:hAnsi="Arial" w:cs="Arial"/>
          <w:sz w:val="20"/>
          <w:szCs w:val="20"/>
        </w:rPr>
        <w:t>signals</w:t>
      </w:r>
      <w:r w:rsidR="001F665A">
        <w:rPr>
          <w:rFonts w:ascii="Arial" w:hAnsi="Arial" w:cs="Arial"/>
          <w:sz w:val="20"/>
          <w:szCs w:val="20"/>
        </w:rPr>
        <w:t xml:space="preserve"> of activity</w:t>
      </w:r>
    </w:p>
    <w:p w14:paraId="1B280486" w14:textId="258AC3FD" w:rsidR="00433159" w:rsidRPr="00901A49" w:rsidRDefault="00D74A88" w:rsidP="00D86E5A">
      <w:pPr>
        <w:pStyle w:val="ListParagraph"/>
        <w:numPr>
          <w:ilvl w:val="0"/>
          <w:numId w:val="15"/>
        </w:numPr>
        <w:autoSpaceDE w:val="0"/>
        <w:autoSpaceDN w:val="0"/>
        <w:adjustRightInd w:val="0"/>
        <w:spacing w:after="0" w:line="288" w:lineRule="auto"/>
        <w:ind w:left="357" w:hanging="357"/>
        <w:rPr>
          <w:rFonts w:cs="Arial"/>
          <w:b/>
          <w:bCs/>
          <w:sz w:val="20"/>
          <w:szCs w:val="20"/>
        </w:rPr>
      </w:pPr>
      <w:r w:rsidRPr="00901A49">
        <w:rPr>
          <w:rFonts w:ascii="Arial" w:hAnsi="Arial" w:cs="Arial"/>
          <w:sz w:val="20"/>
          <w:szCs w:val="20"/>
        </w:rPr>
        <w:t xml:space="preserve">Full </w:t>
      </w:r>
      <w:r w:rsidR="00D6528D">
        <w:rPr>
          <w:rFonts w:ascii="Arial" w:hAnsi="Arial" w:cs="Arial"/>
          <w:sz w:val="20"/>
          <w:szCs w:val="20"/>
        </w:rPr>
        <w:t>week-</w:t>
      </w:r>
      <w:r w:rsidR="005521F0">
        <w:rPr>
          <w:rFonts w:ascii="Arial" w:hAnsi="Arial" w:cs="Arial"/>
          <w:sz w:val="20"/>
          <w:szCs w:val="20"/>
        </w:rPr>
        <w:t>100</w:t>
      </w:r>
      <w:r w:rsidR="00D6528D">
        <w:rPr>
          <w:rFonts w:ascii="Arial" w:hAnsi="Arial" w:cs="Arial"/>
          <w:sz w:val="20"/>
          <w:szCs w:val="20"/>
        </w:rPr>
        <w:t xml:space="preserve"> </w:t>
      </w:r>
      <w:r w:rsidRPr="00901A49">
        <w:rPr>
          <w:rFonts w:ascii="Arial" w:hAnsi="Arial" w:cs="Arial"/>
          <w:sz w:val="20"/>
          <w:szCs w:val="20"/>
        </w:rPr>
        <w:t>results</w:t>
      </w:r>
      <w:r w:rsidR="00D86E5A" w:rsidRPr="00901A49">
        <w:rPr>
          <w:rFonts w:ascii="Arial" w:hAnsi="Arial" w:cs="Arial"/>
          <w:sz w:val="20"/>
          <w:szCs w:val="20"/>
        </w:rPr>
        <w:t xml:space="preserve"> from Part 1 of </w:t>
      </w:r>
      <w:proofErr w:type="spellStart"/>
      <w:r w:rsidR="00D86E5A" w:rsidRPr="00901A49">
        <w:rPr>
          <w:rFonts w:ascii="Arial" w:hAnsi="Arial" w:cs="Arial"/>
          <w:sz w:val="20"/>
          <w:szCs w:val="20"/>
        </w:rPr>
        <w:t>VacSYn</w:t>
      </w:r>
      <w:proofErr w:type="spellEnd"/>
      <w:r w:rsidR="00D86E5A" w:rsidRPr="00901A49">
        <w:rPr>
          <w:rFonts w:ascii="Arial" w:hAnsi="Arial" w:cs="Arial"/>
          <w:sz w:val="20"/>
          <w:szCs w:val="20"/>
        </w:rPr>
        <w:t xml:space="preserve"> trial expected in H2 2026</w:t>
      </w:r>
    </w:p>
    <w:p w14:paraId="09FBE001" w14:textId="77777777" w:rsidR="00D86E5A" w:rsidRPr="00901A49" w:rsidRDefault="00D86E5A" w:rsidP="00D86E5A">
      <w:pPr>
        <w:autoSpaceDE w:val="0"/>
        <w:autoSpaceDN w:val="0"/>
        <w:adjustRightInd w:val="0"/>
        <w:spacing w:after="0" w:line="288" w:lineRule="auto"/>
        <w:rPr>
          <w:rFonts w:cs="Arial"/>
          <w:b/>
          <w:bCs/>
          <w:sz w:val="20"/>
          <w:szCs w:val="20"/>
        </w:rPr>
      </w:pPr>
    </w:p>
    <w:bookmarkEnd w:id="0"/>
    <w:p w14:paraId="7712FB56" w14:textId="2B9BECE3" w:rsidR="001B6A2D" w:rsidRPr="00901A49" w:rsidRDefault="001B6A2D" w:rsidP="004C5D32">
      <w:pPr>
        <w:autoSpaceDE w:val="0"/>
        <w:autoSpaceDN w:val="0"/>
        <w:adjustRightInd w:val="0"/>
        <w:spacing w:line="319" w:lineRule="auto"/>
        <w:jc w:val="both"/>
        <w:rPr>
          <w:rFonts w:ascii="Arial" w:hAnsi="Arial" w:cs="Arial"/>
          <w:sz w:val="20"/>
          <w:szCs w:val="20"/>
          <w:lang w:eastAsia="en-GB"/>
        </w:rPr>
      </w:pPr>
      <w:r w:rsidRPr="00901A49">
        <w:rPr>
          <w:rFonts w:ascii="Arial" w:hAnsi="Arial" w:cs="Arial"/>
          <w:b/>
          <w:bCs/>
          <w:sz w:val="20"/>
          <w:szCs w:val="20"/>
        </w:rPr>
        <w:t xml:space="preserve">Lausanne, Switzerland, </w:t>
      </w:r>
      <w:r w:rsidR="007D7862" w:rsidRPr="00901A49">
        <w:rPr>
          <w:rFonts w:ascii="Arial" w:hAnsi="Arial" w:cs="Arial"/>
          <w:b/>
          <w:bCs/>
          <w:sz w:val="20"/>
          <w:szCs w:val="20"/>
        </w:rPr>
        <w:t>August</w:t>
      </w:r>
      <w:r w:rsidRPr="00901A49">
        <w:rPr>
          <w:rFonts w:ascii="Arial" w:hAnsi="Arial" w:cs="Arial"/>
          <w:b/>
          <w:bCs/>
          <w:sz w:val="20"/>
          <w:szCs w:val="20"/>
        </w:rPr>
        <w:t xml:space="preserve"> </w:t>
      </w:r>
      <w:r w:rsidR="007D7862" w:rsidRPr="00974666">
        <w:rPr>
          <w:rFonts w:ascii="Arial" w:hAnsi="Arial" w:cs="Arial"/>
          <w:b/>
          <w:bCs/>
          <w:sz w:val="20"/>
          <w:szCs w:val="20"/>
        </w:rPr>
        <w:t>11</w:t>
      </w:r>
      <w:r w:rsidRPr="00901A49">
        <w:rPr>
          <w:rFonts w:ascii="Arial" w:hAnsi="Arial" w:cs="Arial"/>
          <w:b/>
          <w:bCs/>
          <w:sz w:val="20"/>
          <w:szCs w:val="20"/>
        </w:rPr>
        <w:t>, 202</w:t>
      </w:r>
      <w:r w:rsidR="007D7862" w:rsidRPr="00901A49">
        <w:rPr>
          <w:rFonts w:ascii="Arial" w:hAnsi="Arial" w:cs="Arial"/>
          <w:b/>
          <w:bCs/>
          <w:sz w:val="20"/>
          <w:szCs w:val="20"/>
        </w:rPr>
        <w:t>6</w:t>
      </w:r>
      <w:r w:rsidRPr="00901A49">
        <w:rPr>
          <w:rFonts w:ascii="Arial" w:hAnsi="Arial" w:cs="Arial"/>
          <w:bCs/>
          <w:sz w:val="20"/>
          <w:szCs w:val="20"/>
        </w:rPr>
        <w:t xml:space="preserve"> </w:t>
      </w:r>
      <w:r w:rsidRPr="00901A49">
        <w:rPr>
          <w:rFonts w:ascii="Arial" w:hAnsi="Arial" w:cs="Arial"/>
          <w:sz w:val="20"/>
          <w:szCs w:val="20"/>
        </w:rPr>
        <w:t xml:space="preserve">– </w:t>
      </w:r>
      <w:r w:rsidRPr="00901A49">
        <w:rPr>
          <w:rFonts w:ascii="Arial" w:hAnsi="Arial" w:cs="Arial"/>
          <w:sz w:val="20"/>
          <w:szCs w:val="20"/>
          <w:lang w:eastAsia="en-GB"/>
        </w:rPr>
        <w:t xml:space="preserve">AC Immune SA (NASDAQ: ACIU), </w:t>
      </w:r>
      <w:r w:rsidR="00920A40" w:rsidRPr="00901A49">
        <w:rPr>
          <w:rFonts w:ascii="Arial" w:hAnsi="Arial" w:cs="Arial"/>
          <w:sz w:val="20"/>
          <w:szCs w:val="20"/>
        </w:rPr>
        <w:t>a clinical-stage biopharmaceutical company developing targeted therapeutics for neurodegenerative diseases</w:t>
      </w:r>
      <w:r w:rsidRPr="00901A49">
        <w:rPr>
          <w:rFonts w:ascii="Arial" w:hAnsi="Arial" w:cs="Arial"/>
          <w:sz w:val="20"/>
          <w:szCs w:val="20"/>
          <w:lang w:eastAsia="en-GB"/>
        </w:rPr>
        <w:t>, today announced that it has received Fast Track designation</w:t>
      </w:r>
      <w:r w:rsidR="00C57A01" w:rsidRPr="00901A49">
        <w:rPr>
          <w:rFonts w:ascii="Arial" w:hAnsi="Arial" w:cs="Arial"/>
          <w:sz w:val="20"/>
          <w:szCs w:val="20"/>
          <w:lang w:eastAsia="en-GB"/>
        </w:rPr>
        <w:t xml:space="preserve"> and cleara</w:t>
      </w:r>
      <w:r w:rsidR="006A2C2A" w:rsidRPr="00901A49">
        <w:rPr>
          <w:rFonts w:ascii="Arial" w:hAnsi="Arial" w:cs="Arial"/>
          <w:sz w:val="20"/>
          <w:szCs w:val="20"/>
          <w:lang w:eastAsia="en-GB"/>
        </w:rPr>
        <w:t xml:space="preserve">nce </w:t>
      </w:r>
      <w:r w:rsidR="00C57A01" w:rsidRPr="00901A49">
        <w:rPr>
          <w:rFonts w:ascii="Arial" w:hAnsi="Arial" w:cs="Arial"/>
          <w:sz w:val="20"/>
          <w:szCs w:val="20"/>
          <w:lang w:eastAsia="en-GB"/>
        </w:rPr>
        <w:t xml:space="preserve">of </w:t>
      </w:r>
      <w:r w:rsidR="006A2C2A" w:rsidRPr="00901A49">
        <w:rPr>
          <w:rFonts w:ascii="Arial" w:hAnsi="Arial" w:cs="Arial"/>
          <w:sz w:val="20"/>
          <w:szCs w:val="20"/>
          <w:lang w:eastAsia="en-GB"/>
        </w:rPr>
        <w:t>its</w:t>
      </w:r>
      <w:r w:rsidR="00C57A01" w:rsidRPr="00901A49">
        <w:rPr>
          <w:rFonts w:ascii="Arial" w:hAnsi="Arial" w:cs="Arial"/>
          <w:sz w:val="20"/>
          <w:szCs w:val="20"/>
          <w:lang w:eastAsia="en-GB"/>
        </w:rPr>
        <w:t xml:space="preserve"> Investigational New Drug (IND) application</w:t>
      </w:r>
      <w:r w:rsidRPr="00901A49">
        <w:rPr>
          <w:rFonts w:ascii="Arial" w:hAnsi="Arial" w:cs="Arial"/>
          <w:sz w:val="20"/>
          <w:szCs w:val="20"/>
          <w:lang w:eastAsia="en-GB"/>
        </w:rPr>
        <w:t xml:space="preserve"> from the U.S. Food and Drug Administration (FDA) for its </w:t>
      </w:r>
      <w:r w:rsidR="005271E1" w:rsidRPr="00901A49">
        <w:rPr>
          <w:rFonts w:ascii="Arial" w:hAnsi="Arial" w:cs="Arial"/>
          <w:sz w:val="20"/>
          <w:szCs w:val="20"/>
          <w:lang w:eastAsia="en-GB"/>
        </w:rPr>
        <w:t xml:space="preserve">wholly owned </w:t>
      </w:r>
      <w:r w:rsidR="008F2A8E" w:rsidRPr="00901A49">
        <w:rPr>
          <w:rFonts w:ascii="Arial" w:hAnsi="Arial" w:cs="Arial"/>
          <w:sz w:val="20"/>
          <w:szCs w:val="20"/>
          <w:lang w:eastAsia="en-GB"/>
        </w:rPr>
        <w:t>anti-alpha-synuclein (a-syn) active immunotherapy</w:t>
      </w:r>
      <w:r w:rsidR="005271E1" w:rsidRPr="00901A49">
        <w:rPr>
          <w:rFonts w:ascii="Arial" w:hAnsi="Arial" w:cs="Arial"/>
          <w:sz w:val="20"/>
          <w:szCs w:val="20"/>
          <w:lang w:eastAsia="en-GB"/>
        </w:rPr>
        <w:t xml:space="preserve"> candidate</w:t>
      </w:r>
      <w:r w:rsidRPr="00901A49">
        <w:rPr>
          <w:rFonts w:ascii="Arial" w:hAnsi="Arial" w:cs="Arial"/>
          <w:sz w:val="20"/>
          <w:szCs w:val="20"/>
          <w:lang w:eastAsia="en-GB"/>
        </w:rPr>
        <w:t xml:space="preserve">, </w:t>
      </w:r>
      <w:r w:rsidR="008F2A8E" w:rsidRPr="00901A49">
        <w:rPr>
          <w:rFonts w:ascii="Arial" w:hAnsi="Arial" w:cs="Arial"/>
          <w:sz w:val="20"/>
          <w:szCs w:val="20"/>
          <w:lang w:eastAsia="en-GB"/>
        </w:rPr>
        <w:t>ACI-7104</w:t>
      </w:r>
      <w:r w:rsidRPr="00901A49">
        <w:rPr>
          <w:rFonts w:ascii="Arial" w:hAnsi="Arial" w:cs="Arial"/>
          <w:sz w:val="20"/>
          <w:szCs w:val="20"/>
          <w:lang w:eastAsia="en-GB"/>
        </w:rPr>
        <w:t xml:space="preserve">, for </w:t>
      </w:r>
      <w:r w:rsidR="00DD223F">
        <w:rPr>
          <w:rFonts w:ascii="Arial" w:hAnsi="Arial" w:cs="Arial"/>
          <w:sz w:val="20"/>
          <w:szCs w:val="20"/>
          <w:lang w:eastAsia="en-GB"/>
        </w:rPr>
        <w:t xml:space="preserve">the </w:t>
      </w:r>
      <w:r w:rsidRPr="00901A49">
        <w:rPr>
          <w:rFonts w:ascii="Arial" w:hAnsi="Arial" w:cs="Arial"/>
          <w:sz w:val="20"/>
          <w:szCs w:val="20"/>
          <w:lang w:eastAsia="en-GB"/>
        </w:rPr>
        <w:t xml:space="preserve">treatment of </w:t>
      </w:r>
      <w:r w:rsidR="008F2A8E" w:rsidRPr="00901A49">
        <w:rPr>
          <w:rFonts w:ascii="Arial" w:hAnsi="Arial" w:cs="Arial"/>
          <w:sz w:val="20"/>
          <w:szCs w:val="20"/>
          <w:lang w:eastAsia="en-GB"/>
        </w:rPr>
        <w:t>early</w:t>
      </w:r>
      <w:r w:rsidR="00C7725C" w:rsidRPr="00901A49">
        <w:rPr>
          <w:rFonts w:ascii="Arial" w:hAnsi="Arial" w:cs="Arial"/>
          <w:sz w:val="20"/>
          <w:szCs w:val="20"/>
          <w:lang w:eastAsia="en-GB"/>
        </w:rPr>
        <w:t>-stage</w:t>
      </w:r>
      <w:r w:rsidR="008F2A8E" w:rsidRPr="00901A49">
        <w:rPr>
          <w:rFonts w:ascii="Arial" w:hAnsi="Arial" w:cs="Arial"/>
          <w:sz w:val="20"/>
          <w:szCs w:val="20"/>
          <w:lang w:eastAsia="en-GB"/>
        </w:rPr>
        <w:t xml:space="preserve"> Parkinson’s disease (PD)</w:t>
      </w:r>
      <w:r w:rsidRPr="00901A49">
        <w:rPr>
          <w:rFonts w:ascii="Arial" w:hAnsi="Arial" w:cs="Arial"/>
          <w:sz w:val="20"/>
          <w:szCs w:val="20"/>
          <w:lang w:eastAsia="en-GB"/>
        </w:rPr>
        <w:t xml:space="preserve">. </w:t>
      </w:r>
    </w:p>
    <w:p w14:paraId="7556B800" w14:textId="6AFE5162" w:rsidR="001326CF" w:rsidRPr="00901A49" w:rsidRDefault="00BB54A2" w:rsidP="004C5D32">
      <w:pPr>
        <w:autoSpaceDE w:val="0"/>
        <w:autoSpaceDN w:val="0"/>
        <w:adjustRightInd w:val="0"/>
        <w:spacing w:line="319" w:lineRule="auto"/>
        <w:jc w:val="both"/>
        <w:rPr>
          <w:rFonts w:ascii="Arial" w:hAnsi="Arial" w:cs="Arial"/>
          <w:sz w:val="20"/>
          <w:szCs w:val="20"/>
          <w:lang w:eastAsia="en-GB"/>
        </w:rPr>
      </w:pPr>
      <w:r w:rsidRPr="00901A49">
        <w:rPr>
          <w:rFonts w:ascii="Arial" w:hAnsi="Arial" w:cs="Arial"/>
          <w:sz w:val="20"/>
          <w:szCs w:val="20"/>
          <w:lang w:eastAsia="en-GB"/>
        </w:rPr>
        <w:t>ACI-7104 is designed to induce a-syn-specific antibodies</w:t>
      </w:r>
      <w:r w:rsidR="005C6278">
        <w:rPr>
          <w:rFonts w:ascii="Arial" w:hAnsi="Arial" w:cs="Arial"/>
          <w:sz w:val="20"/>
          <w:szCs w:val="20"/>
          <w:lang w:eastAsia="en-GB"/>
        </w:rPr>
        <w:t>,</w:t>
      </w:r>
      <w:r w:rsidRPr="00901A49">
        <w:rPr>
          <w:rFonts w:ascii="Arial" w:hAnsi="Arial" w:cs="Arial"/>
          <w:sz w:val="20"/>
          <w:szCs w:val="20"/>
          <w:lang w:eastAsia="en-GB"/>
        </w:rPr>
        <w:t xml:space="preserve"> </w:t>
      </w:r>
      <w:r w:rsidR="001F665A">
        <w:rPr>
          <w:rFonts w:ascii="Arial" w:hAnsi="Arial" w:cs="Arial"/>
          <w:sz w:val="20"/>
          <w:szCs w:val="20"/>
          <w:lang w:eastAsia="en-GB"/>
        </w:rPr>
        <w:t xml:space="preserve">preferentially </w:t>
      </w:r>
      <w:r w:rsidRPr="00901A49">
        <w:rPr>
          <w:rFonts w:ascii="Arial" w:hAnsi="Arial" w:cs="Arial"/>
          <w:sz w:val="20"/>
          <w:szCs w:val="20"/>
          <w:lang w:eastAsia="en-GB"/>
        </w:rPr>
        <w:t xml:space="preserve">recognizing aggregated a-syn species that are toxic to neurons. </w:t>
      </w:r>
      <w:r w:rsidR="001326CF" w:rsidRPr="00901A49">
        <w:rPr>
          <w:rFonts w:ascii="Arial" w:hAnsi="Arial" w:cs="Arial"/>
          <w:sz w:val="20"/>
          <w:szCs w:val="20"/>
          <w:lang w:eastAsia="en-GB"/>
        </w:rPr>
        <w:t>The candidate</w:t>
      </w:r>
      <w:r w:rsidR="00325C4A" w:rsidRPr="00901A49">
        <w:rPr>
          <w:rFonts w:ascii="Arial" w:hAnsi="Arial" w:cs="Arial"/>
          <w:sz w:val="20"/>
          <w:szCs w:val="20"/>
          <w:lang w:eastAsia="en-GB"/>
        </w:rPr>
        <w:t xml:space="preserve"> </w:t>
      </w:r>
      <w:r w:rsidR="00CB6CCB" w:rsidRPr="00901A49">
        <w:rPr>
          <w:rFonts w:ascii="Arial" w:hAnsi="Arial" w:cs="Arial"/>
          <w:sz w:val="20"/>
          <w:szCs w:val="20"/>
          <w:lang w:eastAsia="en-GB"/>
        </w:rPr>
        <w:t xml:space="preserve">is currently being investigated in </w:t>
      </w:r>
      <w:r w:rsidR="00877069" w:rsidRPr="00901A49">
        <w:rPr>
          <w:rFonts w:ascii="Arial" w:hAnsi="Arial" w:cs="Arial"/>
          <w:sz w:val="20"/>
          <w:szCs w:val="20"/>
          <w:lang w:eastAsia="en-GB"/>
        </w:rPr>
        <w:t xml:space="preserve">the </w:t>
      </w:r>
      <w:proofErr w:type="spellStart"/>
      <w:r w:rsidR="00877069" w:rsidRPr="00901A49">
        <w:rPr>
          <w:rFonts w:ascii="Arial" w:hAnsi="Arial" w:cs="Arial"/>
          <w:sz w:val="20"/>
          <w:szCs w:val="20"/>
          <w:lang w:eastAsia="en-GB"/>
        </w:rPr>
        <w:t>VacSYn</w:t>
      </w:r>
      <w:proofErr w:type="spellEnd"/>
      <w:r w:rsidR="00D74A34" w:rsidRPr="00901A49">
        <w:rPr>
          <w:rFonts w:ascii="Arial" w:hAnsi="Arial" w:cs="Arial"/>
          <w:sz w:val="20"/>
          <w:szCs w:val="20"/>
          <w:lang w:eastAsia="en-GB"/>
        </w:rPr>
        <w:t xml:space="preserve"> Phase 2 trial, </w:t>
      </w:r>
      <w:r w:rsidR="00CB6CCB" w:rsidRPr="00901A49">
        <w:rPr>
          <w:rFonts w:ascii="Arial" w:hAnsi="Arial" w:cs="Arial"/>
          <w:sz w:val="20"/>
          <w:szCs w:val="20"/>
          <w:lang w:eastAsia="en-GB"/>
        </w:rPr>
        <w:t>an</w:t>
      </w:r>
      <w:r w:rsidR="00325C4A" w:rsidRPr="00901A49">
        <w:rPr>
          <w:rFonts w:ascii="Arial" w:hAnsi="Arial" w:cs="Arial"/>
          <w:sz w:val="20"/>
          <w:szCs w:val="20"/>
          <w:lang w:eastAsia="en-GB"/>
        </w:rPr>
        <w:t xml:space="preserve"> adaptive, biomarker-based study in</w:t>
      </w:r>
      <w:r w:rsidR="00CB6CCB" w:rsidRPr="00901A49">
        <w:rPr>
          <w:rFonts w:ascii="Arial" w:hAnsi="Arial" w:cs="Arial"/>
          <w:sz w:val="20"/>
          <w:szCs w:val="20"/>
          <w:lang w:eastAsia="en-GB"/>
        </w:rPr>
        <w:t xml:space="preserve"> patients with</w:t>
      </w:r>
      <w:r w:rsidR="00325C4A" w:rsidRPr="00901A49">
        <w:rPr>
          <w:rFonts w:ascii="Arial" w:hAnsi="Arial" w:cs="Arial"/>
          <w:sz w:val="20"/>
          <w:szCs w:val="20"/>
          <w:lang w:eastAsia="en-GB"/>
        </w:rPr>
        <w:t xml:space="preserve"> </w:t>
      </w:r>
      <w:r w:rsidR="00F769BF" w:rsidRPr="00901A49">
        <w:rPr>
          <w:rFonts w:ascii="Arial" w:hAnsi="Arial" w:cs="Arial"/>
          <w:sz w:val="20"/>
          <w:szCs w:val="20"/>
          <w:lang w:eastAsia="en-GB"/>
        </w:rPr>
        <w:t>early-stage</w:t>
      </w:r>
      <w:r w:rsidR="00325C4A" w:rsidRPr="00901A49">
        <w:rPr>
          <w:rFonts w:ascii="Arial" w:hAnsi="Arial" w:cs="Arial"/>
          <w:sz w:val="20"/>
          <w:szCs w:val="20"/>
          <w:lang w:eastAsia="en-GB"/>
        </w:rPr>
        <w:t xml:space="preserve"> Parkinson’s disease</w:t>
      </w:r>
      <w:r w:rsidR="00CB6CCB" w:rsidRPr="00901A49">
        <w:rPr>
          <w:rFonts w:ascii="Arial" w:hAnsi="Arial" w:cs="Arial"/>
          <w:sz w:val="20"/>
          <w:szCs w:val="20"/>
          <w:lang w:eastAsia="en-GB"/>
        </w:rPr>
        <w:t xml:space="preserve">, with final </w:t>
      </w:r>
      <w:r w:rsidR="007B5C15">
        <w:rPr>
          <w:rFonts w:ascii="Arial" w:hAnsi="Arial" w:cs="Arial"/>
          <w:sz w:val="20"/>
          <w:szCs w:val="20"/>
          <w:lang w:eastAsia="en-GB"/>
        </w:rPr>
        <w:t>Part 1 week-</w:t>
      </w:r>
      <w:r w:rsidR="005521F0">
        <w:rPr>
          <w:rFonts w:ascii="Arial" w:hAnsi="Arial" w:cs="Arial"/>
          <w:sz w:val="20"/>
          <w:szCs w:val="20"/>
          <w:lang w:eastAsia="en-GB"/>
        </w:rPr>
        <w:t>100</w:t>
      </w:r>
      <w:r w:rsidR="007B5C15">
        <w:rPr>
          <w:rFonts w:ascii="Arial" w:hAnsi="Arial" w:cs="Arial"/>
          <w:sz w:val="20"/>
          <w:szCs w:val="20"/>
          <w:lang w:eastAsia="en-GB"/>
        </w:rPr>
        <w:t xml:space="preserve"> </w:t>
      </w:r>
      <w:r w:rsidR="00CB6CCB" w:rsidRPr="00901A49">
        <w:rPr>
          <w:rFonts w:ascii="Arial" w:hAnsi="Arial" w:cs="Arial"/>
          <w:sz w:val="20"/>
          <w:szCs w:val="20"/>
          <w:lang w:eastAsia="en-GB"/>
        </w:rPr>
        <w:t xml:space="preserve">results on track to be </w:t>
      </w:r>
      <w:r w:rsidR="00AC0871" w:rsidRPr="00901A49">
        <w:rPr>
          <w:rFonts w:ascii="Arial" w:hAnsi="Arial" w:cs="Arial"/>
          <w:sz w:val="20"/>
          <w:szCs w:val="20"/>
          <w:lang w:eastAsia="en-GB"/>
        </w:rPr>
        <w:t>announced</w:t>
      </w:r>
      <w:r w:rsidR="00CB6CCB" w:rsidRPr="00901A49">
        <w:rPr>
          <w:rFonts w:ascii="Arial" w:hAnsi="Arial" w:cs="Arial"/>
          <w:sz w:val="20"/>
          <w:szCs w:val="20"/>
          <w:lang w:eastAsia="en-GB"/>
        </w:rPr>
        <w:t xml:space="preserve"> in H2.</w:t>
      </w:r>
    </w:p>
    <w:p w14:paraId="43400EAC" w14:textId="442BEB64" w:rsidR="00A0729B" w:rsidRPr="00901A49" w:rsidRDefault="00542B82" w:rsidP="004C5D32">
      <w:pPr>
        <w:autoSpaceDE w:val="0"/>
        <w:autoSpaceDN w:val="0"/>
        <w:adjustRightInd w:val="0"/>
        <w:spacing w:line="319" w:lineRule="auto"/>
        <w:jc w:val="both"/>
        <w:rPr>
          <w:rFonts w:ascii="Arial" w:hAnsi="Arial" w:cs="Arial"/>
          <w:sz w:val="20"/>
          <w:szCs w:val="20"/>
          <w:lang w:val="en-GB"/>
        </w:rPr>
      </w:pPr>
      <w:r w:rsidRPr="00901A49">
        <w:rPr>
          <w:rFonts w:ascii="Arial" w:hAnsi="Arial" w:cs="Arial"/>
          <w:b/>
          <w:bCs/>
          <w:sz w:val="20"/>
          <w:szCs w:val="20"/>
        </w:rPr>
        <w:t>Martin Zügel</w:t>
      </w:r>
      <w:r w:rsidR="001B6A2D" w:rsidRPr="00901A49">
        <w:rPr>
          <w:rFonts w:ascii="Arial" w:hAnsi="Arial" w:cs="Arial"/>
          <w:b/>
          <w:bCs/>
          <w:sz w:val="20"/>
          <w:szCs w:val="20"/>
        </w:rPr>
        <w:t xml:space="preserve">, </w:t>
      </w:r>
      <w:r w:rsidRPr="00901A49">
        <w:rPr>
          <w:rFonts w:ascii="Arial" w:hAnsi="Arial" w:cs="Arial"/>
          <w:b/>
          <w:bCs/>
          <w:sz w:val="20"/>
          <w:szCs w:val="20"/>
        </w:rPr>
        <w:t xml:space="preserve">interim </w:t>
      </w:r>
      <w:r w:rsidR="001B6A2D" w:rsidRPr="00901A49">
        <w:rPr>
          <w:rFonts w:ascii="Arial" w:hAnsi="Arial" w:cs="Arial"/>
          <w:b/>
          <w:bCs/>
          <w:sz w:val="20"/>
          <w:szCs w:val="20"/>
        </w:rPr>
        <w:t>CEO of</w:t>
      </w:r>
      <w:r w:rsidR="001B6A2D" w:rsidRPr="00901A49">
        <w:rPr>
          <w:rFonts w:ascii="Arial" w:hAnsi="Arial" w:cs="Arial"/>
          <w:sz w:val="20"/>
          <w:szCs w:val="20"/>
        </w:rPr>
        <w:t> </w:t>
      </w:r>
      <w:r w:rsidR="001B6A2D" w:rsidRPr="00901A49">
        <w:rPr>
          <w:rFonts w:ascii="Arial" w:hAnsi="Arial" w:cs="Arial"/>
          <w:b/>
          <w:bCs/>
          <w:sz w:val="20"/>
          <w:szCs w:val="20"/>
        </w:rPr>
        <w:t>AC Immune SA, commented:</w:t>
      </w:r>
      <w:r w:rsidR="001B6A2D" w:rsidRPr="00901A49">
        <w:rPr>
          <w:rFonts w:ascii="Arial" w:hAnsi="Arial" w:cs="Arial"/>
          <w:sz w:val="20"/>
          <w:szCs w:val="20"/>
        </w:rPr>
        <w:t> “</w:t>
      </w:r>
      <w:bookmarkStart w:id="2" w:name="_Hlk138670306"/>
      <w:r w:rsidR="00445F26" w:rsidRPr="00901A49">
        <w:rPr>
          <w:rFonts w:ascii="Arial" w:hAnsi="Arial" w:cs="Arial"/>
          <w:i/>
          <w:sz w:val="20"/>
          <w:szCs w:val="20"/>
          <w:lang w:val="en-GB"/>
        </w:rPr>
        <w:t xml:space="preserve">Fast Track designation </w:t>
      </w:r>
      <w:r w:rsidR="00AA12AE" w:rsidRPr="00901A49">
        <w:rPr>
          <w:rFonts w:ascii="Arial" w:hAnsi="Arial" w:cs="Arial"/>
          <w:i/>
          <w:sz w:val="20"/>
          <w:szCs w:val="20"/>
          <w:lang w:val="en-GB"/>
        </w:rPr>
        <w:t xml:space="preserve">and IND clearance </w:t>
      </w:r>
      <w:r w:rsidR="00445F26" w:rsidRPr="00901A49">
        <w:rPr>
          <w:rFonts w:ascii="Arial" w:hAnsi="Arial" w:cs="Arial"/>
          <w:i/>
          <w:sz w:val="20"/>
          <w:szCs w:val="20"/>
          <w:lang w:val="en-GB"/>
        </w:rPr>
        <w:t xml:space="preserve">from the FDA </w:t>
      </w:r>
      <w:r w:rsidR="003A7FD3" w:rsidRPr="00901A49">
        <w:rPr>
          <w:rFonts w:ascii="Arial" w:hAnsi="Arial" w:cs="Arial"/>
          <w:i/>
          <w:sz w:val="20"/>
          <w:szCs w:val="20"/>
          <w:lang w:val="en-GB"/>
        </w:rPr>
        <w:t>are</w:t>
      </w:r>
      <w:r w:rsidR="00445F26" w:rsidRPr="00901A49">
        <w:rPr>
          <w:rFonts w:ascii="Arial" w:hAnsi="Arial" w:cs="Arial"/>
          <w:i/>
          <w:sz w:val="20"/>
          <w:szCs w:val="20"/>
          <w:lang w:val="en-GB"/>
        </w:rPr>
        <w:t xml:space="preserve"> important </w:t>
      </w:r>
      <w:r w:rsidR="007B5C15">
        <w:rPr>
          <w:rFonts w:ascii="Arial" w:hAnsi="Arial" w:cs="Arial"/>
          <w:i/>
          <w:sz w:val="20"/>
          <w:szCs w:val="20"/>
          <w:lang w:val="en-GB"/>
        </w:rPr>
        <w:t>achievements for</w:t>
      </w:r>
      <w:r w:rsidR="00445F26" w:rsidRPr="00901A49">
        <w:rPr>
          <w:rFonts w:ascii="Arial" w:hAnsi="Arial" w:cs="Arial"/>
          <w:i/>
          <w:sz w:val="20"/>
          <w:szCs w:val="20"/>
          <w:lang w:val="en-GB"/>
        </w:rPr>
        <w:t xml:space="preserve"> ACI-7104</w:t>
      </w:r>
      <w:r w:rsidR="00A55FEE" w:rsidRPr="00901A49">
        <w:rPr>
          <w:rFonts w:ascii="Arial" w:hAnsi="Arial" w:cs="Arial"/>
          <w:i/>
          <w:sz w:val="20"/>
          <w:szCs w:val="20"/>
          <w:lang w:val="en-GB"/>
        </w:rPr>
        <w:t>, one of our wholly-owned programs,</w:t>
      </w:r>
      <w:r w:rsidR="00445F26" w:rsidRPr="00901A49">
        <w:rPr>
          <w:rFonts w:ascii="Arial" w:hAnsi="Arial" w:cs="Arial"/>
          <w:i/>
          <w:sz w:val="20"/>
          <w:szCs w:val="20"/>
          <w:lang w:val="en-GB"/>
        </w:rPr>
        <w:t xml:space="preserve"> </w:t>
      </w:r>
      <w:r w:rsidR="00CA751A">
        <w:rPr>
          <w:rFonts w:ascii="Arial" w:hAnsi="Arial" w:cs="Arial"/>
          <w:i/>
          <w:sz w:val="20"/>
          <w:szCs w:val="20"/>
          <w:lang w:val="en-GB"/>
        </w:rPr>
        <w:t>giv</w:t>
      </w:r>
      <w:r w:rsidR="003F1815">
        <w:rPr>
          <w:rFonts w:ascii="Arial" w:hAnsi="Arial" w:cs="Arial"/>
          <w:i/>
          <w:sz w:val="20"/>
          <w:szCs w:val="20"/>
          <w:lang w:val="en-GB"/>
        </w:rPr>
        <w:t>en</w:t>
      </w:r>
      <w:r w:rsidR="00CA751A" w:rsidRPr="00901A49">
        <w:rPr>
          <w:rFonts w:ascii="Arial" w:hAnsi="Arial" w:cs="Arial"/>
          <w:i/>
          <w:sz w:val="20"/>
          <w:szCs w:val="20"/>
          <w:lang w:val="en-GB"/>
        </w:rPr>
        <w:t xml:space="preserve"> </w:t>
      </w:r>
      <w:r w:rsidR="00445F26" w:rsidRPr="00901A49">
        <w:rPr>
          <w:rFonts w:ascii="Arial" w:hAnsi="Arial" w:cs="Arial"/>
          <w:i/>
          <w:sz w:val="20"/>
          <w:szCs w:val="20"/>
          <w:lang w:val="en-GB"/>
        </w:rPr>
        <w:t xml:space="preserve">its potential to address the significant unmet need in </w:t>
      </w:r>
      <w:r w:rsidR="004C5D32" w:rsidRPr="00901A49">
        <w:rPr>
          <w:rFonts w:ascii="Arial" w:hAnsi="Arial" w:cs="Arial"/>
          <w:i/>
          <w:sz w:val="20"/>
          <w:szCs w:val="20"/>
          <w:lang w:val="en-GB"/>
        </w:rPr>
        <w:t>P</w:t>
      </w:r>
      <w:r w:rsidR="003A7FD3" w:rsidRPr="00901A49">
        <w:rPr>
          <w:rFonts w:ascii="Arial" w:hAnsi="Arial" w:cs="Arial"/>
          <w:i/>
          <w:sz w:val="20"/>
          <w:szCs w:val="20"/>
          <w:lang w:val="en-GB"/>
        </w:rPr>
        <w:t>arkinson’s</w:t>
      </w:r>
      <w:r w:rsidR="00445F26" w:rsidRPr="00901A49">
        <w:rPr>
          <w:rFonts w:ascii="Arial" w:hAnsi="Arial" w:cs="Arial"/>
          <w:i/>
          <w:sz w:val="20"/>
          <w:szCs w:val="20"/>
          <w:lang w:val="en-GB"/>
        </w:rPr>
        <w:t xml:space="preserve">. </w:t>
      </w:r>
      <w:bookmarkEnd w:id="2"/>
      <w:r w:rsidR="00CF0912" w:rsidRPr="00901A49">
        <w:rPr>
          <w:rFonts w:ascii="Arial" w:hAnsi="Arial" w:cs="Arial"/>
          <w:i/>
          <w:sz w:val="20"/>
          <w:szCs w:val="20"/>
          <w:lang w:val="en-GB"/>
        </w:rPr>
        <w:t xml:space="preserve">We look forward to working closely with the FDA as we advance ACI-7104 through </w:t>
      </w:r>
      <w:r w:rsidR="002F3EBA" w:rsidRPr="00901A49">
        <w:rPr>
          <w:rFonts w:ascii="Arial" w:hAnsi="Arial" w:cs="Arial"/>
          <w:i/>
          <w:sz w:val="20"/>
          <w:szCs w:val="20"/>
          <w:lang w:val="en-GB"/>
        </w:rPr>
        <w:t xml:space="preserve">its ongoing clinical </w:t>
      </w:r>
      <w:r w:rsidR="00CF0912" w:rsidRPr="00901A49">
        <w:rPr>
          <w:rFonts w:ascii="Arial" w:hAnsi="Arial" w:cs="Arial"/>
          <w:i/>
          <w:sz w:val="20"/>
          <w:szCs w:val="20"/>
          <w:lang w:val="en-GB"/>
        </w:rPr>
        <w:t>development toward</w:t>
      </w:r>
      <w:r w:rsidR="00880055">
        <w:rPr>
          <w:rFonts w:ascii="Arial" w:hAnsi="Arial" w:cs="Arial"/>
          <w:i/>
          <w:sz w:val="20"/>
          <w:szCs w:val="20"/>
          <w:lang w:val="en-GB"/>
        </w:rPr>
        <w:t>s</w:t>
      </w:r>
      <w:r w:rsidR="00CF0912" w:rsidRPr="00901A49">
        <w:rPr>
          <w:rFonts w:ascii="Arial" w:hAnsi="Arial" w:cs="Arial"/>
          <w:i/>
          <w:sz w:val="20"/>
          <w:szCs w:val="20"/>
          <w:lang w:val="en-GB"/>
        </w:rPr>
        <w:t xml:space="preserve"> potentially delivering a much-needed treatment option for patients.</w:t>
      </w:r>
      <w:r w:rsidR="001B6A2D" w:rsidRPr="00901A49">
        <w:rPr>
          <w:rFonts w:ascii="Arial" w:hAnsi="Arial" w:cs="Arial"/>
          <w:sz w:val="20"/>
          <w:szCs w:val="20"/>
        </w:rPr>
        <w:t>”</w:t>
      </w:r>
    </w:p>
    <w:p w14:paraId="0440ECB3" w14:textId="456BC11C" w:rsidR="001B6A2D" w:rsidRPr="00901A49" w:rsidRDefault="00114B8C" w:rsidP="004C5D32">
      <w:pPr>
        <w:autoSpaceDE w:val="0"/>
        <w:autoSpaceDN w:val="0"/>
        <w:adjustRightInd w:val="0"/>
        <w:spacing w:line="319" w:lineRule="auto"/>
        <w:jc w:val="both"/>
        <w:rPr>
          <w:rFonts w:ascii="Arial" w:hAnsi="Arial" w:cs="Arial"/>
          <w:sz w:val="20"/>
          <w:szCs w:val="20"/>
          <w:lang w:eastAsia="en-GB"/>
        </w:rPr>
      </w:pPr>
      <w:r w:rsidRPr="00901A49">
        <w:rPr>
          <w:rFonts w:ascii="Arial" w:hAnsi="Arial" w:cs="Arial"/>
          <w:sz w:val="20"/>
          <w:szCs w:val="20"/>
          <w:lang w:eastAsia="en-GB"/>
        </w:rPr>
        <w:t>FDA</w:t>
      </w:r>
      <w:r w:rsidR="001F665A">
        <w:rPr>
          <w:rFonts w:ascii="Arial" w:hAnsi="Arial" w:cs="Arial"/>
          <w:sz w:val="20"/>
          <w:szCs w:val="20"/>
          <w:lang w:eastAsia="en-GB"/>
        </w:rPr>
        <w:t xml:space="preserve"> Fast T</w:t>
      </w:r>
      <w:r w:rsidR="00B12DA7">
        <w:rPr>
          <w:rFonts w:ascii="Arial" w:hAnsi="Arial" w:cs="Arial"/>
          <w:sz w:val="20"/>
          <w:szCs w:val="20"/>
          <w:lang w:eastAsia="en-GB"/>
        </w:rPr>
        <w:t xml:space="preserve">rack designation reflects the </w:t>
      </w:r>
      <w:r w:rsidR="009D2A11">
        <w:rPr>
          <w:rFonts w:ascii="Arial" w:hAnsi="Arial" w:cs="Arial"/>
          <w:sz w:val="20"/>
          <w:szCs w:val="20"/>
          <w:lang w:eastAsia="en-GB"/>
        </w:rPr>
        <w:t>early</w:t>
      </w:r>
      <w:r w:rsidR="009D2A11" w:rsidRPr="00901A49">
        <w:rPr>
          <w:rFonts w:ascii="Arial" w:hAnsi="Arial" w:cs="Arial"/>
          <w:sz w:val="20"/>
          <w:szCs w:val="20"/>
          <w:lang w:eastAsia="en-GB"/>
        </w:rPr>
        <w:t xml:space="preserve"> </w:t>
      </w:r>
      <w:r w:rsidR="001B6A2D" w:rsidRPr="00901A49">
        <w:rPr>
          <w:rFonts w:ascii="Arial" w:hAnsi="Arial" w:cs="Arial"/>
          <w:sz w:val="20"/>
          <w:szCs w:val="20"/>
          <w:lang w:eastAsia="en-GB"/>
        </w:rPr>
        <w:t>interim</w:t>
      </w:r>
      <w:r w:rsidR="00AA5248" w:rsidRPr="00901A49">
        <w:rPr>
          <w:rFonts w:ascii="Arial" w:hAnsi="Arial" w:cs="Arial"/>
          <w:sz w:val="20"/>
          <w:szCs w:val="20"/>
          <w:lang w:eastAsia="en-GB"/>
        </w:rPr>
        <w:t xml:space="preserve"> Phase 2</w:t>
      </w:r>
      <w:r w:rsidR="001B6A2D" w:rsidRPr="00901A49">
        <w:rPr>
          <w:rFonts w:ascii="Arial" w:hAnsi="Arial" w:cs="Arial"/>
          <w:sz w:val="20"/>
          <w:szCs w:val="20"/>
          <w:lang w:eastAsia="en-GB"/>
        </w:rPr>
        <w:t xml:space="preserve"> data </w:t>
      </w:r>
      <w:r w:rsidR="003950CC" w:rsidRPr="00901A49">
        <w:rPr>
          <w:rFonts w:ascii="Arial" w:hAnsi="Arial" w:cs="Arial"/>
          <w:sz w:val="20"/>
          <w:szCs w:val="20"/>
          <w:lang w:eastAsia="en-GB"/>
        </w:rPr>
        <w:t>demonstrating</w:t>
      </w:r>
      <w:r w:rsidR="007B5C15">
        <w:rPr>
          <w:rFonts w:ascii="Arial" w:hAnsi="Arial" w:cs="Arial"/>
          <w:sz w:val="20"/>
          <w:szCs w:val="20"/>
          <w:lang w:eastAsia="en-GB"/>
        </w:rPr>
        <w:t xml:space="preserve"> safety, tolerability and immunogenicity</w:t>
      </w:r>
      <w:r w:rsidR="00E50348" w:rsidRPr="00901A49">
        <w:rPr>
          <w:rFonts w:ascii="Arial" w:hAnsi="Arial" w:cs="Arial"/>
          <w:sz w:val="20"/>
          <w:szCs w:val="20"/>
          <w:lang w:eastAsia="en-GB"/>
        </w:rPr>
        <w:t>,</w:t>
      </w:r>
      <w:r w:rsidR="003950CC" w:rsidRPr="00901A49">
        <w:rPr>
          <w:rFonts w:ascii="Arial" w:hAnsi="Arial" w:cs="Arial"/>
          <w:sz w:val="20"/>
          <w:szCs w:val="20"/>
          <w:lang w:eastAsia="en-GB"/>
        </w:rPr>
        <w:t xml:space="preserve"> </w:t>
      </w:r>
      <w:r w:rsidR="007B5C15">
        <w:rPr>
          <w:rFonts w:ascii="Arial" w:hAnsi="Arial" w:cs="Arial"/>
          <w:sz w:val="20"/>
          <w:szCs w:val="20"/>
          <w:lang w:eastAsia="en-GB"/>
        </w:rPr>
        <w:t xml:space="preserve">and providing </w:t>
      </w:r>
      <w:r w:rsidR="003950CC" w:rsidRPr="00901A49">
        <w:rPr>
          <w:rFonts w:ascii="Arial" w:hAnsi="Arial" w:cs="Arial"/>
          <w:sz w:val="20"/>
          <w:szCs w:val="20"/>
          <w:lang w:eastAsia="en-GB"/>
        </w:rPr>
        <w:t xml:space="preserve">first </w:t>
      </w:r>
      <w:r w:rsidR="007B5C15">
        <w:rPr>
          <w:rFonts w:ascii="Arial" w:hAnsi="Arial" w:cs="Arial"/>
          <w:sz w:val="20"/>
          <w:szCs w:val="20"/>
          <w:lang w:eastAsia="en-GB"/>
        </w:rPr>
        <w:t>signals</w:t>
      </w:r>
      <w:r w:rsidR="003950CC" w:rsidRPr="00901A49">
        <w:rPr>
          <w:rFonts w:ascii="Arial" w:hAnsi="Arial" w:cs="Arial"/>
          <w:sz w:val="20"/>
          <w:szCs w:val="20"/>
          <w:lang w:eastAsia="en-GB"/>
        </w:rPr>
        <w:t xml:space="preserve"> that targeting underlying a-syn pathology with an active immunotherapy could </w:t>
      </w:r>
      <w:r w:rsidR="00E50348" w:rsidRPr="00901A49">
        <w:rPr>
          <w:rFonts w:ascii="Arial" w:hAnsi="Arial" w:cs="Arial"/>
          <w:sz w:val="20"/>
          <w:szCs w:val="20"/>
          <w:lang w:eastAsia="en-GB"/>
        </w:rPr>
        <w:t xml:space="preserve">potentially </w:t>
      </w:r>
      <w:r w:rsidR="007B5C15">
        <w:rPr>
          <w:rFonts w:ascii="Arial" w:hAnsi="Arial" w:cs="Arial"/>
          <w:sz w:val="20"/>
          <w:szCs w:val="20"/>
          <w:lang w:eastAsia="en-GB"/>
        </w:rPr>
        <w:t>impact</w:t>
      </w:r>
      <w:r w:rsidR="003950CC" w:rsidRPr="00901A49">
        <w:rPr>
          <w:rFonts w:ascii="Arial" w:hAnsi="Arial" w:cs="Arial"/>
          <w:sz w:val="20"/>
          <w:szCs w:val="20"/>
          <w:lang w:eastAsia="en-GB"/>
        </w:rPr>
        <w:t xml:space="preserve"> </w:t>
      </w:r>
      <w:r w:rsidR="00314574" w:rsidRPr="00901A49">
        <w:rPr>
          <w:rFonts w:ascii="Arial" w:hAnsi="Arial" w:cs="Arial"/>
          <w:sz w:val="20"/>
          <w:szCs w:val="20"/>
          <w:lang w:eastAsia="en-GB"/>
        </w:rPr>
        <w:t>PD</w:t>
      </w:r>
      <w:r w:rsidR="003950CC" w:rsidRPr="00901A49">
        <w:rPr>
          <w:rFonts w:ascii="Arial" w:hAnsi="Arial" w:cs="Arial"/>
          <w:sz w:val="20"/>
          <w:szCs w:val="20"/>
          <w:lang w:eastAsia="en-GB"/>
        </w:rPr>
        <w:t>.</w:t>
      </w:r>
      <w:r w:rsidR="00A0729B" w:rsidRPr="00901A49">
        <w:rPr>
          <w:rFonts w:ascii="Arial" w:hAnsi="Arial" w:cs="Arial"/>
          <w:sz w:val="20"/>
          <w:szCs w:val="20"/>
          <w:lang w:eastAsia="en-GB"/>
        </w:rPr>
        <w:t xml:space="preserve"> </w:t>
      </w:r>
      <w:r w:rsidRPr="00901A49">
        <w:rPr>
          <w:rFonts w:ascii="Arial" w:hAnsi="Arial" w:cs="Arial"/>
          <w:sz w:val="20"/>
          <w:szCs w:val="20"/>
          <w:lang w:eastAsia="en-GB"/>
        </w:rPr>
        <w:t>The</w:t>
      </w:r>
      <w:r w:rsidR="007B5C15">
        <w:rPr>
          <w:rFonts w:ascii="Arial" w:hAnsi="Arial" w:cs="Arial"/>
          <w:sz w:val="20"/>
          <w:szCs w:val="20"/>
          <w:lang w:eastAsia="en-GB"/>
        </w:rPr>
        <w:t xml:space="preserve"> interim</w:t>
      </w:r>
      <w:r w:rsidRPr="00901A49">
        <w:rPr>
          <w:rFonts w:ascii="Arial" w:hAnsi="Arial" w:cs="Arial"/>
          <w:sz w:val="20"/>
          <w:szCs w:val="20"/>
          <w:lang w:eastAsia="en-GB"/>
        </w:rPr>
        <w:t xml:space="preserve"> </w:t>
      </w:r>
      <w:r w:rsidR="000A7CBB" w:rsidRPr="00901A49">
        <w:rPr>
          <w:rFonts w:ascii="Arial" w:hAnsi="Arial" w:cs="Arial"/>
          <w:sz w:val="20"/>
          <w:szCs w:val="20"/>
          <w:lang w:eastAsia="en-GB"/>
        </w:rPr>
        <w:t>results</w:t>
      </w:r>
      <w:r w:rsidR="00782EAE" w:rsidRPr="00901A49">
        <w:rPr>
          <w:rFonts w:ascii="Arial" w:hAnsi="Arial" w:cs="Arial"/>
          <w:sz w:val="20"/>
          <w:szCs w:val="20"/>
          <w:lang w:eastAsia="en-GB"/>
        </w:rPr>
        <w:t xml:space="preserve">, reported </w:t>
      </w:r>
      <w:r w:rsidR="007B5C15">
        <w:rPr>
          <w:rFonts w:ascii="Arial" w:hAnsi="Arial" w:cs="Arial"/>
          <w:sz w:val="20"/>
          <w:szCs w:val="20"/>
          <w:lang w:eastAsia="en-GB"/>
        </w:rPr>
        <w:t>for</w:t>
      </w:r>
      <w:r w:rsidR="007B5C15" w:rsidRPr="00901A49">
        <w:rPr>
          <w:rFonts w:ascii="Arial" w:hAnsi="Arial" w:cs="Arial"/>
          <w:sz w:val="20"/>
          <w:szCs w:val="20"/>
          <w:lang w:eastAsia="en-GB"/>
        </w:rPr>
        <w:t xml:space="preserve"> </w:t>
      </w:r>
      <w:r w:rsidR="00782EAE" w:rsidRPr="00901A49">
        <w:rPr>
          <w:rFonts w:ascii="Arial" w:hAnsi="Arial" w:cs="Arial"/>
          <w:sz w:val="20"/>
          <w:szCs w:val="20"/>
          <w:lang w:eastAsia="en-GB"/>
        </w:rPr>
        <w:t>Part</w:t>
      </w:r>
      <w:r w:rsidR="00561800" w:rsidRPr="00901A49">
        <w:rPr>
          <w:rFonts w:ascii="Arial" w:hAnsi="Arial" w:cs="Arial"/>
          <w:sz w:val="20"/>
          <w:szCs w:val="20"/>
          <w:lang w:eastAsia="en-GB"/>
        </w:rPr>
        <w:t xml:space="preserve"> 1 of the study at </w:t>
      </w:r>
      <w:r w:rsidR="00263A1F" w:rsidRPr="00901A49">
        <w:rPr>
          <w:rFonts w:ascii="Arial" w:hAnsi="Arial" w:cs="Arial"/>
          <w:sz w:val="20"/>
          <w:szCs w:val="20"/>
          <w:lang w:eastAsia="en-GB"/>
        </w:rPr>
        <w:t>7</w:t>
      </w:r>
      <w:r w:rsidR="00561800" w:rsidRPr="00901A49">
        <w:rPr>
          <w:rFonts w:ascii="Arial" w:hAnsi="Arial" w:cs="Arial"/>
          <w:sz w:val="20"/>
          <w:szCs w:val="20"/>
          <w:lang w:eastAsia="en-GB"/>
        </w:rPr>
        <w:t>6 weeks,</w:t>
      </w:r>
      <w:r w:rsidRPr="00901A49">
        <w:rPr>
          <w:rFonts w:ascii="Arial" w:hAnsi="Arial" w:cs="Arial"/>
          <w:sz w:val="20"/>
          <w:szCs w:val="20"/>
          <w:lang w:eastAsia="en-GB"/>
        </w:rPr>
        <w:t xml:space="preserve"> </w:t>
      </w:r>
      <w:r w:rsidR="00497C41" w:rsidRPr="00901A49">
        <w:rPr>
          <w:rFonts w:ascii="Arial" w:hAnsi="Arial" w:cs="Arial"/>
          <w:sz w:val="20"/>
          <w:szCs w:val="20"/>
          <w:lang w:eastAsia="en-GB"/>
        </w:rPr>
        <w:t>successfully demonstrated ACI-7104</w:t>
      </w:r>
      <w:r w:rsidR="003E2884">
        <w:rPr>
          <w:rFonts w:ascii="Arial" w:hAnsi="Arial" w:cs="Arial"/>
          <w:sz w:val="20"/>
          <w:szCs w:val="20"/>
          <w:lang w:eastAsia="en-GB"/>
        </w:rPr>
        <w:t xml:space="preserve"> </w:t>
      </w:r>
      <w:r w:rsidR="00497C41" w:rsidRPr="00901A49">
        <w:rPr>
          <w:rFonts w:ascii="Arial" w:hAnsi="Arial" w:cs="Arial"/>
          <w:sz w:val="20"/>
          <w:szCs w:val="20"/>
          <w:lang w:eastAsia="en-GB"/>
        </w:rPr>
        <w:t>was</w:t>
      </w:r>
      <w:r w:rsidR="007D62D7" w:rsidRPr="00901A49">
        <w:rPr>
          <w:rFonts w:ascii="Arial" w:hAnsi="Arial" w:cs="Arial"/>
          <w:sz w:val="20"/>
          <w:szCs w:val="20"/>
          <w:lang w:eastAsia="en-GB"/>
        </w:rPr>
        <w:t xml:space="preserve"> </w:t>
      </w:r>
      <w:r w:rsidR="00497C41" w:rsidRPr="00901A49">
        <w:rPr>
          <w:rFonts w:ascii="Arial" w:hAnsi="Arial" w:cs="Arial"/>
          <w:sz w:val="20"/>
          <w:szCs w:val="20"/>
          <w:lang w:eastAsia="en-GB"/>
        </w:rPr>
        <w:t>safe</w:t>
      </w:r>
      <w:r w:rsidR="003E2884">
        <w:rPr>
          <w:rFonts w:ascii="Arial" w:hAnsi="Arial" w:cs="Arial"/>
          <w:sz w:val="20"/>
          <w:szCs w:val="20"/>
          <w:lang w:eastAsia="en-GB"/>
        </w:rPr>
        <w:t xml:space="preserve"> and well tolerated</w:t>
      </w:r>
      <w:r w:rsidR="000B312F">
        <w:rPr>
          <w:rFonts w:ascii="Arial" w:hAnsi="Arial" w:cs="Arial"/>
          <w:sz w:val="20"/>
          <w:szCs w:val="20"/>
          <w:lang w:eastAsia="en-GB"/>
        </w:rPr>
        <w:t>,</w:t>
      </w:r>
      <w:r w:rsidR="00A0729B" w:rsidRPr="00901A49">
        <w:rPr>
          <w:rFonts w:ascii="Arial" w:hAnsi="Arial" w:cs="Arial"/>
          <w:sz w:val="20"/>
          <w:szCs w:val="20"/>
          <w:lang w:eastAsia="en-GB"/>
        </w:rPr>
        <w:t xml:space="preserve"> with no clinically relevant safety issues</w:t>
      </w:r>
      <w:r w:rsidR="007D62D7" w:rsidRPr="00901A49">
        <w:rPr>
          <w:rFonts w:ascii="Arial" w:hAnsi="Arial" w:cs="Arial"/>
          <w:sz w:val="20"/>
          <w:szCs w:val="20"/>
          <w:lang w:eastAsia="en-GB"/>
        </w:rPr>
        <w:t xml:space="preserve"> </w:t>
      </w:r>
      <w:r w:rsidR="00FF6E8B" w:rsidRPr="00901A49">
        <w:rPr>
          <w:rFonts w:ascii="Arial" w:hAnsi="Arial" w:cs="Arial"/>
          <w:sz w:val="20"/>
          <w:szCs w:val="20"/>
          <w:lang w:eastAsia="en-GB"/>
        </w:rPr>
        <w:t>being</w:t>
      </w:r>
      <w:r w:rsidR="00A0729B" w:rsidRPr="00901A49">
        <w:rPr>
          <w:rFonts w:ascii="Arial" w:hAnsi="Arial" w:cs="Arial"/>
          <w:sz w:val="20"/>
          <w:szCs w:val="20"/>
          <w:lang w:eastAsia="en-GB"/>
        </w:rPr>
        <w:t xml:space="preserve"> reported</w:t>
      </w:r>
      <w:r w:rsidR="00561800" w:rsidRPr="00901A49">
        <w:rPr>
          <w:rFonts w:ascii="Arial" w:hAnsi="Arial" w:cs="Arial"/>
          <w:sz w:val="20"/>
          <w:szCs w:val="20"/>
          <w:lang w:eastAsia="en-GB"/>
        </w:rPr>
        <w:t>.</w:t>
      </w:r>
      <w:r w:rsidR="00A0729B" w:rsidRPr="00901A49">
        <w:rPr>
          <w:rFonts w:ascii="Arial" w:hAnsi="Arial" w:cs="Arial"/>
          <w:sz w:val="20"/>
          <w:szCs w:val="20"/>
          <w:lang w:eastAsia="en-GB"/>
        </w:rPr>
        <w:t xml:space="preserve"> </w:t>
      </w:r>
      <w:r w:rsidR="00561800" w:rsidRPr="00901A49">
        <w:rPr>
          <w:rFonts w:ascii="Arial" w:hAnsi="Arial" w:cs="Arial"/>
          <w:sz w:val="20"/>
          <w:szCs w:val="20"/>
          <w:lang w:eastAsia="en-GB"/>
        </w:rPr>
        <w:t>T</w:t>
      </w:r>
      <w:r w:rsidR="00A0729B" w:rsidRPr="00901A49">
        <w:rPr>
          <w:rFonts w:ascii="Arial" w:hAnsi="Arial" w:cs="Arial"/>
          <w:sz w:val="20"/>
          <w:szCs w:val="20"/>
          <w:lang w:eastAsia="en-GB"/>
        </w:rPr>
        <w:t xml:space="preserve">argets were </w:t>
      </w:r>
      <w:r w:rsidR="00561800" w:rsidRPr="00901A49">
        <w:rPr>
          <w:rFonts w:ascii="Arial" w:hAnsi="Arial" w:cs="Arial"/>
          <w:sz w:val="20"/>
          <w:szCs w:val="20"/>
          <w:lang w:eastAsia="en-GB"/>
        </w:rPr>
        <w:t xml:space="preserve">also </w:t>
      </w:r>
      <w:r w:rsidR="00A0729B" w:rsidRPr="00901A49">
        <w:rPr>
          <w:rFonts w:ascii="Arial" w:hAnsi="Arial" w:cs="Arial"/>
          <w:sz w:val="20"/>
          <w:szCs w:val="20"/>
          <w:lang w:eastAsia="en-GB"/>
        </w:rPr>
        <w:t xml:space="preserve">met for immunogenicity </w:t>
      </w:r>
      <w:r w:rsidR="007B5C15">
        <w:rPr>
          <w:rFonts w:ascii="Arial" w:hAnsi="Arial" w:cs="Arial"/>
          <w:sz w:val="20"/>
          <w:szCs w:val="20"/>
          <w:lang w:eastAsia="en-GB"/>
        </w:rPr>
        <w:t xml:space="preserve">with a </w:t>
      </w:r>
      <w:r w:rsidR="00A0729B" w:rsidRPr="00901A49">
        <w:rPr>
          <w:rFonts w:ascii="Arial" w:hAnsi="Arial" w:cs="Arial"/>
          <w:sz w:val="20"/>
          <w:szCs w:val="20"/>
          <w:lang w:eastAsia="en-GB"/>
        </w:rPr>
        <w:t>100% responder rate</w:t>
      </w:r>
      <w:r w:rsidR="00172DAB" w:rsidRPr="00901A49">
        <w:rPr>
          <w:rFonts w:ascii="Arial" w:hAnsi="Arial" w:cs="Arial"/>
          <w:sz w:val="20"/>
          <w:szCs w:val="20"/>
          <w:lang w:eastAsia="en-GB"/>
        </w:rPr>
        <w:t xml:space="preserve">. </w:t>
      </w:r>
      <w:r w:rsidR="00F00E11" w:rsidRPr="00901A49">
        <w:rPr>
          <w:rFonts w:ascii="Arial" w:hAnsi="Arial" w:cs="Arial"/>
          <w:sz w:val="20"/>
          <w:szCs w:val="20"/>
          <w:lang w:eastAsia="en-GB"/>
        </w:rPr>
        <w:t xml:space="preserve">AC Immune </w:t>
      </w:r>
      <w:r w:rsidR="007B5C15">
        <w:rPr>
          <w:rFonts w:ascii="Arial" w:hAnsi="Arial" w:cs="Arial"/>
          <w:sz w:val="20"/>
          <w:szCs w:val="20"/>
          <w:lang w:eastAsia="en-GB"/>
        </w:rPr>
        <w:t xml:space="preserve">recently </w:t>
      </w:r>
      <w:r w:rsidR="00EE20EB">
        <w:rPr>
          <w:rFonts w:ascii="Arial" w:hAnsi="Arial" w:cs="Arial"/>
          <w:sz w:val="20"/>
          <w:szCs w:val="20"/>
          <w:lang w:eastAsia="en-GB"/>
        </w:rPr>
        <w:t>announced</w:t>
      </w:r>
      <w:r w:rsidR="00D10C85" w:rsidRPr="00901A49">
        <w:rPr>
          <w:rFonts w:ascii="Arial" w:hAnsi="Arial" w:cs="Arial"/>
          <w:sz w:val="20"/>
          <w:szCs w:val="20"/>
          <w:lang w:eastAsia="en-GB"/>
        </w:rPr>
        <w:t xml:space="preserve"> a $4 million research grant from the </w:t>
      </w:r>
      <w:r w:rsidR="00B74471" w:rsidRPr="00901A49">
        <w:rPr>
          <w:rFonts w:ascii="Arial" w:hAnsi="Arial" w:cs="Arial"/>
          <w:sz w:val="20"/>
          <w:szCs w:val="20"/>
          <w:lang w:eastAsia="en-GB"/>
        </w:rPr>
        <w:t xml:space="preserve">Vijay and Marie Goradia Charitable Foundation to support the extension of Part 1 of the </w:t>
      </w:r>
      <w:proofErr w:type="spellStart"/>
      <w:r w:rsidR="00B74471" w:rsidRPr="00901A49">
        <w:rPr>
          <w:rFonts w:ascii="Arial" w:hAnsi="Arial" w:cs="Arial"/>
          <w:sz w:val="20"/>
          <w:szCs w:val="20"/>
          <w:lang w:eastAsia="en-GB"/>
        </w:rPr>
        <w:t>VacSYn</w:t>
      </w:r>
      <w:proofErr w:type="spellEnd"/>
      <w:r w:rsidR="00B74471" w:rsidRPr="00901A49">
        <w:rPr>
          <w:rFonts w:ascii="Arial" w:hAnsi="Arial" w:cs="Arial"/>
          <w:sz w:val="20"/>
          <w:szCs w:val="20"/>
          <w:lang w:eastAsia="en-GB"/>
        </w:rPr>
        <w:t xml:space="preserve"> trial</w:t>
      </w:r>
      <w:r w:rsidR="00AC7704" w:rsidRPr="00901A49">
        <w:rPr>
          <w:rFonts w:ascii="Arial" w:hAnsi="Arial" w:cs="Arial"/>
          <w:sz w:val="20"/>
          <w:szCs w:val="20"/>
          <w:lang w:eastAsia="en-GB"/>
        </w:rPr>
        <w:t>, enabling the assessment of long-term safety and efficacy of ACI-710</w:t>
      </w:r>
      <w:r w:rsidR="008F2884">
        <w:rPr>
          <w:rFonts w:ascii="Arial" w:hAnsi="Arial" w:cs="Arial"/>
          <w:sz w:val="20"/>
          <w:szCs w:val="20"/>
          <w:lang w:eastAsia="en-GB"/>
        </w:rPr>
        <w:t>4</w:t>
      </w:r>
      <w:r w:rsidR="00AC7704" w:rsidRPr="00901A49">
        <w:rPr>
          <w:rFonts w:ascii="Arial" w:hAnsi="Arial" w:cs="Arial"/>
          <w:sz w:val="20"/>
          <w:szCs w:val="20"/>
          <w:lang w:eastAsia="en-GB"/>
        </w:rPr>
        <w:t xml:space="preserve"> for an additional two years.</w:t>
      </w:r>
    </w:p>
    <w:p w14:paraId="2C25FB45" w14:textId="6407F1FC" w:rsidR="0006425B" w:rsidRPr="00901A49" w:rsidRDefault="003D6BF8" w:rsidP="01CE99E1">
      <w:pPr>
        <w:pStyle w:val="NormalWeb"/>
        <w:shd w:val="clear" w:color="auto" w:fill="FFFFFF" w:themeFill="background1"/>
        <w:spacing w:before="0" w:beforeAutospacing="0" w:after="0" w:afterAutospacing="0" w:line="319" w:lineRule="auto"/>
        <w:jc w:val="both"/>
        <w:rPr>
          <w:rFonts w:ascii="Arial" w:eastAsiaTheme="minorEastAsia" w:hAnsi="Arial" w:cs="Arial"/>
          <w:i/>
          <w:iCs/>
          <w:kern w:val="2"/>
          <w:sz w:val="20"/>
          <w:szCs w:val="20"/>
          <w:lang w:val="en-US" w:eastAsia="en-US"/>
          <w14:ligatures w14:val="standardContextual"/>
        </w:rPr>
      </w:pPr>
      <w:r w:rsidRPr="01CE99E1">
        <w:rPr>
          <w:rFonts w:ascii="Arial" w:hAnsi="Arial" w:cs="Arial"/>
          <w:b/>
          <w:sz w:val="20"/>
          <w:szCs w:val="20"/>
        </w:rPr>
        <w:t>Günther</w:t>
      </w:r>
      <w:r w:rsidRPr="01CE99E1" w:rsidDel="003D6BF8">
        <w:rPr>
          <w:rFonts w:ascii="Arial" w:hAnsi="Arial" w:cs="Arial"/>
          <w:b/>
          <w:sz w:val="20"/>
          <w:szCs w:val="20"/>
        </w:rPr>
        <w:t xml:space="preserve"> </w:t>
      </w:r>
      <w:r w:rsidRPr="01CE99E1">
        <w:rPr>
          <w:rFonts w:ascii="Arial" w:hAnsi="Arial" w:cs="Arial"/>
          <w:b/>
          <w:sz w:val="20"/>
          <w:szCs w:val="20"/>
        </w:rPr>
        <w:t xml:space="preserve">Staffler, Executive Vice President, Development at </w:t>
      </w:r>
      <w:r w:rsidR="001B6A2D" w:rsidRPr="01CE99E1">
        <w:rPr>
          <w:rFonts w:ascii="Arial" w:hAnsi="Arial" w:cs="Arial"/>
          <w:b/>
          <w:bCs/>
          <w:sz w:val="20"/>
          <w:szCs w:val="20"/>
          <w:lang w:val="en-US"/>
        </w:rPr>
        <w:t>AC Immune SA, commented: </w:t>
      </w:r>
      <w:r w:rsidR="001B6A2D" w:rsidRPr="01CE99E1">
        <w:rPr>
          <w:rFonts w:ascii="Arial" w:hAnsi="Arial" w:cs="Arial"/>
          <w:sz w:val="20"/>
          <w:szCs w:val="20"/>
          <w:lang w:val="en-US"/>
        </w:rPr>
        <w:t>“</w:t>
      </w:r>
      <w:r w:rsidR="003D5388" w:rsidRPr="01CE99E1">
        <w:rPr>
          <w:rFonts w:ascii="Arial" w:eastAsiaTheme="minorEastAsia" w:hAnsi="Arial" w:cs="Arial"/>
          <w:i/>
          <w:iCs/>
          <w:kern w:val="2"/>
          <w:sz w:val="20"/>
          <w:szCs w:val="20"/>
          <w:lang w:val="en-US" w:eastAsia="en-US"/>
          <w14:ligatures w14:val="standardContextual"/>
        </w:rPr>
        <w:t xml:space="preserve">ACI-7104 represents a promising active immunotherapy designed to target pathological </w:t>
      </w:r>
      <w:r w:rsidR="009B25AD">
        <w:rPr>
          <w:rFonts w:ascii="Arial" w:eastAsiaTheme="minorEastAsia" w:hAnsi="Arial" w:cs="Arial"/>
          <w:i/>
          <w:iCs/>
          <w:kern w:val="2"/>
          <w:sz w:val="20"/>
          <w:szCs w:val="20"/>
          <w:lang w:val="en-US" w:eastAsia="en-US"/>
          <w14:ligatures w14:val="standardContextual"/>
        </w:rPr>
        <w:t>a-syn</w:t>
      </w:r>
      <w:r w:rsidR="007B5C15">
        <w:rPr>
          <w:rFonts w:ascii="Arial" w:eastAsiaTheme="minorEastAsia" w:hAnsi="Arial" w:cs="Arial"/>
          <w:i/>
          <w:iCs/>
          <w:kern w:val="2"/>
          <w:sz w:val="20"/>
          <w:szCs w:val="20"/>
          <w:lang w:val="en-US" w:eastAsia="en-US"/>
          <w14:ligatures w14:val="standardContextual"/>
        </w:rPr>
        <w:t xml:space="preserve"> for the treatment of</w:t>
      </w:r>
      <w:r w:rsidR="00717161">
        <w:rPr>
          <w:rFonts w:ascii="Arial" w:eastAsiaTheme="minorEastAsia" w:hAnsi="Arial" w:cs="Arial"/>
          <w:i/>
          <w:iCs/>
          <w:kern w:val="2"/>
          <w:sz w:val="20"/>
          <w:szCs w:val="20"/>
          <w:lang w:val="en-US" w:eastAsia="en-US"/>
          <w14:ligatures w14:val="standardContextual"/>
        </w:rPr>
        <w:t xml:space="preserve"> prodromal</w:t>
      </w:r>
      <w:r w:rsidR="00752FFC">
        <w:rPr>
          <w:rFonts w:ascii="Arial" w:eastAsiaTheme="minorEastAsia" w:hAnsi="Arial" w:cs="Arial"/>
          <w:i/>
          <w:iCs/>
          <w:kern w:val="2"/>
          <w:sz w:val="20"/>
          <w:szCs w:val="20"/>
          <w:lang w:val="en-US" w:eastAsia="en-US"/>
          <w14:ligatures w14:val="standardContextual"/>
        </w:rPr>
        <w:t xml:space="preserve"> and</w:t>
      </w:r>
      <w:r w:rsidR="003D5388" w:rsidRPr="01CE99E1">
        <w:rPr>
          <w:rFonts w:ascii="Arial" w:eastAsiaTheme="minorEastAsia" w:hAnsi="Arial" w:cs="Arial"/>
          <w:i/>
          <w:iCs/>
          <w:kern w:val="2"/>
          <w:sz w:val="20"/>
          <w:szCs w:val="20"/>
          <w:lang w:val="en-US" w:eastAsia="en-US"/>
          <w14:ligatures w14:val="standardContextual"/>
        </w:rPr>
        <w:t xml:space="preserve"> early PD. The FDA’s decision </w:t>
      </w:r>
      <w:r w:rsidR="001F74BC">
        <w:rPr>
          <w:rFonts w:ascii="Arial" w:eastAsiaTheme="minorEastAsia" w:hAnsi="Arial" w:cs="Arial"/>
          <w:i/>
          <w:iCs/>
          <w:kern w:val="2"/>
          <w:sz w:val="20"/>
          <w:szCs w:val="20"/>
          <w:lang w:val="en-US" w:eastAsia="en-US"/>
          <w14:ligatures w14:val="standardContextual"/>
        </w:rPr>
        <w:t>signifies the</w:t>
      </w:r>
      <w:r w:rsidR="001F74BC" w:rsidRPr="01CE99E1">
        <w:rPr>
          <w:rFonts w:ascii="Arial" w:eastAsiaTheme="minorEastAsia" w:hAnsi="Arial" w:cs="Arial"/>
          <w:i/>
          <w:iCs/>
          <w:kern w:val="2"/>
          <w:sz w:val="20"/>
          <w:szCs w:val="20"/>
          <w:lang w:val="en-US" w:eastAsia="en-US"/>
          <w14:ligatures w14:val="standardContextual"/>
        </w:rPr>
        <w:t xml:space="preserve"> </w:t>
      </w:r>
      <w:r w:rsidR="003D5388" w:rsidRPr="01CE99E1">
        <w:rPr>
          <w:rFonts w:ascii="Arial" w:eastAsiaTheme="minorEastAsia" w:hAnsi="Arial" w:cs="Arial"/>
          <w:i/>
          <w:iCs/>
          <w:kern w:val="2"/>
          <w:sz w:val="20"/>
          <w:szCs w:val="20"/>
          <w:lang w:val="en-US" w:eastAsia="en-US"/>
          <w14:ligatures w14:val="standardContextual"/>
        </w:rPr>
        <w:t xml:space="preserve">growing </w:t>
      </w:r>
      <w:r w:rsidR="007B5C15">
        <w:rPr>
          <w:rFonts w:ascii="Arial" w:eastAsiaTheme="minorEastAsia" w:hAnsi="Arial" w:cs="Arial"/>
          <w:i/>
          <w:iCs/>
          <w:kern w:val="2"/>
          <w:sz w:val="20"/>
          <w:szCs w:val="20"/>
          <w:lang w:val="en-US" w:eastAsia="en-US"/>
          <w14:ligatures w14:val="standardContextual"/>
        </w:rPr>
        <w:t>importance of the program</w:t>
      </w:r>
      <w:r w:rsidR="00813C3B" w:rsidRPr="01CE99E1">
        <w:rPr>
          <w:rFonts w:ascii="Arial" w:eastAsiaTheme="minorEastAsia" w:hAnsi="Arial" w:cs="Arial"/>
          <w:i/>
          <w:sz w:val="20"/>
          <w:szCs w:val="20"/>
          <w:lang w:eastAsia="en-US"/>
        </w:rPr>
        <w:t xml:space="preserve"> including the positive interim Phase 2 findings</w:t>
      </w:r>
      <w:r w:rsidR="003D5388" w:rsidRPr="01CE99E1">
        <w:rPr>
          <w:rFonts w:ascii="Arial" w:eastAsiaTheme="minorEastAsia" w:hAnsi="Arial" w:cs="Arial"/>
          <w:i/>
          <w:iCs/>
          <w:kern w:val="2"/>
          <w:sz w:val="20"/>
          <w:szCs w:val="20"/>
          <w:lang w:val="en-US" w:eastAsia="en-US"/>
          <w14:ligatures w14:val="standardContextual"/>
        </w:rPr>
        <w:t xml:space="preserve">. </w:t>
      </w:r>
      <w:r w:rsidR="00F132C6">
        <w:rPr>
          <w:rFonts w:ascii="Arial" w:eastAsiaTheme="minorEastAsia" w:hAnsi="Arial" w:cs="Arial"/>
          <w:i/>
          <w:sz w:val="20"/>
          <w:szCs w:val="20"/>
          <w:lang w:eastAsia="en-US"/>
        </w:rPr>
        <w:t>This</w:t>
      </w:r>
      <w:r w:rsidR="00A246BD" w:rsidRPr="01CE99E1">
        <w:rPr>
          <w:rFonts w:ascii="Arial" w:eastAsiaTheme="minorEastAsia" w:hAnsi="Arial" w:cs="Arial"/>
          <w:i/>
          <w:sz w:val="20"/>
          <w:szCs w:val="20"/>
          <w:lang w:eastAsia="en-US"/>
        </w:rPr>
        <w:t xml:space="preserve"> is a key </w:t>
      </w:r>
      <w:r w:rsidR="007B5C15">
        <w:rPr>
          <w:rFonts w:ascii="Arial" w:eastAsiaTheme="minorEastAsia" w:hAnsi="Arial" w:cs="Arial"/>
          <w:i/>
          <w:sz w:val="20"/>
          <w:szCs w:val="20"/>
          <w:lang w:eastAsia="en-US"/>
        </w:rPr>
        <w:t>regulatory</w:t>
      </w:r>
      <w:r w:rsidR="007B5C15" w:rsidRPr="01CE99E1">
        <w:rPr>
          <w:rFonts w:ascii="Arial" w:eastAsiaTheme="minorEastAsia" w:hAnsi="Arial" w:cs="Arial"/>
          <w:i/>
          <w:sz w:val="20"/>
          <w:szCs w:val="20"/>
          <w:lang w:eastAsia="en-US"/>
        </w:rPr>
        <w:t xml:space="preserve"> </w:t>
      </w:r>
      <w:r w:rsidR="00A246BD" w:rsidRPr="01CE99E1">
        <w:rPr>
          <w:rFonts w:ascii="Arial" w:eastAsiaTheme="minorEastAsia" w:hAnsi="Arial" w:cs="Arial"/>
          <w:i/>
          <w:sz w:val="20"/>
          <w:szCs w:val="20"/>
          <w:lang w:eastAsia="en-US"/>
        </w:rPr>
        <w:t xml:space="preserve">milestone for </w:t>
      </w:r>
      <w:r w:rsidR="00F41279">
        <w:rPr>
          <w:rFonts w:ascii="Arial" w:eastAsiaTheme="minorEastAsia" w:hAnsi="Arial" w:cs="Arial"/>
          <w:i/>
          <w:sz w:val="20"/>
          <w:szCs w:val="20"/>
          <w:lang w:eastAsia="en-US"/>
        </w:rPr>
        <w:t xml:space="preserve">the </w:t>
      </w:r>
      <w:r w:rsidR="00A246BD" w:rsidRPr="01CE99E1">
        <w:rPr>
          <w:rFonts w:ascii="Arial" w:eastAsiaTheme="minorEastAsia" w:hAnsi="Arial" w:cs="Arial"/>
          <w:i/>
          <w:sz w:val="20"/>
          <w:szCs w:val="20"/>
          <w:lang w:eastAsia="en-US"/>
        </w:rPr>
        <w:t xml:space="preserve">program, and </w:t>
      </w:r>
      <w:r w:rsidR="00E93195" w:rsidRPr="01CE99E1">
        <w:rPr>
          <w:rFonts w:ascii="Arial" w:eastAsiaTheme="minorEastAsia" w:hAnsi="Arial" w:cs="Arial"/>
          <w:i/>
          <w:sz w:val="20"/>
          <w:szCs w:val="20"/>
          <w:lang w:eastAsia="en-US"/>
        </w:rPr>
        <w:t xml:space="preserve">we </w:t>
      </w:r>
      <w:r w:rsidR="0006328F">
        <w:rPr>
          <w:rFonts w:ascii="Arial" w:eastAsiaTheme="minorEastAsia" w:hAnsi="Arial" w:cs="Arial"/>
          <w:i/>
          <w:sz w:val="20"/>
          <w:szCs w:val="20"/>
          <w:lang w:eastAsia="en-US"/>
        </w:rPr>
        <w:t>loo</w:t>
      </w:r>
      <w:r w:rsidR="007906D9">
        <w:rPr>
          <w:rFonts w:ascii="Arial" w:eastAsiaTheme="minorEastAsia" w:hAnsi="Arial" w:cs="Arial"/>
          <w:i/>
          <w:sz w:val="20"/>
          <w:szCs w:val="20"/>
          <w:lang w:eastAsia="en-US"/>
        </w:rPr>
        <w:t>k forw</w:t>
      </w:r>
      <w:r w:rsidR="0097429A">
        <w:rPr>
          <w:rFonts w:ascii="Arial" w:eastAsiaTheme="minorEastAsia" w:hAnsi="Arial" w:cs="Arial"/>
          <w:i/>
          <w:sz w:val="20"/>
          <w:szCs w:val="20"/>
          <w:lang w:eastAsia="en-US"/>
        </w:rPr>
        <w:t xml:space="preserve">ard to </w:t>
      </w:r>
      <w:r w:rsidR="00E93195" w:rsidRPr="01CE99E1">
        <w:rPr>
          <w:rFonts w:ascii="Arial" w:eastAsiaTheme="minorEastAsia" w:hAnsi="Arial" w:cs="Arial"/>
          <w:i/>
          <w:sz w:val="20"/>
          <w:szCs w:val="20"/>
          <w:lang w:eastAsia="en-US"/>
        </w:rPr>
        <w:t>deliver</w:t>
      </w:r>
      <w:r w:rsidR="00AE7C7C">
        <w:rPr>
          <w:rFonts w:ascii="Arial" w:eastAsiaTheme="minorEastAsia" w:hAnsi="Arial" w:cs="Arial"/>
          <w:i/>
          <w:sz w:val="20"/>
          <w:szCs w:val="20"/>
          <w:lang w:eastAsia="en-US"/>
        </w:rPr>
        <w:t>ing</w:t>
      </w:r>
      <w:r w:rsidR="0095050E" w:rsidRPr="01CE99E1">
        <w:rPr>
          <w:rFonts w:ascii="Arial" w:eastAsiaTheme="minorEastAsia" w:hAnsi="Arial" w:cs="Arial"/>
          <w:i/>
          <w:sz w:val="20"/>
          <w:szCs w:val="20"/>
          <w:lang w:eastAsia="en-US"/>
        </w:rPr>
        <w:t xml:space="preserve"> the full results from Part 1 of the </w:t>
      </w:r>
      <w:proofErr w:type="spellStart"/>
      <w:r w:rsidR="0095050E" w:rsidRPr="01CE99E1">
        <w:rPr>
          <w:rFonts w:ascii="Arial" w:eastAsiaTheme="minorEastAsia" w:hAnsi="Arial" w:cs="Arial"/>
          <w:i/>
          <w:sz w:val="20"/>
          <w:szCs w:val="20"/>
          <w:lang w:eastAsia="en-US"/>
        </w:rPr>
        <w:t>VacSYn</w:t>
      </w:r>
      <w:proofErr w:type="spellEnd"/>
      <w:r w:rsidR="0095050E" w:rsidRPr="01CE99E1">
        <w:rPr>
          <w:rFonts w:ascii="Arial" w:eastAsiaTheme="minorEastAsia" w:hAnsi="Arial" w:cs="Arial"/>
          <w:i/>
          <w:sz w:val="20"/>
          <w:szCs w:val="20"/>
          <w:lang w:eastAsia="en-US"/>
        </w:rPr>
        <w:t xml:space="preserve"> trial in </w:t>
      </w:r>
      <w:r w:rsidR="007B5C15">
        <w:rPr>
          <w:rFonts w:ascii="Arial" w:eastAsiaTheme="minorEastAsia" w:hAnsi="Arial" w:cs="Arial"/>
          <w:i/>
          <w:sz w:val="20"/>
          <w:szCs w:val="20"/>
          <w:lang w:eastAsia="en-US"/>
        </w:rPr>
        <w:t>the coming months</w:t>
      </w:r>
      <w:r w:rsidR="00E93195" w:rsidRPr="01CE99E1">
        <w:rPr>
          <w:rFonts w:ascii="Arial" w:eastAsiaTheme="minorEastAsia" w:hAnsi="Arial" w:cs="Arial"/>
          <w:i/>
          <w:sz w:val="20"/>
          <w:szCs w:val="20"/>
          <w:lang w:eastAsia="en-US"/>
        </w:rPr>
        <w:t>.”</w:t>
      </w:r>
    </w:p>
    <w:p w14:paraId="5A4516D3" w14:textId="77777777" w:rsidR="0006425B" w:rsidRPr="009044EA" w:rsidRDefault="0006425B" w:rsidP="004C5D32">
      <w:pPr>
        <w:pStyle w:val="NormalWeb"/>
        <w:shd w:val="clear" w:color="auto" w:fill="FFFFFF"/>
        <w:spacing w:before="0" w:beforeAutospacing="0" w:after="0" w:afterAutospacing="0" w:line="319" w:lineRule="auto"/>
        <w:jc w:val="both"/>
        <w:rPr>
          <w:rFonts w:ascii="Arial" w:hAnsi="Arial" w:cs="Arial"/>
          <w:sz w:val="20"/>
          <w:szCs w:val="20"/>
          <w:lang w:val="en-US"/>
        </w:rPr>
      </w:pPr>
    </w:p>
    <w:p w14:paraId="249A5C7D" w14:textId="77777777" w:rsidR="001B6A2D" w:rsidRDefault="001B6A2D" w:rsidP="001B6A2D">
      <w:pPr>
        <w:pStyle w:val="NormalWeb"/>
        <w:spacing w:before="0" w:beforeAutospacing="0" w:after="0" w:afterAutospacing="0" w:line="319" w:lineRule="auto"/>
        <w:jc w:val="both"/>
        <w:rPr>
          <w:rFonts w:ascii="Arial" w:hAnsi="Arial" w:cs="Arial"/>
          <w:b/>
          <w:bCs/>
          <w:sz w:val="20"/>
          <w:szCs w:val="20"/>
          <w:lang w:val="en-US"/>
        </w:rPr>
      </w:pPr>
    </w:p>
    <w:p w14:paraId="6F72F75B" w14:textId="77777777" w:rsidR="00A25DA6" w:rsidRPr="009044EA" w:rsidRDefault="00A25DA6" w:rsidP="001B6A2D">
      <w:pPr>
        <w:pStyle w:val="NormalWeb"/>
        <w:spacing w:before="0" w:beforeAutospacing="0" w:after="0" w:afterAutospacing="0" w:line="319" w:lineRule="auto"/>
        <w:jc w:val="both"/>
        <w:rPr>
          <w:rFonts w:ascii="Arial" w:hAnsi="Arial" w:cs="Arial"/>
          <w:b/>
          <w:bCs/>
          <w:sz w:val="20"/>
          <w:szCs w:val="20"/>
          <w:lang w:val="en-US"/>
        </w:rPr>
      </w:pPr>
    </w:p>
    <w:p w14:paraId="79B0BEEE" w14:textId="07FCD58A" w:rsidR="00633E63" w:rsidRPr="00980221" w:rsidRDefault="00633E63" w:rsidP="00980221">
      <w:pPr>
        <w:autoSpaceDE w:val="0"/>
        <w:autoSpaceDN w:val="0"/>
        <w:adjustRightInd w:val="0"/>
        <w:spacing w:line="319" w:lineRule="auto"/>
        <w:jc w:val="both"/>
        <w:rPr>
          <w:rFonts w:ascii="Arial" w:hAnsi="Arial" w:cs="Arial"/>
          <w:b/>
          <w:sz w:val="20"/>
          <w:szCs w:val="20"/>
          <w:lang w:eastAsia="en-GB"/>
        </w:rPr>
      </w:pPr>
      <w:r w:rsidRPr="00980221">
        <w:rPr>
          <w:rFonts w:ascii="Arial" w:hAnsi="Arial" w:cs="Arial"/>
          <w:b/>
          <w:sz w:val="20"/>
          <w:szCs w:val="20"/>
          <w:lang w:eastAsia="en-GB"/>
        </w:rPr>
        <w:lastRenderedPageBreak/>
        <w:t>About ACI-7104</w:t>
      </w:r>
    </w:p>
    <w:p w14:paraId="30DB1D82" w14:textId="4FA31E0D" w:rsidR="003B17E0" w:rsidRPr="00980221" w:rsidRDefault="00BF6EDF" w:rsidP="00980221">
      <w:pPr>
        <w:autoSpaceDE w:val="0"/>
        <w:autoSpaceDN w:val="0"/>
        <w:adjustRightInd w:val="0"/>
        <w:spacing w:line="319" w:lineRule="auto"/>
        <w:jc w:val="both"/>
        <w:rPr>
          <w:rFonts w:ascii="Arial" w:hAnsi="Arial" w:cs="Arial"/>
          <w:sz w:val="20"/>
          <w:szCs w:val="20"/>
          <w:lang w:eastAsia="en-GB"/>
        </w:rPr>
      </w:pPr>
      <w:r w:rsidRPr="00980221">
        <w:rPr>
          <w:rFonts w:ascii="Arial" w:hAnsi="Arial" w:cs="Arial"/>
          <w:sz w:val="20"/>
          <w:szCs w:val="20"/>
          <w:lang w:eastAsia="en-GB"/>
        </w:rPr>
        <w:t xml:space="preserve">ACI-7104 is an optimized formulation of </w:t>
      </w:r>
      <w:r w:rsidR="00C83617" w:rsidRPr="7917B4BB">
        <w:rPr>
          <w:rFonts w:ascii="Arial" w:hAnsi="Arial" w:cs="Arial"/>
          <w:sz w:val="20"/>
          <w:szCs w:val="20"/>
          <w:lang w:eastAsia="en-GB"/>
        </w:rPr>
        <w:t>AC</w:t>
      </w:r>
      <w:r w:rsidR="00221B61" w:rsidRPr="7917B4BB">
        <w:rPr>
          <w:rFonts w:ascii="Arial" w:hAnsi="Arial" w:cs="Arial"/>
          <w:sz w:val="20"/>
          <w:szCs w:val="20"/>
          <w:lang w:eastAsia="en-GB"/>
        </w:rPr>
        <w:t xml:space="preserve"> </w:t>
      </w:r>
      <w:r w:rsidR="005C3E2D" w:rsidRPr="7917B4BB">
        <w:rPr>
          <w:rFonts w:ascii="Arial" w:hAnsi="Arial" w:cs="Arial"/>
          <w:sz w:val="20"/>
          <w:szCs w:val="20"/>
          <w:lang w:eastAsia="en-GB"/>
        </w:rPr>
        <w:t>Immune’s</w:t>
      </w:r>
      <w:r w:rsidRPr="7917B4BB">
        <w:rPr>
          <w:rFonts w:ascii="Arial" w:hAnsi="Arial" w:cs="Arial"/>
          <w:sz w:val="20"/>
          <w:szCs w:val="20"/>
          <w:lang w:eastAsia="en-GB"/>
        </w:rPr>
        <w:t xml:space="preserve"> </w:t>
      </w:r>
      <w:r w:rsidRPr="00980221">
        <w:rPr>
          <w:rFonts w:ascii="Arial" w:hAnsi="Arial" w:cs="Arial"/>
          <w:sz w:val="20"/>
          <w:szCs w:val="20"/>
          <w:lang w:eastAsia="en-GB"/>
        </w:rPr>
        <w:t>anti-a-syn predecessor active immunotherapy which generated a</w:t>
      </w:r>
      <w:r w:rsidR="00EF10AB">
        <w:rPr>
          <w:rFonts w:ascii="Arial" w:hAnsi="Arial" w:cs="Arial"/>
          <w:sz w:val="20"/>
          <w:szCs w:val="20"/>
          <w:lang w:eastAsia="en-GB"/>
        </w:rPr>
        <w:t>n</w:t>
      </w:r>
      <w:r w:rsidRPr="00980221">
        <w:rPr>
          <w:rFonts w:ascii="Arial" w:hAnsi="Arial" w:cs="Arial"/>
          <w:sz w:val="20"/>
          <w:szCs w:val="20"/>
          <w:lang w:eastAsia="en-GB"/>
        </w:rPr>
        <w:t xml:space="preserve"> antibody response against pathological oligomeric a-syn to inhibit spreading and downstream neurodegeneration in early Parkinson’s disease. The accumulation of alpha-synuclein protein aggregates has been shown to cause inflammatory stress in cells and contribute</w:t>
      </w:r>
      <w:r w:rsidR="006712DA">
        <w:rPr>
          <w:rFonts w:ascii="Arial" w:hAnsi="Arial" w:cs="Arial"/>
          <w:sz w:val="20"/>
          <w:szCs w:val="20"/>
          <w:lang w:eastAsia="en-GB"/>
        </w:rPr>
        <w:t>s</w:t>
      </w:r>
      <w:r w:rsidRPr="00980221">
        <w:rPr>
          <w:rFonts w:ascii="Arial" w:hAnsi="Arial" w:cs="Arial"/>
          <w:sz w:val="20"/>
          <w:szCs w:val="20"/>
          <w:lang w:eastAsia="en-GB"/>
        </w:rPr>
        <w:t xml:space="preserve"> to the degeneration of neurons in the brain</w:t>
      </w:r>
      <w:r w:rsidR="006712DA">
        <w:rPr>
          <w:rFonts w:ascii="Arial" w:hAnsi="Arial" w:cs="Arial"/>
          <w:sz w:val="20"/>
          <w:szCs w:val="20"/>
          <w:lang w:eastAsia="en-GB"/>
        </w:rPr>
        <w:t>,</w:t>
      </w:r>
      <w:r w:rsidR="006601AA">
        <w:rPr>
          <w:rFonts w:ascii="Arial" w:hAnsi="Arial" w:cs="Arial"/>
          <w:sz w:val="20"/>
          <w:szCs w:val="20"/>
          <w:lang w:eastAsia="en-GB"/>
        </w:rPr>
        <w:t xml:space="preserve"> linking it</w:t>
      </w:r>
      <w:r w:rsidR="0053764B">
        <w:rPr>
          <w:rFonts w:ascii="Arial" w:hAnsi="Arial" w:cs="Arial"/>
          <w:sz w:val="20"/>
          <w:szCs w:val="20"/>
          <w:lang w:eastAsia="en-GB"/>
        </w:rPr>
        <w:t xml:space="preserve"> to</w:t>
      </w:r>
      <w:r w:rsidRPr="00980221">
        <w:rPr>
          <w:rFonts w:ascii="Arial" w:hAnsi="Arial" w:cs="Arial"/>
          <w:sz w:val="20"/>
          <w:szCs w:val="20"/>
          <w:lang w:eastAsia="en-GB"/>
        </w:rPr>
        <w:t xml:space="preserve"> the development of neurodegenerative diseases such as Parkinson’s Disease.</w:t>
      </w:r>
    </w:p>
    <w:p w14:paraId="7A1BED5A" w14:textId="77777777" w:rsidR="00BF6EDF" w:rsidRPr="00980221" w:rsidRDefault="00BF6EDF" w:rsidP="00980221">
      <w:pPr>
        <w:autoSpaceDE w:val="0"/>
        <w:autoSpaceDN w:val="0"/>
        <w:adjustRightInd w:val="0"/>
        <w:spacing w:line="319" w:lineRule="auto"/>
        <w:jc w:val="both"/>
        <w:rPr>
          <w:rFonts w:ascii="Arial" w:hAnsi="Arial" w:cs="Arial"/>
          <w:sz w:val="20"/>
          <w:szCs w:val="20"/>
          <w:lang w:eastAsia="en-GB"/>
        </w:rPr>
      </w:pPr>
    </w:p>
    <w:p w14:paraId="49D5B549" w14:textId="7ABC9CDF" w:rsidR="00E84D4D" w:rsidRPr="00980221" w:rsidRDefault="00E84D4D" w:rsidP="00980221">
      <w:pPr>
        <w:autoSpaceDE w:val="0"/>
        <w:autoSpaceDN w:val="0"/>
        <w:adjustRightInd w:val="0"/>
        <w:spacing w:line="319" w:lineRule="auto"/>
        <w:jc w:val="both"/>
        <w:rPr>
          <w:rFonts w:ascii="Arial" w:hAnsi="Arial" w:cs="Arial"/>
          <w:b/>
          <w:sz w:val="20"/>
          <w:szCs w:val="20"/>
          <w:lang w:eastAsia="en-GB"/>
        </w:rPr>
      </w:pPr>
      <w:r w:rsidRPr="00980221">
        <w:rPr>
          <w:rFonts w:ascii="Arial" w:hAnsi="Arial" w:cs="Arial"/>
          <w:b/>
          <w:sz w:val="20"/>
          <w:szCs w:val="20"/>
          <w:lang w:eastAsia="en-GB"/>
        </w:rPr>
        <w:t>About AC Immune SA </w:t>
      </w:r>
    </w:p>
    <w:p w14:paraId="36BF5E61" w14:textId="1B062A4C" w:rsidR="00CA1AD5" w:rsidRDefault="00B50A5F" w:rsidP="001C2713">
      <w:pPr>
        <w:autoSpaceDE w:val="0"/>
        <w:autoSpaceDN w:val="0"/>
        <w:adjustRightInd w:val="0"/>
        <w:spacing w:line="319" w:lineRule="auto"/>
        <w:jc w:val="both"/>
        <w:rPr>
          <w:rFonts w:ascii="Arial" w:hAnsi="Arial" w:cs="Arial"/>
          <w:sz w:val="20"/>
          <w:szCs w:val="20"/>
          <w:lang w:eastAsia="en-GB"/>
        </w:rPr>
      </w:pPr>
      <w:r w:rsidRPr="00980221">
        <w:rPr>
          <w:rFonts w:ascii="Arial" w:hAnsi="Arial" w:cs="Arial"/>
          <w:sz w:val="20"/>
          <w:szCs w:val="20"/>
          <w:lang w:eastAsia="en-GB"/>
        </w:rPr>
        <w:t>AC Immune (NASDAQ: ACIU) is a clinical stage biopharmaceutical company developing a pipeline of products, including both active immunotherapies and small molecules</w:t>
      </w:r>
      <w:r w:rsidR="00453D4C" w:rsidRPr="00980221">
        <w:rPr>
          <w:rFonts w:ascii="Arial" w:hAnsi="Arial" w:cs="Arial"/>
          <w:sz w:val="20"/>
          <w:szCs w:val="20"/>
          <w:lang w:eastAsia="en-GB"/>
        </w:rPr>
        <w:t>,</w:t>
      </w:r>
      <w:r w:rsidRPr="00980221">
        <w:rPr>
          <w:rFonts w:ascii="Arial" w:hAnsi="Arial" w:cs="Arial"/>
          <w:sz w:val="20"/>
          <w:szCs w:val="20"/>
          <w:lang w:eastAsia="en-GB"/>
        </w:rPr>
        <w:t xml:space="preserve"> targeting key misfolded proteins and pathways for the treatment of </w:t>
      </w:r>
      <w:r w:rsidR="00453D4C" w:rsidRPr="00980221">
        <w:rPr>
          <w:rFonts w:ascii="Arial" w:hAnsi="Arial" w:cs="Arial"/>
          <w:sz w:val="20"/>
          <w:szCs w:val="20"/>
          <w:lang w:eastAsia="en-GB"/>
        </w:rPr>
        <w:t>multiple</w:t>
      </w:r>
      <w:r w:rsidRPr="00980221">
        <w:rPr>
          <w:rFonts w:ascii="Arial" w:hAnsi="Arial" w:cs="Arial"/>
          <w:sz w:val="20"/>
          <w:szCs w:val="20"/>
          <w:lang w:eastAsia="en-GB"/>
        </w:rPr>
        <w:t xml:space="preserve"> neurodegenerative diseases. The company has a growing focus on its wholly owned proprietary </w:t>
      </w:r>
      <w:r w:rsidR="002570E0">
        <w:rPr>
          <w:rFonts w:ascii="Arial" w:hAnsi="Arial" w:cs="Arial"/>
          <w:sz w:val="20"/>
          <w:szCs w:val="20"/>
          <w:lang w:eastAsia="en-GB"/>
        </w:rPr>
        <w:t>clinical-stage</w:t>
      </w:r>
      <w:r w:rsidRPr="00980221">
        <w:rPr>
          <w:rFonts w:ascii="Arial" w:hAnsi="Arial" w:cs="Arial"/>
          <w:sz w:val="20"/>
          <w:szCs w:val="20"/>
          <w:lang w:eastAsia="en-GB"/>
        </w:rPr>
        <w:t xml:space="preserve"> programs, including: ACI-7104, an active immunotherapy targeting </w:t>
      </w:r>
      <w:r w:rsidR="000F4ED1" w:rsidRPr="00901A49">
        <w:rPr>
          <w:rFonts w:ascii="Arial" w:hAnsi="Arial" w:cs="Arial"/>
          <w:sz w:val="20"/>
          <w:szCs w:val="20"/>
          <w:lang w:eastAsia="en-GB"/>
        </w:rPr>
        <w:t>α-synuclein</w:t>
      </w:r>
      <w:r w:rsidRPr="00980221">
        <w:rPr>
          <w:rFonts w:ascii="Arial" w:hAnsi="Arial" w:cs="Arial"/>
          <w:sz w:val="20"/>
          <w:szCs w:val="20"/>
          <w:lang w:eastAsia="en-GB"/>
        </w:rPr>
        <w:t xml:space="preserve"> (</w:t>
      </w:r>
      <w:r w:rsidR="000F4ED1" w:rsidRPr="00901A49">
        <w:rPr>
          <w:rFonts w:ascii="Arial" w:hAnsi="Arial" w:cs="Arial"/>
          <w:sz w:val="20"/>
          <w:szCs w:val="20"/>
          <w:lang w:eastAsia="en-GB"/>
        </w:rPr>
        <w:t>α</w:t>
      </w:r>
      <w:r w:rsidRPr="00980221">
        <w:rPr>
          <w:rFonts w:ascii="Arial" w:hAnsi="Arial" w:cs="Arial"/>
          <w:sz w:val="20"/>
          <w:szCs w:val="20"/>
          <w:lang w:eastAsia="en-GB"/>
        </w:rPr>
        <w:t>-syn) in Parkinson's disease; and ACI-19764, a small molecule inhibitor of the NLRP3 inflammasome. In addition, an early-stage small molecule development program targeting intracellular a-syn is advancing towards the clinic.</w:t>
      </w:r>
    </w:p>
    <w:p w14:paraId="26987C26" w14:textId="466782E1" w:rsidR="00E84D4D" w:rsidRPr="00980221" w:rsidRDefault="00B50A5F" w:rsidP="00980221">
      <w:pPr>
        <w:autoSpaceDE w:val="0"/>
        <w:autoSpaceDN w:val="0"/>
        <w:adjustRightInd w:val="0"/>
        <w:spacing w:line="319" w:lineRule="auto"/>
        <w:jc w:val="both"/>
        <w:rPr>
          <w:rFonts w:ascii="Arial" w:hAnsi="Arial" w:cs="Arial"/>
          <w:sz w:val="20"/>
          <w:szCs w:val="20"/>
          <w:lang w:eastAsia="en-GB"/>
        </w:rPr>
      </w:pPr>
      <w:r w:rsidRPr="00980221">
        <w:rPr>
          <w:rFonts w:ascii="Arial" w:hAnsi="Arial" w:cs="Arial"/>
          <w:sz w:val="20"/>
          <w:szCs w:val="20"/>
          <w:lang w:eastAsia="en-GB"/>
        </w:rPr>
        <w:t>ACIU has a strong track record of securing strategic partnerships with leading global pharmaceutical companies</w:t>
      </w:r>
      <w:r w:rsidR="008C6026">
        <w:rPr>
          <w:rFonts w:ascii="Arial" w:hAnsi="Arial" w:cs="Arial"/>
          <w:sz w:val="20"/>
          <w:szCs w:val="20"/>
          <w:lang w:eastAsia="en-GB"/>
        </w:rPr>
        <w:t>,</w:t>
      </w:r>
      <w:r w:rsidRPr="00980221">
        <w:rPr>
          <w:rFonts w:ascii="Arial" w:hAnsi="Arial" w:cs="Arial"/>
          <w:sz w:val="20"/>
          <w:szCs w:val="20"/>
          <w:lang w:eastAsia="en-GB"/>
        </w:rPr>
        <w:t xml:space="preserve"> resulting in substantial non-dilutive funding and &gt;$4.5 billion in potential milestone payments. ACIU’s </w:t>
      </w:r>
      <w:r w:rsidR="00934750">
        <w:rPr>
          <w:rFonts w:ascii="Arial" w:hAnsi="Arial" w:cs="Arial"/>
          <w:sz w:val="20"/>
          <w:szCs w:val="20"/>
          <w:lang w:eastAsia="en-GB"/>
        </w:rPr>
        <w:t>pharma-</w:t>
      </w:r>
      <w:r>
        <w:rPr>
          <w:rFonts w:ascii="Arial" w:hAnsi="Arial" w:cs="Arial"/>
          <w:sz w:val="20"/>
          <w:szCs w:val="20"/>
          <w:lang w:eastAsia="en-GB"/>
        </w:rPr>
        <w:t>partnered</w:t>
      </w:r>
      <w:r w:rsidRPr="00980221">
        <w:rPr>
          <w:rFonts w:ascii="Arial" w:hAnsi="Arial" w:cs="Arial"/>
          <w:sz w:val="20"/>
          <w:szCs w:val="20"/>
          <w:lang w:eastAsia="en-GB"/>
        </w:rPr>
        <w:t xml:space="preserve"> programs, all in Alzheimer’s disease, include: a collaboration on ACI-24</w:t>
      </w:r>
      <w:r w:rsidR="00A86455" w:rsidRPr="00980221">
        <w:rPr>
          <w:rFonts w:ascii="Arial" w:hAnsi="Arial" w:cs="Arial"/>
          <w:sz w:val="20"/>
          <w:szCs w:val="20"/>
          <w:lang w:eastAsia="en-GB"/>
        </w:rPr>
        <w:t>, an active immunotherapy</w:t>
      </w:r>
      <w:r w:rsidRPr="00980221">
        <w:rPr>
          <w:rFonts w:ascii="Arial" w:hAnsi="Arial" w:cs="Arial"/>
          <w:sz w:val="20"/>
          <w:szCs w:val="20"/>
          <w:lang w:eastAsia="en-GB"/>
        </w:rPr>
        <w:t xml:space="preserve"> targeting Abeta; a collaboration on ACI-35 targeting phospho-Tau; and a collaboration developing brain-penetrant small molecule</w:t>
      </w:r>
      <w:r w:rsidR="00D1304E" w:rsidRPr="00980221">
        <w:rPr>
          <w:rFonts w:ascii="Arial" w:hAnsi="Arial" w:cs="Arial"/>
          <w:sz w:val="20"/>
          <w:szCs w:val="20"/>
          <w:lang w:eastAsia="en-GB"/>
        </w:rPr>
        <w:t xml:space="preserve"> drug</w:t>
      </w:r>
      <w:r w:rsidRPr="00980221">
        <w:rPr>
          <w:rFonts w:ascii="Arial" w:hAnsi="Arial" w:cs="Arial"/>
          <w:sz w:val="20"/>
          <w:szCs w:val="20"/>
          <w:lang w:eastAsia="en-GB"/>
        </w:rPr>
        <w:t>s</w:t>
      </w:r>
      <w:r w:rsidR="00366443" w:rsidRPr="00980221">
        <w:rPr>
          <w:rFonts w:ascii="Arial" w:hAnsi="Arial" w:cs="Arial"/>
          <w:sz w:val="20"/>
          <w:szCs w:val="20"/>
          <w:lang w:eastAsia="en-GB"/>
        </w:rPr>
        <w:t xml:space="preserve"> targeting</w:t>
      </w:r>
      <w:r w:rsidRPr="00980221">
        <w:rPr>
          <w:rFonts w:ascii="Arial" w:hAnsi="Arial" w:cs="Arial"/>
          <w:sz w:val="20"/>
          <w:szCs w:val="20"/>
          <w:lang w:eastAsia="en-GB"/>
        </w:rPr>
        <w:t xml:space="preserve"> intracellular </w:t>
      </w:r>
      <w:r w:rsidR="00D1304E" w:rsidRPr="00980221">
        <w:rPr>
          <w:rFonts w:ascii="Arial" w:hAnsi="Arial" w:cs="Arial"/>
          <w:sz w:val="20"/>
          <w:szCs w:val="20"/>
          <w:lang w:eastAsia="en-GB"/>
        </w:rPr>
        <w:t xml:space="preserve">pathologic </w:t>
      </w:r>
      <w:r w:rsidRPr="00980221">
        <w:rPr>
          <w:rFonts w:ascii="Arial" w:hAnsi="Arial" w:cs="Arial"/>
          <w:sz w:val="20"/>
          <w:szCs w:val="20"/>
          <w:lang w:eastAsia="en-GB"/>
        </w:rPr>
        <w:t xml:space="preserve">Tau. </w:t>
      </w:r>
    </w:p>
    <w:p w14:paraId="164AEC4E" w14:textId="66B2347D" w:rsidR="00E84D4D" w:rsidRPr="00980221" w:rsidRDefault="00D65CB9" w:rsidP="00980221">
      <w:pPr>
        <w:autoSpaceDE w:val="0"/>
        <w:autoSpaceDN w:val="0"/>
        <w:adjustRightInd w:val="0"/>
        <w:spacing w:line="319" w:lineRule="auto"/>
        <w:jc w:val="both"/>
        <w:rPr>
          <w:rFonts w:ascii="Arial" w:hAnsi="Arial" w:cs="Arial"/>
          <w:sz w:val="20"/>
          <w:szCs w:val="20"/>
          <w:lang w:eastAsia="en-GB"/>
        </w:rPr>
      </w:pPr>
      <w:r w:rsidRPr="00D65CB9">
        <w:rPr>
          <w:rFonts w:ascii="Arial" w:hAnsi="Arial" w:cs="Arial"/>
          <w:sz w:val="20"/>
          <w:szCs w:val="20"/>
          <w:lang w:eastAsia="en-GB"/>
        </w:rPr>
        <w:t>All trademarks used or mentioned in this release are protected by law.</w:t>
      </w:r>
      <w:r w:rsidR="00B751B8">
        <w:rPr>
          <w:rFonts w:ascii="Arial" w:hAnsi="Arial" w:cs="Arial"/>
          <w:sz w:val="20"/>
          <w:szCs w:val="20"/>
          <w:lang w:eastAsia="en-GB"/>
        </w:rPr>
        <w:t xml:space="preserve"> </w:t>
      </w:r>
      <w:r w:rsidR="00E84D4D" w:rsidRPr="00980221">
        <w:rPr>
          <w:rFonts w:ascii="Arial" w:hAnsi="Arial" w:cs="Arial"/>
          <w:sz w:val="20"/>
          <w:szCs w:val="20"/>
          <w:lang w:eastAsia="en-GB"/>
        </w:rPr>
        <w:t>The information on our website and any other websites referenced herein is expressly not incorporated by reference into, and does not constitute a part of, this press release.</w:t>
      </w:r>
    </w:p>
    <w:p w14:paraId="7D00704F" w14:textId="77777777" w:rsidR="002B21B0" w:rsidRPr="00980221" w:rsidRDefault="002B21B0" w:rsidP="00980221">
      <w:pPr>
        <w:autoSpaceDE w:val="0"/>
        <w:autoSpaceDN w:val="0"/>
        <w:adjustRightInd w:val="0"/>
        <w:spacing w:line="319" w:lineRule="auto"/>
        <w:jc w:val="both"/>
        <w:rPr>
          <w:rFonts w:ascii="Arial" w:hAnsi="Arial" w:cs="Arial"/>
          <w:sz w:val="20"/>
          <w:szCs w:val="20"/>
          <w:lang w:eastAsia="en-GB"/>
        </w:rPr>
      </w:pPr>
    </w:p>
    <w:p w14:paraId="22184F0D" w14:textId="021865A7" w:rsidR="004A5D62" w:rsidRPr="00901A49" w:rsidRDefault="004A5D62" w:rsidP="004A5D62">
      <w:pPr>
        <w:rPr>
          <w:rFonts w:ascii="Arial" w:hAnsi="Arial" w:cs="Arial"/>
          <w:b/>
          <w:bCs/>
          <w:sz w:val="20"/>
          <w:szCs w:val="20"/>
        </w:rPr>
      </w:pPr>
      <w:r w:rsidRPr="00901A49">
        <w:rPr>
          <w:rFonts w:ascii="Arial" w:hAnsi="Arial" w:cs="Arial"/>
          <w:b/>
          <w:bCs/>
          <w:sz w:val="20"/>
          <w:szCs w:val="20"/>
        </w:rPr>
        <w:t>For further information, please contact:</w:t>
      </w:r>
    </w:p>
    <w:tbl>
      <w:tblPr>
        <w:tblW w:w="9800" w:type="dxa"/>
        <w:tblCellMar>
          <w:top w:w="15" w:type="dxa"/>
          <w:left w:w="15" w:type="dxa"/>
          <w:bottom w:w="15" w:type="dxa"/>
          <w:right w:w="15" w:type="dxa"/>
        </w:tblCellMar>
        <w:tblLook w:val="04A0" w:firstRow="1" w:lastRow="0" w:firstColumn="1" w:lastColumn="0" w:noHBand="0" w:noVBand="1"/>
      </w:tblPr>
      <w:tblGrid>
        <w:gridCol w:w="4596"/>
        <w:gridCol w:w="5204"/>
      </w:tblGrid>
      <w:tr w:rsidR="004A5D62" w:rsidRPr="00901A49" w14:paraId="36D5B394" w14:textId="77777777" w:rsidTr="004A5D62">
        <w:tc>
          <w:tcPr>
            <w:tcW w:w="4596" w:type="dxa"/>
            <w:tcMar>
              <w:top w:w="0" w:type="dxa"/>
              <w:left w:w="0" w:type="dxa"/>
              <w:bottom w:w="0" w:type="dxa"/>
              <w:right w:w="0" w:type="dxa"/>
            </w:tcMar>
            <w:hideMark/>
          </w:tcPr>
          <w:p w14:paraId="199D6258" w14:textId="7ADDB099" w:rsidR="004A5D62" w:rsidRPr="00901A49" w:rsidRDefault="004A5D62" w:rsidP="004A5D62">
            <w:pPr>
              <w:rPr>
                <w:rFonts w:ascii="Arial" w:hAnsi="Arial" w:cs="Arial"/>
                <w:b/>
                <w:bCs/>
                <w:sz w:val="20"/>
                <w:szCs w:val="20"/>
              </w:rPr>
            </w:pPr>
            <w:r w:rsidRPr="00901A49">
              <w:rPr>
                <w:rFonts w:ascii="Arial" w:hAnsi="Arial" w:cs="Arial"/>
                <w:b/>
                <w:bCs/>
                <w:sz w:val="20"/>
                <w:szCs w:val="20"/>
              </w:rPr>
              <w:t>SVP, Investor Relations &amp; Corporate Communications</w:t>
            </w:r>
            <w:r w:rsidRPr="00901A49">
              <w:rPr>
                <w:rFonts w:ascii="Arial" w:hAnsi="Arial" w:cs="Arial"/>
                <w:b/>
                <w:bCs/>
                <w:sz w:val="20"/>
                <w:szCs w:val="20"/>
              </w:rPr>
              <w:br/>
            </w:r>
            <w:r w:rsidRPr="00901A49">
              <w:rPr>
                <w:rFonts w:ascii="Arial" w:hAnsi="Arial" w:cs="Arial"/>
                <w:b/>
                <w:bCs/>
                <w:sz w:val="20"/>
                <w:szCs w:val="20"/>
              </w:rPr>
              <w:br/>
            </w:r>
            <w:r w:rsidRPr="00901A49">
              <w:rPr>
                <w:rFonts w:ascii="Arial" w:hAnsi="Arial" w:cs="Arial"/>
                <w:sz w:val="20"/>
                <w:szCs w:val="20"/>
              </w:rPr>
              <w:t>Gary Waanders, Ph.D., MBA</w:t>
            </w:r>
            <w:r w:rsidRPr="00901A49">
              <w:rPr>
                <w:rFonts w:ascii="Arial" w:hAnsi="Arial" w:cs="Arial"/>
                <w:sz w:val="20"/>
                <w:szCs w:val="20"/>
              </w:rPr>
              <w:br/>
              <w:t>AC Immune</w:t>
            </w:r>
            <w:r w:rsidRPr="00901A49">
              <w:rPr>
                <w:rFonts w:ascii="Arial" w:hAnsi="Arial" w:cs="Arial"/>
                <w:sz w:val="20"/>
                <w:szCs w:val="20"/>
              </w:rPr>
              <w:br/>
              <w:t>Phone: +41 21 345 91 91</w:t>
            </w:r>
            <w:r w:rsidRPr="00901A49">
              <w:rPr>
                <w:rFonts w:ascii="Arial" w:hAnsi="Arial" w:cs="Arial"/>
                <w:sz w:val="20"/>
                <w:szCs w:val="20"/>
              </w:rPr>
              <w:br/>
              <w:t>Email: </w:t>
            </w:r>
            <w:hyperlink r:id="rId10" w:history="1">
              <w:r w:rsidRPr="00901A49">
                <w:rPr>
                  <w:rStyle w:val="Hyperlink"/>
                  <w:rFonts w:ascii="Arial" w:hAnsi="Arial" w:cs="Arial"/>
                  <w:sz w:val="20"/>
                  <w:szCs w:val="20"/>
                </w:rPr>
                <w:t>gary.waanders@</w:t>
              </w:r>
              <w:r w:rsidR="00DD6BE6" w:rsidRPr="00901A49">
                <w:rPr>
                  <w:rStyle w:val="Hyperlink"/>
                  <w:rFonts w:ascii="Arial" w:hAnsi="Arial" w:cs="Arial"/>
                  <w:sz w:val="20"/>
                  <w:szCs w:val="20"/>
                </w:rPr>
                <w:t>a</w:t>
              </w:r>
              <w:r w:rsidRPr="00901A49">
                <w:rPr>
                  <w:rStyle w:val="Hyperlink"/>
                  <w:rFonts w:ascii="Arial" w:hAnsi="Arial" w:cs="Arial"/>
                  <w:sz w:val="20"/>
                  <w:szCs w:val="20"/>
                </w:rPr>
                <w:t>cimmune.com</w:t>
              </w:r>
            </w:hyperlink>
            <w:r w:rsidRPr="00901A49">
              <w:rPr>
                <w:rFonts w:ascii="Arial" w:hAnsi="Arial" w:cs="Arial"/>
                <w:b/>
                <w:bCs/>
                <w:sz w:val="20"/>
                <w:szCs w:val="20"/>
              </w:rPr>
              <w:br/>
            </w:r>
            <w:r w:rsidRPr="00901A49">
              <w:rPr>
                <w:rFonts w:ascii="Arial" w:hAnsi="Arial" w:cs="Arial"/>
                <w:b/>
                <w:bCs/>
                <w:sz w:val="20"/>
                <w:szCs w:val="20"/>
              </w:rPr>
              <w:br/>
            </w:r>
          </w:p>
        </w:tc>
        <w:tc>
          <w:tcPr>
            <w:tcW w:w="5204" w:type="dxa"/>
            <w:tcMar>
              <w:top w:w="0" w:type="dxa"/>
              <w:left w:w="0" w:type="dxa"/>
              <w:bottom w:w="0" w:type="dxa"/>
              <w:right w:w="0" w:type="dxa"/>
            </w:tcMar>
            <w:hideMark/>
          </w:tcPr>
          <w:p w14:paraId="45D27B6C" w14:textId="4CA98CC1" w:rsidR="004A5D62" w:rsidRPr="00901A49" w:rsidRDefault="004A5D62" w:rsidP="004A5D62">
            <w:pPr>
              <w:rPr>
                <w:rFonts w:ascii="Arial" w:hAnsi="Arial" w:cs="Arial"/>
                <w:b/>
                <w:bCs/>
                <w:sz w:val="20"/>
                <w:szCs w:val="20"/>
              </w:rPr>
            </w:pPr>
            <w:r w:rsidRPr="00901A49">
              <w:rPr>
                <w:rFonts w:ascii="Arial" w:hAnsi="Arial" w:cs="Arial"/>
                <w:b/>
                <w:bCs/>
                <w:sz w:val="20"/>
                <w:szCs w:val="20"/>
              </w:rPr>
              <w:br/>
            </w:r>
            <w:r w:rsidRPr="00901A49">
              <w:rPr>
                <w:rFonts w:ascii="Arial" w:hAnsi="Arial" w:cs="Arial"/>
                <w:b/>
                <w:bCs/>
                <w:sz w:val="20"/>
                <w:szCs w:val="20"/>
              </w:rPr>
              <w:br/>
            </w:r>
            <w:r w:rsidRPr="00901A49">
              <w:rPr>
                <w:rFonts w:ascii="Arial" w:hAnsi="Arial" w:cs="Arial"/>
                <w:b/>
                <w:bCs/>
                <w:sz w:val="20"/>
                <w:szCs w:val="20"/>
              </w:rPr>
              <w:br/>
            </w:r>
            <w:r w:rsidRPr="00901A49">
              <w:rPr>
                <w:rFonts w:ascii="Arial" w:hAnsi="Arial" w:cs="Arial"/>
                <w:b/>
                <w:bCs/>
                <w:sz w:val="20"/>
                <w:szCs w:val="20"/>
              </w:rPr>
              <w:br/>
              <w:t> </w:t>
            </w:r>
          </w:p>
        </w:tc>
      </w:tr>
      <w:tr w:rsidR="004A5D62" w:rsidRPr="00901A49" w14:paraId="35EEDFCE" w14:textId="77777777" w:rsidTr="004A5D62">
        <w:tc>
          <w:tcPr>
            <w:tcW w:w="4596" w:type="dxa"/>
            <w:tcMar>
              <w:top w:w="0" w:type="dxa"/>
              <w:left w:w="0" w:type="dxa"/>
              <w:bottom w:w="0" w:type="dxa"/>
              <w:right w:w="0" w:type="dxa"/>
            </w:tcMar>
            <w:hideMark/>
          </w:tcPr>
          <w:p w14:paraId="3560FB6F" w14:textId="77777777" w:rsidR="00BF3493" w:rsidRPr="00901A49" w:rsidRDefault="004A5D62" w:rsidP="004A5D62">
            <w:pPr>
              <w:rPr>
                <w:rFonts w:ascii="Arial" w:hAnsi="Arial" w:cs="Arial"/>
                <w:b/>
                <w:bCs/>
                <w:sz w:val="20"/>
                <w:szCs w:val="20"/>
              </w:rPr>
            </w:pPr>
            <w:r w:rsidRPr="00901A49">
              <w:rPr>
                <w:rFonts w:ascii="Arial" w:hAnsi="Arial" w:cs="Arial"/>
                <w:b/>
                <w:bCs/>
                <w:sz w:val="20"/>
                <w:szCs w:val="20"/>
              </w:rPr>
              <w:t>International Media</w:t>
            </w:r>
          </w:p>
          <w:p w14:paraId="3F570A56" w14:textId="5FEABF51" w:rsidR="004A5D62" w:rsidRPr="00901A49" w:rsidRDefault="00B6623C" w:rsidP="004A5D62">
            <w:pPr>
              <w:rPr>
                <w:rFonts w:ascii="Arial" w:hAnsi="Arial" w:cs="Arial"/>
                <w:b/>
                <w:bCs/>
                <w:sz w:val="20"/>
                <w:szCs w:val="20"/>
              </w:rPr>
            </w:pPr>
            <w:r w:rsidRPr="00901A49">
              <w:rPr>
                <w:rFonts w:ascii="Arial" w:hAnsi="Arial" w:cs="Arial"/>
                <w:b/>
                <w:sz w:val="20"/>
                <w:szCs w:val="20"/>
                <w:lang w:val="en-GB"/>
              </w:rPr>
              <w:t>Optimum Strategic Communications</w:t>
            </w:r>
            <w:r w:rsidRPr="00901A49">
              <w:rPr>
                <w:rFonts w:ascii="Arial" w:hAnsi="Arial" w:cs="Arial"/>
                <w:b/>
                <w:sz w:val="20"/>
                <w:szCs w:val="20"/>
                <w:lang w:val="en-GB"/>
              </w:rPr>
              <w:br/>
            </w:r>
            <w:r w:rsidRPr="00901A49">
              <w:rPr>
                <w:rFonts w:ascii="Arial" w:hAnsi="Arial" w:cs="Arial"/>
                <w:sz w:val="20"/>
                <w:szCs w:val="20"/>
                <w:lang w:val="en-GB"/>
              </w:rPr>
              <w:t>Nick Bastin, Joshua Evans, Aoife Minihan, Ben Cowe</w:t>
            </w:r>
            <w:r w:rsidRPr="00901A49">
              <w:rPr>
                <w:rFonts w:ascii="Arial" w:hAnsi="Arial" w:cs="Arial"/>
                <w:b/>
                <w:sz w:val="20"/>
                <w:szCs w:val="20"/>
                <w:lang w:val="en-GB"/>
              </w:rPr>
              <w:br/>
            </w:r>
            <w:r w:rsidRPr="00901A49">
              <w:rPr>
                <w:rFonts w:ascii="Arial" w:hAnsi="Arial" w:cs="Arial"/>
                <w:sz w:val="20"/>
                <w:szCs w:val="20"/>
                <w:lang w:val="en-GB"/>
              </w:rPr>
              <w:t>Phone: +44 (0) 20 4566 8543</w:t>
            </w:r>
            <w:r w:rsidRPr="00901A49">
              <w:rPr>
                <w:rFonts w:ascii="Arial" w:hAnsi="Arial" w:cs="Arial"/>
                <w:sz w:val="20"/>
                <w:szCs w:val="20"/>
                <w:lang w:val="en-GB"/>
              </w:rPr>
              <w:br/>
              <w:t>Email: </w:t>
            </w:r>
            <w:hyperlink r:id="rId11" w:history="1">
              <w:r w:rsidRPr="00901A49">
                <w:rPr>
                  <w:rStyle w:val="Hyperlink"/>
                  <w:rFonts w:ascii="Arial" w:hAnsi="Arial" w:cs="Arial"/>
                  <w:sz w:val="20"/>
                  <w:szCs w:val="20"/>
                  <w:lang w:val="en-GB"/>
                </w:rPr>
                <w:t>acimmune@optimumcomms.com</w:t>
              </w:r>
            </w:hyperlink>
            <w:r w:rsidR="004A5D62" w:rsidRPr="00901A49">
              <w:rPr>
                <w:rFonts w:ascii="Arial" w:hAnsi="Arial" w:cs="Arial"/>
                <w:b/>
                <w:bCs/>
                <w:sz w:val="20"/>
                <w:szCs w:val="20"/>
              </w:rPr>
              <w:br/>
            </w:r>
            <w:r w:rsidR="004A5D62" w:rsidRPr="00901A49">
              <w:rPr>
                <w:rFonts w:ascii="Arial" w:hAnsi="Arial" w:cs="Arial"/>
                <w:b/>
                <w:bCs/>
                <w:sz w:val="20"/>
                <w:szCs w:val="20"/>
              </w:rPr>
              <w:lastRenderedPageBreak/>
              <w:br/>
            </w:r>
          </w:p>
        </w:tc>
        <w:tc>
          <w:tcPr>
            <w:tcW w:w="5204" w:type="dxa"/>
            <w:tcMar>
              <w:top w:w="0" w:type="dxa"/>
              <w:left w:w="0" w:type="dxa"/>
              <w:bottom w:w="0" w:type="dxa"/>
              <w:right w:w="0" w:type="dxa"/>
            </w:tcMar>
            <w:hideMark/>
          </w:tcPr>
          <w:p w14:paraId="0934495B" w14:textId="77777777" w:rsidR="004A5D62" w:rsidRPr="00901A49" w:rsidRDefault="004A5D62" w:rsidP="004A5D62">
            <w:pPr>
              <w:rPr>
                <w:rFonts w:ascii="Arial" w:hAnsi="Arial" w:cs="Arial"/>
                <w:b/>
                <w:bCs/>
                <w:sz w:val="20"/>
                <w:szCs w:val="20"/>
              </w:rPr>
            </w:pPr>
            <w:r w:rsidRPr="00901A49">
              <w:rPr>
                <w:rFonts w:ascii="Arial" w:hAnsi="Arial" w:cs="Arial"/>
                <w:b/>
                <w:bCs/>
                <w:sz w:val="20"/>
                <w:szCs w:val="20"/>
              </w:rPr>
              <w:lastRenderedPageBreak/>
              <w:t> </w:t>
            </w:r>
          </w:p>
        </w:tc>
      </w:tr>
    </w:tbl>
    <w:p w14:paraId="4F340615" w14:textId="77777777" w:rsidR="007709C1" w:rsidRPr="00980221" w:rsidRDefault="007709C1" w:rsidP="00980221">
      <w:pPr>
        <w:autoSpaceDE w:val="0"/>
        <w:autoSpaceDN w:val="0"/>
        <w:adjustRightInd w:val="0"/>
        <w:spacing w:line="319" w:lineRule="auto"/>
        <w:jc w:val="both"/>
        <w:rPr>
          <w:rFonts w:ascii="Arial" w:hAnsi="Arial" w:cs="Arial"/>
          <w:b/>
          <w:i/>
          <w:sz w:val="20"/>
          <w:szCs w:val="20"/>
          <w:lang w:eastAsia="en-GB"/>
        </w:rPr>
      </w:pPr>
      <w:r w:rsidRPr="00980221">
        <w:rPr>
          <w:rFonts w:ascii="Arial" w:hAnsi="Arial" w:cs="Arial"/>
          <w:b/>
          <w:i/>
          <w:sz w:val="20"/>
          <w:szCs w:val="20"/>
          <w:lang w:eastAsia="en-GB"/>
        </w:rPr>
        <w:t>Forward looking statements</w:t>
      </w:r>
    </w:p>
    <w:p w14:paraId="4908D6FE" w14:textId="19DA235B" w:rsidR="007709C1" w:rsidRPr="00980221" w:rsidRDefault="007709C1" w:rsidP="00980221">
      <w:pPr>
        <w:autoSpaceDE w:val="0"/>
        <w:autoSpaceDN w:val="0"/>
        <w:adjustRightInd w:val="0"/>
        <w:spacing w:line="319" w:lineRule="auto"/>
        <w:jc w:val="both"/>
        <w:rPr>
          <w:rFonts w:ascii="Arial" w:hAnsi="Arial" w:cs="Arial"/>
          <w:i/>
          <w:sz w:val="20"/>
          <w:szCs w:val="20"/>
          <w:lang w:eastAsia="en-GB"/>
        </w:rPr>
      </w:pPr>
      <w:r w:rsidRPr="00980221">
        <w:rPr>
          <w:rFonts w:ascii="Arial" w:hAnsi="Arial" w:cs="Arial"/>
          <w:i/>
          <w:sz w:val="20"/>
          <w:szCs w:val="20"/>
          <w:lang w:eastAsia="en-GB"/>
        </w:rPr>
        <w:t xml:space="preserve">This press release contains statements that constitute “forward-looking statements” within the meaning of Section 27A of the Securities Act of 1933 and Section 21E of the Securities Exchange Act of 1934. Forward-looking statements are statements other than historical </w:t>
      </w:r>
      <w:proofErr w:type="gramStart"/>
      <w:r w:rsidRPr="00980221">
        <w:rPr>
          <w:rFonts w:ascii="Arial" w:hAnsi="Arial" w:cs="Arial"/>
          <w:i/>
          <w:sz w:val="20"/>
          <w:szCs w:val="20"/>
          <w:lang w:eastAsia="en-GB"/>
        </w:rPr>
        <w:t>fact</w:t>
      </w:r>
      <w:proofErr w:type="gramEnd"/>
      <w:r w:rsidRPr="00980221">
        <w:rPr>
          <w:rFonts w:ascii="Arial" w:hAnsi="Arial" w:cs="Arial"/>
          <w:i/>
          <w:sz w:val="20"/>
          <w:szCs w:val="20"/>
          <w:lang w:eastAsia="en-GB"/>
        </w:rPr>
        <w:t xml:space="preserve"> and may include statements that address future operating, financial or business performance or AC Immune’s strategies or expectations. In some cases, you can identify these statements by forward-looking words such as “may,” “might,” “will,” “should,” “expects,” “plans,” “anticipates,” “believes,” “estimates,” “predicts,” “projects,” “potential,” “outlook” or “continue,” and other comparable terminology. Forward-looking statements are based on management’s current expectations and beliefs and involve significant risks and uncertainties that could cause actual results, developments and business decisions to differ materially from those contemplated by these statements. These risks and uncertainties include those described under the captions “Item 3. Key Information – Risk Factors” and “Item 5. Operating and Financial Review and Prospects” in AC Immune’s Annual Report on Form 20-F and other filings with the Securities and Exchange Commission. These include: the impact of Covid-19 on our business, suppliers, patients and employees and any other impact of Covid-19. Forward-looking statements speak only as of the date they are made, and AC Immune does not undertake any obligation to update them </w:t>
      </w:r>
      <w:proofErr w:type="gramStart"/>
      <w:r w:rsidRPr="00980221">
        <w:rPr>
          <w:rFonts w:ascii="Arial" w:hAnsi="Arial" w:cs="Arial"/>
          <w:i/>
          <w:sz w:val="20"/>
          <w:szCs w:val="20"/>
          <w:lang w:eastAsia="en-GB"/>
        </w:rPr>
        <w:t>in light of</w:t>
      </w:r>
      <w:proofErr w:type="gramEnd"/>
      <w:r w:rsidRPr="00980221">
        <w:rPr>
          <w:rFonts w:ascii="Arial" w:hAnsi="Arial" w:cs="Arial"/>
          <w:i/>
          <w:sz w:val="20"/>
          <w:szCs w:val="20"/>
          <w:lang w:eastAsia="en-GB"/>
        </w:rPr>
        <w:t xml:space="preserve"> new information, future developments or otherwise, except as may be required under applicable law. All forward-looking statements are qualified in their entirety by this cautionary statement.</w:t>
      </w:r>
    </w:p>
    <w:sectPr w:rsidR="007709C1" w:rsidRPr="00980221" w:rsidSect="0020153C">
      <w:headerReference w:type="defaul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1AD4D" w14:textId="77777777" w:rsidR="001B06BF" w:rsidRDefault="001B06BF" w:rsidP="0010307B">
      <w:pPr>
        <w:spacing w:after="0" w:line="240" w:lineRule="auto"/>
      </w:pPr>
      <w:r>
        <w:separator/>
      </w:r>
    </w:p>
  </w:endnote>
  <w:endnote w:type="continuationSeparator" w:id="0">
    <w:p w14:paraId="04EE87C7" w14:textId="77777777" w:rsidR="001B06BF" w:rsidRDefault="001B06BF" w:rsidP="0010307B">
      <w:pPr>
        <w:spacing w:after="0" w:line="240" w:lineRule="auto"/>
      </w:pPr>
      <w:r>
        <w:continuationSeparator/>
      </w:r>
    </w:p>
  </w:endnote>
  <w:endnote w:type="continuationNotice" w:id="1">
    <w:p w14:paraId="7881E770" w14:textId="77777777" w:rsidR="001B06BF" w:rsidRDefault="001B06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289A1" w14:textId="77777777" w:rsidR="001B06BF" w:rsidRDefault="001B06BF" w:rsidP="0010307B">
      <w:pPr>
        <w:spacing w:after="0" w:line="240" w:lineRule="auto"/>
      </w:pPr>
      <w:r>
        <w:separator/>
      </w:r>
    </w:p>
  </w:footnote>
  <w:footnote w:type="continuationSeparator" w:id="0">
    <w:p w14:paraId="40374BE5" w14:textId="77777777" w:rsidR="001B06BF" w:rsidRDefault="001B06BF" w:rsidP="0010307B">
      <w:pPr>
        <w:spacing w:after="0" w:line="240" w:lineRule="auto"/>
      </w:pPr>
      <w:r>
        <w:continuationSeparator/>
      </w:r>
    </w:p>
  </w:footnote>
  <w:footnote w:type="continuationNotice" w:id="1">
    <w:p w14:paraId="2BAC857D" w14:textId="77777777" w:rsidR="001B06BF" w:rsidRDefault="001B06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8245" w14:textId="77777777" w:rsidR="0010307B" w:rsidRPr="0010307B" w:rsidRDefault="00F53756" w:rsidP="0010307B">
    <w:pPr>
      <w:pStyle w:val="Header"/>
      <w:jc w:val="right"/>
    </w:pPr>
    <w:r w:rsidRPr="0010307B">
      <w:rPr>
        <w:noProof/>
      </w:rPr>
      <w:drawing>
        <wp:anchor distT="0" distB="0" distL="114300" distR="114300" simplePos="0" relativeHeight="251658240" behindDoc="0" locked="0" layoutInCell="1" allowOverlap="1" wp14:anchorId="22D71CED" wp14:editId="60C28613">
          <wp:simplePos x="0" y="0"/>
          <wp:positionH relativeFrom="margin">
            <wp:posOffset>-406400</wp:posOffset>
          </wp:positionH>
          <wp:positionV relativeFrom="paragraph">
            <wp:posOffset>-157480</wp:posOffset>
          </wp:positionV>
          <wp:extent cx="1971040" cy="614680"/>
          <wp:effectExtent l="0" t="0" r="0" b="0"/>
          <wp:wrapSquare wrapText="bothSides"/>
          <wp:docPr id="616155466" name="Picture 2" descr="AC Immune-Logo-RGB">
            <a:extLst xmlns:a="http://schemas.openxmlformats.org/drawingml/2006/main">
              <a:ext uri="{FF2B5EF4-FFF2-40B4-BE49-F238E27FC236}">
                <a16:creationId xmlns:a16="http://schemas.microsoft.com/office/drawing/2014/main" id="{EC67CA68-B61E-4643-974D-0695168930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 Immune-Logo-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040" cy="614680"/>
                  </a:xfrm>
                  <a:prstGeom prst="rect">
                    <a:avLst/>
                  </a:prstGeom>
                  <a:noFill/>
                </pic:spPr>
              </pic:pic>
            </a:graphicData>
          </a:graphic>
          <wp14:sizeRelH relativeFrom="margin">
            <wp14:pctWidth>0</wp14:pctWidth>
          </wp14:sizeRelH>
          <wp14:sizeRelV relativeFrom="margin">
            <wp14:pctHeight>0</wp14:pctHeight>
          </wp14:sizeRelV>
        </wp:anchor>
      </w:drawing>
    </w:r>
    <w:r w:rsidR="0010307B" w:rsidRPr="0010307B">
      <w:rPr>
        <w:b/>
        <w:bCs/>
      </w:rPr>
      <w:t>PRESS RELEASE</w:t>
    </w:r>
  </w:p>
  <w:p w14:paraId="6C2D65BC" w14:textId="77777777" w:rsidR="0010307B" w:rsidRDefault="00103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E69B9"/>
    <w:multiLevelType w:val="multilevel"/>
    <w:tmpl w:val="4FA8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1405C"/>
    <w:multiLevelType w:val="hybridMultilevel"/>
    <w:tmpl w:val="716E2CE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B3306E"/>
    <w:multiLevelType w:val="hybridMultilevel"/>
    <w:tmpl w:val="5E82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A3CA4"/>
    <w:multiLevelType w:val="hybridMultilevel"/>
    <w:tmpl w:val="26DE5E6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B0125B"/>
    <w:multiLevelType w:val="multilevel"/>
    <w:tmpl w:val="CFA0DB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4116FF"/>
    <w:multiLevelType w:val="hybridMultilevel"/>
    <w:tmpl w:val="CEC2819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6B0ACD"/>
    <w:multiLevelType w:val="hybridMultilevel"/>
    <w:tmpl w:val="C72C875C"/>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7" w15:restartNumberingAfterBreak="0">
    <w:nsid w:val="306A7D69"/>
    <w:multiLevelType w:val="multilevel"/>
    <w:tmpl w:val="DDD6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041B9"/>
    <w:multiLevelType w:val="multilevel"/>
    <w:tmpl w:val="2C60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C244B4"/>
    <w:multiLevelType w:val="hybridMultilevel"/>
    <w:tmpl w:val="F072D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47C6E"/>
    <w:multiLevelType w:val="multilevel"/>
    <w:tmpl w:val="A420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880E07"/>
    <w:multiLevelType w:val="hybridMultilevel"/>
    <w:tmpl w:val="BD085A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15E7554"/>
    <w:multiLevelType w:val="multilevel"/>
    <w:tmpl w:val="E6EC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A94B5B"/>
    <w:multiLevelType w:val="multilevel"/>
    <w:tmpl w:val="5E4E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0C2614"/>
    <w:multiLevelType w:val="multilevel"/>
    <w:tmpl w:val="260290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3AA6D80"/>
    <w:multiLevelType w:val="hybridMultilevel"/>
    <w:tmpl w:val="42DEC32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58A613D"/>
    <w:multiLevelType w:val="multilevel"/>
    <w:tmpl w:val="3EF0F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202A29"/>
    <w:multiLevelType w:val="hybridMultilevel"/>
    <w:tmpl w:val="2014E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C81498"/>
    <w:multiLevelType w:val="multilevel"/>
    <w:tmpl w:val="5DF8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E651E"/>
    <w:multiLevelType w:val="hybridMultilevel"/>
    <w:tmpl w:val="FCA263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6D5F2440"/>
    <w:multiLevelType w:val="multilevel"/>
    <w:tmpl w:val="E5D0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9C4A59"/>
    <w:multiLevelType w:val="hybridMultilevel"/>
    <w:tmpl w:val="14B6FD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72478F"/>
    <w:multiLevelType w:val="multilevel"/>
    <w:tmpl w:val="DDD4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6A2E9F"/>
    <w:multiLevelType w:val="multilevel"/>
    <w:tmpl w:val="90A8EC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17B597E"/>
    <w:multiLevelType w:val="hybridMultilevel"/>
    <w:tmpl w:val="E340C4A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74A93C8B"/>
    <w:multiLevelType w:val="multilevel"/>
    <w:tmpl w:val="BF70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516688"/>
    <w:multiLevelType w:val="multilevel"/>
    <w:tmpl w:val="8FBC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77213B"/>
    <w:multiLevelType w:val="hybridMultilevel"/>
    <w:tmpl w:val="1EE8203C"/>
    <w:lvl w:ilvl="0" w:tplc="08090003">
      <w:start w:val="1"/>
      <w:numFmt w:val="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8" w15:restartNumberingAfterBreak="0">
    <w:nsid w:val="79E050DD"/>
    <w:multiLevelType w:val="multilevel"/>
    <w:tmpl w:val="CF06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509940">
    <w:abstractNumId w:val="25"/>
  </w:num>
  <w:num w:numId="2" w16cid:durableId="1227835058">
    <w:abstractNumId w:val="21"/>
  </w:num>
  <w:num w:numId="3" w16cid:durableId="1254362076">
    <w:abstractNumId w:val="26"/>
  </w:num>
  <w:num w:numId="4" w16cid:durableId="1273705054">
    <w:abstractNumId w:val="8"/>
  </w:num>
  <w:num w:numId="5" w16cid:durableId="1292589757">
    <w:abstractNumId w:val="15"/>
  </w:num>
  <w:num w:numId="6" w16cid:durableId="1336112175">
    <w:abstractNumId w:val="7"/>
  </w:num>
  <w:num w:numId="7" w16cid:durableId="1412119283">
    <w:abstractNumId w:val="9"/>
  </w:num>
  <w:num w:numId="8" w16cid:durableId="1417089508">
    <w:abstractNumId w:val="2"/>
  </w:num>
  <w:num w:numId="9" w16cid:durableId="1482192790">
    <w:abstractNumId w:val="16"/>
  </w:num>
  <w:num w:numId="10" w16cid:durableId="1513763917">
    <w:abstractNumId w:val="5"/>
  </w:num>
  <w:num w:numId="11" w16cid:durableId="1524172353">
    <w:abstractNumId w:val="3"/>
  </w:num>
  <w:num w:numId="12" w16cid:durableId="1848590024">
    <w:abstractNumId w:val="12"/>
  </w:num>
  <w:num w:numId="13" w16cid:durableId="1848982967">
    <w:abstractNumId w:val="19"/>
  </w:num>
  <w:num w:numId="14" w16cid:durableId="1862476383">
    <w:abstractNumId w:val="11"/>
  </w:num>
  <w:num w:numId="15" w16cid:durableId="1895578290">
    <w:abstractNumId w:val="6"/>
  </w:num>
  <w:num w:numId="16" w16cid:durableId="1999530432">
    <w:abstractNumId w:val="0"/>
  </w:num>
  <w:num w:numId="17" w16cid:durableId="2073116009">
    <w:abstractNumId w:val="14"/>
  </w:num>
  <w:num w:numId="18" w16cid:durableId="2116905656">
    <w:abstractNumId w:val="23"/>
  </w:num>
  <w:num w:numId="19" w16cid:durableId="2121096526">
    <w:abstractNumId w:val="10"/>
  </w:num>
  <w:num w:numId="20" w16cid:durableId="307244106">
    <w:abstractNumId w:val="28"/>
  </w:num>
  <w:num w:numId="21" w16cid:durableId="329868033">
    <w:abstractNumId w:val="22"/>
  </w:num>
  <w:num w:numId="22" w16cid:durableId="399521818">
    <w:abstractNumId w:val="13"/>
  </w:num>
  <w:num w:numId="23" w16cid:durableId="420490842">
    <w:abstractNumId w:val="24"/>
  </w:num>
  <w:num w:numId="24" w16cid:durableId="421295454">
    <w:abstractNumId w:val="4"/>
  </w:num>
  <w:num w:numId="25" w16cid:durableId="49959979">
    <w:abstractNumId w:val="18"/>
  </w:num>
  <w:num w:numId="26" w16cid:durableId="530072096">
    <w:abstractNumId w:val="27"/>
  </w:num>
  <w:num w:numId="27" w16cid:durableId="721833352">
    <w:abstractNumId w:val="1"/>
  </w:num>
  <w:num w:numId="28" w16cid:durableId="764346546">
    <w:abstractNumId w:val="17"/>
  </w:num>
  <w:num w:numId="29" w16cid:durableId="9744548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07B"/>
    <w:rsid w:val="0000116C"/>
    <w:rsid w:val="00001D83"/>
    <w:rsid w:val="000027EC"/>
    <w:rsid w:val="000028AC"/>
    <w:rsid w:val="000029C2"/>
    <w:rsid w:val="00002C28"/>
    <w:rsid w:val="0000302E"/>
    <w:rsid w:val="0000355B"/>
    <w:rsid w:val="00004F92"/>
    <w:rsid w:val="000053C2"/>
    <w:rsid w:val="00005854"/>
    <w:rsid w:val="0000677C"/>
    <w:rsid w:val="00006C47"/>
    <w:rsid w:val="0001002F"/>
    <w:rsid w:val="00012376"/>
    <w:rsid w:val="00012E71"/>
    <w:rsid w:val="00012F22"/>
    <w:rsid w:val="00012FBC"/>
    <w:rsid w:val="0001540C"/>
    <w:rsid w:val="000213BD"/>
    <w:rsid w:val="00023374"/>
    <w:rsid w:val="000235F2"/>
    <w:rsid w:val="0002495B"/>
    <w:rsid w:val="00025550"/>
    <w:rsid w:val="000255E4"/>
    <w:rsid w:val="000267DA"/>
    <w:rsid w:val="00030DA3"/>
    <w:rsid w:val="0003136A"/>
    <w:rsid w:val="00032690"/>
    <w:rsid w:val="00032B5A"/>
    <w:rsid w:val="0003459A"/>
    <w:rsid w:val="00034720"/>
    <w:rsid w:val="00034C64"/>
    <w:rsid w:val="00035C2A"/>
    <w:rsid w:val="000361BA"/>
    <w:rsid w:val="000379A5"/>
    <w:rsid w:val="00040CD7"/>
    <w:rsid w:val="00040DBB"/>
    <w:rsid w:val="00041965"/>
    <w:rsid w:val="0004218A"/>
    <w:rsid w:val="000428A6"/>
    <w:rsid w:val="000428A8"/>
    <w:rsid w:val="000432CC"/>
    <w:rsid w:val="000467D4"/>
    <w:rsid w:val="000476C4"/>
    <w:rsid w:val="00047DD9"/>
    <w:rsid w:val="0005386C"/>
    <w:rsid w:val="00053A33"/>
    <w:rsid w:val="00053ABA"/>
    <w:rsid w:val="0005552D"/>
    <w:rsid w:val="00056101"/>
    <w:rsid w:val="00056D19"/>
    <w:rsid w:val="00056ED9"/>
    <w:rsid w:val="0005773B"/>
    <w:rsid w:val="00057E50"/>
    <w:rsid w:val="000616AC"/>
    <w:rsid w:val="000617E8"/>
    <w:rsid w:val="0006328F"/>
    <w:rsid w:val="0006425B"/>
    <w:rsid w:val="000649B7"/>
    <w:rsid w:val="00065C5E"/>
    <w:rsid w:val="00066B84"/>
    <w:rsid w:val="00070709"/>
    <w:rsid w:val="000710BE"/>
    <w:rsid w:val="00072608"/>
    <w:rsid w:val="00073554"/>
    <w:rsid w:val="00074B2E"/>
    <w:rsid w:val="00075DC1"/>
    <w:rsid w:val="00076E43"/>
    <w:rsid w:val="000776CD"/>
    <w:rsid w:val="00077D93"/>
    <w:rsid w:val="000813E2"/>
    <w:rsid w:val="000821EE"/>
    <w:rsid w:val="00083B7A"/>
    <w:rsid w:val="00083CC8"/>
    <w:rsid w:val="000862A2"/>
    <w:rsid w:val="00087105"/>
    <w:rsid w:val="000879B4"/>
    <w:rsid w:val="00090DD2"/>
    <w:rsid w:val="000931C3"/>
    <w:rsid w:val="00093353"/>
    <w:rsid w:val="000954C6"/>
    <w:rsid w:val="00096014"/>
    <w:rsid w:val="00096977"/>
    <w:rsid w:val="00096C0C"/>
    <w:rsid w:val="000A01ED"/>
    <w:rsid w:val="000A0A4D"/>
    <w:rsid w:val="000A1128"/>
    <w:rsid w:val="000A15D5"/>
    <w:rsid w:val="000A1D29"/>
    <w:rsid w:val="000A3007"/>
    <w:rsid w:val="000A31B0"/>
    <w:rsid w:val="000A3CCF"/>
    <w:rsid w:val="000A67EB"/>
    <w:rsid w:val="000A6DE6"/>
    <w:rsid w:val="000A7CBB"/>
    <w:rsid w:val="000B1DDF"/>
    <w:rsid w:val="000B2D1A"/>
    <w:rsid w:val="000B312F"/>
    <w:rsid w:val="000B3184"/>
    <w:rsid w:val="000B3290"/>
    <w:rsid w:val="000B4514"/>
    <w:rsid w:val="000B7519"/>
    <w:rsid w:val="000B77FE"/>
    <w:rsid w:val="000B796C"/>
    <w:rsid w:val="000C0A4D"/>
    <w:rsid w:val="000C14F3"/>
    <w:rsid w:val="000C1D78"/>
    <w:rsid w:val="000C3CA8"/>
    <w:rsid w:val="000C5AF7"/>
    <w:rsid w:val="000C6D9A"/>
    <w:rsid w:val="000C7C8B"/>
    <w:rsid w:val="000D15E3"/>
    <w:rsid w:val="000D4B4C"/>
    <w:rsid w:val="000D4C32"/>
    <w:rsid w:val="000D6C53"/>
    <w:rsid w:val="000D6C56"/>
    <w:rsid w:val="000D6EB1"/>
    <w:rsid w:val="000D6EE0"/>
    <w:rsid w:val="000D70E8"/>
    <w:rsid w:val="000D77D4"/>
    <w:rsid w:val="000E0780"/>
    <w:rsid w:val="000E0FD9"/>
    <w:rsid w:val="000E1613"/>
    <w:rsid w:val="000E2B24"/>
    <w:rsid w:val="000E32BA"/>
    <w:rsid w:val="000E345F"/>
    <w:rsid w:val="000E50D5"/>
    <w:rsid w:val="000E5339"/>
    <w:rsid w:val="000E5E5B"/>
    <w:rsid w:val="000F08E9"/>
    <w:rsid w:val="000F1157"/>
    <w:rsid w:val="000F2123"/>
    <w:rsid w:val="000F3AC5"/>
    <w:rsid w:val="000F4151"/>
    <w:rsid w:val="000F4ED1"/>
    <w:rsid w:val="000F5252"/>
    <w:rsid w:val="000F5A52"/>
    <w:rsid w:val="000F68A6"/>
    <w:rsid w:val="00100491"/>
    <w:rsid w:val="00100821"/>
    <w:rsid w:val="001021E1"/>
    <w:rsid w:val="00102465"/>
    <w:rsid w:val="0010257A"/>
    <w:rsid w:val="001026CA"/>
    <w:rsid w:val="0010307B"/>
    <w:rsid w:val="001033AE"/>
    <w:rsid w:val="00103BE4"/>
    <w:rsid w:val="00103DB5"/>
    <w:rsid w:val="00106074"/>
    <w:rsid w:val="00106C38"/>
    <w:rsid w:val="001073F5"/>
    <w:rsid w:val="001078E9"/>
    <w:rsid w:val="00111F48"/>
    <w:rsid w:val="001130E1"/>
    <w:rsid w:val="001136C8"/>
    <w:rsid w:val="00114B8C"/>
    <w:rsid w:val="00117A0F"/>
    <w:rsid w:val="00120F40"/>
    <w:rsid w:val="00121393"/>
    <w:rsid w:val="00123214"/>
    <w:rsid w:val="00124240"/>
    <w:rsid w:val="001258CD"/>
    <w:rsid w:val="0013068B"/>
    <w:rsid w:val="00131149"/>
    <w:rsid w:val="001326CF"/>
    <w:rsid w:val="00134D7A"/>
    <w:rsid w:val="0013704C"/>
    <w:rsid w:val="001378C3"/>
    <w:rsid w:val="00141E55"/>
    <w:rsid w:val="00142459"/>
    <w:rsid w:val="00142A1E"/>
    <w:rsid w:val="00143036"/>
    <w:rsid w:val="00143F60"/>
    <w:rsid w:val="00144572"/>
    <w:rsid w:val="001453D7"/>
    <w:rsid w:val="00147C56"/>
    <w:rsid w:val="0015070C"/>
    <w:rsid w:val="00151E44"/>
    <w:rsid w:val="00152ECB"/>
    <w:rsid w:val="00153581"/>
    <w:rsid w:val="00154160"/>
    <w:rsid w:val="00156548"/>
    <w:rsid w:val="0016081C"/>
    <w:rsid w:val="0016090F"/>
    <w:rsid w:val="00161597"/>
    <w:rsid w:val="001619F4"/>
    <w:rsid w:val="00161C44"/>
    <w:rsid w:val="00162E87"/>
    <w:rsid w:val="00163588"/>
    <w:rsid w:val="00163D17"/>
    <w:rsid w:val="00164EBB"/>
    <w:rsid w:val="00164F9F"/>
    <w:rsid w:val="00172DAB"/>
    <w:rsid w:val="00173B97"/>
    <w:rsid w:val="00173C36"/>
    <w:rsid w:val="0017733C"/>
    <w:rsid w:val="00177DD3"/>
    <w:rsid w:val="00182185"/>
    <w:rsid w:val="00183767"/>
    <w:rsid w:val="001855C7"/>
    <w:rsid w:val="00186289"/>
    <w:rsid w:val="00187E90"/>
    <w:rsid w:val="001905D0"/>
    <w:rsid w:val="001909AB"/>
    <w:rsid w:val="00192C2E"/>
    <w:rsid w:val="00192EE7"/>
    <w:rsid w:val="00193C4E"/>
    <w:rsid w:val="00194B18"/>
    <w:rsid w:val="00195087"/>
    <w:rsid w:val="0019546C"/>
    <w:rsid w:val="001960AB"/>
    <w:rsid w:val="0019650D"/>
    <w:rsid w:val="00197E6E"/>
    <w:rsid w:val="001A04D4"/>
    <w:rsid w:val="001A2A8D"/>
    <w:rsid w:val="001A31C7"/>
    <w:rsid w:val="001A4192"/>
    <w:rsid w:val="001A4421"/>
    <w:rsid w:val="001A52D6"/>
    <w:rsid w:val="001A74AB"/>
    <w:rsid w:val="001A777D"/>
    <w:rsid w:val="001B06BF"/>
    <w:rsid w:val="001B0EDE"/>
    <w:rsid w:val="001B2EF3"/>
    <w:rsid w:val="001B3141"/>
    <w:rsid w:val="001B3E29"/>
    <w:rsid w:val="001B6A2D"/>
    <w:rsid w:val="001C0706"/>
    <w:rsid w:val="001C202C"/>
    <w:rsid w:val="001C2713"/>
    <w:rsid w:val="001C280A"/>
    <w:rsid w:val="001C44E0"/>
    <w:rsid w:val="001C74E2"/>
    <w:rsid w:val="001C7E9D"/>
    <w:rsid w:val="001D0407"/>
    <w:rsid w:val="001D082D"/>
    <w:rsid w:val="001D0D9E"/>
    <w:rsid w:val="001D1F96"/>
    <w:rsid w:val="001D356C"/>
    <w:rsid w:val="001D4032"/>
    <w:rsid w:val="001D50B5"/>
    <w:rsid w:val="001D6455"/>
    <w:rsid w:val="001D7EC8"/>
    <w:rsid w:val="001E1843"/>
    <w:rsid w:val="001E1E0C"/>
    <w:rsid w:val="001E2771"/>
    <w:rsid w:val="001E2A20"/>
    <w:rsid w:val="001E3312"/>
    <w:rsid w:val="001E3FE0"/>
    <w:rsid w:val="001E5FF8"/>
    <w:rsid w:val="001E6B11"/>
    <w:rsid w:val="001F0D6A"/>
    <w:rsid w:val="001F1CFB"/>
    <w:rsid w:val="001F5B3F"/>
    <w:rsid w:val="001F646A"/>
    <w:rsid w:val="001F665A"/>
    <w:rsid w:val="001F73A7"/>
    <w:rsid w:val="001F74BC"/>
    <w:rsid w:val="001F7FBD"/>
    <w:rsid w:val="0020153C"/>
    <w:rsid w:val="0020173F"/>
    <w:rsid w:val="002018D7"/>
    <w:rsid w:val="00201B5A"/>
    <w:rsid w:val="00201DC4"/>
    <w:rsid w:val="00202981"/>
    <w:rsid w:val="002046F3"/>
    <w:rsid w:val="0020585C"/>
    <w:rsid w:val="00206650"/>
    <w:rsid w:val="00207D0F"/>
    <w:rsid w:val="00210783"/>
    <w:rsid w:val="00211FD7"/>
    <w:rsid w:val="00214FA5"/>
    <w:rsid w:val="002166F6"/>
    <w:rsid w:val="00217A9A"/>
    <w:rsid w:val="00217FD8"/>
    <w:rsid w:val="00220951"/>
    <w:rsid w:val="00220B70"/>
    <w:rsid w:val="00221B61"/>
    <w:rsid w:val="00221EBC"/>
    <w:rsid w:val="002221DE"/>
    <w:rsid w:val="00223663"/>
    <w:rsid w:val="00223EA6"/>
    <w:rsid w:val="002258E7"/>
    <w:rsid w:val="00225A97"/>
    <w:rsid w:val="00227E76"/>
    <w:rsid w:val="00230716"/>
    <w:rsid w:val="002329B9"/>
    <w:rsid w:val="00232ABA"/>
    <w:rsid w:val="00233D54"/>
    <w:rsid w:val="002353E7"/>
    <w:rsid w:val="00235CD8"/>
    <w:rsid w:val="00235DDD"/>
    <w:rsid w:val="00240AC1"/>
    <w:rsid w:val="00240FF9"/>
    <w:rsid w:val="00241194"/>
    <w:rsid w:val="00246010"/>
    <w:rsid w:val="00247921"/>
    <w:rsid w:val="002570E0"/>
    <w:rsid w:val="00257DC2"/>
    <w:rsid w:val="00257E7B"/>
    <w:rsid w:val="00261454"/>
    <w:rsid w:val="0026161E"/>
    <w:rsid w:val="002631AE"/>
    <w:rsid w:val="00263A1F"/>
    <w:rsid w:val="0026515D"/>
    <w:rsid w:val="00267DB3"/>
    <w:rsid w:val="00273468"/>
    <w:rsid w:val="00273E73"/>
    <w:rsid w:val="002745FB"/>
    <w:rsid w:val="002759FA"/>
    <w:rsid w:val="00277271"/>
    <w:rsid w:val="002801AC"/>
    <w:rsid w:val="002811DD"/>
    <w:rsid w:val="00282A94"/>
    <w:rsid w:val="00284BD1"/>
    <w:rsid w:val="002860D9"/>
    <w:rsid w:val="00286239"/>
    <w:rsid w:val="0028691D"/>
    <w:rsid w:val="00286A08"/>
    <w:rsid w:val="00287274"/>
    <w:rsid w:val="00290D12"/>
    <w:rsid w:val="00291C97"/>
    <w:rsid w:val="002932FF"/>
    <w:rsid w:val="0029428B"/>
    <w:rsid w:val="00295131"/>
    <w:rsid w:val="00296291"/>
    <w:rsid w:val="00296AAE"/>
    <w:rsid w:val="00297387"/>
    <w:rsid w:val="002A32F8"/>
    <w:rsid w:val="002A33BE"/>
    <w:rsid w:val="002A6169"/>
    <w:rsid w:val="002B1DB9"/>
    <w:rsid w:val="002B21B0"/>
    <w:rsid w:val="002B512B"/>
    <w:rsid w:val="002B5A12"/>
    <w:rsid w:val="002C2505"/>
    <w:rsid w:val="002C3078"/>
    <w:rsid w:val="002C7044"/>
    <w:rsid w:val="002D09EA"/>
    <w:rsid w:val="002D1366"/>
    <w:rsid w:val="002D21C9"/>
    <w:rsid w:val="002D6462"/>
    <w:rsid w:val="002E116F"/>
    <w:rsid w:val="002E33BF"/>
    <w:rsid w:val="002E458E"/>
    <w:rsid w:val="002E4BDD"/>
    <w:rsid w:val="002E54D1"/>
    <w:rsid w:val="002E6391"/>
    <w:rsid w:val="002E70BA"/>
    <w:rsid w:val="002E7D9C"/>
    <w:rsid w:val="002F0322"/>
    <w:rsid w:val="002F0A10"/>
    <w:rsid w:val="002F1003"/>
    <w:rsid w:val="002F3EBA"/>
    <w:rsid w:val="002F43A2"/>
    <w:rsid w:val="002F44C0"/>
    <w:rsid w:val="002F6800"/>
    <w:rsid w:val="002F734A"/>
    <w:rsid w:val="002F7930"/>
    <w:rsid w:val="00300BAE"/>
    <w:rsid w:val="00302237"/>
    <w:rsid w:val="00302679"/>
    <w:rsid w:val="00312716"/>
    <w:rsid w:val="003138D4"/>
    <w:rsid w:val="00313B85"/>
    <w:rsid w:val="00314574"/>
    <w:rsid w:val="003149F0"/>
    <w:rsid w:val="003153E0"/>
    <w:rsid w:val="0031595A"/>
    <w:rsid w:val="00315EC5"/>
    <w:rsid w:val="00315FE2"/>
    <w:rsid w:val="003178D2"/>
    <w:rsid w:val="0032106C"/>
    <w:rsid w:val="00323162"/>
    <w:rsid w:val="003240E6"/>
    <w:rsid w:val="00325C4A"/>
    <w:rsid w:val="003277A1"/>
    <w:rsid w:val="00327A9C"/>
    <w:rsid w:val="00327AD6"/>
    <w:rsid w:val="00327C7D"/>
    <w:rsid w:val="00331FE6"/>
    <w:rsid w:val="0033224C"/>
    <w:rsid w:val="00333F4F"/>
    <w:rsid w:val="00335375"/>
    <w:rsid w:val="00336C36"/>
    <w:rsid w:val="003374B2"/>
    <w:rsid w:val="0034151B"/>
    <w:rsid w:val="003440C3"/>
    <w:rsid w:val="00344404"/>
    <w:rsid w:val="00346F5C"/>
    <w:rsid w:val="00350E6B"/>
    <w:rsid w:val="00350E7C"/>
    <w:rsid w:val="00351664"/>
    <w:rsid w:val="00352AED"/>
    <w:rsid w:val="0035342B"/>
    <w:rsid w:val="0035373B"/>
    <w:rsid w:val="003612C1"/>
    <w:rsid w:val="00361608"/>
    <w:rsid w:val="003616D2"/>
    <w:rsid w:val="00361861"/>
    <w:rsid w:val="00361DFC"/>
    <w:rsid w:val="00364237"/>
    <w:rsid w:val="0036425C"/>
    <w:rsid w:val="00366443"/>
    <w:rsid w:val="003703C7"/>
    <w:rsid w:val="003710D4"/>
    <w:rsid w:val="0038307E"/>
    <w:rsid w:val="00383661"/>
    <w:rsid w:val="00384411"/>
    <w:rsid w:val="00384F4B"/>
    <w:rsid w:val="003867C3"/>
    <w:rsid w:val="00387FC3"/>
    <w:rsid w:val="00390AA8"/>
    <w:rsid w:val="00392AC4"/>
    <w:rsid w:val="00393B38"/>
    <w:rsid w:val="00393BAA"/>
    <w:rsid w:val="0039464D"/>
    <w:rsid w:val="003950CC"/>
    <w:rsid w:val="00396343"/>
    <w:rsid w:val="00396939"/>
    <w:rsid w:val="003A06FD"/>
    <w:rsid w:val="003A3371"/>
    <w:rsid w:val="003A6459"/>
    <w:rsid w:val="003A68DE"/>
    <w:rsid w:val="003A7FD3"/>
    <w:rsid w:val="003B1154"/>
    <w:rsid w:val="003B1272"/>
    <w:rsid w:val="003B15E7"/>
    <w:rsid w:val="003B17E0"/>
    <w:rsid w:val="003B18F1"/>
    <w:rsid w:val="003B21C0"/>
    <w:rsid w:val="003B2FB7"/>
    <w:rsid w:val="003B5AE8"/>
    <w:rsid w:val="003B6D24"/>
    <w:rsid w:val="003B6D26"/>
    <w:rsid w:val="003B7098"/>
    <w:rsid w:val="003C0662"/>
    <w:rsid w:val="003C0B89"/>
    <w:rsid w:val="003C21C2"/>
    <w:rsid w:val="003C5B9E"/>
    <w:rsid w:val="003C68B9"/>
    <w:rsid w:val="003C68F3"/>
    <w:rsid w:val="003C6E37"/>
    <w:rsid w:val="003C6F17"/>
    <w:rsid w:val="003C7487"/>
    <w:rsid w:val="003D074E"/>
    <w:rsid w:val="003D1038"/>
    <w:rsid w:val="003D121C"/>
    <w:rsid w:val="003D3222"/>
    <w:rsid w:val="003D5388"/>
    <w:rsid w:val="003D5F49"/>
    <w:rsid w:val="003D6BF8"/>
    <w:rsid w:val="003E012D"/>
    <w:rsid w:val="003E1B16"/>
    <w:rsid w:val="003E1DCC"/>
    <w:rsid w:val="003E21E6"/>
    <w:rsid w:val="003E2884"/>
    <w:rsid w:val="003E34DD"/>
    <w:rsid w:val="003E3FA0"/>
    <w:rsid w:val="003E4E9C"/>
    <w:rsid w:val="003E7331"/>
    <w:rsid w:val="003E76E3"/>
    <w:rsid w:val="003F0044"/>
    <w:rsid w:val="003F1189"/>
    <w:rsid w:val="003F1815"/>
    <w:rsid w:val="003F46EB"/>
    <w:rsid w:val="003F5937"/>
    <w:rsid w:val="003F6C02"/>
    <w:rsid w:val="003F7560"/>
    <w:rsid w:val="004005A9"/>
    <w:rsid w:val="00400E46"/>
    <w:rsid w:val="00400F3B"/>
    <w:rsid w:val="00401433"/>
    <w:rsid w:val="00402A2D"/>
    <w:rsid w:val="0040350B"/>
    <w:rsid w:val="00405F45"/>
    <w:rsid w:val="00406E70"/>
    <w:rsid w:val="00406F57"/>
    <w:rsid w:val="0040755F"/>
    <w:rsid w:val="004100BA"/>
    <w:rsid w:val="00410253"/>
    <w:rsid w:val="00410C10"/>
    <w:rsid w:val="00410E57"/>
    <w:rsid w:val="00411FA7"/>
    <w:rsid w:val="0041333A"/>
    <w:rsid w:val="004151AC"/>
    <w:rsid w:val="004161E6"/>
    <w:rsid w:val="00416DA0"/>
    <w:rsid w:val="00423D70"/>
    <w:rsid w:val="0042406D"/>
    <w:rsid w:val="00426EE8"/>
    <w:rsid w:val="00427B84"/>
    <w:rsid w:val="00430E7E"/>
    <w:rsid w:val="00431277"/>
    <w:rsid w:val="004322F8"/>
    <w:rsid w:val="00432A72"/>
    <w:rsid w:val="00432B37"/>
    <w:rsid w:val="00433159"/>
    <w:rsid w:val="004341B7"/>
    <w:rsid w:val="00437A97"/>
    <w:rsid w:val="00437D98"/>
    <w:rsid w:val="00442D2A"/>
    <w:rsid w:val="00442F80"/>
    <w:rsid w:val="00443231"/>
    <w:rsid w:val="00445F26"/>
    <w:rsid w:val="00447336"/>
    <w:rsid w:val="00447E1D"/>
    <w:rsid w:val="0045020B"/>
    <w:rsid w:val="00450A1C"/>
    <w:rsid w:val="00451C78"/>
    <w:rsid w:val="004520C5"/>
    <w:rsid w:val="00452B10"/>
    <w:rsid w:val="00452B99"/>
    <w:rsid w:val="00452F2C"/>
    <w:rsid w:val="004533F7"/>
    <w:rsid w:val="0045380F"/>
    <w:rsid w:val="00453BF3"/>
    <w:rsid w:val="00453D4C"/>
    <w:rsid w:val="004550BC"/>
    <w:rsid w:val="0045555B"/>
    <w:rsid w:val="00455F22"/>
    <w:rsid w:val="00457D48"/>
    <w:rsid w:val="004606C7"/>
    <w:rsid w:val="0046142C"/>
    <w:rsid w:val="00462B53"/>
    <w:rsid w:val="0046339F"/>
    <w:rsid w:val="00463438"/>
    <w:rsid w:val="00463559"/>
    <w:rsid w:val="0046564E"/>
    <w:rsid w:val="004665B8"/>
    <w:rsid w:val="00470597"/>
    <w:rsid w:val="00471682"/>
    <w:rsid w:val="00472830"/>
    <w:rsid w:val="004728DE"/>
    <w:rsid w:val="00473DDE"/>
    <w:rsid w:val="00474104"/>
    <w:rsid w:val="00474753"/>
    <w:rsid w:val="0047714C"/>
    <w:rsid w:val="004771DA"/>
    <w:rsid w:val="004773E0"/>
    <w:rsid w:val="004820D9"/>
    <w:rsid w:val="00485CAC"/>
    <w:rsid w:val="00485D73"/>
    <w:rsid w:val="0048663A"/>
    <w:rsid w:val="00487D23"/>
    <w:rsid w:val="00490534"/>
    <w:rsid w:val="00490E5F"/>
    <w:rsid w:val="0049108D"/>
    <w:rsid w:val="004913C9"/>
    <w:rsid w:val="0049260E"/>
    <w:rsid w:val="004926A6"/>
    <w:rsid w:val="004929FA"/>
    <w:rsid w:val="00492F6E"/>
    <w:rsid w:val="0049348B"/>
    <w:rsid w:val="0049475C"/>
    <w:rsid w:val="00497C41"/>
    <w:rsid w:val="004A4548"/>
    <w:rsid w:val="004A55EC"/>
    <w:rsid w:val="004A5D62"/>
    <w:rsid w:val="004A6039"/>
    <w:rsid w:val="004A7E23"/>
    <w:rsid w:val="004B12AA"/>
    <w:rsid w:val="004B1BF9"/>
    <w:rsid w:val="004B216E"/>
    <w:rsid w:val="004B2BCD"/>
    <w:rsid w:val="004B5747"/>
    <w:rsid w:val="004B59A4"/>
    <w:rsid w:val="004B7755"/>
    <w:rsid w:val="004B7BC9"/>
    <w:rsid w:val="004C0EBC"/>
    <w:rsid w:val="004C1951"/>
    <w:rsid w:val="004C23D8"/>
    <w:rsid w:val="004C3705"/>
    <w:rsid w:val="004C4723"/>
    <w:rsid w:val="004C4BEB"/>
    <w:rsid w:val="004C4D98"/>
    <w:rsid w:val="004C5AF0"/>
    <w:rsid w:val="004C5D32"/>
    <w:rsid w:val="004C72C5"/>
    <w:rsid w:val="004C7651"/>
    <w:rsid w:val="004C7656"/>
    <w:rsid w:val="004C7CCC"/>
    <w:rsid w:val="004C7ED9"/>
    <w:rsid w:val="004D06C9"/>
    <w:rsid w:val="004D0D6E"/>
    <w:rsid w:val="004D0F8D"/>
    <w:rsid w:val="004D1766"/>
    <w:rsid w:val="004D1FEA"/>
    <w:rsid w:val="004D384C"/>
    <w:rsid w:val="004D5FE7"/>
    <w:rsid w:val="004D67A9"/>
    <w:rsid w:val="004D789B"/>
    <w:rsid w:val="004E0E6C"/>
    <w:rsid w:val="004E182B"/>
    <w:rsid w:val="004E1A25"/>
    <w:rsid w:val="004E20AD"/>
    <w:rsid w:val="004E4062"/>
    <w:rsid w:val="004E4CDD"/>
    <w:rsid w:val="004E4EDC"/>
    <w:rsid w:val="004E5AF6"/>
    <w:rsid w:val="004E6011"/>
    <w:rsid w:val="004E6602"/>
    <w:rsid w:val="004E77B0"/>
    <w:rsid w:val="004F0DCC"/>
    <w:rsid w:val="004F6371"/>
    <w:rsid w:val="004F6BBD"/>
    <w:rsid w:val="004F6CE0"/>
    <w:rsid w:val="0050015D"/>
    <w:rsid w:val="005017BB"/>
    <w:rsid w:val="00501DF7"/>
    <w:rsid w:val="0050221F"/>
    <w:rsid w:val="0050282E"/>
    <w:rsid w:val="00503988"/>
    <w:rsid w:val="00503D26"/>
    <w:rsid w:val="00504F36"/>
    <w:rsid w:val="005058C1"/>
    <w:rsid w:val="00510178"/>
    <w:rsid w:val="00512D16"/>
    <w:rsid w:val="00513E39"/>
    <w:rsid w:val="005148EF"/>
    <w:rsid w:val="00514A3E"/>
    <w:rsid w:val="00514FED"/>
    <w:rsid w:val="0051687A"/>
    <w:rsid w:val="00520012"/>
    <w:rsid w:val="0052002F"/>
    <w:rsid w:val="005205F0"/>
    <w:rsid w:val="005215EC"/>
    <w:rsid w:val="00521815"/>
    <w:rsid w:val="005220F2"/>
    <w:rsid w:val="00522967"/>
    <w:rsid w:val="00524AD1"/>
    <w:rsid w:val="005253B1"/>
    <w:rsid w:val="0052644D"/>
    <w:rsid w:val="00526587"/>
    <w:rsid w:val="00526A13"/>
    <w:rsid w:val="005271E1"/>
    <w:rsid w:val="00527694"/>
    <w:rsid w:val="00527B61"/>
    <w:rsid w:val="00530AF8"/>
    <w:rsid w:val="00530B37"/>
    <w:rsid w:val="005314BB"/>
    <w:rsid w:val="0053283F"/>
    <w:rsid w:val="00535886"/>
    <w:rsid w:val="0053764B"/>
    <w:rsid w:val="00537FDC"/>
    <w:rsid w:val="00540374"/>
    <w:rsid w:val="00541307"/>
    <w:rsid w:val="00541ED8"/>
    <w:rsid w:val="00542B82"/>
    <w:rsid w:val="005458AF"/>
    <w:rsid w:val="00545B90"/>
    <w:rsid w:val="00545F0C"/>
    <w:rsid w:val="00546E72"/>
    <w:rsid w:val="0055030E"/>
    <w:rsid w:val="005517F2"/>
    <w:rsid w:val="0055208F"/>
    <w:rsid w:val="005521F0"/>
    <w:rsid w:val="00552471"/>
    <w:rsid w:val="00553991"/>
    <w:rsid w:val="00557AFD"/>
    <w:rsid w:val="00557B50"/>
    <w:rsid w:val="005602A5"/>
    <w:rsid w:val="00561800"/>
    <w:rsid w:val="00561B81"/>
    <w:rsid w:val="00562A1B"/>
    <w:rsid w:val="00562E1E"/>
    <w:rsid w:val="00563059"/>
    <w:rsid w:val="005631B6"/>
    <w:rsid w:val="005646B4"/>
    <w:rsid w:val="00564EB8"/>
    <w:rsid w:val="00566A3E"/>
    <w:rsid w:val="0057263B"/>
    <w:rsid w:val="00576C48"/>
    <w:rsid w:val="00577F24"/>
    <w:rsid w:val="00580152"/>
    <w:rsid w:val="005803FD"/>
    <w:rsid w:val="00580493"/>
    <w:rsid w:val="0058097F"/>
    <w:rsid w:val="00580D10"/>
    <w:rsid w:val="0058333F"/>
    <w:rsid w:val="005857C5"/>
    <w:rsid w:val="0058642A"/>
    <w:rsid w:val="00586DA4"/>
    <w:rsid w:val="00586FF3"/>
    <w:rsid w:val="00590B98"/>
    <w:rsid w:val="00591BB9"/>
    <w:rsid w:val="00592BA5"/>
    <w:rsid w:val="00592F4E"/>
    <w:rsid w:val="00593040"/>
    <w:rsid w:val="005938C0"/>
    <w:rsid w:val="00596B04"/>
    <w:rsid w:val="00596E72"/>
    <w:rsid w:val="005A09D8"/>
    <w:rsid w:val="005A1F59"/>
    <w:rsid w:val="005A2179"/>
    <w:rsid w:val="005A3CBF"/>
    <w:rsid w:val="005A5607"/>
    <w:rsid w:val="005A7B5F"/>
    <w:rsid w:val="005B061A"/>
    <w:rsid w:val="005B156F"/>
    <w:rsid w:val="005B1737"/>
    <w:rsid w:val="005B26C1"/>
    <w:rsid w:val="005B472C"/>
    <w:rsid w:val="005C0613"/>
    <w:rsid w:val="005C070A"/>
    <w:rsid w:val="005C2BDD"/>
    <w:rsid w:val="005C301E"/>
    <w:rsid w:val="005C3337"/>
    <w:rsid w:val="005C3935"/>
    <w:rsid w:val="005C3E2D"/>
    <w:rsid w:val="005C3F5C"/>
    <w:rsid w:val="005C46A1"/>
    <w:rsid w:val="005C47DF"/>
    <w:rsid w:val="005C50C4"/>
    <w:rsid w:val="005C573B"/>
    <w:rsid w:val="005C6278"/>
    <w:rsid w:val="005C6503"/>
    <w:rsid w:val="005C6D70"/>
    <w:rsid w:val="005D15A8"/>
    <w:rsid w:val="005D25E9"/>
    <w:rsid w:val="005D287E"/>
    <w:rsid w:val="005D46FB"/>
    <w:rsid w:val="005D4A01"/>
    <w:rsid w:val="005D5F7D"/>
    <w:rsid w:val="005D6D90"/>
    <w:rsid w:val="005E225C"/>
    <w:rsid w:val="005E384B"/>
    <w:rsid w:val="005E5BCF"/>
    <w:rsid w:val="005E5D46"/>
    <w:rsid w:val="005E60B9"/>
    <w:rsid w:val="005E650F"/>
    <w:rsid w:val="005E7250"/>
    <w:rsid w:val="005E762C"/>
    <w:rsid w:val="005E7CA9"/>
    <w:rsid w:val="005F0904"/>
    <w:rsid w:val="005F227B"/>
    <w:rsid w:val="005F29D5"/>
    <w:rsid w:val="005F41F0"/>
    <w:rsid w:val="005F4F26"/>
    <w:rsid w:val="005F739A"/>
    <w:rsid w:val="005F7F8D"/>
    <w:rsid w:val="006007C3"/>
    <w:rsid w:val="006040D9"/>
    <w:rsid w:val="00604785"/>
    <w:rsid w:val="006057B5"/>
    <w:rsid w:val="00605DA9"/>
    <w:rsid w:val="00606E23"/>
    <w:rsid w:val="0061073F"/>
    <w:rsid w:val="00611221"/>
    <w:rsid w:val="00611424"/>
    <w:rsid w:val="00612389"/>
    <w:rsid w:val="00612957"/>
    <w:rsid w:val="00612B97"/>
    <w:rsid w:val="0061354A"/>
    <w:rsid w:val="00613A67"/>
    <w:rsid w:val="0061615D"/>
    <w:rsid w:val="00616D9E"/>
    <w:rsid w:val="0061700A"/>
    <w:rsid w:val="00620680"/>
    <w:rsid w:val="00620D21"/>
    <w:rsid w:val="00621452"/>
    <w:rsid w:val="0062178E"/>
    <w:rsid w:val="00622797"/>
    <w:rsid w:val="00622C1F"/>
    <w:rsid w:val="006231A7"/>
    <w:rsid w:val="006234E8"/>
    <w:rsid w:val="00624F07"/>
    <w:rsid w:val="00625285"/>
    <w:rsid w:val="00631595"/>
    <w:rsid w:val="00631C17"/>
    <w:rsid w:val="00633E63"/>
    <w:rsid w:val="006343AB"/>
    <w:rsid w:val="006345C1"/>
    <w:rsid w:val="0063470E"/>
    <w:rsid w:val="00634B1E"/>
    <w:rsid w:val="00634C0D"/>
    <w:rsid w:val="00640FDB"/>
    <w:rsid w:val="006410CE"/>
    <w:rsid w:val="00643543"/>
    <w:rsid w:val="00643BD4"/>
    <w:rsid w:val="00644352"/>
    <w:rsid w:val="00645DAC"/>
    <w:rsid w:val="00650B99"/>
    <w:rsid w:val="00650DB8"/>
    <w:rsid w:val="00651A31"/>
    <w:rsid w:val="00651CE4"/>
    <w:rsid w:val="00652CB4"/>
    <w:rsid w:val="00652E37"/>
    <w:rsid w:val="00655054"/>
    <w:rsid w:val="00655F02"/>
    <w:rsid w:val="00657EAD"/>
    <w:rsid w:val="006601AA"/>
    <w:rsid w:val="00661B19"/>
    <w:rsid w:val="00661BE1"/>
    <w:rsid w:val="00661D96"/>
    <w:rsid w:val="0066427E"/>
    <w:rsid w:val="00664722"/>
    <w:rsid w:val="00664812"/>
    <w:rsid w:val="00666BE1"/>
    <w:rsid w:val="00670345"/>
    <w:rsid w:val="006712DA"/>
    <w:rsid w:val="0067323E"/>
    <w:rsid w:val="006742A6"/>
    <w:rsid w:val="0067565C"/>
    <w:rsid w:val="00675BBB"/>
    <w:rsid w:val="00680301"/>
    <w:rsid w:val="00681109"/>
    <w:rsid w:val="00681CB3"/>
    <w:rsid w:val="00682238"/>
    <w:rsid w:val="00682BAE"/>
    <w:rsid w:val="00682D37"/>
    <w:rsid w:val="00683274"/>
    <w:rsid w:val="0068382C"/>
    <w:rsid w:val="006850C1"/>
    <w:rsid w:val="00685A57"/>
    <w:rsid w:val="0068756C"/>
    <w:rsid w:val="00687B20"/>
    <w:rsid w:val="00692C1A"/>
    <w:rsid w:val="0069691C"/>
    <w:rsid w:val="00696C6D"/>
    <w:rsid w:val="00696DE4"/>
    <w:rsid w:val="006A2951"/>
    <w:rsid w:val="006A2B65"/>
    <w:rsid w:val="006A2C2A"/>
    <w:rsid w:val="006A35E3"/>
    <w:rsid w:val="006A3613"/>
    <w:rsid w:val="006A3B6C"/>
    <w:rsid w:val="006A41AE"/>
    <w:rsid w:val="006A4E1B"/>
    <w:rsid w:val="006A5805"/>
    <w:rsid w:val="006A7E25"/>
    <w:rsid w:val="006B0F7A"/>
    <w:rsid w:val="006B2614"/>
    <w:rsid w:val="006B3097"/>
    <w:rsid w:val="006B402F"/>
    <w:rsid w:val="006B44DE"/>
    <w:rsid w:val="006B579F"/>
    <w:rsid w:val="006B6682"/>
    <w:rsid w:val="006B70DE"/>
    <w:rsid w:val="006B7E10"/>
    <w:rsid w:val="006C14E6"/>
    <w:rsid w:val="006C1DEF"/>
    <w:rsid w:val="006C251D"/>
    <w:rsid w:val="006C26FA"/>
    <w:rsid w:val="006C3AA0"/>
    <w:rsid w:val="006C4ABC"/>
    <w:rsid w:val="006C592E"/>
    <w:rsid w:val="006C678E"/>
    <w:rsid w:val="006C76DD"/>
    <w:rsid w:val="006D0463"/>
    <w:rsid w:val="006D0E23"/>
    <w:rsid w:val="006D2660"/>
    <w:rsid w:val="006D41A2"/>
    <w:rsid w:val="006D47F9"/>
    <w:rsid w:val="006D5348"/>
    <w:rsid w:val="006D5E28"/>
    <w:rsid w:val="006D6681"/>
    <w:rsid w:val="006E0ADB"/>
    <w:rsid w:val="006E1C0F"/>
    <w:rsid w:val="006E1F99"/>
    <w:rsid w:val="006E49E0"/>
    <w:rsid w:val="006E4D77"/>
    <w:rsid w:val="006E5DA9"/>
    <w:rsid w:val="006E5E73"/>
    <w:rsid w:val="006E6302"/>
    <w:rsid w:val="006E6A6B"/>
    <w:rsid w:val="006F0875"/>
    <w:rsid w:val="006F0FF2"/>
    <w:rsid w:val="006F2B8E"/>
    <w:rsid w:val="006F3E7D"/>
    <w:rsid w:val="006F6796"/>
    <w:rsid w:val="00700265"/>
    <w:rsid w:val="00700A56"/>
    <w:rsid w:val="00700F14"/>
    <w:rsid w:val="007038D5"/>
    <w:rsid w:val="00704261"/>
    <w:rsid w:val="0070444E"/>
    <w:rsid w:val="00704DA7"/>
    <w:rsid w:val="00705690"/>
    <w:rsid w:val="007154B3"/>
    <w:rsid w:val="007165F3"/>
    <w:rsid w:val="007170E6"/>
    <w:rsid w:val="00717161"/>
    <w:rsid w:val="00717281"/>
    <w:rsid w:val="00720E0A"/>
    <w:rsid w:val="00720E15"/>
    <w:rsid w:val="00721BFE"/>
    <w:rsid w:val="00721BFF"/>
    <w:rsid w:val="00723675"/>
    <w:rsid w:val="0072377F"/>
    <w:rsid w:val="00724876"/>
    <w:rsid w:val="00730791"/>
    <w:rsid w:val="00730D82"/>
    <w:rsid w:val="0073190E"/>
    <w:rsid w:val="00731D87"/>
    <w:rsid w:val="00731FF2"/>
    <w:rsid w:val="0073416D"/>
    <w:rsid w:val="007343D5"/>
    <w:rsid w:val="00734E42"/>
    <w:rsid w:val="00734E66"/>
    <w:rsid w:val="007352F6"/>
    <w:rsid w:val="00735333"/>
    <w:rsid w:val="00735FB6"/>
    <w:rsid w:val="00736081"/>
    <w:rsid w:val="007368CC"/>
    <w:rsid w:val="00741622"/>
    <w:rsid w:val="00743152"/>
    <w:rsid w:val="00743D1D"/>
    <w:rsid w:val="007445F3"/>
    <w:rsid w:val="00744997"/>
    <w:rsid w:val="00744A0D"/>
    <w:rsid w:val="00746771"/>
    <w:rsid w:val="00746DE4"/>
    <w:rsid w:val="00746F6B"/>
    <w:rsid w:val="00747996"/>
    <w:rsid w:val="00752BA4"/>
    <w:rsid w:val="00752FFC"/>
    <w:rsid w:val="00754EBE"/>
    <w:rsid w:val="00755B77"/>
    <w:rsid w:val="007575F8"/>
    <w:rsid w:val="0075774B"/>
    <w:rsid w:val="00760F02"/>
    <w:rsid w:val="007630B9"/>
    <w:rsid w:val="0076492F"/>
    <w:rsid w:val="0076551D"/>
    <w:rsid w:val="00765699"/>
    <w:rsid w:val="00766659"/>
    <w:rsid w:val="0076674F"/>
    <w:rsid w:val="00766A3B"/>
    <w:rsid w:val="00767562"/>
    <w:rsid w:val="00767662"/>
    <w:rsid w:val="007676D2"/>
    <w:rsid w:val="007709C1"/>
    <w:rsid w:val="00770E18"/>
    <w:rsid w:val="00773419"/>
    <w:rsid w:val="0077365E"/>
    <w:rsid w:val="00773D34"/>
    <w:rsid w:val="00774016"/>
    <w:rsid w:val="007759C6"/>
    <w:rsid w:val="00775D20"/>
    <w:rsid w:val="00780925"/>
    <w:rsid w:val="00782582"/>
    <w:rsid w:val="00782C7C"/>
    <w:rsid w:val="00782EAE"/>
    <w:rsid w:val="007906D9"/>
    <w:rsid w:val="00793B1D"/>
    <w:rsid w:val="00794174"/>
    <w:rsid w:val="00795C4F"/>
    <w:rsid w:val="00796E88"/>
    <w:rsid w:val="007A1C40"/>
    <w:rsid w:val="007A231E"/>
    <w:rsid w:val="007A66B2"/>
    <w:rsid w:val="007A73AE"/>
    <w:rsid w:val="007B03F6"/>
    <w:rsid w:val="007B0AF2"/>
    <w:rsid w:val="007B0AFC"/>
    <w:rsid w:val="007B0BCA"/>
    <w:rsid w:val="007B0F89"/>
    <w:rsid w:val="007B19D7"/>
    <w:rsid w:val="007B2B54"/>
    <w:rsid w:val="007B36A1"/>
    <w:rsid w:val="007B46BB"/>
    <w:rsid w:val="007B5C15"/>
    <w:rsid w:val="007B6792"/>
    <w:rsid w:val="007B6A0D"/>
    <w:rsid w:val="007C38C1"/>
    <w:rsid w:val="007C3ECB"/>
    <w:rsid w:val="007C56B1"/>
    <w:rsid w:val="007C736C"/>
    <w:rsid w:val="007C7451"/>
    <w:rsid w:val="007C7719"/>
    <w:rsid w:val="007D351E"/>
    <w:rsid w:val="007D39AB"/>
    <w:rsid w:val="007D4CA3"/>
    <w:rsid w:val="007D4EC6"/>
    <w:rsid w:val="007D62D7"/>
    <w:rsid w:val="007D7862"/>
    <w:rsid w:val="007E02CB"/>
    <w:rsid w:val="007E0DF4"/>
    <w:rsid w:val="007E17B4"/>
    <w:rsid w:val="007E40E9"/>
    <w:rsid w:val="007E421B"/>
    <w:rsid w:val="007E7822"/>
    <w:rsid w:val="007E7EB6"/>
    <w:rsid w:val="007E7F4E"/>
    <w:rsid w:val="007F062F"/>
    <w:rsid w:val="007F4A32"/>
    <w:rsid w:val="007F5158"/>
    <w:rsid w:val="007F798D"/>
    <w:rsid w:val="0080142B"/>
    <w:rsid w:val="008029F7"/>
    <w:rsid w:val="00804243"/>
    <w:rsid w:val="00804307"/>
    <w:rsid w:val="008051D4"/>
    <w:rsid w:val="0080610D"/>
    <w:rsid w:val="0081000C"/>
    <w:rsid w:val="0081082E"/>
    <w:rsid w:val="00811278"/>
    <w:rsid w:val="00811BC3"/>
    <w:rsid w:val="0081229C"/>
    <w:rsid w:val="008126AE"/>
    <w:rsid w:val="00813C3B"/>
    <w:rsid w:val="008141E8"/>
    <w:rsid w:val="00814809"/>
    <w:rsid w:val="008151E4"/>
    <w:rsid w:val="00815D22"/>
    <w:rsid w:val="0081762F"/>
    <w:rsid w:val="00820AA0"/>
    <w:rsid w:val="008214B5"/>
    <w:rsid w:val="00822C28"/>
    <w:rsid w:val="00823FC2"/>
    <w:rsid w:val="00824CF9"/>
    <w:rsid w:val="0082531B"/>
    <w:rsid w:val="00825DB4"/>
    <w:rsid w:val="00826FE4"/>
    <w:rsid w:val="0082767A"/>
    <w:rsid w:val="00830A4F"/>
    <w:rsid w:val="008317F1"/>
    <w:rsid w:val="008333DD"/>
    <w:rsid w:val="00836018"/>
    <w:rsid w:val="00840C56"/>
    <w:rsid w:val="00841906"/>
    <w:rsid w:val="00845D3F"/>
    <w:rsid w:val="00846911"/>
    <w:rsid w:val="00850122"/>
    <w:rsid w:val="0085257A"/>
    <w:rsid w:val="00853AB7"/>
    <w:rsid w:val="008552D3"/>
    <w:rsid w:val="0085643F"/>
    <w:rsid w:val="00860016"/>
    <w:rsid w:val="00863E7A"/>
    <w:rsid w:val="00865067"/>
    <w:rsid w:val="00865706"/>
    <w:rsid w:val="00865E77"/>
    <w:rsid w:val="00866B94"/>
    <w:rsid w:val="008670A5"/>
    <w:rsid w:val="00867DCA"/>
    <w:rsid w:val="00867E02"/>
    <w:rsid w:val="008705BE"/>
    <w:rsid w:val="0087251A"/>
    <w:rsid w:val="00873688"/>
    <w:rsid w:val="00873E06"/>
    <w:rsid w:val="00873EF6"/>
    <w:rsid w:val="00875579"/>
    <w:rsid w:val="00877069"/>
    <w:rsid w:val="00880055"/>
    <w:rsid w:val="0088014D"/>
    <w:rsid w:val="008806B8"/>
    <w:rsid w:val="00881289"/>
    <w:rsid w:val="008813B0"/>
    <w:rsid w:val="008866B2"/>
    <w:rsid w:val="008867F0"/>
    <w:rsid w:val="0088693B"/>
    <w:rsid w:val="00891A43"/>
    <w:rsid w:val="00893599"/>
    <w:rsid w:val="00894255"/>
    <w:rsid w:val="00896689"/>
    <w:rsid w:val="00897F21"/>
    <w:rsid w:val="008A0188"/>
    <w:rsid w:val="008A265F"/>
    <w:rsid w:val="008A3639"/>
    <w:rsid w:val="008A3962"/>
    <w:rsid w:val="008A399F"/>
    <w:rsid w:val="008A4706"/>
    <w:rsid w:val="008A6D37"/>
    <w:rsid w:val="008A7AC5"/>
    <w:rsid w:val="008B0142"/>
    <w:rsid w:val="008B303F"/>
    <w:rsid w:val="008B355A"/>
    <w:rsid w:val="008B3DE5"/>
    <w:rsid w:val="008B6429"/>
    <w:rsid w:val="008B73D1"/>
    <w:rsid w:val="008C0657"/>
    <w:rsid w:val="008C226F"/>
    <w:rsid w:val="008C511A"/>
    <w:rsid w:val="008C5400"/>
    <w:rsid w:val="008C5C44"/>
    <w:rsid w:val="008C6026"/>
    <w:rsid w:val="008C6B9A"/>
    <w:rsid w:val="008C74A7"/>
    <w:rsid w:val="008D1160"/>
    <w:rsid w:val="008D14EB"/>
    <w:rsid w:val="008D3F59"/>
    <w:rsid w:val="008D60B8"/>
    <w:rsid w:val="008D726B"/>
    <w:rsid w:val="008D7830"/>
    <w:rsid w:val="008D7A46"/>
    <w:rsid w:val="008E0085"/>
    <w:rsid w:val="008E06B5"/>
    <w:rsid w:val="008E1B14"/>
    <w:rsid w:val="008E2282"/>
    <w:rsid w:val="008E5927"/>
    <w:rsid w:val="008E6A60"/>
    <w:rsid w:val="008E70C9"/>
    <w:rsid w:val="008F2884"/>
    <w:rsid w:val="008F2A8E"/>
    <w:rsid w:val="008F3533"/>
    <w:rsid w:val="008F3622"/>
    <w:rsid w:val="008F46FD"/>
    <w:rsid w:val="009006A9"/>
    <w:rsid w:val="00901229"/>
    <w:rsid w:val="00901368"/>
    <w:rsid w:val="00901A49"/>
    <w:rsid w:val="0090209A"/>
    <w:rsid w:val="009024AE"/>
    <w:rsid w:val="00904414"/>
    <w:rsid w:val="009044EA"/>
    <w:rsid w:val="009051E1"/>
    <w:rsid w:val="00905BF2"/>
    <w:rsid w:val="00907268"/>
    <w:rsid w:val="009136BF"/>
    <w:rsid w:val="00914A83"/>
    <w:rsid w:val="00916245"/>
    <w:rsid w:val="0092039A"/>
    <w:rsid w:val="00920A40"/>
    <w:rsid w:val="00920D1F"/>
    <w:rsid w:val="00922E1C"/>
    <w:rsid w:val="009238D2"/>
    <w:rsid w:val="00925425"/>
    <w:rsid w:val="0092580B"/>
    <w:rsid w:val="00925910"/>
    <w:rsid w:val="0092605B"/>
    <w:rsid w:val="009260D8"/>
    <w:rsid w:val="00927031"/>
    <w:rsid w:val="0092746F"/>
    <w:rsid w:val="00927542"/>
    <w:rsid w:val="00927C2F"/>
    <w:rsid w:val="00932CCB"/>
    <w:rsid w:val="0093405F"/>
    <w:rsid w:val="00934750"/>
    <w:rsid w:val="00940CC4"/>
    <w:rsid w:val="00941ED3"/>
    <w:rsid w:val="00943796"/>
    <w:rsid w:val="00943AD0"/>
    <w:rsid w:val="009445E5"/>
    <w:rsid w:val="00944903"/>
    <w:rsid w:val="00944E89"/>
    <w:rsid w:val="00944F96"/>
    <w:rsid w:val="00944FA2"/>
    <w:rsid w:val="00945E1E"/>
    <w:rsid w:val="009464E0"/>
    <w:rsid w:val="009477D3"/>
    <w:rsid w:val="00947809"/>
    <w:rsid w:val="0095050E"/>
    <w:rsid w:val="00952E2F"/>
    <w:rsid w:val="009572D5"/>
    <w:rsid w:val="009575C6"/>
    <w:rsid w:val="009576A8"/>
    <w:rsid w:val="009578F4"/>
    <w:rsid w:val="0096563B"/>
    <w:rsid w:val="00965DBD"/>
    <w:rsid w:val="00966F69"/>
    <w:rsid w:val="0096793D"/>
    <w:rsid w:val="00970480"/>
    <w:rsid w:val="009717FC"/>
    <w:rsid w:val="009722AD"/>
    <w:rsid w:val="00972BF7"/>
    <w:rsid w:val="009736AB"/>
    <w:rsid w:val="00973C2A"/>
    <w:rsid w:val="00973F6C"/>
    <w:rsid w:val="0097429A"/>
    <w:rsid w:val="00974666"/>
    <w:rsid w:val="00975C6F"/>
    <w:rsid w:val="00980221"/>
    <w:rsid w:val="00981655"/>
    <w:rsid w:val="00981704"/>
    <w:rsid w:val="00982206"/>
    <w:rsid w:val="00983042"/>
    <w:rsid w:val="00986A85"/>
    <w:rsid w:val="009871A2"/>
    <w:rsid w:val="00987FA3"/>
    <w:rsid w:val="0099204D"/>
    <w:rsid w:val="0099579C"/>
    <w:rsid w:val="00996777"/>
    <w:rsid w:val="00997763"/>
    <w:rsid w:val="009A0DA7"/>
    <w:rsid w:val="009A31AC"/>
    <w:rsid w:val="009A4890"/>
    <w:rsid w:val="009A497F"/>
    <w:rsid w:val="009A4C86"/>
    <w:rsid w:val="009A6B82"/>
    <w:rsid w:val="009A763C"/>
    <w:rsid w:val="009A7973"/>
    <w:rsid w:val="009B20B4"/>
    <w:rsid w:val="009B219D"/>
    <w:rsid w:val="009B25AD"/>
    <w:rsid w:val="009B444E"/>
    <w:rsid w:val="009B4997"/>
    <w:rsid w:val="009B5BCD"/>
    <w:rsid w:val="009B6016"/>
    <w:rsid w:val="009B68F6"/>
    <w:rsid w:val="009C2AD0"/>
    <w:rsid w:val="009C4798"/>
    <w:rsid w:val="009C4BD7"/>
    <w:rsid w:val="009C6C7E"/>
    <w:rsid w:val="009C6EB5"/>
    <w:rsid w:val="009D0A5D"/>
    <w:rsid w:val="009D1CB2"/>
    <w:rsid w:val="009D2A11"/>
    <w:rsid w:val="009D2CC9"/>
    <w:rsid w:val="009D4AE1"/>
    <w:rsid w:val="009D5450"/>
    <w:rsid w:val="009D5D9D"/>
    <w:rsid w:val="009D674E"/>
    <w:rsid w:val="009E056E"/>
    <w:rsid w:val="009E18A4"/>
    <w:rsid w:val="009E2BD3"/>
    <w:rsid w:val="009E2E0E"/>
    <w:rsid w:val="009E3384"/>
    <w:rsid w:val="009E5794"/>
    <w:rsid w:val="009E6BF0"/>
    <w:rsid w:val="009F1B05"/>
    <w:rsid w:val="009F1F60"/>
    <w:rsid w:val="009F20CB"/>
    <w:rsid w:val="009F471F"/>
    <w:rsid w:val="009F52B0"/>
    <w:rsid w:val="009F5545"/>
    <w:rsid w:val="009F7289"/>
    <w:rsid w:val="009F7593"/>
    <w:rsid w:val="00A0049E"/>
    <w:rsid w:val="00A00547"/>
    <w:rsid w:val="00A0072C"/>
    <w:rsid w:val="00A0131D"/>
    <w:rsid w:val="00A043F9"/>
    <w:rsid w:val="00A0483E"/>
    <w:rsid w:val="00A05B0B"/>
    <w:rsid w:val="00A05B58"/>
    <w:rsid w:val="00A05BD0"/>
    <w:rsid w:val="00A0729B"/>
    <w:rsid w:val="00A07F08"/>
    <w:rsid w:val="00A1035B"/>
    <w:rsid w:val="00A10527"/>
    <w:rsid w:val="00A11069"/>
    <w:rsid w:val="00A11384"/>
    <w:rsid w:val="00A114DD"/>
    <w:rsid w:val="00A126E8"/>
    <w:rsid w:val="00A12798"/>
    <w:rsid w:val="00A12F37"/>
    <w:rsid w:val="00A133B5"/>
    <w:rsid w:val="00A13A98"/>
    <w:rsid w:val="00A17982"/>
    <w:rsid w:val="00A17A8D"/>
    <w:rsid w:val="00A20F54"/>
    <w:rsid w:val="00A215C1"/>
    <w:rsid w:val="00A224CE"/>
    <w:rsid w:val="00A2288C"/>
    <w:rsid w:val="00A23F5B"/>
    <w:rsid w:val="00A246BD"/>
    <w:rsid w:val="00A25894"/>
    <w:rsid w:val="00A25DA6"/>
    <w:rsid w:val="00A26124"/>
    <w:rsid w:val="00A26F3A"/>
    <w:rsid w:val="00A3069C"/>
    <w:rsid w:val="00A30754"/>
    <w:rsid w:val="00A30929"/>
    <w:rsid w:val="00A319BC"/>
    <w:rsid w:val="00A354F1"/>
    <w:rsid w:val="00A35AB9"/>
    <w:rsid w:val="00A367B9"/>
    <w:rsid w:val="00A379F0"/>
    <w:rsid w:val="00A45B9A"/>
    <w:rsid w:val="00A46052"/>
    <w:rsid w:val="00A46147"/>
    <w:rsid w:val="00A502F1"/>
    <w:rsid w:val="00A53B2A"/>
    <w:rsid w:val="00A53E2D"/>
    <w:rsid w:val="00A54873"/>
    <w:rsid w:val="00A54F79"/>
    <w:rsid w:val="00A55FEE"/>
    <w:rsid w:val="00A5673A"/>
    <w:rsid w:val="00A60FD8"/>
    <w:rsid w:val="00A63442"/>
    <w:rsid w:val="00A66BD8"/>
    <w:rsid w:val="00A672E3"/>
    <w:rsid w:val="00A70805"/>
    <w:rsid w:val="00A714FE"/>
    <w:rsid w:val="00A7517A"/>
    <w:rsid w:val="00A77763"/>
    <w:rsid w:val="00A77886"/>
    <w:rsid w:val="00A817AC"/>
    <w:rsid w:val="00A8313A"/>
    <w:rsid w:val="00A84B7E"/>
    <w:rsid w:val="00A85133"/>
    <w:rsid w:val="00A86455"/>
    <w:rsid w:val="00A86912"/>
    <w:rsid w:val="00A87418"/>
    <w:rsid w:val="00A9047B"/>
    <w:rsid w:val="00A90B09"/>
    <w:rsid w:val="00A9128C"/>
    <w:rsid w:val="00A91F96"/>
    <w:rsid w:val="00A9374C"/>
    <w:rsid w:val="00A9579A"/>
    <w:rsid w:val="00AA0D59"/>
    <w:rsid w:val="00AA12AE"/>
    <w:rsid w:val="00AA1760"/>
    <w:rsid w:val="00AA2577"/>
    <w:rsid w:val="00AA484D"/>
    <w:rsid w:val="00AA5248"/>
    <w:rsid w:val="00AA679D"/>
    <w:rsid w:val="00AA6B15"/>
    <w:rsid w:val="00AA6BD9"/>
    <w:rsid w:val="00AB1D90"/>
    <w:rsid w:val="00AB21BC"/>
    <w:rsid w:val="00AB26D1"/>
    <w:rsid w:val="00AB26EE"/>
    <w:rsid w:val="00AB2CCB"/>
    <w:rsid w:val="00AB309C"/>
    <w:rsid w:val="00AB33F9"/>
    <w:rsid w:val="00AB376A"/>
    <w:rsid w:val="00AB382E"/>
    <w:rsid w:val="00AB39D8"/>
    <w:rsid w:val="00AB4770"/>
    <w:rsid w:val="00AC0871"/>
    <w:rsid w:val="00AC2C91"/>
    <w:rsid w:val="00AC3DDA"/>
    <w:rsid w:val="00AC4ACB"/>
    <w:rsid w:val="00AC5BEE"/>
    <w:rsid w:val="00AC6C8C"/>
    <w:rsid w:val="00AC6DBE"/>
    <w:rsid w:val="00AC74C4"/>
    <w:rsid w:val="00AC7704"/>
    <w:rsid w:val="00AD09E5"/>
    <w:rsid w:val="00AD32DC"/>
    <w:rsid w:val="00AD3D91"/>
    <w:rsid w:val="00AD400E"/>
    <w:rsid w:val="00AD555B"/>
    <w:rsid w:val="00AD57D4"/>
    <w:rsid w:val="00AD5838"/>
    <w:rsid w:val="00AD7845"/>
    <w:rsid w:val="00AD7923"/>
    <w:rsid w:val="00AD7EA0"/>
    <w:rsid w:val="00AE0A9E"/>
    <w:rsid w:val="00AE10D1"/>
    <w:rsid w:val="00AE1EF8"/>
    <w:rsid w:val="00AE2743"/>
    <w:rsid w:val="00AE30B1"/>
    <w:rsid w:val="00AE38A7"/>
    <w:rsid w:val="00AE5185"/>
    <w:rsid w:val="00AE659A"/>
    <w:rsid w:val="00AE7497"/>
    <w:rsid w:val="00AE7B65"/>
    <w:rsid w:val="00AE7C7C"/>
    <w:rsid w:val="00AF12B8"/>
    <w:rsid w:val="00AF2EEB"/>
    <w:rsid w:val="00AF2F52"/>
    <w:rsid w:val="00AF343C"/>
    <w:rsid w:val="00AF545D"/>
    <w:rsid w:val="00AF6012"/>
    <w:rsid w:val="00AF6A41"/>
    <w:rsid w:val="00AF6AA7"/>
    <w:rsid w:val="00AF6C2F"/>
    <w:rsid w:val="00AF6E9D"/>
    <w:rsid w:val="00AF738B"/>
    <w:rsid w:val="00AF7808"/>
    <w:rsid w:val="00B0022D"/>
    <w:rsid w:val="00B0073D"/>
    <w:rsid w:val="00B01211"/>
    <w:rsid w:val="00B01C86"/>
    <w:rsid w:val="00B0244A"/>
    <w:rsid w:val="00B027AA"/>
    <w:rsid w:val="00B04DFA"/>
    <w:rsid w:val="00B07282"/>
    <w:rsid w:val="00B12261"/>
    <w:rsid w:val="00B122B6"/>
    <w:rsid w:val="00B12DA3"/>
    <w:rsid w:val="00B12DA7"/>
    <w:rsid w:val="00B15F21"/>
    <w:rsid w:val="00B22DAF"/>
    <w:rsid w:val="00B24B31"/>
    <w:rsid w:val="00B252BA"/>
    <w:rsid w:val="00B3029F"/>
    <w:rsid w:val="00B30576"/>
    <w:rsid w:val="00B30616"/>
    <w:rsid w:val="00B31E45"/>
    <w:rsid w:val="00B31FA1"/>
    <w:rsid w:val="00B33083"/>
    <w:rsid w:val="00B352A9"/>
    <w:rsid w:val="00B354AD"/>
    <w:rsid w:val="00B412C5"/>
    <w:rsid w:val="00B41B42"/>
    <w:rsid w:val="00B43916"/>
    <w:rsid w:val="00B4469C"/>
    <w:rsid w:val="00B45950"/>
    <w:rsid w:val="00B45C28"/>
    <w:rsid w:val="00B45F10"/>
    <w:rsid w:val="00B46554"/>
    <w:rsid w:val="00B47431"/>
    <w:rsid w:val="00B47852"/>
    <w:rsid w:val="00B505E1"/>
    <w:rsid w:val="00B5096D"/>
    <w:rsid w:val="00B50A5F"/>
    <w:rsid w:val="00B50F43"/>
    <w:rsid w:val="00B523DC"/>
    <w:rsid w:val="00B53DA0"/>
    <w:rsid w:val="00B5445F"/>
    <w:rsid w:val="00B55D47"/>
    <w:rsid w:val="00B562D7"/>
    <w:rsid w:val="00B56946"/>
    <w:rsid w:val="00B61700"/>
    <w:rsid w:val="00B617FC"/>
    <w:rsid w:val="00B61D71"/>
    <w:rsid w:val="00B625E5"/>
    <w:rsid w:val="00B62978"/>
    <w:rsid w:val="00B62CFC"/>
    <w:rsid w:val="00B6623C"/>
    <w:rsid w:val="00B672F9"/>
    <w:rsid w:val="00B74471"/>
    <w:rsid w:val="00B75061"/>
    <w:rsid w:val="00B751B8"/>
    <w:rsid w:val="00B76CC5"/>
    <w:rsid w:val="00B77387"/>
    <w:rsid w:val="00B7744B"/>
    <w:rsid w:val="00B77D35"/>
    <w:rsid w:val="00B823E4"/>
    <w:rsid w:val="00B82A98"/>
    <w:rsid w:val="00B82D8F"/>
    <w:rsid w:val="00B84E1E"/>
    <w:rsid w:val="00B85DB0"/>
    <w:rsid w:val="00B85F0B"/>
    <w:rsid w:val="00B85F0D"/>
    <w:rsid w:val="00B862DF"/>
    <w:rsid w:val="00B870C0"/>
    <w:rsid w:val="00B876AC"/>
    <w:rsid w:val="00B90CAC"/>
    <w:rsid w:val="00B95B76"/>
    <w:rsid w:val="00BA01F9"/>
    <w:rsid w:val="00BA1856"/>
    <w:rsid w:val="00BA229D"/>
    <w:rsid w:val="00BA4AD1"/>
    <w:rsid w:val="00BA5312"/>
    <w:rsid w:val="00BA621D"/>
    <w:rsid w:val="00BA78B7"/>
    <w:rsid w:val="00BB01A3"/>
    <w:rsid w:val="00BB14C4"/>
    <w:rsid w:val="00BB20F3"/>
    <w:rsid w:val="00BB485A"/>
    <w:rsid w:val="00BB52A3"/>
    <w:rsid w:val="00BB54A2"/>
    <w:rsid w:val="00BB5A35"/>
    <w:rsid w:val="00BB5D07"/>
    <w:rsid w:val="00BB7FB5"/>
    <w:rsid w:val="00BC1147"/>
    <w:rsid w:val="00BC24CF"/>
    <w:rsid w:val="00BC2A25"/>
    <w:rsid w:val="00BC3870"/>
    <w:rsid w:val="00BC3A73"/>
    <w:rsid w:val="00BC4593"/>
    <w:rsid w:val="00BC57C5"/>
    <w:rsid w:val="00BC5F6F"/>
    <w:rsid w:val="00BC6DD0"/>
    <w:rsid w:val="00BC702B"/>
    <w:rsid w:val="00BD09D4"/>
    <w:rsid w:val="00BD0DF7"/>
    <w:rsid w:val="00BD2981"/>
    <w:rsid w:val="00BD3371"/>
    <w:rsid w:val="00BD4BDD"/>
    <w:rsid w:val="00BD5628"/>
    <w:rsid w:val="00BD7C15"/>
    <w:rsid w:val="00BE0EB9"/>
    <w:rsid w:val="00BE5FF6"/>
    <w:rsid w:val="00BE7630"/>
    <w:rsid w:val="00BF03F5"/>
    <w:rsid w:val="00BF1FA1"/>
    <w:rsid w:val="00BF2D02"/>
    <w:rsid w:val="00BF3493"/>
    <w:rsid w:val="00BF5225"/>
    <w:rsid w:val="00BF6B77"/>
    <w:rsid w:val="00BF6EDF"/>
    <w:rsid w:val="00C0056D"/>
    <w:rsid w:val="00C014AB"/>
    <w:rsid w:val="00C0178D"/>
    <w:rsid w:val="00C031FF"/>
    <w:rsid w:val="00C04700"/>
    <w:rsid w:val="00C0627C"/>
    <w:rsid w:val="00C072D5"/>
    <w:rsid w:val="00C10574"/>
    <w:rsid w:val="00C10E74"/>
    <w:rsid w:val="00C10EB4"/>
    <w:rsid w:val="00C1210A"/>
    <w:rsid w:val="00C124E6"/>
    <w:rsid w:val="00C14E28"/>
    <w:rsid w:val="00C15457"/>
    <w:rsid w:val="00C177B4"/>
    <w:rsid w:val="00C177EB"/>
    <w:rsid w:val="00C17AD9"/>
    <w:rsid w:val="00C20940"/>
    <w:rsid w:val="00C27451"/>
    <w:rsid w:val="00C3192C"/>
    <w:rsid w:val="00C31EF8"/>
    <w:rsid w:val="00C32A42"/>
    <w:rsid w:val="00C3411C"/>
    <w:rsid w:val="00C3543B"/>
    <w:rsid w:val="00C3545C"/>
    <w:rsid w:val="00C35E51"/>
    <w:rsid w:val="00C3614D"/>
    <w:rsid w:val="00C3644F"/>
    <w:rsid w:val="00C3743E"/>
    <w:rsid w:val="00C37C92"/>
    <w:rsid w:val="00C40175"/>
    <w:rsid w:val="00C40278"/>
    <w:rsid w:val="00C4425A"/>
    <w:rsid w:val="00C443B9"/>
    <w:rsid w:val="00C4459A"/>
    <w:rsid w:val="00C4476C"/>
    <w:rsid w:val="00C45105"/>
    <w:rsid w:val="00C453AC"/>
    <w:rsid w:val="00C46779"/>
    <w:rsid w:val="00C46C1B"/>
    <w:rsid w:val="00C47AA4"/>
    <w:rsid w:val="00C47E8E"/>
    <w:rsid w:val="00C5004A"/>
    <w:rsid w:val="00C50966"/>
    <w:rsid w:val="00C51818"/>
    <w:rsid w:val="00C519FA"/>
    <w:rsid w:val="00C5372E"/>
    <w:rsid w:val="00C537B3"/>
    <w:rsid w:val="00C53D35"/>
    <w:rsid w:val="00C53DC1"/>
    <w:rsid w:val="00C54F47"/>
    <w:rsid w:val="00C578AB"/>
    <w:rsid w:val="00C57A01"/>
    <w:rsid w:val="00C57B44"/>
    <w:rsid w:val="00C63BF2"/>
    <w:rsid w:val="00C659F1"/>
    <w:rsid w:val="00C66330"/>
    <w:rsid w:val="00C6728A"/>
    <w:rsid w:val="00C703E4"/>
    <w:rsid w:val="00C706FC"/>
    <w:rsid w:val="00C70E17"/>
    <w:rsid w:val="00C71386"/>
    <w:rsid w:val="00C72B62"/>
    <w:rsid w:val="00C73DC3"/>
    <w:rsid w:val="00C75AE4"/>
    <w:rsid w:val="00C7725C"/>
    <w:rsid w:val="00C81EE2"/>
    <w:rsid w:val="00C82827"/>
    <w:rsid w:val="00C82AEE"/>
    <w:rsid w:val="00C83617"/>
    <w:rsid w:val="00C85E8D"/>
    <w:rsid w:val="00C907F8"/>
    <w:rsid w:val="00C90952"/>
    <w:rsid w:val="00C914A3"/>
    <w:rsid w:val="00C92FC5"/>
    <w:rsid w:val="00C93A04"/>
    <w:rsid w:val="00C93E76"/>
    <w:rsid w:val="00C94AA3"/>
    <w:rsid w:val="00C9560F"/>
    <w:rsid w:val="00CA0583"/>
    <w:rsid w:val="00CA06EF"/>
    <w:rsid w:val="00CA0E9F"/>
    <w:rsid w:val="00CA1AD5"/>
    <w:rsid w:val="00CA1C04"/>
    <w:rsid w:val="00CA2FB2"/>
    <w:rsid w:val="00CA47AF"/>
    <w:rsid w:val="00CA6682"/>
    <w:rsid w:val="00CA6A7E"/>
    <w:rsid w:val="00CA751A"/>
    <w:rsid w:val="00CB31C9"/>
    <w:rsid w:val="00CB5B04"/>
    <w:rsid w:val="00CB5E79"/>
    <w:rsid w:val="00CB6CCB"/>
    <w:rsid w:val="00CB76EB"/>
    <w:rsid w:val="00CB7F03"/>
    <w:rsid w:val="00CC032A"/>
    <w:rsid w:val="00CC52BB"/>
    <w:rsid w:val="00CD1190"/>
    <w:rsid w:val="00CD14BC"/>
    <w:rsid w:val="00CD1A12"/>
    <w:rsid w:val="00CD2B40"/>
    <w:rsid w:val="00CD2DC6"/>
    <w:rsid w:val="00CD587C"/>
    <w:rsid w:val="00CD6F4E"/>
    <w:rsid w:val="00CE3404"/>
    <w:rsid w:val="00CE5965"/>
    <w:rsid w:val="00CE5A87"/>
    <w:rsid w:val="00CE5B12"/>
    <w:rsid w:val="00CE5D19"/>
    <w:rsid w:val="00CE69B2"/>
    <w:rsid w:val="00CF0912"/>
    <w:rsid w:val="00CF133B"/>
    <w:rsid w:val="00CF13CF"/>
    <w:rsid w:val="00CF27E0"/>
    <w:rsid w:val="00CF4716"/>
    <w:rsid w:val="00CF5785"/>
    <w:rsid w:val="00CF632D"/>
    <w:rsid w:val="00CF6784"/>
    <w:rsid w:val="00CF67AE"/>
    <w:rsid w:val="00CF6D95"/>
    <w:rsid w:val="00D0008F"/>
    <w:rsid w:val="00D000DD"/>
    <w:rsid w:val="00D01145"/>
    <w:rsid w:val="00D0270C"/>
    <w:rsid w:val="00D03F9F"/>
    <w:rsid w:val="00D04A6F"/>
    <w:rsid w:val="00D06288"/>
    <w:rsid w:val="00D07065"/>
    <w:rsid w:val="00D072C4"/>
    <w:rsid w:val="00D10C85"/>
    <w:rsid w:val="00D10C86"/>
    <w:rsid w:val="00D11923"/>
    <w:rsid w:val="00D1288A"/>
    <w:rsid w:val="00D1304E"/>
    <w:rsid w:val="00D13119"/>
    <w:rsid w:val="00D13B1D"/>
    <w:rsid w:val="00D13C1B"/>
    <w:rsid w:val="00D15B0D"/>
    <w:rsid w:val="00D162A5"/>
    <w:rsid w:val="00D16431"/>
    <w:rsid w:val="00D20686"/>
    <w:rsid w:val="00D23CD0"/>
    <w:rsid w:val="00D26194"/>
    <w:rsid w:val="00D2682D"/>
    <w:rsid w:val="00D2788A"/>
    <w:rsid w:val="00D3398F"/>
    <w:rsid w:val="00D355F2"/>
    <w:rsid w:val="00D366A9"/>
    <w:rsid w:val="00D37603"/>
    <w:rsid w:val="00D37F16"/>
    <w:rsid w:val="00D40718"/>
    <w:rsid w:val="00D4465F"/>
    <w:rsid w:val="00D46DB7"/>
    <w:rsid w:val="00D47C52"/>
    <w:rsid w:val="00D47DAC"/>
    <w:rsid w:val="00D51A16"/>
    <w:rsid w:val="00D52952"/>
    <w:rsid w:val="00D543D3"/>
    <w:rsid w:val="00D55A9A"/>
    <w:rsid w:val="00D561B9"/>
    <w:rsid w:val="00D56D25"/>
    <w:rsid w:val="00D57143"/>
    <w:rsid w:val="00D57D3F"/>
    <w:rsid w:val="00D62A40"/>
    <w:rsid w:val="00D64692"/>
    <w:rsid w:val="00D64C50"/>
    <w:rsid w:val="00D6528D"/>
    <w:rsid w:val="00D657F8"/>
    <w:rsid w:val="00D658E6"/>
    <w:rsid w:val="00D65CB9"/>
    <w:rsid w:val="00D66E58"/>
    <w:rsid w:val="00D66EA3"/>
    <w:rsid w:val="00D70B38"/>
    <w:rsid w:val="00D71349"/>
    <w:rsid w:val="00D71E6A"/>
    <w:rsid w:val="00D7285C"/>
    <w:rsid w:val="00D72C9B"/>
    <w:rsid w:val="00D74085"/>
    <w:rsid w:val="00D74A34"/>
    <w:rsid w:val="00D74A88"/>
    <w:rsid w:val="00D75E46"/>
    <w:rsid w:val="00D76CB5"/>
    <w:rsid w:val="00D81794"/>
    <w:rsid w:val="00D81FDA"/>
    <w:rsid w:val="00D82AD7"/>
    <w:rsid w:val="00D82DA9"/>
    <w:rsid w:val="00D840DD"/>
    <w:rsid w:val="00D84B3F"/>
    <w:rsid w:val="00D84B98"/>
    <w:rsid w:val="00D84BB5"/>
    <w:rsid w:val="00D84E52"/>
    <w:rsid w:val="00D85591"/>
    <w:rsid w:val="00D860C3"/>
    <w:rsid w:val="00D86B19"/>
    <w:rsid w:val="00D86E5A"/>
    <w:rsid w:val="00D90FF0"/>
    <w:rsid w:val="00D918F4"/>
    <w:rsid w:val="00D9300D"/>
    <w:rsid w:val="00D939B3"/>
    <w:rsid w:val="00DA1C4E"/>
    <w:rsid w:val="00DA21A2"/>
    <w:rsid w:val="00DA4A4C"/>
    <w:rsid w:val="00DA7470"/>
    <w:rsid w:val="00DB05C6"/>
    <w:rsid w:val="00DB3AD0"/>
    <w:rsid w:val="00DB4B18"/>
    <w:rsid w:val="00DB5B6A"/>
    <w:rsid w:val="00DB78D7"/>
    <w:rsid w:val="00DB798A"/>
    <w:rsid w:val="00DB7DEF"/>
    <w:rsid w:val="00DC090A"/>
    <w:rsid w:val="00DC0CF6"/>
    <w:rsid w:val="00DC16C8"/>
    <w:rsid w:val="00DC19CE"/>
    <w:rsid w:val="00DC1F90"/>
    <w:rsid w:val="00DC23EF"/>
    <w:rsid w:val="00DC50EE"/>
    <w:rsid w:val="00DC51C6"/>
    <w:rsid w:val="00DC54EC"/>
    <w:rsid w:val="00DC5851"/>
    <w:rsid w:val="00DC7710"/>
    <w:rsid w:val="00DD0183"/>
    <w:rsid w:val="00DD1762"/>
    <w:rsid w:val="00DD1DA0"/>
    <w:rsid w:val="00DD223F"/>
    <w:rsid w:val="00DD3153"/>
    <w:rsid w:val="00DD54AC"/>
    <w:rsid w:val="00DD6BE6"/>
    <w:rsid w:val="00DD7617"/>
    <w:rsid w:val="00DD7FD7"/>
    <w:rsid w:val="00DE02CC"/>
    <w:rsid w:val="00DE0534"/>
    <w:rsid w:val="00DE05A4"/>
    <w:rsid w:val="00DE0AB2"/>
    <w:rsid w:val="00DE1CC2"/>
    <w:rsid w:val="00DE286E"/>
    <w:rsid w:val="00DE2BE0"/>
    <w:rsid w:val="00DE2E5A"/>
    <w:rsid w:val="00DE3D25"/>
    <w:rsid w:val="00DE4694"/>
    <w:rsid w:val="00DE47C0"/>
    <w:rsid w:val="00DE5A5B"/>
    <w:rsid w:val="00DE7442"/>
    <w:rsid w:val="00DF02C3"/>
    <w:rsid w:val="00DF221C"/>
    <w:rsid w:val="00DF2891"/>
    <w:rsid w:val="00DF2F16"/>
    <w:rsid w:val="00DF4B59"/>
    <w:rsid w:val="00DF548B"/>
    <w:rsid w:val="00DF56B4"/>
    <w:rsid w:val="00E00A59"/>
    <w:rsid w:val="00E01CB7"/>
    <w:rsid w:val="00E02039"/>
    <w:rsid w:val="00E06482"/>
    <w:rsid w:val="00E10622"/>
    <w:rsid w:val="00E12958"/>
    <w:rsid w:val="00E130FF"/>
    <w:rsid w:val="00E13480"/>
    <w:rsid w:val="00E138C6"/>
    <w:rsid w:val="00E140C7"/>
    <w:rsid w:val="00E147B7"/>
    <w:rsid w:val="00E2021E"/>
    <w:rsid w:val="00E2073E"/>
    <w:rsid w:val="00E20C79"/>
    <w:rsid w:val="00E20FA7"/>
    <w:rsid w:val="00E21EF5"/>
    <w:rsid w:val="00E227F8"/>
    <w:rsid w:val="00E23B42"/>
    <w:rsid w:val="00E23C15"/>
    <w:rsid w:val="00E249E9"/>
    <w:rsid w:val="00E25EBC"/>
    <w:rsid w:val="00E26D61"/>
    <w:rsid w:val="00E26F6B"/>
    <w:rsid w:val="00E271CD"/>
    <w:rsid w:val="00E276C3"/>
    <w:rsid w:val="00E30D46"/>
    <w:rsid w:val="00E319B3"/>
    <w:rsid w:val="00E319DB"/>
    <w:rsid w:val="00E42F3C"/>
    <w:rsid w:val="00E431EB"/>
    <w:rsid w:val="00E43703"/>
    <w:rsid w:val="00E43813"/>
    <w:rsid w:val="00E4639F"/>
    <w:rsid w:val="00E468E8"/>
    <w:rsid w:val="00E47BA4"/>
    <w:rsid w:val="00E50348"/>
    <w:rsid w:val="00E519D6"/>
    <w:rsid w:val="00E51DA5"/>
    <w:rsid w:val="00E55616"/>
    <w:rsid w:val="00E6110F"/>
    <w:rsid w:val="00E61662"/>
    <w:rsid w:val="00E621AC"/>
    <w:rsid w:val="00E63B90"/>
    <w:rsid w:val="00E63C3F"/>
    <w:rsid w:val="00E65B66"/>
    <w:rsid w:val="00E66087"/>
    <w:rsid w:val="00E674A7"/>
    <w:rsid w:val="00E703B1"/>
    <w:rsid w:val="00E70752"/>
    <w:rsid w:val="00E71EC3"/>
    <w:rsid w:val="00E733FA"/>
    <w:rsid w:val="00E74277"/>
    <w:rsid w:val="00E7761D"/>
    <w:rsid w:val="00E81C9D"/>
    <w:rsid w:val="00E83256"/>
    <w:rsid w:val="00E84D4D"/>
    <w:rsid w:val="00E850CF"/>
    <w:rsid w:val="00E869C9"/>
    <w:rsid w:val="00E90A06"/>
    <w:rsid w:val="00E919B6"/>
    <w:rsid w:val="00E92C22"/>
    <w:rsid w:val="00E93195"/>
    <w:rsid w:val="00E96910"/>
    <w:rsid w:val="00EA1AE7"/>
    <w:rsid w:val="00EA31B6"/>
    <w:rsid w:val="00EA31FF"/>
    <w:rsid w:val="00EA3974"/>
    <w:rsid w:val="00EA4636"/>
    <w:rsid w:val="00EA68FF"/>
    <w:rsid w:val="00EA69E5"/>
    <w:rsid w:val="00EA6B0B"/>
    <w:rsid w:val="00EA77EA"/>
    <w:rsid w:val="00EB03CF"/>
    <w:rsid w:val="00EB2310"/>
    <w:rsid w:val="00EB2DF7"/>
    <w:rsid w:val="00EB3F37"/>
    <w:rsid w:val="00EB42C9"/>
    <w:rsid w:val="00EC04B3"/>
    <w:rsid w:val="00EC0529"/>
    <w:rsid w:val="00EC4504"/>
    <w:rsid w:val="00EC63CC"/>
    <w:rsid w:val="00EC7BE3"/>
    <w:rsid w:val="00EC7E8E"/>
    <w:rsid w:val="00ED0624"/>
    <w:rsid w:val="00ED0E7E"/>
    <w:rsid w:val="00ED167E"/>
    <w:rsid w:val="00ED233D"/>
    <w:rsid w:val="00ED285F"/>
    <w:rsid w:val="00ED2F51"/>
    <w:rsid w:val="00ED2F76"/>
    <w:rsid w:val="00ED51F3"/>
    <w:rsid w:val="00ED5435"/>
    <w:rsid w:val="00ED5BDA"/>
    <w:rsid w:val="00ED6033"/>
    <w:rsid w:val="00ED69E7"/>
    <w:rsid w:val="00EE20EB"/>
    <w:rsid w:val="00EE4768"/>
    <w:rsid w:val="00EE7C91"/>
    <w:rsid w:val="00EE7CA9"/>
    <w:rsid w:val="00EF102F"/>
    <w:rsid w:val="00EF10AB"/>
    <w:rsid w:val="00EF3521"/>
    <w:rsid w:val="00EF458A"/>
    <w:rsid w:val="00EF5EC4"/>
    <w:rsid w:val="00EF726B"/>
    <w:rsid w:val="00EF757E"/>
    <w:rsid w:val="00F004C2"/>
    <w:rsid w:val="00F00E11"/>
    <w:rsid w:val="00F03AD8"/>
    <w:rsid w:val="00F0473F"/>
    <w:rsid w:val="00F06843"/>
    <w:rsid w:val="00F12505"/>
    <w:rsid w:val="00F132C6"/>
    <w:rsid w:val="00F138F3"/>
    <w:rsid w:val="00F13E03"/>
    <w:rsid w:val="00F16880"/>
    <w:rsid w:val="00F20439"/>
    <w:rsid w:val="00F20EA1"/>
    <w:rsid w:val="00F2452F"/>
    <w:rsid w:val="00F27D4F"/>
    <w:rsid w:val="00F31BC7"/>
    <w:rsid w:val="00F3209A"/>
    <w:rsid w:val="00F32702"/>
    <w:rsid w:val="00F33210"/>
    <w:rsid w:val="00F33522"/>
    <w:rsid w:val="00F35812"/>
    <w:rsid w:val="00F35DF6"/>
    <w:rsid w:val="00F37B6B"/>
    <w:rsid w:val="00F411A5"/>
    <w:rsid w:val="00F41279"/>
    <w:rsid w:val="00F42D86"/>
    <w:rsid w:val="00F45AD6"/>
    <w:rsid w:val="00F45ED4"/>
    <w:rsid w:val="00F46423"/>
    <w:rsid w:val="00F47561"/>
    <w:rsid w:val="00F5124E"/>
    <w:rsid w:val="00F515CE"/>
    <w:rsid w:val="00F51E5A"/>
    <w:rsid w:val="00F522CB"/>
    <w:rsid w:val="00F52E3B"/>
    <w:rsid w:val="00F53756"/>
    <w:rsid w:val="00F53F01"/>
    <w:rsid w:val="00F5458F"/>
    <w:rsid w:val="00F55201"/>
    <w:rsid w:val="00F56213"/>
    <w:rsid w:val="00F608B2"/>
    <w:rsid w:val="00F60A25"/>
    <w:rsid w:val="00F6131E"/>
    <w:rsid w:val="00F6188A"/>
    <w:rsid w:val="00F63880"/>
    <w:rsid w:val="00F656D4"/>
    <w:rsid w:val="00F65E24"/>
    <w:rsid w:val="00F666E1"/>
    <w:rsid w:val="00F70285"/>
    <w:rsid w:val="00F70FD6"/>
    <w:rsid w:val="00F722D9"/>
    <w:rsid w:val="00F723DB"/>
    <w:rsid w:val="00F727C0"/>
    <w:rsid w:val="00F72F7D"/>
    <w:rsid w:val="00F7315A"/>
    <w:rsid w:val="00F7321F"/>
    <w:rsid w:val="00F74B4A"/>
    <w:rsid w:val="00F74E68"/>
    <w:rsid w:val="00F75DD2"/>
    <w:rsid w:val="00F769BF"/>
    <w:rsid w:val="00F76ED3"/>
    <w:rsid w:val="00F83A80"/>
    <w:rsid w:val="00F8434E"/>
    <w:rsid w:val="00F86022"/>
    <w:rsid w:val="00F87A7A"/>
    <w:rsid w:val="00F87E98"/>
    <w:rsid w:val="00F90791"/>
    <w:rsid w:val="00F91252"/>
    <w:rsid w:val="00F97703"/>
    <w:rsid w:val="00FA5CCF"/>
    <w:rsid w:val="00FA630B"/>
    <w:rsid w:val="00FA6394"/>
    <w:rsid w:val="00FA6775"/>
    <w:rsid w:val="00FB00BE"/>
    <w:rsid w:val="00FB04F3"/>
    <w:rsid w:val="00FB16B4"/>
    <w:rsid w:val="00FB1B7E"/>
    <w:rsid w:val="00FB1FAA"/>
    <w:rsid w:val="00FB22F9"/>
    <w:rsid w:val="00FB3CBB"/>
    <w:rsid w:val="00FB451F"/>
    <w:rsid w:val="00FB5B41"/>
    <w:rsid w:val="00FB6664"/>
    <w:rsid w:val="00FB705E"/>
    <w:rsid w:val="00FB7299"/>
    <w:rsid w:val="00FB79D9"/>
    <w:rsid w:val="00FC0252"/>
    <w:rsid w:val="00FC06D2"/>
    <w:rsid w:val="00FC1ABB"/>
    <w:rsid w:val="00FC1AF5"/>
    <w:rsid w:val="00FC4990"/>
    <w:rsid w:val="00FC4DFB"/>
    <w:rsid w:val="00FC4EC3"/>
    <w:rsid w:val="00FC5475"/>
    <w:rsid w:val="00FC68A8"/>
    <w:rsid w:val="00FD05ED"/>
    <w:rsid w:val="00FD1018"/>
    <w:rsid w:val="00FD11FC"/>
    <w:rsid w:val="00FD2304"/>
    <w:rsid w:val="00FD2675"/>
    <w:rsid w:val="00FD3949"/>
    <w:rsid w:val="00FD61EA"/>
    <w:rsid w:val="00FD71EA"/>
    <w:rsid w:val="00FD7F0C"/>
    <w:rsid w:val="00FE13EB"/>
    <w:rsid w:val="00FE1FE6"/>
    <w:rsid w:val="00FE273A"/>
    <w:rsid w:val="00FE4939"/>
    <w:rsid w:val="00FE776C"/>
    <w:rsid w:val="00FF24A2"/>
    <w:rsid w:val="00FF24E9"/>
    <w:rsid w:val="00FF45DE"/>
    <w:rsid w:val="00FF4A21"/>
    <w:rsid w:val="00FF5C63"/>
    <w:rsid w:val="00FF6254"/>
    <w:rsid w:val="00FF6E8B"/>
    <w:rsid w:val="01CE99E1"/>
    <w:rsid w:val="08EFBBCA"/>
    <w:rsid w:val="12E2CAFB"/>
    <w:rsid w:val="1B05A321"/>
    <w:rsid w:val="1E16CCE2"/>
    <w:rsid w:val="2373A485"/>
    <w:rsid w:val="25ED67CD"/>
    <w:rsid w:val="29209220"/>
    <w:rsid w:val="2CDE3207"/>
    <w:rsid w:val="4393C180"/>
    <w:rsid w:val="4A0D6384"/>
    <w:rsid w:val="4A6CA96A"/>
    <w:rsid w:val="4D34E6C6"/>
    <w:rsid w:val="5664461B"/>
    <w:rsid w:val="6A69FB8F"/>
    <w:rsid w:val="7115AB0E"/>
    <w:rsid w:val="7917B4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65A92"/>
  <w15:chartTrackingRefBased/>
  <w15:docId w15:val="{D451CB3E-1073-461F-983A-6194FB1A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157"/>
  </w:style>
  <w:style w:type="paragraph" w:styleId="Heading1">
    <w:name w:val="heading 1"/>
    <w:basedOn w:val="Normal"/>
    <w:next w:val="Normal"/>
    <w:link w:val="Heading1Char"/>
    <w:uiPriority w:val="9"/>
    <w:qFormat/>
    <w:rsid w:val="00103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0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030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0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0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0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0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0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0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0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0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030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0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0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0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0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07B"/>
    <w:rPr>
      <w:rFonts w:eastAsiaTheme="majorEastAsia" w:cstheme="majorBidi"/>
      <w:color w:val="272727" w:themeColor="text1" w:themeTint="D8"/>
    </w:rPr>
  </w:style>
  <w:style w:type="paragraph" w:styleId="Title">
    <w:name w:val="Title"/>
    <w:basedOn w:val="Normal"/>
    <w:next w:val="Normal"/>
    <w:link w:val="TitleChar"/>
    <w:uiPriority w:val="10"/>
    <w:qFormat/>
    <w:rsid w:val="00103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0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0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0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07B"/>
    <w:pPr>
      <w:spacing w:before="160"/>
      <w:jc w:val="center"/>
    </w:pPr>
    <w:rPr>
      <w:i/>
      <w:iCs/>
      <w:color w:val="404040" w:themeColor="text1" w:themeTint="BF"/>
    </w:rPr>
  </w:style>
  <w:style w:type="character" w:customStyle="1" w:styleId="QuoteChar">
    <w:name w:val="Quote Char"/>
    <w:basedOn w:val="DefaultParagraphFont"/>
    <w:link w:val="Quote"/>
    <w:uiPriority w:val="29"/>
    <w:rsid w:val="0010307B"/>
    <w:rPr>
      <w:i/>
      <w:iCs/>
      <w:color w:val="404040" w:themeColor="text1" w:themeTint="BF"/>
    </w:rPr>
  </w:style>
  <w:style w:type="paragraph" w:styleId="ListParagraph">
    <w:name w:val="List Paragraph"/>
    <w:basedOn w:val="Normal"/>
    <w:uiPriority w:val="34"/>
    <w:qFormat/>
    <w:rsid w:val="0010307B"/>
    <w:pPr>
      <w:ind w:left="720"/>
      <w:contextualSpacing/>
    </w:pPr>
  </w:style>
  <w:style w:type="character" w:styleId="IntenseEmphasis">
    <w:name w:val="Intense Emphasis"/>
    <w:basedOn w:val="DefaultParagraphFont"/>
    <w:uiPriority w:val="21"/>
    <w:qFormat/>
    <w:rsid w:val="0010307B"/>
    <w:rPr>
      <w:i/>
      <w:iCs/>
      <w:color w:val="0F4761" w:themeColor="accent1" w:themeShade="BF"/>
    </w:rPr>
  </w:style>
  <w:style w:type="paragraph" w:styleId="IntenseQuote">
    <w:name w:val="Intense Quote"/>
    <w:basedOn w:val="Normal"/>
    <w:next w:val="Normal"/>
    <w:link w:val="IntenseQuoteChar"/>
    <w:uiPriority w:val="30"/>
    <w:qFormat/>
    <w:rsid w:val="00103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07B"/>
    <w:rPr>
      <w:i/>
      <w:iCs/>
      <w:color w:val="0F4761" w:themeColor="accent1" w:themeShade="BF"/>
    </w:rPr>
  </w:style>
  <w:style w:type="character" w:styleId="IntenseReference">
    <w:name w:val="Intense Reference"/>
    <w:basedOn w:val="DefaultParagraphFont"/>
    <w:uiPriority w:val="32"/>
    <w:qFormat/>
    <w:rsid w:val="0010307B"/>
    <w:rPr>
      <w:b/>
      <w:bCs/>
      <w:smallCaps/>
      <w:color w:val="0F4761" w:themeColor="accent1" w:themeShade="BF"/>
      <w:spacing w:val="5"/>
    </w:rPr>
  </w:style>
  <w:style w:type="paragraph" w:styleId="Header">
    <w:name w:val="header"/>
    <w:basedOn w:val="Normal"/>
    <w:link w:val="HeaderChar"/>
    <w:uiPriority w:val="99"/>
    <w:unhideWhenUsed/>
    <w:rsid w:val="0010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07B"/>
  </w:style>
  <w:style w:type="paragraph" w:styleId="Footer">
    <w:name w:val="footer"/>
    <w:basedOn w:val="Normal"/>
    <w:link w:val="FooterChar"/>
    <w:uiPriority w:val="99"/>
    <w:unhideWhenUsed/>
    <w:rsid w:val="00103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07B"/>
  </w:style>
  <w:style w:type="character" w:styleId="Hyperlink">
    <w:name w:val="Hyperlink"/>
    <w:basedOn w:val="DefaultParagraphFont"/>
    <w:uiPriority w:val="99"/>
    <w:unhideWhenUsed/>
    <w:rsid w:val="004A5D62"/>
    <w:rPr>
      <w:color w:val="467886" w:themeColor="hyperlink"/>
      <w:u w:val="single"/>
    </w:rPr>
  </w:style>
  <w:style w:type="character" w:styleId="UnresolvedMention">
    <w:name w:val="Unresolved Mention"/>
    <w:basedOn w:val="DefaultParagraphFont"/>
    <w:uiPriority w:val="99"/>
    <w:semiHidden/>
    <w:unhideWhenUsed/>
    <w:rsid w:val="004A5D62"/>
    <w:rPr>
      <w:color w:val="605E5C"/>
      <w:shd w:val="clear" w:color="auto" w:fill="E1DFDD"/>
    </w:rPr>
  </w:style>
  <w:style w:type="character" w:styleId="CommentReference">
    <w:name w:val="annotation reference"/>
    <w:basedOn w:val="DefaultParagraphFont"/>
    <w:uiPriority w:val="99"/>
    <w:semiHidden/>
    <w:unhideWhenUsed/>
    <w:rsid w:val="00A35AB9"/>
    <w:rPr>
      <w:sz w:val="16"/>
      <w:szCs w:val="16"/>
    </w:rPr>
  </w:style>
  <w:style w:type="paragraph" w:styleId="CommentText">
    <w:name w:val="annotation text"/>
    <w:basedOn w:val="Normal"/>
    <w:link w:val="CommentTextChar"/>
    <w:uiPriority w:val="99"/>
    <w:unhideWhenUsed/>
    <w:rsid w:val="00A35AB9"/>
    <w:pPr>
      <w:spacing w:line="240" w:lineRule="auto"/>
    </w:pPr>
    <w:rPr>
      <w:sz w:val="20"/>
      <w:szCs w:val="20"/>
    </w:rPr>
  </w:style>
  <w:style w:type="character" w:customStyle="1" w:styleId="CommentTextChar">
    <w:name w:val="Comment Text Char"/>
    <w:basedOn w:val="DefaultParagraphFont"/>
    <w:link w:val="CommentText"/>
    <w:uiPriority w:val="99"/>
    <w:rsid w:val="00A35AB9"/>
    <w:rPr>
      <w:sz w:val="20"/>
      <w:szCs w:val="20"/>
    </w:rPr>
  </w:style>
  <w:style w:type="paragraph" w:styleId="CommentSubject">
    <w:name w:val="annotation subject"/>
    <w:basedOn w:val="CommentText"/>
    <w:next w:val="CommentText"/>
    <w:link w:val="CommentSubjectChar"/>
    <w:uiPriority w:val="99"/>
    <w:semiHidden/>
    <w:unhideWhenUsed/>
    <w:rsid w:val="00A35AB9"/>
    <w:rPr>
      <w:b/>
      <w:bCs/>
    </w:rPr>
  </w:style>
  <w:style w:type="character" w:customStyle="1" w:styleId="CommentSubjectChar">
    <w:name w:val="Comment Subject Char"/>
    <w:basedOn w:val="CommentTextChar"/>
    <w:link w:val="CommentSubject"/>
    <w:uiPriority w:val="99"/>
    <w:semiHidden/>
    <w:rsid w:val="00A35AB9"/>
    <w:rPr>
      <w:b/>
      <w:bCs/>
      <w:sz w:val="20"/>
      <w:szCs w:val="20"/>
    </w:rPr>
  </w:style>
  <w:style w:type="paragraph" w:styleId="Revision">
    <w:name w:val="Revision"/>
    <w:hidden/>
    <w:uiPriority w:val="99"/>
    <w:semiHidden/>
    <w:rsid w:val="00F37B6B"/>
    <w:pPr>
      <w:spacing w:after="0" w:line="240" w:lineRule="auto"/>
    </w:pPr>
  </w:style>
  <w:style w:type="character" w:styleId="FollowedHyperlink">
    <w:name w:val="FollowedHyperlink"/>
    <w:basedOn w:val="DefaultParagraphFont"/>
    <w:uiPriority w:val="99"/>
    <w:semiHidden/>
    <w:unhideWhenUsed/>
    <w:rsid w:val="00383661"/>
    <w:rPr>
      <w:color w:val="96607D" w:themeColor="followedHyperlink"/>
      <w:u w:val="single"/>
    </w:rPr>
  </w:style>
  <w:style w:type="paragraph" w:styleId="NormalWeb">
    <w:name w:val="Normal (Web)"/>
    <w:basedOn w:val="Normal"/>
    <w:uiPriority w:val="99"/>
    <w:unhideWhenUsed/>
    <w:rsid w:val="001D082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Mention">
    <w:name w:val="Mention"/>
    <w:basedOn w:val="DefaultParagraphFont"/>
    <w:uiPriority w:val="99"/>
    <w:unhideWhenUsed/>
    <w:rsid w:val="002018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immune@optimumcomms.com" TargetMode="External"/><Relationship Id="rId5" Type="http://schemas.openxmlformats.org/officeDocument/2006/relationships/styles" Target="styles.xml"/><Relationship Id="rId10" Type="http://schemas.openxmlformats.org/officeDocument/2006/relationships/hyperlink" Target="mailto:gary.waanders@cimmun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2E969491977447B2A2B3483E34D268" ma:contentTypeVersion="20" ma:contentTypeDescription="Create a new document." ma:contentTypeScope="" ma:versionID="f25040d6de102e9b62d3677e0b554efc">
  <xsd:schema xmlns:xsd="http://www.w3.org/2001/XMLSchema" xmlns:xs="http://www.w3.org/2001/XMLSchema" xmlns:p="http://schemas.microsoft.com/office/2006/metadata/properties" xmlns:ns2="1b4219fb-995d-452d-bc3a-318642959ac7" xmlns:ns3="32b97919-fd84-46e9-a228-b8178d7b18a2" targetNamespace="http://schemas.microsoft.com/office/2006/metadata/properties" ma:root="true" ma:fieldsID="bcf3717223703cd8850ad3825493ad04" ns2:_="" ns3:_="">
    <xsd:import namespace="1b4219fb-995d-452d-bc3a-318642959ac7"/>
    <xsd:import namespace="32b97919-fd84-46e9-a228-b8178d7b18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219fb-995d-452d-bc3a-318642959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55a3c3-a976-42cf-b05d-22c0947ff0b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b97919-fd84-46e9-a228-b8178d7b18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c9ce2f-89b0-4944-a8d3-d1a408f42599}" ma:internalName="TaxCatchAll" ma:showField="CatchAllData" ma:web="32b97919-fd84-46e9-a228-b8178d7b1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2b97919-fd84-46e9-a228-b8178d7b18a2" xsi:nil="true"/>
    <lcf76f155ced4ddcb4097134ff3c332f xmlns="1b4219fb-995d-452d-bc3a-318642959ac7">
      <Terms xmlns="http://schemas.microsoft.com/office/infopath/2007/PartnerControls"/>
    </lcf76f155ced4ddcb4097134ff3c332f>
    <_Flow_SignoffStatus xmlns="1b4219fb-995d-452d-bc3a-318642959a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CF014E-A43A-44AE-9291-D156CEB9E597}"/>
</file>

<file path=customXml/itemProps2.xml><?xml version="1.0" encoding="utf-8"?>
<ds:datastoreItem xmlns:ds="http://schemas.openxmlformats.org/officeDocument/2006/customXml" ds:itemID="{5FBD9BEF-5DF4-4184-89B7-D2D125B1CD39}">
  <ds:schemaRefs>
    <ds:schemaRef ds:uri="http://schemas.microsoft.com/office/2006/metadata/properties"/>
    <ds:schemaRef ds:uri="http://schemas.microsoft.com/office/infopath/2007/PartnerControls"/>
    <ds:schemaRef ds:uri="e09fbf6e-fee8-4290-ad19-9de401ae4b8f"/>
    <ds:schemaRef ds:uri="ff52d5f8-ce2a-4077-a684-076d96cd6483"/>
  </ds:schemaRefs>
</ds:datastoreItem>
</file>

<file path=customXml/itemProps3.xml><?xml version="1.0" encoding="utf-8"?>
<ds:datastoreItem xmlns:ds="http://schemas.openxmlformats.org/officeDocument/2006/customXml" ds:itemID="{8AF0A9A1-FDE7-4C20-A2ED-78384DA111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6064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 Charlotte</dc:creator>
  <cp:keywords/>
  <dc:description/>
  <cp:lastModifiedBy>Gary Waanders</cp:lastModifiedBy>
  <cp:revision>3</cp:revision>
  <cp:lastPrinted>2026-08-10T14:32:00Z</cp:lastPrinted>
  <dcterms:created xsi:type="dcterms:W3CDTF">2026-08-10T14:33:00Z</dcterms:created>
  <dcterms:modified xsi:type="dcterms:W3CDTF">2026-08-10T14:33:00Z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8200</vt:r8>
  </property>
  <property fmtid="{D5CDD505-2E9C-101B-9397-08002B2CF9AE}" pid="4" name="xd_ProgID">
    <vt:lpwstr/>
  </property>
  <property fmtid="{D5CDD505-2E9C-101B-9397-08002B2CF9AE}" pid="5" name="MigrationSourceID">
    <vt:lpwstr>1wPbT6eoyUnRZNl_vTiDnYw58vPqXZdf4</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ContentTypeId">
    <vt:lpwstr>0x0101000C2E969491977447B2A2B3483E34D268</vt:lpwstr>
  </property>
  <property fmtid="{D5CDD505-2E9C-101B-9397-08002B2CF9AE}" pid="12" name="GrammarlyDocumentId">
    <vt:lpwstr>6a2b73d5-033c-422a-945a-4fa5f8be1606</vt:lpwstr>
  </property>
</Properties>
</file>