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5993" w14:textId="77777777" w:rsidR="002E091E" w:rsidRPr="005A40D4" w:rsidRDefault="002E091E" w:rsidP="00FB392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5A40D4">
        <w:rPr>
          <w:rFonts w:ascii="Arial" w:hAnsi="Arial" w:cs="Arial"/>
          <w:sz w:val="20"/>
          <w:szCs w:val="20"/>
          <w:lang w:val="lt-LT"/>
        </w:rPr>
        <w:t>Pranešimas žiniasklaidai</w:t>
      </w:r>
    </w:p>
    <w:p w14:paraId="6420374B" w14:textId="49446A39" w:rsidR="00463903" w:rsidRPr="005A40D4" w:rsidRDefault="0071396B" w:rsidP="00FB392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5A40D4">
        <w:rPr>
          <w:rFonts w:ascii="Arial" w:hAnsi="Arial" w:cs="Arial"/>
          <w:sz w:val="20"/>
          <w:szCs w:val="20"/>
          <w:lang w:val="lt-LT"/>
        </w:rPr>
        <w:t>202</w:t>
      </w:r>
      <w:r w:rsidR="00CD3041" w:rsidRPr="005A40D4">
        <w:rPr>
          <w:rFonts w:ascii="Arial" w:hAnsi="Arial" w:cs="Arial"/>
          <w:sz w:val="20"/>
          <w:szCs w:val="20"/>
          <w:lang w:val="lt-LT"/>
        </w:rPr>
        <w:t>2</w:t>
      </w:r>
      <w:r w:rsidR="004B7A2C" w:rsidRPr="005A40D4">
        <w:rPr>
          <w:rFonts w:ascii="Arial" w:hAnsi="Arial" w:cs="Arial"/>
          <w:sz w:val="20"/>
          <w:szCs w:val="20"/>
          <w:lang w:val="lt-LT"/>
        </w:rPr>
        <w:t>-</w:t>
      </w:r>
      <w:r w:rsidR="00CD3041" w:rsidRPr="005A40D4">
        <w:rPr>
          <w:rFonts w:ascii="Arial" w:hAnsi="Arial" w:cs="Arial"/>
          <w:sz w:val="20"/>
          <w:szCs w:val="20"/>
          <w:lang w:val="lt-LT"/>
        </w:rPr>
        <w:t>0</w:t>
      </w:r>
      <w:r w:rsidR="00327638">
        <w:rPr>
          <w:rFonts w:ascii="Arial" w:hAnsi="Arial" w:cs="Arial"/>
          <w:sz w:val="20"/>
          <w:szCs w:val="20"/>
          <w:lang w:val="lt-LT"/>
        </w:rPr>
        <w:t>8</w:t>
      </w:r>
      <w:r w:rsidR="006942A0" w:rsidRPr="005A40D4">
        <w:rPr>
          <w:rFonts w:ascii="Arial" w:hAnsi="Arial" w:cs="Arial"/>
          <w:sz w:val="20"/>
          <w:szCs w:val="20"/>
          <w:lang w:val="lt-LT"/>
        </w:rPr>
        <w:t>-</w:t>
      </w:r>
      <w:r w:rsidR="00826FB4" w:rsidRPr="005A40D4">
        <w:rPr>
          <w:rFonts w:ascii="Arial" w:hAnsi="Arial" w:cs="Arial"/>
          <w:sz w:val="20"/>
          <w:szCs w:val="20"/>
          <w:lang w:val="lt-LT"/>
        </w:rPr>
        <w:t>0</w:t>
      </w:r>
      <w:r w:rsidR="00327638">
        <w:rPr>
          <w:rFonts w:ascii="Arial" w:hAnsi="Arial" w:cs="Arial"/>
          <w:sz w:val="20"/>
          <w:szCs w:val="20"/>
          <w:lang w:val="lt-LT"/>
        </w:rPr>
        <w:t>4</w:t>
      </w:r>
    </w:p>
    <w:p w14:paraId="1412A19E" w14:textId="7118EBF0" w:rsidR="002E091E" w:rsidRPr="005A40D4" w:rsidRDefault="002E091E" w:rsidP="00FB3922">
      <w:pPr>
        <w:spacing w:after="0" w:line="276" w:lineRule="auto"/>
        <w:jc w:val="center"/>
        <w:rPr>
          <w:rFonts w:ascii="Arial" w:hAnsi="Arial" w:cs="Arial"/>
          <w:sz w:val="20"/>
          <w:szCs w:val="20"/>
          <w:lang w:val="lt-LT"/>
        </w:rPr>
      </w:pPr>
      <w:r w:rsidRPr="005A40D4">
        <w:rPr>
          <w:rFonts w:ascii="Arial" w:hAnsi="Arial" w:cs="Arial"/>
          <w:sz w:val="20"/>
          <w:szCs w:val="20"/>
          <w:lang w:val="lt-LT"/>
        </w:rPr>
        <w:t>Vilnius</w:t>
      </w:r>
    </w:p>
    <w:p w14:paraId="668F7CB2" w14:textId="085640C7" w:rsidR="00501EAD" w:rsidRPr="005A40D4" w:rsidRDefault="00501EAD" w:rsidP="004F7D7E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</w:pPr>
    </w:p>
    <w:p w14:paraId="69F0E456" w14:textId="7B119CB7" w:rsidR="00327638" w:rsidRDefault="00327638" w:rsidP="00261891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</w:pPr>
      <w:bookmarkStart w:id="0" w:name="_Hlk110501159"/>
      <w:r w:rsidRPr="003276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 xml:space="preserve">„Litgrid“ pirmojo </w:t>
      </w:r>
      <w:r w:rsidR="0026189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>pusmečio</w:t>
      </w:r>
      <w:r w:rsidRPr="003276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 xml:space="preserve"> rezultatai: užtikrintas </w:t>
      </w:r>
      <w:r w:rsidR="008A1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 xml:space="preserve">patikimas elektros </w:t>
      </w:r>
      <w:r w:rsidRPr="0032763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>perdavim</w:t>
      </w:r>
      <w:r w:rsidR="008A1D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>as, tęsiamas pasiruošimas sinchronizacijai</w:t>
      </w:r>
      <w:r w:rsidR="0000578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lt-LT" w:eastAsia="lt-LT"/>
        </w:rPr>
        <w:t xml:space="preserve"> </w:t>
      </w:r>
    </w:p>
    <w:p w14:paraId="5B31683E" w14:textId="6DB615FC" w:rsidR="00E03194" w:rsidRDefault="00327638" w:rsidP="00B26C98">
      <w:pPr>
        <w:spacing w:line="276" w:lineRule="auto"/>
        <w:jc w:val="both"/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Lietuvos elektros perdavimo sistemos operatorė „Litgrid“ pirmąjį šių metų </w:t>
      </w:r>
      <w:r w:rsidR="008A1D76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pusmetį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 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užtikrino teigiamus 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elektros energijos perdavim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o patikimumo rodiklius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 ir </w:t>
      </w:r>
      <w:r w:rsidR="008A1D76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tęsė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 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sinchronizacijos su kontinentinės Europos tinklais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 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bei kitų strateginių </w:t>
      </w:r>
      <w:r w:rsidRPr="00327638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projektų įgyvendinimą. 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Padidėjusio</w:t>
      </w:r>
      <w:r w:rsidR="0000578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>s</w:t>
      </w:r>
      <w:r w:rsidR="00E03194">
        <w:rPr>
          <w:rFonts w:ascii="Arial" w:eastAsia="Times New Roman" w:hAnsi="Arial" w:cs="Arial"/>
          <w:b/>
          <w:bCs/>
          <w:bdr w:val="none" w:sz="0" w:space="0" w:color="auto" w:frame="1"/>
          <w:lang w:val="lt-LT" w:eastAsia="lt-LT"/>
        </w:rPr>
        <w:t xml:space="preserve"> elektros rinkos kainos buvo pagrindinis veiksnys, lėmęs tiek pajamų, tiek sąnaudų augimą ir neigiamai paveikęs bendrovės pelną.</w:t>
      </w:r>
    </w:p>
    <w:p w14:paraId="4DF0F0E6" w14:textId="2868EB84" w:rsidR="0044704A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„</w:t>
      </w:r>
      <w:r w:rsidR="007028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Pirmąjį šių metų pusmetį toliau užtikrintai vykdėme svarbiausius savo uždavinius</w:t>
      </w:r>
      <w:r w:rsid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. </w:t>
      </w:r>
      <w:r w:rsid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Pirmiausia, tęsėme pasiruošimą sinchronizacijai: </w:t>
      </w:r>
      <w:r w:rsid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pradėjome 3 strateginių projektų – 330 </w:t>
      </w:r>
      <w:proofErr w:type="spellStart"/>
      <w:r w:rsid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kV</w:t>
      </w:r>
      <w:proofErr w:type="spellEnd"/>
      <w:r w:rsid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linijų </w:t>
      </w:r>
      <w:r w:rsidR="001E1332" w:rsidRP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Darbėnai-Bitėnai ir Kruonio HAE-Bitėnai</w:t>
      </w:r>
      <w:r w:rsidR="001E133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bei Neries pastotės – statybos darbus, kartu su partneriais pasirašėme sutartį dėl papildomo 170 mln. eurų finansavimo sinchronizacijos projektams Baltijos šalyse ir Lenkijoje, intensyviai ruošiamės šį rudenį planuojamam Lietuvos sistemos izoliuoto darbo bandymui.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Be strateginių projektų, </w:t>
      </w:r>
      <w:r w:rsidR="0044704A" w:rsidRP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nuosekliai kasdien rūpinomės elektros </w:t>
      </w:r>
      <w:r w:rsidR="0031758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persiuntimo</w:t>
      </w:r>
      <w:r w:rsidR="0044704A" w:rsidRP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patikimumu</w:t>
      </w:r>
      <w:r w:rsid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. 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Pirmojo pusmečio r</w:t>
      </w:r>
      <w:r w:rsid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odiklių duomen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ys leidžia mums su atsarga įgyvendinti </w:t>
      </w:r>
      <w:r w:rsidR="0031758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nepriklausomo nacionalinio 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reguliuotojo šiems metams </w:t>
      </w:r>
      <w:r w:rsidR="0041652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nustatytus 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2068D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lygius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. T</w:t>
      </w:r>
      <w:r w:rsidR="0044704A" w:rsidRP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oliau kloj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a</w:t>
      </w:r>
      <w:r w:rsidR="0044704A" w:rsidRPr="0044704A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me pamatus spartesnei atsinaujinančių išteklių generacijos plėtrai</w:t>
      </w:r>
      <w:r w:rsidR="004165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– šiemet sulaukėme didžiulio investuotojų į vėjo ir saulės elektrines susidomėjimo, siekiame sudaryti sąlygas per artimiausius metus prijungti kuo didesnį kiekį atsinaujinančių išteklių gamintojų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“, – sako Rokas Masiulis, „Litgrid“ generalinis direktorius.</w:t>
      </w:r>
    </w:p>
    <w:p w14:paraId="588FE5B5" w14:textId="2C5D1B81" w:rsidR="002068D9" w:rsidRDefault="002068D9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Reaguodam</w:t>
      </w:r>
      <w:r w:rsidR="0012550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os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į Rusijos agresiją prieš Ukrainą, </w:t>
      </w:r>
      <w:r w:rsidR="0012550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Baltijos šalių elektros perdavimo sistemų operatorės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sumažino sisteminių jungčių su Rusi</w:t>
      </w:r>
      <w:r w:rsidR="0012550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ja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pralaidumus, taip apribodam</w:t>
      </w:r>
      <w:r w:rsidR="0012550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os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elektros importą iš Rusijos į Baltijos šalis.</w:t>
      </w:r>
      <w:r w:rsidR="0012550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Nuo gegužės 22 d. elektra iš Rusijos į Lietuvą neimportuojama visiškai.</w:t>
      </w:r>
    </w:p>
    <w:p w14:paraId="2F442B48" w14:textId="64A052AC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Palyginti su praėjusių metų pradžia, perduotos energijos kiekis 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šiek tiek sumažėjo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: 2022 m. pirmąjį 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pusmetį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perduota elektros energija šalies poreikiams siekė 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5,306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TWh, 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1,5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proc. mažiau nei 2021 m.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tuo pačiu metu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, kai perduota </w:t>
      </w:r>
      <w:r w:rsidR="00E0319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5,385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TWh.</w:t>
      </w:r>
    </w:p>
    <w:p w14:paraId="76C7CA44" w14:textId="55208CC7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lt-LT" w:eastAsia="lt-LT"/>
        </w:rPr>
        <w:t>Tiekimo patikimumas</w:t>
      </w:r>
    </w:p>
    <w:p w14:paraId="69A799DF" w14:textId="1380DAEC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Per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pirmąjį 2022 m. pusmetį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AIT (nutraukimų vidutinė trukmė) rodiklis siekė 0,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28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min., o ENS (neperduotos energijos kiekis) rodiklis sudarė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8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241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MWh. Valstybinės energetikos reguliavimo taryb</w:t>
      </w:r>
      <w:r w:rsidR="002068D9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a yra nustačiusi,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kad AIT per visus metus turi neviršyti 0,934 min., o ENS – 27,251 MWh.</w:t>
      </w:r>
    </w:p>
    <w:p w14:paraId="3488A4DD" w14:textId="0CCF18FD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Tarpsisteminių jungčių su Švedija („NordBalt“) ir Lenkija („LitPol Link“) bendras prieinamumas pirm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ąjį pusmetį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atitinkamai buvo 100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proc.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ir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96,7 procentai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.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F64E1E" w:rsidRP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Didžiausią įtaką „LitPol Link“ neprieinamumui turėjo planiniai darbai įgyvendinant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vieną pagrindinių sinchronizacijos su kontinentinės Europos tinklais projektų – </w:t>
      </w:r>
      <w:r w:rsidR="00F64E1E" w:rsidRP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jungties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su Lenkija išplėtimą ir pritaikymą sinchroniniam darbui</w:t>
      </w:r>
      <w:r w:rsidR="00F64E1E" w:rsidRP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.</w:t>
      </w:r>
    </w:p>
    <w:p w14:paraId="47ACD36C" w14:textId="74912802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lt-LT" w:eastAsia="lt-LT"/>
        </w:rPr>
        <w:t>Finansiniai rezultatai</w:t>
      </w:r>
    </w:p>
    <w:p w14:paraId="4C37A416" w14:textId="022C41F3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2022 m. pirmą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jį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pusmetį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Litgrid pajamos siekė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145,2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eurų. Palyginti su tuo pačiu praėjusių metų laikotarpiu jos buvo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9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,2 proc.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didesnės.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ajamos už elektros perdavimą ir sistemines paslaugas mažėjo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lastRenderedPageBreak/>
        <w:t xml:space="preserve">daugiausia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dėl mažesnių 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reguliuotojo nustatytų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kainų,</w:t>
      </w:r>
      <w:r w:rsidR="00F64E1E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tačiau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bendrai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pajamų augimą lėmė </w:t>
      </w:r>
      <w:r w:rsidR="00E63192"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dėl didesnių elektros rinkos kainų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2,8 karto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išaugusios disbalanso ir balansavimo elektros energijos pajamos.  </w:t>
      </w:r>
      <w:r w:rsidR="00E6319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Pajamų augimas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neturėjo įtakos pelningumui, kadangi šios pajamos dengia dėl kainų augimo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2,9 karto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padidėjusias </w:t>
      </w:r>
      <w:r w:rsidR="00E6319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dis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balanso ir balansavimo elektros energijos sąnaudas.</w:t>
      </w:r>
    </w:p>
    <w:p w14:paraId="1BB6A44A" w14:textId="475203CB" w:rsidR="00327638" w:rsidRPr="00327638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2022 m. pirmo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jo pusmečio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bendrovės pelnas prieš palūkanas, mokesčius, nusidėvėjimą ir amortizaciją (EBITDA) buvo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0,1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. Palyginti, 2021 m. pirmojo pusmečio EBITDA siekė 31,8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mln. eurų. 2022 m. pirmo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jo pusmečio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grynasis nuostolis buvo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9,2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 (2021 m. pirmą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jį pusmetį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grynasis pelnas – 1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7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4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eurų). Nuostolį </w:t>
      </w:r>
      <w:r w:rsidR="006052B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daugiausia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lėmė dėl padidėjusių elektros energijos kainų 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3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kart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us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iki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34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,</w:t>
      </w:r>
      <w:r w:rsidR="00F27E7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7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 išaugusios technologinių nuostolių </w:t>
      </w:r>
      <w:r w:rsidR="00E63192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perdavimo tinkle 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kompensavimo sąnaudos.</w:t>
      </w:r>
    </w:p>
    <w:p w14:paraId="3E5A9838" w14:textId="5FBCCA43" w:rsidR="007A2B11" w:rsidRDefault="00327638" w:rsidP="0032763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</w:pP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„Litgrid“ 2022 m. </w:t>
      </w:r>
      <w:r w:rsidR="006052B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pirmojo pusmečio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investicijos siekė </w:t>
      </w:r>
      <w:r w:rsidR="006052B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10,5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mln. eurų, iš jų </w:t>
      </w:r>
      <w:r w:rsidR="006052B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46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proc. skirta strateginiams ir valstybei svarbiems elektros energetikos projektams įgyvendinti, </w:t>
      </w:r>
      <w:r w:rsidR="006052B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>54</w:t>
      </w:r>
      <w:r w:rsidRPr="00327638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lt-LT" w:eastAsia="lt-LT"/>
        </w:rPr>
        <w:t xml:space="preserve"> proc. – perdavimo tinklo rekonstrukcijai ir plėtrai ir veiklos palaikymui.</w:t>
      </w:r>
    </w:p>
    <w:bookmarkEnd w:id="0"/>
    <w:p w14:paraId="45963B4E" w14:textId="77777777" w:rsidR="00327638" w:rsidRPr="005A40D4" w:rsidRDefault="00327638" w:rsidP="0032763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4D744E6" w14:textId="7E3330F1" w:rsidR="0047056D" w:rsidRPr="005A40D4" w:rsidRDefault="0047056D" w:rsidP="00FB392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  <w:r w:rsidRPr="005A40D4">
        <w:rPr>
          <w:rFonts w:ascii="Arial" w:hAnsi="Arial" w:cs="Arial"/>
          <w:b/>
          <w:bCs/>
          <w:sz w:val="20"/>
          <w:szCs w:val="20"/>
          <w:lang w:val="lt-LT"/>
        </w:rPr>
        <w:t>Apie „Litgrid“:</w:t>
      </w:r>
    </w:p>
    <w:p w14:paraId="117AFCEE" w14:textId="7A2EA722" w:rsidR="0047056D" w:rsidRPr="005A40D4" w:rsidRDefault="0047056D" w:rsidP="00FB3922">
      <w:pPr>
        <w:tabs>
          <w:tab w:val="right" w:pos="9200"/>
        </w:tabs>
        <w:spacing w:line="276" w:lineRule="auto"/>
        <w:jc w:val="both"/>
        <w:rPr>
          <w:rFonts w:ascii="Arial" w:hAnsi="Arial" w:cs="Arial"/>
          <w:sz w:val="20"/>
          <w:szCs w:val="20"/>
          <w:lang w:val="lt-LT"/>
        </w:rPr>
      </w:pPr>
      <w:r w:rsidRPr="005A40D4">
        <w:rPr>
          <w:rFonts w:ascii="Arial" w:hAnsi="Arial" w:cs="Arial"/>
          <w:sz w:val="20"/>
          <w:szCs w:val="20"/>
          <w:lang w:val="lt-LT"/>
        </w:rPr>
        <w:t xml:space="preserve">AB „Litgrid“, Lietuvos elektros perdavimo sistemos operatorius, palaiko stabilų šalies elektros energetikos sistemos darbą, valdo elektros energijos srautus ir sudaro sąlygas konkurencijai atviroje elektros rinkoje. Bendrovė Lietuvoje valdo daugiau kaip 7 tūkst. km oro linijų, daugiau kaip 200 transformatorių pastočių ir 17 tarpsisteminių </w:t>
      </w:r>
      <w:r w:rsidR="00C21A32" w:rsidRPr="005A40D4">
        <w:rPr>
          <w:rFonts w:ascii="Arial" w:hAnsi="Arial" w:cs="Arial"/>
          <w:sz w:val="20"/>
          <w:szCs w:val="20"/>
          <w:lang w:val="lt-LT"/>
        </w:rPr>
        <w:t>linijų</w:t>
      </w:r>
      <w:r w:rsidRPr="005A40D4">
        <w:rPr>
          <w:rFonts w:ascii="Arial" w:hAnsi="Arial" w:cs="Arial"/>
          <w:sz w:val="20"/>
          <w:szCs w:val="20"/>
          <w:lang w:val="lt-LT"/>
        </w:rPr>
        <w:t xml:space="preserve"> su kitomis šalimis, nuolat vykdo jų priežiūrą, siekiant užtikrinti tinkamą elektros energijos perdavimą visiems šalies gyventojams, įstaigoms ir kitoms organizacijoms.</w:t>
      </w:r>
      <w:r w:rsidRPr="005A40D4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</w:p>
    <w:p w14:paraId="02D15DFF" w14:textId="49B8DADA" w:rsidR="007A55E9" w:rsidRPr="005A40D4" w:rsidRDefault="0047056D" w:rsidP="00FB3922">
      <w:pPr>
        <w:tabs>
          <w:tab w:val="right" w:pos="9200"/>
        </w:tabs>
        <w:spacing w:line="276" w:lineRule="auto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5A40D4">
        <w:rPr>
          <w:rFonts w:ascii="Arial" w:hAnsi="Arial" w:cs="Arial"/>
          <w:sz w:val="20"/>
          <w:szCs w:val="20"/>
          <w:lang w:val="lt-LT"/>
        </w:rPr>
        <w:t xml:space="preserve">Nuo 2010 m. gruodžio 22 d. AB „Litgrid“ akcijos įtrauktos į vertybinių popierių biržos NASDAQ OMX Vilnius Papildomąjį prekybos sąrašą. 97,5 proc. AB „Litgrid“ akcijų valdo UAB „EPSO-G“, kurių 100 proc. akcijų priklauso LR Energetikos ministerijai. </w:t>
      </w:r>
    </w:p>
    <w:sectPr w:rsidR="007A55E9" w:rsidRPr="005A40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B3F2" w14:textId="77777777" w:rsidR="005229AE" w:rsidRDefault="005229AE" w:rsidP="0071396B">
      <w:pPr>
        <w:spacing w:after="0" w:line="240" w:lineRule="auto"/>
      </w:pPr>
      <w:r>
        <w:separator/>
      </w:r>
    </w:p>
  </w:endnote>
  <w:endnote w:type="continuationSeparator" w:id="0">
    <w:p w14:paraId="55DA41A2" w14:textId="77777777" w:rsidR="005229AE" w:rsidRDefault="005229AE" w:rsidP="0071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FAAE" w14:textId="77777777" w:rsidR="005229AE" w:rsidRDefault="005229AE" w:rsidP="0071396B">
      <w:pPr>
        <w:spacing w:after="0" w:line="240" w:lineRule="auto"/>
      </w:pPr>
      <w:r>
        <w:separator/>
      </w:r>
    </w:p>
  </w:footnote>
  <w:footnote w:type="continuationSeparator" w:id="0">
    <w:p w14:paraId="725CC2CF" w14:textId="77777777" w:rsidR="005229AE" w:rsidRDefault="005229AE" w:rsidP="00713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FBF5" w14:textId="2C8CE2DD" w:rsidR="0071396B" w:rsidRDefault="005A40D4">
    <w:pPr>
      <w:pStyle w:val="Header"/>
    </w:pPr>
    <w:r>
      <w:rPr>
        <w:noProof/>
      </w:rPr>
      <w:drawing>
        <wp:inline distT="0" distB="0" distL="0" distR="0" wp14:anchorId="33E7F1FB" wp14:editId="643AFEC7">
          <wp:extent cx="1692411" cy="621115"/>
          <wp:effectExtent l="0" t="0" r="3175" b="762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2411" cy="62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CD65E4" w14:textId="77777777" w:rsidR="00177989" w:rsidRDefault="00177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77E6880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egacy w:legacy="1" w:legacySpace="113" w:legacyIndent="0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egacy w:legacy="1" w:legacySpace="113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113" w:legacyIndent="0"/>
      <w:lvlJc w:val="left"/>
      <w:pPr>
        <w:ind w:left="0" w:firstLine="0"/>
      </w:pPr>
    </w:lvl>
    <w:lvl w:ilvl="5">
      <w:start w:val="1"/>
      <w:numFmt w:val="decimal"/>
      <w:lvlText w:val="%6)"/>
      <w:legacy w:legacy="1" w:legacySpace="113" w:legacyIndent="0"/>
      <w:lvlJc w:val="left"/>
      <w:pPr>
        <w:ind w:left="0" w:firstLine="0"/>
      </w:pPr>
    </w:lvl>
    <w:lvl w:ilvl="6">
      <w:start w:val="1"/>
      <w:numFmt w:val="lowerLetter"/>
      <w:lvlText w:val="%7)"/>
      <w:legacy w:legacy="1" w:legacySpace="113" w:legacyIndent="0"/>
      <w:lvlJc w:val="left"/>
      <w:pPr>
        <w:ind w:left="0" w:firstLine="0"/>
      </w:pPr>
    </w:lvl>
    <w:lvl w:ilvl="7">
      <w:start w:val="1"/>
      <w:numFmt w:val="none"/>
      <w:lvlText w:val=""/>
      <w:legacy w:legacy="1" w:legacySpace="113" w:legacyIndent="0"/>
      <w:lvlJc w:val="left"/>
      <w:pPr>
        <w:ind w:left="0" w:firstLine="0"/>
      </w:pPr>
      <w:rPr>
        <w:rFonts w:ascii="Symbol" w:hAnsi="Symbo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126731"/>
    <w:multiLevelType w:val="hybridMultilevel"/>
    <w:tmpl w:val="B68CA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D50"/>
    <w:multiLevelType w:val="hybridMultilevel"/>
    <w:tmpl w:val="3F82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4E2063"/>
    <w:multiLevelType w:val="hybridMultilevel"/>
    <w:tmpl w:val="66BCC9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5052"/>
    <w:multiLevelType w:val="hybridMultilevel"/>
    <w:tmpl w:val="287A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C51082"/>
    <w:multiLevelType w:val="hybridMultilevel"/>
    <w:tmpl w:val="5B74E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7511"/>
    <w:multiLevelType w:val="hybridMultilevel"/>
    <w:tmpl w:val="5CC8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72FF"/>
    <w:multiLevelType w:val="hybridMultilevel"/>
    <w:tmpl w:val="E96C6238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>
      <w:start w:val="1"/>
      <w:numFmt w:val="lowerLetter"/>
      <w:lvlText w:val="%2."/>
      <w:lvlJc w:val="left"/>
      <w:pPr>
        <w:ind w:left="2736" w:hanging="360"/>
      </w:pPr>
    </w:lvl>
    <w:lvl w:ilvl="2" w:tplc="0427001B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>
      <w:start w:val="1"/>
      <w:numFmt w:val="lowerLetter"/>
      <w:lvlText w:val="%5."/>
      <w:lvlJc w:val="left"/>
      <w:pPr>
        <w:ind w:left="4896" w:hanging="360"/>
      </w:pPr>
    </w:lvl>
    <w:lvl w:ilvl="5" w:tplc="0427001B">
      <w:start w:val="1"/>
      <w:numFmt w:val="lowerRoman"/>
      <w:lvlText w:val="%6."/>
      <w:lvlJc w:val="right"/>
      <w:pPr>
        <w:ind w:left="5616" w:hanging="180"/>
      </w:pPr>
    </w:lvl>
    <w:lvl w:ilvl="6" w:tplc="0427000F">
      <w:start w:val="1"/>
      <w:numFmt w:val="decimal"/>
      <w:lvlText w:val="%7."/>
      <w:lvlJc w:val="left"/>
      <w:pPr>
        <w:ind w:left="6336" w:hanging="360"/>
      </w:pPr>
    </w:lvl>
    <w:lvl w:ilvl="7" w:tplc="04270019">
      <w:start w:val="1"/>
      <w:numFmt w:val="lowerLetter"/>
      <w:lvlText w:val="%8."/>
      <w:lvlJc w:val="left"/>
      <w:pPr>
        <w:ind w:left="7056" w:hanging="360"/>
      </w:pPr>
    </w:lvl>
    <w:lvl w:ilvl="8" w:tplc="0427001B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2493809"/>
    <w:multiLevelType w:val="hybridMultilevel"/>
    <w:tmpl w:val="A798DB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92683">
    <w:abstractNumId w:val="4"/>
  </w:num>
  <w:num w:numId="2" w16cid:durableId="557280571">
    <w:abstractNumId w:val="2"/>
  </w:num>
  <w:num w:numId="3" w16cid:durableId="1848321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63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67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6337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3937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84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763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DcxMzI1NTeyNDBX0lEKTi0uzszPAykwNKgFAG7SncAtAAAA"/>
  </w:docVars>
  <w:rsids>
    <w:rsidRoot w:val="002E091E"/>
    <w:rsid w:val="00000061"/>
    <w:rsid w:val="00001C65"/>
    <w:rsid w:val="000033DD"/>
    <w:rsid w:val="00004478"/>
    <w:rsid w:val="00005784"/>
    <w:rsid w:val="00007612"/>
    <w:rsid w:val="00007886"/>
    <w:rsid w:val="00007C0C"/>
    <w:rsid w:val="0001012B"/>
    <w:rsid w:val="00010DCC"/>
    <w:rsid w:val="00011736"/>
    <w:rsid w:val="00014558"/>
    <w:rsid w:val="00014DB8"/>
    <w:rsid w:val="00016786"/>
    <w:rsid w:val="000203B8"/>
    <w:rsid w:val="000213BA"/>
    <w:rsid w:val="00021E4D"/>
    <w:rsid w:val="00021E84"/>
    <w:rsid w:val="0002631F"/>
    <w:rsid w:val="00027556"/>
    <w:rsid w:val="00027764"/>
    <w:rsid w:val="0002784A"/>
    <w:rsid w:val="00030F75"/>
    <w:rsid w:val="00032A7C"/>
    <w:rsid w:val="00034722"/>
    <w:rsid w:val="00036104"/>
    <w:rsid w:val="00044395"/>
    <w:rsid w:val="00044C9B"/>
    <w:rsid w:val="0004611D"/>
    <w:rsid w:val="0004679E"/>
    <w:rsid w:val="00047145"/>
    <w:rsid w:val="0005060F"/>
    <w:rsid w:val="00050818"/>
    <w:rsid w:val="000522D3"/>
    <w:rsid w:val="00052A55"/>
    <w:rsid w:val="00052F63"/>
    <w:rsid w:val="00056135"/>
    <w:rsid w:val="0005690F"/>
    <w:rsid w:val="0006075D"/>
    <w:rsid w:val="0006299F"/>
    <w:rsid w:val="00067ED5"/>
    <w:rsid w:val="0007178E"/>
    <w:rsid w:val="00071E59"/>
    <w:rsid w:val="00074C28"/>
    <w:rsid w:val="000761A9"/>
    <w:rsid w:val="000774DD"/>
    <w:rsid w:val="000800AA"/>
    <w:rsid w:val="000805AD"/>
    <w:rsid w:val="00080F1A"/>
    <w:rsid w:val="00081EBE"/>
    <w:rsid w:val="00082501"/>
    <w:rsid w:val="0008290F"/>
    <w:rsid w:val="00082DC9"/>
    <w:rsid w:val="0008368C"/>
    <w:rsid w:val="000877BF"/>
    <w:rsid w:val="00090EEB"/>
    <w:rsid w:val="00091745"/>
    <w:rsid w:val="00091C43"/>
    <w:rsid w:val="0009223C"/>
    <w:rsid w:val="00093C56"/>
    <w:rsid w:val="00096378"/>
    <w:rsid w:val="000972D3"/>
    <w:rsid w:val="0009746D"/>
    <w:rsid w:val="000A115F"/>
    <w:rsid w:val="000A18B1"/>
    <w:rsid w:val="000A221A"/>
    <w:rsid w:val="000A31F5"/>
    <w:rsid w:val="000A36A1"/>
    <w:rsid w:val="000A4285"/>
    <w:rsid w:val="000B0CAF"/>
    <w:rsid w:val="000B4EEC"/>
    <w:rsid w:val="000B6265"/>
    <w:rsid w:val="000B6307"/>
    <w:rsid w:val="000B70FF"/>
    <w:rsid w:val="000B7489"/>
    <w:rsid w:val="000C06A4"/>
    <w:rsid w:val="000C1288"/>
    <w:rsid w:val="000C17AD"/>
    <w:rsid w:val="000C2250"/>
    <w:rsid w:val="000C276C"/>
    <w:rsid w:val="000C4805"/>
    <w:rsid w:val="000C4EB8"/>
    <w:rsid w:val="000C5BE8"/>
    <w:rsid w:val="000D180F"/>
    <w:rsid w:val="000D1CD2"/>
    <w:rsid w:val="000D2770"/>
    <w:rsid w:val="000D4DDF"/>
    <w:rsid w:val="000D5EC1"/>
    <w:rsid w:val="000D5F2E"/>
    <w:rsid w:val="000E1C03"/>
    <w:rsid w:val="000E1C1F"/>
    <w:rsid w:val="000E2F4C"/>
    <w:rsid w:val="000E5015"/>
    <w:rsid w:val="000E5844"/>
    <w:rsid w:val="000E74B2"/>
    <w:rsid w:val="000F01F2"/>
    <w:rsid w:val="000F3231"/>
    <w:rsid w:val="000F3285"/>
    <w:rsid w:val="000F36A8"/>
    <w:rsid w:val="000F37AB"/>
    <w:rsid w:val="000F43B5"/>
    <w:rsid w:val="000F524D"/>
    <w:rsid w:val="000F5B9D"/>
    <w:rsid w:val="000F7CF5"/>
    <w:rsid w:val="00100ADE"/>
    <w:rsid w:val="00101677"/>
    <w:rsid w:val="00102130"/>
    <w:rsid w:val="0010236E"/>
    <w:rsid w:val="001032B9"/>
    <w:rsid w:val="00103DC9"/>
    <w:rsid w:val="0010521A"/>
    <w:rsid w:val="00105641"/>
    <w:rsid w:val="00105B21"/>
    <w:rsid w:val="00110279"/>
    <w:rsid w:val="001103E5"/>
    <w:rsid w:val="0011212E"/>
    <w:rsid w:val="00112A88"/>
    <w:rsid w:val="00113371"/>
    <w:rsid w:val="00113900"/>
    <w:rsid w:val="00113E6D"/>
    <w:rsid w:val="00113FC8"/>
    <w:rsid w:val="00115865"/>
    <w:rsid w:val="001213DE"/>
    <w:rsid w:val="0012287A"/>
    <w:rsid w:val="00122C39"/>
    <w:rsid w:val="001230C8"/>
    <w:rsid w:val="00123DE6"/>
    <w:rsid w:val="00124B3E"/>
    <w:rsid w:val="00125505"/>
    <w:rsid w:val="00125DD9"/>
    <w:rsid w:val="00127DB2"/>
    <w:rsid w:val="00136156"/>
    <w:rsid w:val="001413D8"/>
    <w:rsid w:val="00144D4B"/>
    <w:rsid w:val="00146A94"/>
    <w:rsid w:val="00147292"/>
    <w:rsid w:val="0015123D"/>
    <w:rsid w:val="001518E8"/>
    <w:rsid w:val="00152033"/>
    <w:rsid w:val="00152359"/>
    <w:rsid w:val="00153468"/>
    <w:rsid w:val="00154822"/>
    <w:rsid w:val="001618C7"/>
    <w:rsid w:val="001632CD"/>
    <w:rsid w:val="00164455"/>
    <w:rsid w:val="00165455"/>
    <w:rsid w:val="00167746"/>
    <w:rsid w:val="00175AAF"/>
    <w:rsid w:val="00176E32"/>
    <w:rsid w:val="00177989"/>
    <w:rsid w:val="001805CE"/>
    <w:rsid w:val="001849D3"/>
    <w:rsid w:val="00185956"/>
    <w:rsid w:val="001863B1"/>
    <w:rsid w:val="00190573"/>
    <w:rsid w:val="001908CA"/>
    <w:rsid w:val="0019101F"/>
    <w:rsid w:val="00191A96"/>
    <w:rsid w:val="0019278D"/>
    <w:rsid w:val="00194F91"/>
    <w:rsid w:val="0019524D"/>
    <w:rsid w:val="001962DE"/>
    <w:rsid w:val="00197862"/>
    <w:rsid w:val="001A0F4E"/>
    <w:rsid w:val="001A134C"/>
    <w:rsid w:val="001A2ED8"/>
    <w:rsid w:val="001A388C"/>
    <w:rsid w:val="001A40C9"/>
    <w:rsid w:val="001A54B4"/>
    <w:rsid w:val="001A55B7"/>
    <w:rsid w:val="001A5C80"/>
    <w:rsid w:val="001A6AF6"/>
    <w:rsid w:val="001A78EF"/>
    <w:rsid w:val="001B315A"/>
    <w:rsid w:val="001B466D"/>
    <w:rsid w:val="001B5F6C"/>
    <w:rsid w:val="001B68C3"/>
    <w:rsid w:val="001C0E83"/>
    <w:rsid w:val="001C14CD"/>
    <w:rsid w:val="001C1938"/>
    <w:rsid w:val="001C39B6"/>
    <w:rsid w:val="001C4C15"/>
    <w:rsid w:val="001C53B8"/>
    <w:rsid w:val="001C66E9"/>
    <w:rsid w:val="001C7B6C"/>
    <w:rsid w:val="001D1989"/>
    <w:rsid w:val="001D2865"/>
    <w:rsid w:val="001D2ABD"/>
    <w:rsid w:val="001D6230"/>
    <w:rsid w:val="001D6457"/>
    <w:rsid w:val="001D66BA"/>
    <w:rsid w:val="001D703B"/>
    <w:rsid w:val="001E0E11"/>
    <w:rsid w:val="001E11B0"/>
    <w:rsid w:val="001E1332"/>
    <w:rsid w:val="001E1A75"/>
    <w:rsid w:val="001E1BDE"/>
    <w:rsid w:val="001E25DF"/>
    <w:rsid w:val="001E2C3E"/>
    <w:rsid w:val="001E2CC6"/>
    <w:rsid w:val="001E3C5D"/>
    <w:rsid w:val="001E4F1C"/>
    <w:rsid w:val="001E5E72"/>
    <w:rsid w:val="001F0D76"/>
    <w:rsid w:val="001F0E4B"/>
    <w:rsid w:val="001F3334"/>
    <w:rsid w:val="001F5B24"/>
    <w:rsid w:val="001F60FA"/>
    <w:rsid w:val="001F7017"/>
    <w:rsid w:val="001F7368"/>
    <w:rsid w:val="001F76FB"/>
    <w:rsid w:val="0020515D"/>
    <w:rsid w:val="002057FA"/>
    <w:rsid w:val="002062E7"/>
    <w:rsid w:val="002068D9"/>
    <w:rsid w:val="00207EEA"/>
    <w:rsid w:val="00214885"/>
    <w:rsid w:val="00215DCB"/>
    <w:rsid w:val="002162C0"/>
    <w:rsid w:val="00216758"/>
    <w:rsid w:val="00222620"/>
    <w:rsid w:val="00222CD1"/>
    <w:rsid w:val="0022344B"/>
    <w:rsid w:val="002238B9"/>
    <w:rsid w:val="00224A3E"/>
    <w:rsid w:val="0022677F"/>
    <w:rsid w:val="00226EBB"/>
    <w:rsid w:val="00226F4F"/>
    <w:rsid w:val="00227380"/>
    <w:rsid w:val="00231746"/>
    <w:rsid w:val="00231828"/>
    <w:rsid w:val="0023254C"/>
    <w:rsid w:val="002349E1"/>
    <w:rsid w:val="00235CA6"/>
    <w:rsid w:val="00236D65"/>
    <w:rsid w:val="00240CA1"/>
    <w:rsid w:val="002414C8"/>
    <w:rsid w:val="00243ACE"/>
    <w:rsid w:val="00243F14"/>
    <w:rsid w:val="00246035"/>
    <w:rsid w:val="00246804"/>
    <w:rsid w:val="00246BF5"/>
    <w:rsid w:val="002504B6"/>
    <w:rsid w:val="00250BDC"/>
    <w:rsid w:val="00251EC1"/>
    <w:rsid w:val="00252FF4"/>
    <w:rsid w:val="0025593C"/>
    <w:rsid w:val="002570F3"/>
    <w:rsid w:val="00261061"/>
    <w:rsid w:val="00261891"/>
    <w:rsid w:val="00263238"/>
    <w:rsid w:val="0026398F"/>
    <w:rsid w:val="00263E2B"/>
    <w:rsid w:val="00265C50"/>
    <w:rsid w:val="00265E35"/>
    <w:rsid w:val="00266714"/>
    <w:rsid w:val="0026693D"/>
    <w:rsid w:val="00271F92"/>
    <w:rsid w:val="00272031"/>
    <w:rsid w:val="00272BCB"/>
    <w:rsid w:val="0027497E"/>
    <w:rsid w:val="002758FF"/>
    <w:rsid w:val="00275E49"/>
    <w:rsid w:val="00276103"/>
    <w:rsid w:val="00276211"/>
    <w:rsid w:val="00276815"/>
    <w:rsid w:val="00276A45"/>
    <w:rsid w:val="00277112"/>
    <w:rsid w:val="00277266"/>
    <w:rsid w:val="0028411A"/>
    <w:rsid w:val="0028477D"/>
    <w:rsid w:val="00284B6E"/>
    <w:rsid w:val="002858F7"/>
    <w:rsid w:val="002869A3"/>
    <w:rsid w:val="00286D2C"/>
    <w:rsid w:val="00287C25"/>
    <w:rsid w:val="0029015D"/>
    <w:rsid w:val="002916D7"/>
    <w:rsid w:val="0029509A"/>
    <w:rsid w:val="002979C7"/>
    <w:rsid w:val="00297D21"/>
    <w:rsid w:val="002A0055"/>
    <w:rsid w:val="002A221E"/>
    <w:rsid w:val="002A45B6"/>
    <w:rsid w:val="002A4BFB"/>
    <w:rsid w:val="002B01ED"/>
    <w:rsid w:val="002B3DCF"/>
    <w:rsid w:val="002B45E6"/>
    <w:rsid w:val="002B471A"/>
    <w:rsid w:val="002B4B5F"/>
    <w:rsid w:val="002B5CB0"/>
    <w:rsid w:val="002B64E5"/>
    <w:rsid w:val="002C05C7"/>
    <w:rsid w:val="002C12DD"/>
    <w:rsid w:val="002C1E1F"/>
    <w:rsid w:val="002C30E3"/>
    <w:rsid w:val="002C4CF8"/>
    <w:rsid w:val="002C6DCA"/>
    <w:rsid w:val="002C7638"/>
    <w:rsid w:val="002C7E90"/>
    <w:rsid w:val="002D064A"/>
    <w:rsid w:val="002D07F5"/>
    <w:rsid w:val="002D0A5D"/>
    <w:rsid w:val="002D276F"/>
    <w:rsid w:val="002D3766"/>
    <w:rsid w:val="002D4C3E"/>
    <w:rsid w:val="002D5E29"/>
    <w:rsid w:val="002D6110"/>
    <w:rsid w:val="002E0522"/>
    <w:rsid w:val="002E0700"/>
    <w:rsid w:val="002E091E"/>
    <w:rsid w:val="002E1752"/>
    <w:rsid w:val="002E3A3F"/>
    <w:rsid w:val="002E5049"/>
    <w:rsid w:val="002E53E8"/>
    <w:rsid w:val="002E619E"/>
    <w:rsid w:val="002F0056"/>
    <w:rsid w:val="002F0116"/>
    <w:rsid w:val="002F1710"/>
    <w:rsid w:val="002F23B6"/>
    <w:rsid w:val="002F276A"/>
    <w:rsid w:val="002F4261"/>
    <w:rsid w:val="002F48F6"/>
    <w:rsid w:val="00300E19"/>
    <w:rsid w:val="003028B5"/>
    <w:rsid w:val="00303948"/>
    <w:rsid w:val="00304DCF"/>
    <w:rsid w:val="00304F96"/>
    <w:rsid w:val="00305E19"/>
    <w:rsid w:val="003073DD"/>
    <w:rsid w:val="00310CBB"/>
    <w:rsid w:val="003118B7"/>
    <w:rsid w:val="00314037"/>
    <w:rsid w:val="00314091"/>
    <w:rsid w:val="00314698"/>
    <w:rsid w:val="0031758E"/>
    <w:rsid w:val="00317EEA"/>
    <w:rsid w:val="0032081E"/>
    <w:rsid w:val="00320A7B"/>
    <w:rsid w:val="00320BA4"/>
    <w:rsid w:val="003220F2"/>
    <w:rsid w:val="0032342E"/>
    <w:rsid w:val="00323648"/>
    <w:rsid w:val="00323940"/>
    <w:rsid w:val="00324CDA"/>
    <w:rsid w:val="003268A2"/>
    <w:rsid w:val="00327126"/>
    <w:rsid w:val="00327638"/>
    <w:rsid w:val="00327BF3"/>
    <w:rsid w:val="00330808"/>
    <w:rsid w:val="00330C2B"/>
    <w:rsid w:val="003315AC"/>
    <w:rsid w:val="00332A53"/>
    <w:rsid w:val="0033710F"/>
    <w:rsid w:val="003405AC"/>
    <w:rsid w:val="00340B66"/>
    <w:rsid w:val="00341784"/>
    <w:rsid w:val="00341973"/>
    <w:rsid w:val="00341ED4"/>
    <w:rsid w:val="00342206"/>
    <w:rsid w:val="00345870"/>
    <w:rsid w:val="003461C6"/>
    <w:rsid w:val="00346BA2"/>
    <w:rsid w:val="00350608"/>
    <w:rsid w:val="00351EAC"/>
    <w:rsid w:val="00351F32"/>
    <w:rsid w:val="00355399"/>
    <w:rsid w:val="0035611F"/>
    <w:rsid w:val="00356165"/>
    <w:rsid w:val="00356C67"/>
    <w:rsid w:val="003601E6"/>
    <w:rsid w:val="00360D2C"/>
    <w:rsid w:val="00361B9D"/>
    <w:rsid w:val="00363598"/>
    <w:rsid w:val="00364DDE"/>
    <w:rsid w:val="00365433"/>
    <w:rsid w:val="00366B99"/>
    <w:rsid w:val="00370184"/>
    <w:rsid w:val="003722CE"/>
    <w:rsid w:val="00372AD3"/>
    <w:rsid w:val="0037696C"/>
    <w:rsid w:val="0038252F"/>
    <w:rsid w:val="00383529"/>
    <w:rsid w:val="00383689"/>
    <w:rsid w:val="00384AB7"/>
    <w:rsid w:val="00384B77"/>
    <w:rsid w:val="0038513D"/>
    <w:rsid w:val="003868C8"/>
    <w:rsid w:val="00393088"/>
    <w:rsid w:val="003937BC"/>
    <w:rsid w:val="00397520"/>
    <w:rsid w:val="00397AB2"/>
    <w:rsid w:val="003A05EE"/>
    <w:rsid w:val="003A0676"/>
    <w:rsid w:val="003A0FC0"/>
    <w:rsid w:val="003A243E"/>
    <w:rsid w:val="003A297F"/>
    <w:rsid w:val="003A38ED"/>
    <w:rsid w:val="003A5C89"/>
    <w:rsid w:val="003A7E76"/>
    <w:rsid w:val="003B43D1"/>
    <w:rsid w:val="003B5883"/>
    <w:rsid w:val="003B6F01"/>
    <w:rsid w:val="003B73A5"/>
    <w:rsid w:val="003B7611"/>
    <w:rsid w:val="003C0348"/>
    <w:rsid w:val="003C112D"/>
    <w:rsid w:val="003C2C5D"/>
    <w:rsid w:val="003C2D2E"/>
    <w:rsid w:val="003C382E"/>
    <w:rsid w:val="003C3FA6"/>
    <w:rsid w:val="003C4244"/>
    <w:rsid w:val="003C4A66"/>
    <w:rsid w:val="003C6341"/>
    <w:rsid w:val="003C63EE"/>
    <w:rsid w:val="003C6B82"/>
    <w:rsid w:val="003D5B45"/>
    <w:rsid w:val="003D622C"/>
    <w:rsid w:val="003D6C05"/>
    <w:rsid w:val="003D7B6C"/>
    <w:rsid w:val="003E1EB6"/>
    <w:rsid w:val="003E3949"/>
    <w:rsid w:val="003E395C"/>
    <w:rsid w:val="003E3E56"/>
    <w:rsid w:val="003E5BDF"/>
    <w:rsid w:val="003E5F2C"/>
    <w:rsid w:val="003E6732"/>
    <w:rsid w:val="003E787E"/>
    <w:rsid w:val="003F077F"/>
    <w:rsid w:val="003F1173"/>
    <w:rsid w:val="003F1FFE"/>
    <w:rsid w:val="003F21F3"/>
    <w:rsid w:val="003F2FD4"/>
    <w:rsid w:val="003F4040"/>
    <w:rsid w:val="003F40CD"/>
    <w:rsid w:val="003F6471"/>
    <w:rsid w:val="003F6664"/>
    <w:rsid w:val="00400B76"/>
    <w:rsid w:val="00402B0B"/>
    <w:rsid w:val="004033AD"/>
    <w:rsid w:val="00403E0E"/>
    <w:rsid w:val="004055E1"/>
    <w:rsid w:val="00406C2D"/>
    <w:rsid w:val="00407500"/>
    <w:rsid w:val="004105F5"/>
    <w:rsid w:val="00411A4E"/>
    <w:rsid w:val="00411CC5"/>
    <w:rsid w:val="00414BEA"/>
    <w:rsid w:val="0041651E"/>
    <w:rsid w:val="0041652A"/>
    <w:rsid w:val="004173EC"/>
    <w:rsid w:val="00421EE9"/>
    <w:rsid w:val="00422FBB"/>
    <w:rsid w:val="004243AD"/>
    <w:rsid w:val="00424CDF"/>
    <w:rsid w:val="00425D17"/>
    <w:rsid w:val="00426BEF"/>
    <w:rsid w:val="00427241"/>
    <w:rsid w:val="00430D8B"/>
    <w:rsid w:val="00432C0B"/>
    <w:rsid w:val="00432DD7"/>
    <w:rsid w:val="00433455"/>
    <w:rsid w:val="004335C8"/>
    <w:rsid w:val="004337E0"/>
    <w:rsid w:val="00434540"/>
    <w:rsid w:val="00435D56"/>
    <w:rsid w:val="00435F70"/>
    <w:rsid w:val="0044030D"/>
    <w:rsid w:val="00440429"/>
    <w:rsid w:val="00440CB2"/>
    <w:rsid w:val="00442595"/>
    <w:rsid w:val="00443674"/>
    <w:rsid w:val="004436DF"/>
    <w:rsid w:val="004440B2"/>
    <w:rsid w:val="00445CF5"/>
    <w:rsid w:val="0044617C"/>
    <w:rsid w:val="004467E7"/>
    <w:rsid w:val="0044704A"/>
    <w:rsid w:val="00450811"/>
    <w:rsid w:val="00450C35"/>
    <w:rsid w:val="004518D4"/>
    <w:rsid w:val="004519B6"/>
    <w:rsid w:val="00451F77"/>
    <w:rsid w:val="00452CAA"/>
    <w:rsid w:val="0045300C"/>
    <w:rsid w:val="004540A3"/>
    <w:rsid w:val="00457749"/>
    <w:rsid w:val="00460033"/>
    <w:rsid w:val="0046230C"/>
    <w:rsid w:val="00462D22"/>
    <w:rsid w:val="00463903"/>
    <w:rsid w:val="00464042"/>
    <w:rsid w:val="004640B1"/>
    <w:rsid w:val="004645C2"/>
    <w:rsid w:val="004646BA"/>
    <w:rsid w:val="00470156"/>
    <w:rsid w:val="004702C9"/>
    <w:rsid w:val="0047056D"/>
    <w:rsid w:val="004734D3"/>
    <w:rsid w:val="0047378D"/>
    <w:rsid w:val="0047473A"/>
    <w:rsid w:val="00475D8E"/>
    <w:rsid w:val="0048037B"/>
    <w:rsid w:val="004803ED"/>
    <w:rsid w:val="0048088A"/>
    <w:rsid w:val="004810ED"/>
    <w:rsid w:val="0048176E"/>
    <w:rsid w:val="00481D87"/>
    <w:rsid w:val="0048246B"/>
    <w:rsid w:val="0048382F"/>
    <w:rsid w:val="00485B4F"/>
    <w:rsid w:val="004868B1"/>
    <w:rsid w:val="004870A6"/>
    <w:rsid w:val="00487685"/>
    <w:rsid w:val="0048787E"/>
    <w:rsid w:val="00487A6A"/>
    <w:rsid w:val="00492089"/>
    <w:rsid w:val="00492C22"/>
    <w:rsid w:val="00492CE0"/>
    <w:rsid w:val="00494E3B"/>
    <w:rsid w:val="004A13D9"/>
    <w:rsid w:val="004A1C62"/>
    <w:rsid w:val="004A2C3B"/>
    <w:rsid w:val="004A39AC"/>
    <w:rsid w:val="004B25F7"/>
    <w:rsid w:val="004B4527"/>
    <w:rsid w:val="004B567A"/>
    <w:rsid w:val="004B5F95"/>
    <w:rsid w:val="004B75E5"/>
    <w:rsid w:val="004B7A2C"/>
    <w:rsid w:val="004C07A3"/>
    <w:rsid w:val="004C208E"/>
    <w:rsid w:val="004C326A"/>
    <w:rsid w:val="004C3E9B"/>
    <w:rsid w:val="004C51C8"/>
    <w:rsid w:val="004C5C29"/>
    <w:rsid w:val="004C6138"/>
    <w:rsid w:val="004D0468"/>
    <w:rsid w:val="004D0EA1"/>
    <w:rsid w:val="004D1BAB"/>
    <w:rsid w:val="004D2292"/>
    <w:rsid w:val="004D4B1F"/>
    <w:rsid w:val="004D6F93"/>
    <w:rsid w:val="004D7681"/>
    <w:rsid w:val="004E273E"/>
    <w:rsid w:val="004E2846"/>
    <w:rsid w:val="004E5E12"/>
    <w:rsid w:val="004E5F30"/>
    <w:rsid w:val="004E683F"/>
    <w:rsid w:val="004E70ED"/>
    <w:rsid w:val="004F0AC3"/>
    <w:rsid w:val="004F0C13"/>
    <w:rsid w:val="004F1217"/>
    <w:rsid w:val="004F1750"/>
    <w:rsid w:val="004F2D0E"/>
    <w:rsid w:val="004F32F7"/>
    <w:rsid w:val="004F4B0A"/>
    <w:rsid w:val="004F5212"/>
    <w:rsid w:val="004F5BCA"/>
    <w:rsid w:val="004F6230"/>
    <w:rsid w:val="004F73B6"/>
    <w:rsid w:val="004F7D7E"/>
    <w:rsid w:val="00501EAD"/>
    <w:rsid w:val="00502B9A"/>
    <w:rsid w:val="005040DF"/>
    <w:rsid w:val="005048D5"/>
    <w:rsid w:val="00504B5E"/>
    <w:rsid w:val="00507C6F"/>
    <w:rsid w:val="00510926"/>
    <w:rsid w:val="00511434"/>
    <w:rsid w:val="00512C97"/>
    <w:rsid w:val="005147BE"/>
    <w:rsid w:val="00516873"/>
    <w:rsid w:val="00516BA3"/>
    <w:rsid w:val="00517D7F"/>
    <w:rsid w:val="00520CBE"/>
    <w:rsid w:val="0052139F"/>
    <w:rsid w:val="005229AE"/>
    <w:rsid w:val="00523292"/>
    <w:rsid w:val="0052389F"/>
    <w:rsid w:val="005243E3"/>
    <w:rsid w:val="00524464"/>
    <w:rsid w:val="00524B19"/>
    <w:rsid w:val="00527C57"/>
    <w:rsid w:val="00531F78"/>
    <w:rsid w:val="005326FE"/>
    <w:rsid w:val="005336D2"/>
    <w:rsid w:val="00534221"/>
    <w:rsid w:val="00536DE0"/>
    <w:rsid w:val="0054024A"/>
    <w:rsid w:val="00541737"/>
    <w:rsid w:val="0054188D"/>
    <w:rsid w:val="005425CC"/>
    <w:rsid w:val="005433AA"/>
    <w:rsid w:val="00544443"/>
    <w:rsid w:val="00545FB3"/>
    <w:rsid w:val="00552503"/>
    <w:rsid w:val="00553D44"/>
    <w:rsid w:val="00555CDD"/>
    <w:rsid w:val="0055612F"/>
    <w:rsid w:val="00556CB7"/>
    <w:rsid w:val="00560F0D"/>
    <w:rsid w:val="00561BFE"/>
    <w:rsid w:val="005621FC"/>
    <w:rsid w:val="005637CC"/>
    <w:rsid w:val="00563CD3"/>
    <w:rsid w:val="0056468C"/>
    <w:rsid w:val="0056730E"/>
    <w:rsid w:val="00570DA8"/>
    <w:rsid w:val="00570EF2"/>
    <w:rsid w:val="005716A2"/>
    <w:rsid w:val="00572A52"/>
    <w:rsid w:val="00572A9D"/>
    <w:rsid w:val="00573650"/>
    <w:rsid w:val="00576FB7"/>
    <w:rsid w:val="005774C1"/>
    <w:rsid w:val="005776E1"/>
    <w:rsid w:val="00580FEF"/>
    <w:rsid w:val="0058153C"/>
    <w:rsid w:val="005816BD"/>
    <w:rsid w:val="00582060"/>
    <w:rsid w:val="00582D57"/>
    <w:rsid w:val="00584A1A"/>
    <w:rsid w:val="005904AB"/>
    <w:rsid w:val="00594E39"/>
    <w:rsid w:val="0059541C"/>
    <w:rsid w:val="0059578F"/>
    <w:rsid w:val="005A0A9B"/>
    <w:rsid w:val="005A0E23"/>
    <w:rsid w:val="005A1833"/>
    <w:rsid w:val="005A317F"/>
    <w:rsid w:val="005A40D4"/>
    <w:rsid w:val="005A49EA"/>
    <w:rsid w:val="005A4B9A"/>
    <w:rsid w:val="005A6169"/>
    <w:rsid w:val="005A6905"/>
    <w:rsid w:val="005A7164"/>
    <w:rsid w:val="005A7491"/>
    <w:rsid w:val="005A76DB"/>
    <w:rsid w:val="005A7F4F"/>
    <w:rsid w:val="005B3198"/>
    <w:rsid w:val="005B3D1E"/>
    <w:rsid w:val="005B432E"/>
    <w:rsid w:val="005B448F"/>
    <w:rsid w:val="005B4F35"/>
    <w:rsid w:val="005B7633"/>
    <w:rsid w:val="005C00D2"/>
    <w:rsid w:val="005C0B8C"/>
    <w:rsid w:val="005C1B7B"/>
    <w:rsid w:val="005C1C6F"/>
    <w:rsid w:val="005C2198"/>
    <w:rsid w:val="005C535A"/>
    <w:rsid w:val="005C5ABD"/>
    <w:rsid w:val="005C66A9"/>
    <w:rsid w:val="005C780F"/>
    <w:rsid w:val="005C788D"/>
    <w:rsid w:val="005C7C68"/>
    <w:rsid w:val="005D11DE"/>
    <w:rsid w:val="005D2CD2"/>
    <w:rsid w:val="005D3631"/>
    <w:rsid w:val="005D3A3E"/>
    <w:rsid w:val="005D5552"/>
    <w:rsid w:val="005D6083"/>
    <w:rsid w:val="005D62E4"/>
    <w:rsid w:val="005D7014"/>
    <w:rsid w:val="005E08DF"/>
    <w:rsid w:val="005E10BC"/>
    <w:rsid w:val="005E4AD4"/>
    <w:rsid w:val="005E5A83"/>
    <w:rsid w:val="005E78C4"/>
    <w:rsid w:val="005F0850"/>
    <w:rsid w:val="005F325A"/>
    <w:rsid w:val="005F35EF"/>
    <w:rsid w:val="005F3C9F"/>
    <w:rsid w:val="005F505C"/>
    <w:rsid w:val="005F522D"/>
    <w:rsid w:val="005F64D1"/>
    <w:rsid w:val="005F67EB"/>
    <w:rsid w:val="006015FE"/>
    <w:rsid w:val="00601D69"/>
    <w:rsid w:val="00603DD8"/>
    <w:rsid w:val="0060430A"/>
    <w:rsid w:val="00604543"/>
    <w:rsid w:val="006052BD"/>
    <w:rsid w:val="00606520"/>
    <w:rsid w:val="00607FBB"/>
    <w:rsid w:val="00610CA0"/>
    <w:rsid w:val="006118D3"/>
    <w:rsid w:val="00613060"/>
    <w:rsid w:val="00614F1B"/>
    <w:rsid w:val="00616665"/>
    <w:rsid w:val="00616A03"/>
    <w:rsid w:val="00617A31"/>
    <w:rsid w:val="00620A63"/>
    <w:rsid w:val="006259B0"/>
    <w:rsid w:val="006262D9"/>
    <w:rsid w:val="006265D1"/>
    <w:rsid w:val="006332B1"/>
    <w:rsid w:val="006376AA"/>
    <w:rsid w:val="006400F6"/>
    <w:rsid w:val="006411AF"/>
    <w:rsid w:val="00641786"/>
    <w:rsid w:val="00643DE2"/>
    <w:rsid w:val="00643DEA"/>
    <w:rsid w:val="00645F93"/>
    <w:rsid w:val="00646ECE"/>
    <w:rsid w:val="006470A1"/>
    <w:rsid w:val="00650D00"/>
    <w:rsid w:val="00651099"/>
    <w:rsid w:val="006511A4"/>
    <w:rsid w:val="006511C5"/>
    <w:rsid w:val="0065162E"/>
    <w:rsid w:val="00652A36"/>
    <w:rsid w:val="00653327"/>
    <w:rsid w:val="00654023"/>
    <w:rsid w:val="0065439D"/>
    <w:rsid w:val="006558D4"/>
    <w:rsid w:val="00656FF6"/>
    <w:rsid w:val="00661F47"/>
    <w:rsid w:val="006658DB"/>
    <w:rsid w:val="00665CBE"/>
    <w:rsid w:val="006704F7"/>
    <w:rsid w:val="00670AE1"/>
    <w:rsid w:val="00670C10"/>
    <w:rsid w:val="006713C4"/>
    <w:rsid w:val="00673053"/>
    <w:rsid w:val="006800B2"/>
    <w:rsid w:val="00680784"/>
    <w:rsid w:val="0068097E"/>
    <w:rsid w:val="00685721"/>
    <w:rsid w:val="00685D1D"/>
    <w:rsid w:val="0068694A"/>
    <w:rsid w:val="00686AB3"/>
    <w:rsid w:val="00690A6C"/>
    <w:rsid w:val="00690B3C"/>
    <w:rsid w:val="00691091"/>
    <w:rsid w:val="0069143D"/>
    <w:rsid w:val="006915DF"/>
    <w:rsid w:val="006939B2"/>
    <w:rsid w:val="006942A0"/>
    <w:rsid w:val="006A337B"/>
    <w:rsid w:val="006A6D20"/>
    <w:rsid w:val="006A6EBF"/>
    <w:rsid w:val="006A76AE"/>
    <w:rsid w:val="006A7CA1"/>
    <w:rsid w:val="006B1187"/>
    <w:rsid w:val="006B162D"/>
    <w:rsid w:val="006B2849"/>
    <w:rsid w:val="006B3071"/>
    <w:rsid w:val="006B41CB"/>
    <w:rsid w:val="006B6AF0"/>
    <w:rsid w:val="006B6E4B"/>
    <w:rsid w:val="006C2F51"/>
    <w:rsid w:val="006C3802"/>
    <w:rsid w:val="006C4E93"/>
    <w:rsid w:val="006C57EF"/>
    <w:rsid w:val="006C6AAB"/>
    <w:rsid w:val="006C6F23"/>
    <w:rsid w:val="006D1D24"/>
    <w:rsid w:val="006D5307"/>
    <w:rsid w:val="006E004A"/>
    <w:rsid w:val="006E230C"/>
    <w:rsid w:val="006E28F8"/>
    <w:rsid w:val="006E29A8"/>
    <w:rsid w:val="006E2D0E"/>
    <w:rsid w:val="006E3BFB"/>
    <w:rsid w:val="006E3D71"/>
    <w:rsid w:val="006E46D9"/>
    <w:rsid w:val="006E5337"/>
    <w:rsid w:val="006E7251"/>
    <w:rsid w:val="006F2C46"/>
    <w:rsid w:val="006F330F"/>
    <w:rsid w:val="006F3830"/>
    <w:rsid w:val="006F54FD"/>
    <w:rsid w:val="006F6563"/>
    <w:rsid w:val="006F7C73"/>
    <w:rsid w:val="00702559"/>
    <w:rsid w:val="00702843"/>
    <w:rsid w:val="00702CD4"/>
    <w:rsid w:val="00702F99"/>
    <w:rsid w:val="0070449E"/>
    <w:rsid w:val="00705FD5"/>
    <w:rsid w:val="00706219"/>
    <w:rsid w:val="0070688C"/>
    <w:rsid w:val="0071396B"/>
    <w:rsid w:val="007141A3"/>
    <w:rsid w:val="00717956"/>
    <w:rsid w:val="00717CF8"/>
    <w:rsid w:val="00720BFD"/>
    <w:rsid w:val="00721F85"/>
    <w:rsid w:val="0072295F"/>
    <w:rsid w:val="007233D0"/>
    <w:rsid w:val="00723BE1"/>
    <w:rsid w:val="00723DE7"/>
    <w:rsid w:val="00724644"/>
    <w:rsid w:val="0072579C"/>
    <w:rsid w:val="007257A4"/>
    <w:rsid w:val="00730BF0"/>
    <w:rsid w:val="00730D76"/>
    <w:rsid w:val="00731335"/>
    <w:rsid w:val="00732E1F"/>
    <w:rsid w:val="00734D74"/>
    <w:rsid w:val="00735C52"/>
    <w:rsid w:val="007367BA"/>
    <w:rsid w:val="00741582"/>
    <w:rsid w:val="007417F3"/>
    <w:rsid w:val="007424B2"/>
    <w:rsid w:val="007428A2"/>
    <w:rsid w:val="0074667C"/>
    <w:rsid w:val="00746B51"/>
    <w:rsid w:val="00750535"/>
    <w:rsid w:val="00750AE8"/>
    <w:rsid w:val="00750F12"/>
    <w:rsid w:val="00752CCE"/>
    <w:rsid w:val="00754D0E"/>
    <w:rsid w:val="00754E1E"/>
    <w:rsid w:val="0075562C"/>
    <w:rsid w:val="00756F0A"/>
    <w:rsid w:val="00762A90"/>
    <w:rsid w:val="00762B27"/>
    <w:rsid w:val="00764708"/>
    <w:rsid w:val="007652FE"/>
    <w:rsid w:val="0076579A"/>
    <w:rsid w:val="00765DC3"/>
    <w:rsid w:val="0076639B"/>
    <w:rsid w:val="007663C1"/>
    <w:rsid w:val="00767756"/>
    <w:rsid w:val="00767CAA"/>
    <w:rsid w:val="00767FC3"/>
    <w:rsid w:val="0077095F"/>
    <w:rsid w:val="007739E6"/>
    <w:rsid w:val="007744C7"/>
    <w:rsid w:val="00774751"/>
    <w:rsid w:val="00775496"/>
    <w:rsid w:val="007759C8"/>
    <w:rsid w:val="00775ADE"/>
    <w:rsid w:val="00775C67"/>
    <w:rsid w:val="00775FCA"/>
    <w:rsid w:val="00776402"/>
    <w:rsid w:val="00776BB8"/>
    <w:rsid w:val="00784C27"/>
    <w:rsid w:val="00784C3A"/>
    <w:rsid w:val="00785CD2"/>
    <w:rsid w:val="0078605A"/>
    <w:rsid w:val="0079165D"/>
    <w:rsid w:val="00791F39"/>
    <w:rsid w:val="0079583F"/>
    <w:rsid w:val="007A0B64"/>
    <w:rsid w:val="007A0FED"/>
    <w:rsid w:val="007A2A4A"/>
    <w:rsid w:val="007A2B11"/>
    <w:rsid w:val="007A34FD"/>
    <w:rsid w:val="007A482B"/>
    <w:rsid w:val="007A55E9"/>
    <w:rsid w:val="007A7414"/>
    <w:rsid w:val="007A7516"/>
    <w:rsid w:val="007A785E"/>
    <w:rsid w:val="007A7F77"/>
    <w:rsid w:val="007B038C"/>
    <w:rsid w:val="007B05EC"/>
    <w:rsid w:val="007B19CD"/>
    <w:rsid w:val="007B19EC"/>
    <w:rsid w:val="007B2593"/>
    <w:rsid w:val="007B30F8"/>
    <w:rsid w:val="007B3EBD"/>
    <w:rsid w:val="007B427B"/>
    <w:rsid w:val="007B6C09"/>
    <w:rsid w:val="007B70EA"/>
    <w:rsid w:val="007B7174"/>
    <w:rsid w:val="007C142A"/>
    <w:rsid w:val="007C3DBA"/>
    <w:rsid w:val="007C74DA"/>
    <w:rsid w:val="007C7824"/>
    <w:rsid w:val="007D1310"/>
    <w:rsid w:val="007D2BB6"/>
    <w:rsid w:val="007D36C6"/>
    <w:rsid w:val="007D43D7"/>
    <w:rsid w:val="007D4B97"/>
    <w:rsid w:val="007D644B"/>
    <w:rsid w:val="007D6947"/>
    <w:rsid w:val="007E0CF2"/>
    <w:rsid w:val="007E0D0D"/>
    <w:rsid w:val="007E238E"/>
    <w:rsid w:val="007E30D3"/>
    <w:rsid w:val="007F0B5A"/>
    <w:rsid w:val="007F4E4F"/>
    <w:rsid w:val="007F5729"/>
    <w:rsid w:val="007F57EB"/>
    <w:rsid w:val="007F6521"/>
    <w:rsid w:val="007F71F0"/>
    <w:rsid w:val="00800FAA"/>
    <w:rsid w:val="008026BB"/>
    <w:rsid w:val="008045AF"/>
    <w:rsid w:val="00806553"/>
    <w:rsid w:val="0081087D"/>
    <w:rsid w:val="00810A38"/>
    <w:rsid w:val="008117F4"/>
    <w:rsid w:val="008174C2"/>
    <w:rsid w:val="00817CBA"/>
    <w:rsid w:val="0082269F"/>
    <w:rsid w:val="0082297A"/>
    <w:rsid w:val="00822E0D"/>
    <w:rsid w:val="008242E0"/>
    <w:rsid w:val="00824307"/>
    <w:rsid w:val="008254A7"/>
    <w:rsid w:val="00826759"/>
    <w:rsid w:val="00826FB4"/>
    <w:rsid w:val="008277EC"/>
    <w:rsid w:val="0083372F"/>
    <w:rsid w:val="00833E19"/>
    <w:rsid w:val="00834B3E"/>
    <w:rsid w:val="008356FD"/>
    <w:rsid w:val="00835D4E"/>
    <w:rsid w:val="00835EC7"/>
    <w:rsid w:val="0083743A"/>
    <w:rsid w:val="00837AEC"/>
    <w:rsid w:val="00840647"/>
    <w:rsid w:val="008427D7"/>
    <w:rsid w:val="008428EB"/>
    <w:rsid w:val="008435C3"/>
    <w:rsid w:val="00843E76"/>
    <w:rsid w:val="008449D2"/>
    <w:rsid w:val="00844DCE"/>
    <w:rsid w:val="00851841"/>
    <w:rsid w:val="00853FCA"/>
    <w:rsid w:val="0085474A"/>
    <w:rsid w:val="0085487B"/>
    <w:rsid w:val="008569B3"/>
    <w:rsid w:val="00857105"/>
    <w:rsid w:val="008608C4"/>
    <w:rsid w:val="00862B77"/>
    <w:rsid w:val="00863BD1"/>
    <w:rsid w:val="00864291"/>
    <w:rsid w:val="00864936"/>
    <w:rsid w:val="00865BBC"/>
    <w:rsid w:val="00872C9E"/>
    <w:rsid w:val="00872D9D"/>
    <w:rsid w:val="008731D8"/>
    <w:rsid w:val="0087367A"/>
    <w:rsid w:val="00877814"/>
    <w:rsid w:val="00877963"/>
    <w:rsid w:val="00880C72"/>
    <w:rsid w:val="00880FCB"/>
    <w:rsid w:val="008817A9"/>
    <w:rsid w:val="00882932"/>
    <w:rsid w:val="00882F72"/>
    <w:rsid w:val="00884A7C"/>
    <w:rsid w:val="008862D5"/>
    <w:rsid w:val="0088772A"/>
    <w:rsid w:val="00887ABF"/>
    <w:rsid w:val="0089174A"/>
    <w:rsid w:val="00892A0D"/>
    <w:rsid w:val="008930C9"/>
    <w:rsid w:val="008960A4"/>
    <w:rsid w:val="008965CB"/>
    <w:rsid w:val="00897CCE"/>
    <w:rsid w:val="008A1D76"/>
    <w:rsid w:val="008A286B"/>
    <w:rsid w:val="008A3141"/>
    <w:rsid w:val="008A4A50"/>
    <w:rsid w:val="008A53ED"/>
    <w:rsid w:val="008A5E63"/>
    <w:rsid w:val="008A6B15"/>
    <w:rsid w:val="008A6FFC"/>
    <w:rsid w:val="008A7558"/>
    <w:rsid w:val="008A7FE3"/>
    <w:rsid w:val="008B10D5"/>
    <w:rsid w:val="008B1B46"/>
    <w:rsid w:val="008B22A0"/>
    <w:rsid w:val="008B7313"/>
    <w:rsid w:val="008B771C"/>
    <w:rsid w:val="008B7FD0"/>
    <w:rsid w:val="008C16C5"/>
    <w:rsid w:val="008C23AC"/>
    <w:rsid w:val="008C5E34"/>
    <w:rsid w:val="008C5EDD"/>
    <w:rsid w:val="008C727F"/>
    <w:rsid w:val="008C7C27"/>
    <w:rsid w:val="008D140F"/>
    <w:rsid w:val="008D30AB"/>
    <w:rsid w:val="008D33E6"/>
    <w:rsid w:val="008D3E87"/>
    <w:rsid w:val="008D5C68"/>
    <w:rsid w:val="008D6CA1"/>
    <w:rsid w:val="008D6EAC"/>
    <w:rsid w:val="008E10BF"/>
    <w:rsid w:val="008E2A29"/>
    <w:rsid w:val="008E2DB7"/>
    <w:rsid w:val="008E38E0"/>
    <w:rsid w:val="008E3BEE"/>
    <w:rsid w:val="008E4505"/>
    <w:rsid w:val="008E4A28"/>
    <w:rsid w:val="008E63B9"/>
    <w:rsid w:val="008E77EE"/>
    <w:rsid w:val="008F03B0"/>
    <w:rsid w:val="008F077E"/>
    <w:rsid w:val="008F0F23"/>
    <w:rsid w:val="008F101B"/>
    <w:rsid w:val="008F10C5"/>
    <w:rsid w:val="008F4A91"/>
    <w:rsid w:val="008F5783"/>
    <w:rsid w:val="008F6176"/>
    <w:rsid w:val="008F6652"/>
    <w:rsid w:val="008F669C"/>
    <w:rsid w:val="008F7E5F"/>
    <w:rsid w:val="00900681"/>
    <w:rsid w:val="00901583"/>
    <w:rsid w:val="00901C5F"/>
    <w:rsid w:val="009048D1"/>
    <w:rsid w:val="009049B9"/>
    <w:rsid w:val="00911B75"/>
    <w:rsid w:val="00912CB3"/>
    <w:rsid w:val="00912DA8"/>
    <w:rsid w:val="00912F54"/>
    <w:rsid w:val="009130F8"/>
    <w:rsid w:val="009148DA"/>
    <w:rsid w:val="00915010"/>
    <w:rsid w:val="0091528F"/>
    <w:rsid w:val="00916917"/>
    <w:rsid w:val="009200BB"/>
    <w:rsid w:val="00921727"/>
    <w:rsid w:val="00921971"/>
    <w:rsid w:val="009223CC"/>
    <w:rsid w:val="00923AF6"/>
    <w:rsid w:val="00924A6D"/>
    <w:rsid w:val="0092748A"/>
    <w:rsid w:val="009279FF"/>
    <w:rsid w:val="00927A08"/>
    <w:rsid w:val="00927F55"/>
    <w:rsid w:val="00930DB4"/>
    <w:rsid w:val="00931918"/>
    <w:rsid w:val="00932124"/>
    <w:rsid w:val="0093436C"/>
    <w:rsid w:val="00934625"/>
    <w:rsid w:val="009352D5"/>
    <w:rsid w:val="00935F23"/>
    <w:rsid w:val="00936197"/>
    <w:rsid w:val="009366E9"/>
    <w:rsid w:val="00943C3E"/>
    <w:rsid w:val="0094446F"/>
    <w:rsid w:val="00944487"/>
    <w:rsid w:val="00947355"/>
    <w:rsid w:val="009500F6"/>
    <w:rsid w:val="0095097E"/>
    <w:rsid w:val="0095106B"/>
    <w:rsid w:val="00952543"/>
    <w:rsid w:val="009526C7"/>
    <w:rsid w:val="00953BEB"/>
    <w:rsid w:val="0095436B"/>
    <w:rsid w:val="009549DD"/>
    <w:rsid w:val="00955439"/>
    <w:rsid w:val="00955BFF"/>
    <w:rsid w:val="00957F12"/>
    <w:rsid w:val="00961FD1"/>
    <w:rsid w:val="009626AE"/>
    <w:rsid w:val="009703CF"/>
    <w:rsid w:val="00970FEC"/>
    <w:rsid w:val="00971CEF"/>
    <w:rsid w:val="00973097"/>
    <w:rsid w:val="00973180"/>
    <w:rsid w:val="00973D24"/>
    <w:rsid w:val="00974E77"/>
    <w:rsid w:val="00976614"/>
    <w:rsid w:val="0098177B"/>
    <w:rsid w:val="00984DF1"/>
    <w:rsid w:val="00985995"/>
    <w:rsid w:val="009861C5"/>
    <w:rsid w:val="00986B4A"/>
    <w:rsid w:val="0098784E"/>
    <w:rsid w:val="00987A80"/>
    <w:rsid w:val="00990974"/>
    <w:rsid w:val="009920A0"/>
    <w:rsid w:val="00992DA6"/>
    <w:rsid w:val="00993195"/>
    <w:rsid w:val="00993539"/>
    <w:rsid w:val="0099430D"/>
    <w:rsid w:val="00996AE2"/>
    <w:rsid w:val="009A057F"/>
    <w:rsid w:val="009A1143"/>
    <w:rsid w:val="009A16CC"/>
    <w:rsid w:val="009A4C71"/>
    <w:rsid w:val="009A5163"/>
    <w:rsid w:val="009A564D"/>
    <w:rsid w:val="009A56DE"/>
    <w:rsid w:val="009A5BF0"/>
    <w:rsid w:val="009B0759"/>
    <w:rsid w:val="009B0FB2"/>
    <w:rsid w:val="009B3689"/>
    <w:rsid w:val="009B56C6"/>
    <w:rsid w:val="009B5F3C"/>
    <w:rsid w:val="009B6B78"/>
    <w:rsid w:val="009C01C9"/>
    <w:rsid w:val="009C2532"/>
    <w:rsid w:val="009C3DE7"/>
    <w:rsid w:val="009C545A"/>
    <w:rsid w:val="009C601D"/>
    <w:rsid w:val="009C627C"/>
    <w:rsid w:val="009D0318"/>
    <w:rsid w:val="009D0611"/>
    <w:rsid w:val="009D0BE5"/>
    <w:rsid w:val="009D1EAE"/>
    <w:rsid w:val="009D2F03"/>
    <w:rsid w:val="009D607A"/>
    <w:rsid w:val="009E03EA"/>
    <w:rsid w:val="009E21DA"/>
    <w:rsid w:val="009E364F"/>
    <w:rsid w:val="009E72BA"/>
    <w:rsid w:val="009F0675"/>
    <w:rsid w:val="009F06C5"/>
    <w:rsid w:val="009F5498"/>
    <w:rsid w:val="009F5708"/>
    <w:rsid w:val="009F5E70"/>
    <w:rsid w:val="009F68BD"/>
    <w:rsid w:val="00A02E53"/>
    <w:rsid w:val="00A03A7D"/>
    <w:rsid w:val="00A03D6F"/>
    <w:rsid w:val="00A06DFF"/>
    <w:rsid w:val="00A0763B"/>
    <w:rsid w:val="00A07BE7"/>
    <w:rsid w:val="00A1057C"/>
    <w:rsid w:val="00A1187F"/>
    <w:rsid w:val="00A11937"/>
    <w:rsid w:val="00A15464"/>
    <w:rsid w:val="00A158AA"/>
    <w:rsid w:val="00A17148"/>
    <w:rsid w:val="00A17CB0"/>
    <w:rsid w:val="00A22E1E"/>
    <w:rsid w:val="00A23EC0"/>
    <w:rsid w:val="00A25786"/>
    <w:rsid w:val="00A259E8"/>
    <w:rsid w:val="00A26129"/>
    <w:rsid w:val="00A27496"/>
    <w:rsid w:val="00A3155C"/>
    <w:rsid w:val="00A346FA"/>
    <w:rsid w:val="00A34792"/>
    <w:rsid w:val="00A3598F"/>
    <w:rsid w:val="00A365D6"/>
    <w:rsid w:val="00A439F3"/>
    <w:rsid w:val="00A455A8"/>
    <w:rsid w:val="00A463EE"/>
    <w:rsid w:val="00A4737D"/>
    <w:rsid w:val="00A474CE"/>
    <w:rsid w:val="00A5270B"/>
    <w:rsid w:val="00A534F3"/>
    <w:rsid w:val="00A562BF"/>
    <w:rsid w:val="00A57AFA"/>
    <w:rsid w:val="00A57DE0"/>
    <w:rsid w:val="00A60F19"/>
    <w:rsid w:val="00A61B35"/>
    <w:rsid w:val="00A62443"/>
    <w:rsid w:val="00A62DA6"/>
    <w:rsid w:val="00A63EA8"/>
    <w:rsid w:val="00A643BD"/>
    <w:rsid w:val="00A6633F"/>
    <w:rsid w:val="00A673FA"/>
    <w:rsid w:val="00A7075B"/>
    <w:rsid w:val="00A7099A"/>
    <w:rsid w:val="00A777D7"/>
    <w:rsid w:val="00A778C6"/>
    <w:rsid w:val="00A80698"/>
    <w:rsid w:val="00A8097E"/>
    <w:rsid w:val="00A81125"/>
    <w:rsid w:val="00A830CF"/>
    <w:rsid w:val="00A85436"/>
    <w:rsid w:val="00A85F24"/>
    <w:rsid w:val="00A86552"/>
    <w:rsid w:val="00A87574"/>
    <w:rsid w:val="00A87B4F"/>
    <w:rsid w:val="00A902E1"/>
    <w:rsid w:val="00A90CDB"/>
    <w:rsid w:val="00A92282"/>
    <w:rsid w:val="00A93850"/>
    <w:rsid w:val="00A94023"/>
    <w:rsid w:val="00A9549F"/>
    <w:rsid w:val="00AA01FD"/>
    <w:rsid w:val="00AA0941"/>
    <w:rsid w:val="00AA0C4C"/>
    <w:rsid w:val="00AA0D0A"/>
    <w:rsid w:val="00AA1520"/>
    <w:rsid w:val="00AA3DBD"/>
    <w:rsid w:val="00AA506D"/>
    <w:rsid w:val="00AA61D4"/>
    <w:rsid w:val="00AA6A5A"/>
    <w:rsid w:val="00AA6AF3"/>
    <w:rsid w:val="00AA72AD"/>
    <w:rsid w:val="00AB1512"/>
    <w:rsid w:val="00AB2BD8"/>
    <w:rsid w:val="00AB4679"/>
    <w:rsid w:val="00AB49C4"/>
    <w:rsid w:val="00AB4D99"/>
    <w:rsid w:val="00AB6BB1"/>
    <w:rsid w:val="00AC2148"/>
    <w:rsid w:val="00AC3600"/>
    <w:rsid w:val="00AC3A5E"/>
    <w:rsid w:val="00AC4A2B"/>
    <w:rsid w:val="00AC5C27"/>
    <w:rsid w:val="00AC6880"/>
    <w:rsid w:val="00AC6CE3"/>
    <w:rsid w:val="00AC6F9D"/>
    <w:rsid w:val="00AC77FB"/>
    <w:rsid w:val="00AC7F37"/>
    <w:rsid w:val="00AD00AB"/>
    <w:rsid w:val="00AD169D"/>
    <w:rsid w:val="00AD20B4"/>
    <w:rsid w:val="00AD2CA0"/>
    <w:rsid w:val="00AD2CA4"/>
    <w:rsid w:val="00AD3AE2"/>
    <w:rsid w:val="00AD590E"/>
    <w:rsid w:val="00AE119F"/>
    <w:rsid w:val="00AE30A2"/>
    <w:rsid w:val="00AE351E"/>
    <w:rsid w:val="00AE3C8D"/>
    <w:rsid w:val="00AE5759"/>
    <w:rsid w:val="00AF2ADA"/>
    <w:rsid w:val="00AF395B"/>
    <w:rsid w:val="00AF3E4F"/>
    <w:rsid w:val="00AF53F3"/>
    <w:rsid w:val="00AF55C1"/>
    <w:rsid w:val="00AF6882"/>
    <w:rsid w:val="00AF6AC9"/>
    <w:rsid w:val="00AF6C06"/>
    <w:rsid w:val="00B0091B"/>
    <w:rsid w:val="00B01D49"/>
    <w:rsid w:val="00B055A4"/>
    <w:rsid w:val="00B1234D"/>
    <w:rsid w:val="00B12822"/>
    <w:rsid w:val="00B13222"/>
    <w:rsid w:val="00B13473"/>
    <w:rsid w:val="00B16C24"/>
    <w:rsid w:val="00B174F3"/>
    <w:rsid w:val="00B17882"/>
    <w:rsid w:val="00B21240"/>
    <w:rsid w:val="00B21D46"/>
    <w:rsid w:val="00B21F32"/>
    <w:rsid w:val="00B225A3"/>
    <w:rsid w:val="00B2306D"/>
    <w:rsid w:val="00B25228"/>
    <w:rsid w:val="00B26C98"/>
    <w:rsid w:val="00B30D27"/>
    <w:rsid w:val="00B31CA1"/>
    <w:rsid w:val="00B32066"/>
    <w:rsid w:val="00B329D4"/>
    <w:rsid w:val="00B34359"/>
    <w:rsid w:val="00B345AD"/>
    <w:rsid w:val="00B368D3"/>
    <w:rsid w:val="00B36EDE"/>
    <w:rsid w:val="00B36F01"/>
    <w:rsid w:val="00B37E55"/>
    <w:rsid w:val="00B407B5"/>
    <w:rsid w:val="00B444F4"/>
    <w:rsid w:val="00B44F57"/>
    <w:rsid w:val="00B452B7"/>
    <w:rsid w:val="00B462D5"/>
    <w:rsid w:val="00B5022E"/>
    <w:rsid w:val="00B50A8A"/>
    <w:rsid w:val="00B51075"/>
    <w:rsid w:val="00B55713"/>
    <w:rsid w:val="00B564C7"/>
    <w:rsid w:val="00B56B1F"/>
    <w:rsid w:val="00B571D9"/>
    <w:rsid w:val="00B57E97"/>
    <w:rsid w:val="00B62960"/>
    <w:rsid w:val="00B6317A"/>
    <w:rsid w:val="00B6786F"/>
    <w:rsid w:val="00B70633"/>
    <w:rsid w:val="00B72E94"/>
    <w:rsid w:val="00B73DD7"/>
    <w:rsid w:val="00B73E8F"/>
    <w:rsid w:val="00B7417B"/>
    <w:rsid w:val="00B74708"/>
    <w:rsid w:val="00B74A9A"/>
    <w:rsid w:val="00B74CB5"/>
    <w:rsid w:val="00B7612A"/>
    <w:rsid w:val="00B764BE"/>
    <w:rsid w:val="00B807FD"/>
    <w:rsid w:val="00B808AD"/>
    <w:rsid w:val="00B81939"/>
    <w:rsid w:val="00B83530"/>
    <w:rsid w:val="00B8409E"/>
    <w:rsid w:val="00B87DBA"/>
    <w:rsid w:val="00B93FDB"/>
    <w:rsid w:val="00B941C3"/>
    <w:rsid w:val="00B95116"/>
    <w:rsid w:val="00B953EA"/>
    <w:rsid w:val="00B95777"/>
    <w:rsid w:val="00B961D8"/>
    <w:rsid w:val="00B96CFE"/>
    <w:rsid w:val="00BA1046"/>
    <w:rsid w:val="00BA1189"/>
    <w:rsid w:val="00BA11BE"/>
    <w:rsid w:val="00BA1E7A"/>
    <w:rsid w:val="00BA1F56"/>
    <w:rsid w:val="00BA23E2"/>
    <w:rsid w:val="00BA27A7"/>
    <w:rsid w:val="00BA44FA"/>
    <w:rsid w:val="00BA4556"/>
    <w:rsid w:val="00BA4B20"/>
    <w:rsid w:val="00BA61A2"/>
    <w:rsid w:val="00BA6593"/>
    <w:rsid w:val="00BA65EF"/>
    <w:rsid w:val="00BA6992"/>
    <w:rsid w:val="00BA6A6B"/>
    <w:rsid w:val="00BA7262"/>
    <w:rsid w:val="00BA7CC9"/>
    <w:rsid w:val="00BB156D"/>
    <w:rsid w:val="00BB3559"/>
    <w:rsid w:val="00BB4676"/>
    <w:rsid w:val="00BB6093"/>
    <w:rsid w:val="00BB727A"/>
    <w:rsid w:val="00BC16C6"/>
    <w:rsid w:val="00BC18DE"/>
    <w:rsid w:val="00BC1933"/>
    <w:rsid w:val="00BC2043"/>
    <w:rsid w:val="00BC344E"/>
    <w:rsid w:val="00BC3B59"/>
    <w:rsid w:val="00BC4757"/>
    <w:rsid w:val="00BC487D"/>
    <w:rsid w:val="00BC4E98"/>
    <w:rsid w:val="00BD0C6B"/>
    <w:rsid w:val="00BD225F"/>
    <w:rsid w:val="00BD2E76"/>
    <w:rsid w:val="00BD3BC1"/>
    <w:rsid w:val="00BD3F31"/>
    <w:rsid w:val="00BD66CF"/>
    <w:rsid w:val="00BD75FA"/>
    <w:rsid w:val="00BD79A6"/>
    <w:rsid w:val="00BE2710"/>
    <w:rsid w:val="00BE3572"/>
    <w:rsid w:val="00BE5C67"/>
    <w:rsid w:val="00BE7D6C"/>
    <w:rsid w:val="00BF433E"/>
    <w:rsid w:val="00BF4479"/>
    <w:rsid w:val="00BF5064"/>
    <w:rsid w:val="00BF6419"/>
    <w:rsid w:val="00BF6BD3"/>
    <w:rsid w:val="00BF78DD"/>
    <w:rsid w:val="00BF7949"/>
    <w:rsid w:val="00C00357"/>
    <w:rsid w:val="00C01F9B"/>
    <w:rsid w:val="00C068F0"/>
    <w:rsid w:val="00C07AA3"/>
    <w:rsid w:val="00C13AE8"/>
    <w:rsid w:val="00C1616B"/>
    <w:rsid w:val="00C20166"/>
    <w:rsid w:val="00C21477"/>
    <w:rsid w:val="00C21698"/>
    <w:rsid w:val="00C21823"/>
    <w:rsid w:val="00C21A32"/>
    <w:rsid w:val="00C21EBE"/>
    <w:rsid w:val="00C224D2"/>
    <w:rsid w:val="00C240D4"/>
    <w:rsid w:val="00C255B9"/>
    <w:rsid w:val="00C25D00"/>
    <w:rsid w:val="00C26389"/>
    <w:rsid w:val="00C2679E"/>
    <w:rsid w:val="00C274F9"/>
    <w:rsid w:val="00C30A85"/>
    <w:rsid w:val="00C31B63"/>
    <w:rsid w:val="00C32D9E"/>
    <w:rsid w:val="00C34DDB"/>
    <w:rsid w:val="00C36FD7"/>
    <w:rsid w:val="00C37C3A"/>
    <w:rsid w:val="00C405F8"/>
    <w:rsid w:val="00C41DCE"/>
    <w:rsid w:val="00C4377D"/>
    <w:rsid w:val="00C43AC6"/>
    <w:rsid w:val="00C45318"/>
    <w:rsid w:val="00C456EA"/>
    <w:rsid w:val="00C4678A"/>
    <w:rsid w:val="00C505D6"/>
    <w:rsid w:val="00C514F4"/>
    <w:rsid w:val="00C51D30"/>
    <w:rsid w:val="00C528B7"/>
    <w:rsid w:val="00C52B2D"/>
    <w:rsid w:val="00C5307E"/>
    <w:rsid w:val="00C55EEA"/>
    <w:rsid w:val="00C563F4"/>
    <w:rsid w:val="00C6199A"/>
    <w:rsid w:val="00C62EB6"/>
    <w:rsid w:val="00C65699"/>
    <w:rsid w:val="00C65F89"/>
    <w:rsid w:val="00C71429"/>
    <w:rsid w:val="00C71A07"/>
    <w:rsid w:val="00C71C16"/>
    <w:rsid w:val="00C71C33"/>
    <w:rsid w:val="00C745F5"/>
    <w:rsid w:val="00C76629"/>
    <w:rsid w:val="00C776C1"/>
    <w:rsid w:val="00C8003E"/>
    <w:rsid w:val="00C816A4"/>
    <w:rsid w:val="00C83351"/>
    <w:rsid w:val="00C84264"/>
    <w:rsid w:val="00C844A2"/>
    <w:rsid w:val="00C8521A"/>
    <w:rsid w:val="00C921B5"/>
    <w:rsid w:val="00C92531"/>
    <w:rsid w:val="00C92D5C"/>
    <w:rsid w:val="00C93102"/>
    <w:rsid w:val="00C940CC"/>
    <w:rsid w:val="00C943E7"/>
    <w:rsid w:val="00C9443C"/>
    <w:rsid w:val="00C94721"/>
    <w:rsid w:val="00C94D45"/>
    <w:rsid w:val="00C94DE9"/>
    <w:rsid w:val="00C94EDB"/>
    <w:rsid w:val="00C9617D"/>
    <w:rsid w:val="00C97E4E"/>
    <w:rsid w:val="00CA0FB2"/>
    <w:rsid w:val="00CA1342"/>
    <w:rsid w:val="00CA1938"/>
    <w:rsid w:val="00CA2B9C"/>
    <w:rsid w:val="00CA323F"/>
    <w:rsid w:val="00CA65C6"/>
    <w:rsid w:val="00CA70BF"/>
    <w:rsid w:val="00CB03E0"/>
    <w:rsid w:val="00CB119D"/>
    <w:rsid w:val="00CB2750"/>
    <w:rsid w:val="00CB2DDD"/>
    <w:rsid w:val="00CB2EEA"/>
    <w:rsid w:val="00CB4DBA"/>
    <w:rsid w:val="00CB67BB"/>
    <w:rsid w:val="00CB697E"/>
    <w:rsid w:val="00CB6D25"/>
    <w:rsid w:val="00CB742E"/>
    <w:rsid w:val="00CC031D"/>
    <w:rsid w:val="00CC053E"/>
    <w:rsid w:val="00CC06BF"/>
    <w:rsid w:val="00CC14ED"/>
    <w:rsid w:val="00CC2478"/>
    <w:rsid w:val="00CC27BF"/>
    <w:rsid w:val="00CC3F8A"/>
    <w:rsid w:val="00CC5631"/>
    <w:rsid w:val="00CD0060"/>
    <w:rsid w:val="00CD3041"/>
    <w:rsid w:val="00CD5396"/>
    <w:rsid w:val="00CD7720"/>
    <w:rsid w:val="00CE01FE"/>
    <w:rsid w:val="00CE0208"/>
    <w:rsid w:val="00CE11A9"/>
    <w:rsid w:val="00CE142A"/>
    <w:rsid w:val="00CE2482"/>
    <w:rsid w:val="00CE6BA9"/>
    <w:rsid w:val="00CE7355"/>
    <w:rsid w:val="00CE79B5"/>
    <w:rsid w:val="00CE7B87"/>
    <w:rsid w:val="00CF05D4"/>
    <w:rsid w:val="00CF08C5"/>
    <w:rsid w:val="00CF1CDE"/>
    <w:rsid w:val="00CF2137"/>
    <w:rsid w:val="00CF235B"/>
    <w:rsid w:val="00CF4907"/>
    <w:rsid w:val="00CF50D6"/>
    <w:rsid w:val="00CF6123"/>
    <w:rsid w:val="00D00D86"/>
    <w:rsid w:val="00D04943"/>
    <w:rsid w:val="00D04B74"/>
    <w:rsid w:val="00D06CAB"/>
    <w:rsid w:val="00D06F6C"/>
    <w:rsid w:val="00D070F7"/>
    <w:rsid w:val="00D07415"/>
    <w:rsid w:val="00D11FFD"/>
    <w:rsid w:val="00D12933"/>
    <w:rsid w:val="00D1618A"/>
    <w:rsid w:val="00D17F65"/>
    <w:rsid w:val="00D23184"/>
    <w:rsid w:val="00D239F5"/>
    <w:rsid w:val="00D2412C"/>
    <w:rsid w:val="00D26E3B"/>
    <w:rsid w:val="00D2799F"/>
    <w:rsid w:val="00D32477"/>
    <w:rsid w:val="00D32DCE"/>
    <w:rsid w:val="00D356F5"/>
    <w:rsid w:val="00D35CBB"/>
    <w:rsid w:val="00D35E62"/>
    <w:rsid w:val="00D36EFB"/>
    <w:rsid w:val="00D4368B"/>
    <w:rsid w:val="00D438F6"/>
    <w:rsid w:val="00D4441C"/>
    <w:rsid w:val="00D447B6"/>
    <w:rsid w:val="00D4489F"/>
    <w:rsid w:val="00D45025"/>
    <w:rsid w:val="00D46714"/>
    <w:rsid w:val="00D46BBA"/>
    <w:rsid w:val="00D5251D"/>
    <w:rsid w:val="00D5372B"/>
    <w:rsid w:val="00D55302"/>
    <w:rsid w:val="00D62729"/>
    <w:rsid w:val="00D62A35"/>
    <w:rsid w:val="00D62D13"/>
    <w:rsid w:val="00D65FDC"/>
    <w:rsid w:val="00D662AF"/>
    <w:rsid w:val="00D66598"/>
    <w:rsid w:val="00D673EE"/>
    <w:rsid w:val="00D712F4"/>
    <w:rsid w:val="00D714E8"/>
    <w:rsid w:val="00D73A4A"/>
    <w:rsid w:val="00D743FB"/>
    <w:rsid w:val="00D76F28"/>
    <w:rsid w:val="00D77106"/>
    <w:rsid w:val="00D830E6"/>
    <w:rsid w:val="00D835C5"/>
    <w:rsid w:val="00D83EE3"/>
    <w:rsid w:val="00D83EEB"/>
    <w:rsid w:val="00D84CFA"/>
    <w:rsid w:val="00D84EE1"/>
    <w:rsid w:val="00D87CC0"/>
    <w:rsid w:val="00D9043C"/>
    <w:rsid w:val="00D906B2"/>
    <w:rsid w:val="00D91390"/>
    <w:rsid w:val="00D916B7"/>
    <w:rsid w:val="00D917D0"/>
    <w:rsid w:val="00D91E52"/>
    <w:rsid w:val="00D926ED"/>
    <w:rsid w:val="00D93E80"/>
    <w:rsid w:val="00DA13E1"/>
    <w:rsid w:val="00DA5B75"/>
    <w:rsid w:val="00DA7209"/>
    <w:rsid w:val="00DB02C1"/>
    <w:rsid w:val="00DB0727"/>
    <w:rsid w:val="00DB2620"/>
    <w:rsid w:val="00DB413F"/>
    <w:rsid w:val="00DB42A8"/>
    <w:rsid w:val="00DB4770"/>
    <w:rsid w:val="00DB481C"/>
    <w:rsid w:val="00DB491F"/>
    <w:rsid w:val="00DB57F4"/>
    <w:rsid w:val="00DB62B2"/>
    <w:rsid w:val="00DC0C0F"/>
    <w:rsid w:val="00DC0F50"/>
    <w:rsid w:val="00DC1439"/>
    <w:rsid w:val="00DC19A4"/>
    <w:rsid w:val="00DC36D5"/>
    <w:rsid w:val="00DC4C44"/>
    <w:rsid w:val="00DD0291"/>
    <w:rsid w:val="00DD0585"/>
    <w:rsid w:val="00DD2385"/>
    <w:rsid w:val="00DD269E"/>
    <w:rsid w:val="00DD3502"/>
    <w:rsid w:val="00DD3BE8"/>
    <w:rsid w:val="00DD460F"/>
    <w:rsid w:val="00DD49E5"/>
    <w:rsid w:val="00DD62E3"/>
    <w:rsid w:val="00DD63FA"/>
    <w:rsid w:val="00DD6593"/>
    <w:rsid w:val="00DD7CFE"/>
    <w:rsid w:val="00DE1D48"/>
    <w:rsid w:val="00DE4573"/>
    <w:rsid w:val="00DE4D21"/>
    <w:rsid w:val="00DE52C2"/>
    <w:rsid w:val="00DE5348"/>
    <w:rsid w:val="00DE55D7"/>
    <w:rsid w:val="00DE6548"/>
    <w:rsid w:val="00DE67AF"/>
    <w:rsid w:val="00DF0410"/>
    <w:rsid w:val="00DF16FF"/>
    <w:rsid w:val="00DF1782"/>
    <w:rsid w:val="00DF3C96"/>
    <w:rsid w:val="00DF3FBC"/>
    <w:rsid w:val="00DF4A98"/>
    <w:rsid w:val="00DF66E8"/>
    <w:rsid w:val="00DF6A79"/>
    <w:rsid w:val="00E03194"/>
    <w:rsid w:val="00E035F7"/>
    <w:rsid w:val="00E03D6E"/>
    <w:rsid w:val="00E048AF"/>
    <w:rsid w:val="00E052F1"/>
    <w:rsid w:val="00E069CF"/>
    <w:rsid w:val="00E07A33"/>
    <w:rsid w:val="00E07A37"/>
    <w:rsid w:val="00E07EB0"/>
    <w:rsid w:val="00E10B42"/>
    <w:rsid w:val="00E1107C"/>
    <w:rsid w:val="00E1193C"/>
    <w:rsid w:val="00E127AD"/>
    <w:rsid w:val="00E1473C"/>
    <w:rsid w:val="00E154B3"/>
    <w:rsid w:val="00E1605E"/>
    <w:rsid w:val="00E1658B"/>
    <w:rsid w:val="00E218C7"/>
    <w:rsid w:val="00E21B9F"/>
    <w:rsid w:val="00E2238E"/>
    <w:rsid w:val="00E23BB7"/>
    <w:rsid w:val="00E26D5D"/>
    <w:rsid w:val="00E30BE9"/>
    <w:rsid w:val="00E31D9F"/>
    <w:rsid w:val="00E3234D"/>
    <w:rsid w:val="00E32367"/>
    <w:rsid w:val="00E33983"/>
    <w:rsid w:val="00E33F62"/>
    <w:rsid w:val="00E34A38"/>
    <w:rsid w:val="00E34E2D"/>
    <w:rsid w:val="00E35958"/>
    <w:rsid w:val="00E36649"/>
    <w:rsid w:val="00E3710D"/>
    <w:rsid w:val="00E40C72"/>
    <w:rsid w:val="00E4108C"/>
    <w:rsid w:val="00E413BF"/>
    <w:rsid w:val="00E42E15"/>
    <w:rsid w:val="00E43DAE"/>
    <w:rsid w:val="00E443C7"/>
    <w:rsid w:val="00E453B5"/>
    <w:rsid w:val="00E459DA"/>
    <w:rsid w:val="00E46D32"/>
    <w:rsid w:val="00E51849"/>
    <w:rsid w:val="00E519C8"/>
    <w:rsid w:val="00E5226A"/>
    <w:rsid w:val="00E5238F"/>
    <w:rsid w:val="00E529D8"/>
    <w:rsid w:val="00E540E5"/>
    <w:rsid w:val="00E55D3B"/>
    <w:rsid w:val="00E565C1"/>
    <w:rsid w:val="00E62D01"/>
    <w:rsid w:val="00E63192"/>
    <w:rsid w:val="00E63312"/>
    <w:rsid w:val="00E65EBE"/>
    <w:rsid w:val="00E6683D"/>
    <w:rsid w:val="00E712B9"/>
    <w:rsid w:val="00E715BD"/>
    <w:rsid w:val="00E71FCC"/>
    <w:rsid w:val="00E72A0D"/>
    <w:rsid w:val="00E7334F"/>
    <w:rsid w:val="00E7497E"/>
    <w:rsid w:val="00E7652E"/>
    <w:rsid w:val="00E80325"/>
    <w:rsid w:val="00E81972"/>
    <w:rsid w:val="00E81AA5"/>
    <w:rsid w:val="00E81E6E"/>
    <w:rsid w:val="00E82844"/>
    <w:rsid w:val="00E82D7B"/>
    <w:rsid w:val="00E85B08"/>
    <w:rsid w:val="00E860AC"/>
    <w:rsid w:val="00E905F2"/>
    <w:rsid w:val="00E90C85"/>
    <w:rsid w:val="00E90DB4"/>
    <w:rsid w:val="00E9220E"/>
    <w:rsid w:val="00E926A1"/>
    <w:rsid w:val="00E92BD5"/>
    <w:rsid w:val="00E93AFE"/>
    <w:rsid w:val="00E94587"/>
    <w:rsid w:val="00EA1E14"/>
    <w:rsid w:val="00EA2AEF"/>
    <w:rsid w:val="00EA3006"/>
    <w:rsid w:val="00EA4451"/>
    <w:rsid w:val="00EA564B"/>
    <w:rsid w:val="00EA61DC"/>
    <w:rsid w:val="00EA66FA"/>
    <w:rsid w:val="00EB2A13"/>
    <w:rsid w:val="00EB338E"/>
    <w:rsid w:val="00EB494B"/>
    <w:rsid w:val="00EB51D6"/>
    <w:rsid w:val="00EB52D1"/>
    <w:rsid w:val="00EB557F"/>
    <w:rsid w:val="00EB6767"/>
    <w:rsid w:val="00EB716F"/>
    <w:rsid w:val="00EB794F"/>
    <w:rsid w:val="00EC07EB"/>
    <w:rsid w:val="00EC0DA4"/>
    <w:rsid w:val="00EC17B2"/>
    <w:rsid w:val="00EC248F"/>
    <w:rsid w:val="00EC3B5A"/>
    <w:rsid w:val="00EC4743"/>
    <w:rsid w:val="00EC4C2C"/>
    <w:rsid w:val="00EC5804"/>
    <w:rsid w:val="00EC5A64"/>
    <w:rsid w:val="00EC7230"/>
    <w:rsid w:val="00ED01B5"/>
    <w:rsid w:val="00ED0469"/>
    <w:rsid w:val="00ED1F1D"/>
    <w:rsid w:val="00ED2269"/>
    <w:rsid w:val="00ED2543"/>
    <w:rsid w:val="00ED2784"/>
    <w:rsid w:val="00ED330D"/>
    <w:rsid w:val="00ED437E"/>
    <w:rsid w:val="00ED50D3"/>
    <w:rsid w:val="00ED579C"/>
    <w:rsid w:val="00ED5924"/>
    <w:rsid w:val="00ED7B02"/>
    <w:rsid w:val="00EE0144"/>
    <w:rsid w:val="00EE0361"/>
    <w:rsid w:val="00EE2312"/>
    <w:rsid w:val="00EE3B8F"/>
    <w:rsid w:val="00EE5AB9"/>
    <w:rsid w:val="00EE5AD7"/>
    <w:rsid w:val="00EF1711"/>
    <w:rsid w:val="00EF3B61"/>
    <w:rsid w:val="00EF433B"/>
    <w:rsid w:val="00EF46FE"/>
    <w:rsid w:val="00EF5606"/>
    <w:rsid w:val="00EF60E1"/>
    <w:rsid w:val="00F04260"/>
    <w:rsid w:val="00F04F7A"/>
    <w:rsid w:val="00F0517F"/>
    <w:rsid w:val="00F064B6"/>
    <w:rsid w:val="00F067A4"/>
    <w:rsid w:val="00F07190"/>
    <w:rsid w:val="00F15578"/>
    <w:rsid w:val="00F164D1"/>
    <w:rsid w:val="00F204EF"/>
    <w:rsid w:val="00F20B9D"/>
    <w:rsid w:val="00F21B14"/>
    <w:rsid w:val="00F229DB"/>
    <w:rsid w:val="00F23293"/>
    <w:rsid w:val="00F232E0"/>
    <w:rsid w:val="00F243C2"/>
    <w:rsid w:val="00F256BF"/>
    <w:rsid w:val="00F27211"/>
    <w:rsid w:val="00F27E73"/>
    <w:rsid w:val="00F352AC"/>
    <w:rsid w:val="00F37970"/>
    <w:rsid w:val="00F402D8"/>
    <w:rsid w:val="00F40E07"/>
    <w:rsid w:val="00F431F9"/>
    <w:rsid w:val="00F458A6"/>
    <w:rsid w:val="00F475F6"/>
    <w:rsid w:val="00F51573"/>
    <w:rsid w:val="00F51B96"/>
    <w:rsid w:val="00F539FB"/>
    <w:rsid w:val="00F54C04"/>
    <w:rsid w:val="00F54E55"/>
    <w:rsid w:val="00F555BD"/>
    <w:rsid w:val="00F56369"/>
    <w:rsid w:val="00F56F53"/>
    <w:rsid w:val="00F57192"/>
    <w:rsid w:val="00F610F0"/>
    <w:rsid w:val="00F61935"/>
    <w:rsid w:val="00F61C07"/>
    <w:rsid w:val="00F62484"/>
    <w:rsid w:val="00F62A2C"/>
    <w:rsid w:val="00F63BF3"/>
    <w:rsid w:val="00F64E1E"/>
    <w:rsid w:val="00F650BD"/>
    <w:rsid w:val="00F655CF"/>
    <w:rsid w:val="00F65C75"/>
    <w:rsid w:val="00F65FC4"/>
    <w:rsid w:val="00F662B1"/>
    <w:rsid w:val="00F676E8"/>
    <w:rsid w:val="00F67EFB"/>
    <w:rsid w:val="00F71E1A"/>
    <w:rsid w:val="00F727CC"/>
    <w:rsid w:val="00F72C8D"/>
    <w:rsid w:val="00F741C5"/>
    <w:rsid w:val="00F757B7"/>
    <w:rsid w:val="00F7678E"/>
    <w:rsid w:val="00F77110"/>
    <w:rsid w:val="00F77D63"/>
    <w:rsid w:val="00F8105B"/>
    <w:rsid w:val="00F8175C"/>
    <w:rsid w:val="00F824BF"/>
    <w:rsid w:val="00F8252C"/>
    <w:rsid w:val="00F8320C"/>
    <w:rsid w:val="00F83FD5"/>
    <w:rsid w:val="00F84199"/>
    <w:rsid w:val="00F84852"/>
    <w:rsid w:val="00F8695B"/>
    <w:rsid w:val="00F86BF1"/>
    <w:rsid w:val="00F87839"/>
    <w:rsid w:val="00F87ACF"/>
    <w:rsid w:val="00F87BC2"/>
    <w:rsid w:val="00F907A3"/>
    <w:rsid w:val="00F90920"/>
    <w:rsid w:val="00F90F29"/>
    <w:rsid w:val="00F9119E"/>
    <w:rsid w:val="00F94D2B"/>
    <w:rsid w:val="00F96D8A"/>
    <w:rsid w:val="00F97697"/>
    <w:rsid w:val="00FA059C"/>
    <w:rsid w:val="00FA0EC7"/>
    <w:rsid w:val="00FA182B"/>
    <w:rsid w:val="00FA1CE0"/>
    <w:rsid w:val="00FA354C"/>
    <w:rsid w:val="00FA35B2"/>
    <w:rsid w:val="00FA419E"/>
    <w:rsid w:val="00FA6C90"/>
    <w:rsid w:val="00FB1264"/>
    <w:rsid w:val="00FB23D4"/>
    <w:rsid w:val="00FB2B81"/>
    <w:rsid w:val="00FB315E"/>
    <w:rsid w:val="00FB3922"/>
    <w:rsid w:val="00FB3EB9"/>
    <w:rsid w:val="00FB48A3"/>
    <w:rsid w:val="00FB6758"/>
    <w:rsid w:val="00FB76AF"/>
    <w:rsid w:val="00FC0628"/>
    <w:rsid w:val="00FC1097"/>
    <w:rsid w:val="00FC1700"/>
    <w:rsid w:val="00FC493D"/>
    <w:rsid w:val="00FC533F"/>
    <w:rsid w:val="00FC5385"/>
    <w:rsid w:val="00FD1606"/>
    <w:rsid w:val="00FD1B37"/>
    <w:rsid w:val="00FD29DB"/>
    <w:rsid w:val="00FD4316"/>
    <w:rsid w:val="00FD4B6F"/>
    <w:rsid w:val="00FD4CC8"/>
    <w:rsid w:val="00FD53AA"/>
    <w:rsid w:val="00FD6007"/>
    <w:rsid w:val="00FE0059"/>
    <w:rsid w:val="00FE2337"/>
    <w:rsid w:val="00FE460C"/>
    <w:rsid w:val="00FE50B5"/>
    <w:rsid w:val="00FF1AAC"/>
    <w:rsid w:val="00FF25C0"/>
    <w:rsid w:val="00FF2D3F"/>
    <w:rsid w:val="00FF2DBA"/>
    <w:rsid w:val="00FF479A"/>
    <w:rsid w:val="00FF54C8"/>
    <w:rsid w:val="00FF5795"/>
    <w:rsid w:val="00FF5E6C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0F661"/>
  <w15:docId w15:val="{261F74D5-908E-4E9C-8AA7-706A4217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7056D"/>
    <w:pPr>
      <w:keepNext/>
      <w:autoSpaceDE w:val="0"/>
      <w:autoSpaceDN w:val="0"/>
      <w:spacing w:before="240" w:after="200" w:line="240" w:lineRule="auto"/>
      <w:outlineLvl w:val="1"/>
    </w:pPr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7056D"/>
    <w:pPr>
      <w:keepNext/>
      <w:autoSpaceDE w:val="0"/>
      <w:autoSpaceDN w:val="0"/>
      <w:spacing w:before="180" w:after="12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7056D"/>
    <w:pPr>
      <w:keepNext/>
      <w:autoSpaceDE w:val="0"/>
      <w:autoSpaceDN w:val="0"/>
      <w:spacing w:before="240" w:after="120" w:line="240" w:lineRule="auto"/>
      <w:jc w:val="both"/>
      <w:outlineLvl w:val="4"/>
    </w:pPr>
    <w:rPr>
      <w:rFonts w:ascii="Times New Roman" w:hAnsi="Times New Roman" w:cs="Times New Roman"/>
      <w:b/>
      <w:bCs/>
      <w:sz w:val="24"/>
      <w:szCs w:val="24"/>
      <w:lang w:val="lt-LT" w:bidi="bn-B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7056D"/>
    <w:pPr>
      <w:autoSpaceDE w:val="0"/>
      <w:autoSpaceDN w:val="0"/>
      <w:spacing w:before="240" w:after="60" w:line="240" w:lineRule="auto"/>
      <w:jc w:val="center"/>
      <w:outlineLvl w:val="5"/>
    </w:pPr>
    <w:rPr>
      <w:rFonts w:ascii="Times New Roman" w:hAnsi="Times New Roman" w:cs="Times New Roman"/>
      <w:i/>
      <w:iCs/>
      <w:lang w:val="lt-LT" w:bidi="bn-BD"/>
    </w:rPr>
  </w:style>
  <w:style w:type="paragraph" w:styleId="Heading9">
    <w:name w:val="heading 9"/>
    <w:aliases w:val="Tekstas"/>
    <w:basedOn w:val="Normal"/>
    <w:next w:val="Normal"/>
    <w:link w:val="Heading9Char"/>
    <w:uiPriority w:val="9"/>
    <w:semiHidden/>
    <w:unhideWhenUsed/>
    <w:qFormat/>
    <w:rsid w:val="004705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96B"/>
  </w:style>
  <w:style w:type="paragraph" w:styleId="Footer">
    <w:name w:val="footer"/>
    <w:basedOn w:val="Normal"/>
    <w:link w:val="FooterChar"/>
    <w:uiPriority w:val="99"/>
    <w:unhideWhenUsed/>
    <w:rsid w:val="007139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96B"/>
  </w:style>
  <w:style w:type="character" w:styleId="Hyperlink">
    <w:name w:val="Hyperlink"/>
    <w:basedOn w:val="DefaultParagraphFont"/>
    <w:uiPriority w:val="99"/>
    <w:unhideWhenUsed/>
    <w:rsid w:val="000629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6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65EF"/>
    <w:pPr>
      <w:spacing w:after="0" w:line="240" w:lineRule="auto"/>
      <w:jc w:val="both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5040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24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D03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03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5E3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9Char">
    <w:name w:val="Heading 9 Char"/>
    <w:aliases w:val="Tekstas Char"/>
    <w:basedOn w:val="DefaultParagraphFont"/>
    <w:link w:val="Heading9"/>
    <w:uiPriority w:val="9"/>
    <w:semiHidden/>
    <w:rsid w:val="00470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6D"/>
    <w:rPr>
      <w:rFonts w:ascii="Times New Roman" w:hAnsi="Times New Roman" w:cs="Times New Roman"/>
      <w:b/>
      <w:bCs/>
      <w:caps/>
      <w:color w:val="000000"/>
      <w:sz w:val="24"/>
      <w:szCs w:val="24"/>
      <w:lang w:val="lt-LT"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6D"/>
    <w:rPr>
      <w:rFonts w:ascii="Times New Roman" w:hAnsi="Times New Roman" w:cs="Times New Roman"/>
      <w:b/>
      <w:bCs/>
      <w:sz w:val="24"/>
      <w:szCs w:val="24"/>
      <w:lang w:val="lt-LT" w:bidi="bn-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6D"/>
    <w:rPr>
      <w:rFonts w:ascii="Times New Roman" w:hAnsi="Times New Roman" w:cs="Times New Roman"/>
      <w:i/>
      <w:iCs/>
      <w:lang w:val="lt-LT" w:bidi="bn-BD"/>
    </w:rPr>
  </w:style>
  <w:style w:type="character" w:styleId="Emphasis">
    <w:name w:val="Emphasis"/>
    <w:basedOn w:val="DefaultParagraphFont"/>
    <w:uiPriority w:val="20"/>
    <w:qFormat/>
    <w:rsid w:val="005F5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D483-F533-43B5-95A6-A892D0B9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Jurga Eivaitė</dc:creator>
  <cp:lastModifiedBy>Jurga Eivaitė</cp:lastModifiedBy>
  <cp:revision>2</cp:revision>
  <dcterms:created xsi:type="dcterms:W3CDTF">2022-08-04T07:52:00Z</dcterms:created>
  <dcterms:modified xsi:type="dcterms:W3CDTF">2022-08-04T07:52:00Z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2021-11-15T07:20:54Z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f146e647-1e1b-4d5c-8500-d75d46ed79fc</vt:lpwstr>
  </property>
  <property fmtid="{D5CDD505-2E9C-101B-9397-08002B2CF9AE}" pid="8" name="MSIP_Label_32ae7b5d-0aac-474b-ae2b-02c331ef2874_ContentBits">
    <vt:lpwstr>0</vt:lpwstr>
  </property>
</Properties>
</file>