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18F0" w14:textId="7CAAA4DD" w:rsidR="007655CE" w:rsidRPr="00F645BC" w:rsidRDefault="00727070" w:rsidP="007655CE">
      <w:pPr>
        <w:spacing w:before="270" w:after="12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  <w:t xml:space="preserve">Proposal for a bondholder meeting </w:t>
      </w:r>
      <w:r w:rsidR="00D739D6" w:rsidRPr="00F645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  <w:t>relating to</w:t>
      </w:r>
      <w:r w:rsidR="00136E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  <w:t xml:space="preserve"> an</w:t>
      </w:r>
      <w:r w:rsidR="00D739D6" w:rsidRPr="00F645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  <w:t xml:space="preserve"> </w:t>
      </w:r>
      <w:r w:rsidR="00B06F21" w:rsidRPr="00F645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  <w:t xml:space="preserve">amendment to the bond </w:t>
      </w:r>
      <w:r w:rsidR="003D35AF" w:rsidRPr="00F645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  <w:t>MILA 300929</w:t>
      </w:r>
    </w:p>
    <w:p w14:paraId="637BAA85" w14:textId="77777777" w:rsidR="007655CE" w:rsidRPr="00F645BC" w:rsidRDefault="007655CE" w:rsidP="00F645BC">
      <w:pPr>
        <w:spacing w:before="27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s-IS"/>
        </w:rPr>
      </w:pPr>
    </w:p>
    <w:p w14:paraId="0B9FBDDF" w14:textId="2D3E506F" w:rsidR="003D35AF" w:rsidRPr="00F645BC" w:rsidRDefault="00B06F21" w:rsidP="00F645BC">
      <w:pPr>
        <w:spacing w:before="27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Míla hf. has called a bondholder meeting </w:t>
      </w:r>
      <w:r w:rsidR="00B3529C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for the owners of the bond MILA 300929 (the “Bond”) </w:t>
      </w: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which will be held </w:t>
      </w:r>
      <w:r w:rsidR="00060D29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at </w:t>
      </w:r>
      <w:r w:rsidR="00B31B85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13</w:t>
      </w:r>
      <w:r w:rsidR="00297009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:00 on </w:t>
      </w:r>
      <w:r w:rsidR="00B31B85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6 November 2023</w:t>
      </w:r>
      <w:r w:rsidR="00197218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at </w:t>
      </w:r>
      <w:r w:rsidR="00060D29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the Issuer’s office at Stórhöfði 22-30, 110 Reykjavík, Iceland</w:t>
      </w:r>
      <w:r w:rsidR="00B3529C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. The meeting is expected to resolve </w:t>
      </w:r>
      <w:r w:rsidR="004E0307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a proposed amendment to </w:t>
      </w:r>
      <w:r w:rsidR="00E2365E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terms and conditions of </w:t>
      </w:r>
      <w:r w:rsidR="004E0307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the </w:t>
      </w:r>
      <w:r w:rsidR="00A17E9E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Bond</w:t>
      </w:r>
      <w:r w:rsidR="004E0307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, as follows:</w:t>
      </w:r>
      <w:r w:rsidR="00723ECE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</w:t>
      </w:r>
    </w:p>
    <w:p w14:paraId="7B8D6AE2" w14:textId="77777777" w:rsidR="005121AF" w:rsidRPr="00F645BC" w:rsidRDefault="005121AF" w:rsidP="00F645BC">
      <w:pPr>
        <w:spacing w:before="27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</w:p>
    <w:p w14:paraId="6CAE60EA" w14:textId="6BBF050E" w:rsidR="005121AF" w:rsidRPr="00F645BC" w:rsidRDefault="005121AF" w:rsidP="00F645BC">
      <w:pPr>
        <w:pStyle w:val="ListParagraph"/>
        <w:numPr>
          <w:ilvl w:val="0"/>
          <w:numId w:val="4"/>
        </w:numPr>
        <w:spacing w:before="270" w:after="12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Change</w:t>
      </w:r>
      <w:r w:rsidR="00F916C0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to the </w:t>
      </w:r>
      <w:r w:rsidR="00F916C0" w:rsidRPr="00384C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is-IS"/>
        </w:rPr>
        <w:t>Payment of principal and interest.</w:t>
      </w:r>
    </w:p>
    <w:p w14:paraId="0A36278C" w14:textId="2042EE17" w:rsidR="004306B3" w:rsidRPr="00F645BC" w:rsidRDefault="002141E8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The s</w:t>
      </w:r>
      <w:r w:rsidR="006B5E2D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econd </w:t>
      </w:r>
      <w:r w:rsidR="007D1C9B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paragraph of the article </w:t>
      </w:r>
      <w:r w:rsidR="007D1C9B" w:rsidRPr="00384C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is-IS"/>
        </w:rPr>
        <w:t>Payment of principal and interest</w:t>
      </w:r>
      <w:r w:rsidR="00A17E9E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of the Bond</w:t>
      </w:r>
      <w:r w:rsidR="007D1C9B"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shall now read as follows:</w:t>
      </w:r>
    </w:p>
    <w:p w14:paraId="6249DA55" w14:textId="77777777" w:rsidR="007D1C9B" w:rsidRPr="00F645BC" w:rsidRDefault="007D1C9B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</w:p>
    <w:p w14:paraId="15A19D28" w14:textId="77777777" w:rsidR="00D45822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Principal and interest payments shall be made according to the following schedule:</w:t>
      </w:r>
    </w:p>
    <w:p w14:paraId="7416D348" w14:textId="77777777" w:rsidR="00D45822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1)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On the First Payment Date, i.e. 30 March 2023, no principal payment shall be payable. However, a full payment of all interest that has accrued from the Issue Date to the First Payment Date shall be made.</w:t>
      </w:r>
    </w:p>
    <w:p w14:paraId="2AB46380" w14:textId="79C357F6" w:rsidR="00D45822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2)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 xml:space="preserve">At the next two Payment Dates, i.e. 30 September 2023 and 30 March 2024, no principal payment shall be payable. However, a full payment of all interest accrued until that date but unpaid shall be made. </w:t>
      </w:r>
    </w:p>
    <w:p w14:paraId="6559E02B" w14:textId="77777777" w:rsidR="00D45822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3)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On each of the following 10 Payment Dates:</w:t>
      </w:r>
    </w:p>
    <w:p w14:paraId="43F9B414" w14:textId="77777777" w:rsidR="00D45822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a.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 xml:space="preserve">principal shall be paid in equal installments as though being repaid pursuant to a 35 year annuity profile; and  </w:t>
      </w:r>
    </w:p>
    <w:p w14:paraId="5D7E30AA" w14:textId="77777777" w:rsidR="00D45822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b.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a full payment of all interest accrued until that date but unpaid shall be made.</w:t>
      </w:r>
    </w:p>
    <w:p w14:paraId="1B21246D" w14:textId="4D1DDBF3" w:rsidR="007D1C9B" w:rsidRPr="00F645BC" w:rsidRDefault="00D45822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>4)</w:t>
      </w:r>
      <w:r w:rsidRPr="00F645B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s-IS"/>
        </w:rPr>
        <w:tab/>
        <w:t>On the latest Payment Date, falling due on the Final Maturity Date, all outstanding principal and accrued interest amounts shall be paid.</w:t>
      </w:r>
    </w:p>
    <w:p w14:paraId="4D45BB39" w14:textId="77777777" w:rsidR="00026816" w:rsidRPr="00F645BC" w:rsidRDefault="00026816" w:rsidP="00F645BC">
      <w:pPr>
        <w:spacing w:before="270" w:after="120" w:line="240" w:lineRule="auto"/>
        <w:ind w:left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</w:p>
    <w:p w14:paraId="1CD9AEF5" w14:textId="42B4A054" w:rsidR="0081197A" w:rsidRPr="00D76776" w:rsidRDefault="00336D25" w:rsidP="00F645BC">
      <w:pPr>
        <w:spacing w:before="27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</w:pP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All other provisions of the </w:t>
      </w:r>
      <w:r w:rsidR="005C7949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B</w:t>
      </w:r>
      <w:r w:rsidRPr="00F645BC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ond remain unchanged.</w:t>
      </w:r>
      <w:r w:rsidR="00E17F32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 </w:t>
      </w:r>
      <w:r w:rsidR="00E17F32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Attached to this proposal is a full version of the </w:t>
      </w:r>
      <w:r w:rsidR="00D76776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t</w:t>
      </w:r>
      <w:r w:rsidR="00E17F32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erms and </w:t>
      </w:r>
      <w:r w:rsidR="00D76776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c</w:t>
      </w:r>
      <w:r w:rsidR="00E17F32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 xml:space="preserve">onditions of the Bond, which reflects the amendments resulting from this </w:t>
      </w:r>
      <w:r w:rsidR="00D76776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proposal</w:t>
      </w:r>
      <w:r w:rsidR="00E17F32" w:rsidRPr="00D76776">
        <w:rPr>
          <w:rFonts w:ascii="Times New Roman" w:eastAsia="Times New Roman" w:hAnsi="Times New Roman" w:cs="Times New Roman"/>
          <w:sz w:val="24"/>
          <w:szCs w:val="24"/>
          <w:lang w:val="en-GB" w:eastAsia="is-IS"/>
        </w:rPr>
        <w:t>.</w:t>
      </w:r>
    </w:p>
    <w:sectPr w:rsidR="00354AD7" w:rsidRPr="00D7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B22"/>
    <w:multiLevelType w:val="hybridMultilevel"/>
    <w:tmpl w:val="C15C8D92"/>
    <w:lvl w:ilvl="0" w:tplc="1F96474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505" w:hanging="360"/>
      </w:pPr>
    </w:lvl>
    <w:lvl w:ilvl="2" w:tplc="040F001B" w:tentative="1">
      <w:start w:val="1"/>
      <w:numFmt w:val="lowerRoman"/>
      <w:lvlText w:val="%3."/>
      <w:lvlJc w:val="right"/>
      <w:pPr>
        <w:ind w:left="2225" w:hanging="180"/>
      </w:pPr>
    </w:lvl>
    <w:lvl w:ilvl="3" w:tplc="040F000F" w:tentative="1">
      <w:start w:val="1"/>
      <w:numFmt w:val="decimal"/>
      <w:lvlText w:val="%4."/>
      <w:lvlJc w:val="left"/>
      <w:pPr>
        <w:ind w:left="2945" w:hanging="360"/>
      </w:pPr>
    </w:lvl>
    <w:lvl w:ilvl="4" w:tplc="040F0019" w:tentative="1">
      <w:start w:val="1"/>
      <w:numFmt w:val="lowerLetter"/>
      <w:lvlText w:val="%5."/>
      <w:lvlJc w:val="left"/>
      <w:pPr>
        <w:ind w:left="3665" w:hanging="360"/>
      </w:pPr>
    </w:lvl>
    <w:lvl w:ilvl="5" w:tplc="040F001B" w:tentative="1">
      <w:start w:val="1"/>
      <w:numFmt w:val="lowerRoman"/>
      <w:lvlText w:val="%6."/>
      <w:lvlJc w:val="right"/>
      <w:pPr>
        <w:ind w:left="4385" w:hanging="180"/>
      </w:pPr>
    </w:lvl>
    <w:lvl w:ilvl="6" w:tplc="040F000F" w:tentative="1">
      <w:start w:val="1"/>
      <w:numFmt w:val="decimal"/>
      <w:lvlText w:val="%7."/>
      <w:lvlJc w:val="left"/>
      <w:pPr>
        <w:ind w:left="5105" w:hanging="360"/>
      </w:pPr>
    </w:lvl>
    <w:lvl w:ilvl="7" w:tplc="040F0019" w:tentative="1">
      <w:start w:val="1"/>
      <w:numFmt w:val="lowerLetter"/>
      <w:lvlText w:val="%8."/>
      <w:lvlJc w:val="left"/>
      <w:pPr>
        <w:ind w:left="5825" w:hanging="360"/>
      </w:pPr>
    </w:lvl>
    <w:lvl w:ilvl="8" w:tplc="040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0C4B4A"/>
    <w:multiLevelType w:val="hybridMultilevel"/>
    <w:tmpl w:val="50809162"/>
    <w:lvl w:ilvl="0" w:tplc="17D83E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60736"/>
    <w:multiLevelType w:val="hybridMultilevel"/>
    <w:tmpl w:val="740EAF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A68CE"/>
    <w:multiLevelType w:val="multilevel"/>
    <w:tmpl w:val="2CEC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534588">
    <w:abstractNumId w:val="3"/>
  </w:num>
  <w:num w:numId="2" w16cid:durableId="1634822307">
    <w:abstractNumId w:val="1"/>
  </w:num>
  <w:num w:numId="3" w16cid:durableId="2028479124">
    <w:abstractNumId w:val="0"/>
  </w:num>
  <w:num w:numId="4" w16cid:durableId="157909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6F"/>
    <w:rsid w:val="0000451F"/>
    <w:rsid w:val="00026816"/>
    <w:rsid w:val="00060D29"/>
    <w:rsid w:val="00136E96"/>
    <w:rsid w:val="00197218"/>
    <w:rsid w:val="002141E8"/>
    <w:rsid w:val="00297009"/>
    <w:rsid w:val="00335465"/>
    <w:rsid w:val="00336D25"/>
    <w:rsid w:val="00384C74"/>
    <w:rsid w:val="003D35AF"/>
    <w:rsid w:val="003F70A9"/>
    <w:rsid w:val="004306B3"/>
    <w:rsid w:val="004E0307"/>
    <w:rsid w:val="005121AF"/>
    <w:rsid w:val="0052676F"/>
    <w:rsid w:val="00575ABD"/>
    <w:rsid w:val="005C7949"/>
    <w:rsid w:val="006B5E2D"/>
    <w:rsid w:val="00723ECE"/>
    <w:rsid w:val="00727070"/>
    <w:rsid w:val="007655CE"/>
    <w:rsid w:val="007D1C9B"/>
    <w:rsid w:val="0081197A"/>
    <w:rsid w:val="0087564C"/>
    <w:rsid w:val="0089059A"/>
    <w:rsid w:val="008E4250"/>
    <w:rsid w:val="0091599C"/>
    <w:rsid w:val="009B5B95"/>
    <w:rsid w:val="00A17E9E"/>
    <w:rsid w:val="00B0116F"/>
    <w:rsid w:val="00B06F21"/>
    <w:rsid w:val="00B31B85"/>
    <w:rsid w:val="00B3529C"/>
    <w:rsid w:val="00BB61AC"/>
    <w:rsid w:val="00D210D1"/>
    <w:rsid w:val="00D45822"/>
    <w:rsid w:val="00D704C9"/>
    <w:rsid w:val="00D739D6"/>
    <w:rsid w:val="00D76776"/>
    <w:rsid w:val="00D85B77"/>
    <w:rsid w:val="00DD5B40"/>
    <w:rsid w:val="00E17F32"/>
    <w:rsid w:val="00E2365E"/>
    <w:rsid w:val="00ED4B17"/>
    <w:rsid w:val="00F367F2"/>
    <w:rsid w:val="00F413D7"/>
    <w:rsid w:val="00F41A0C"/>
    <w:rsid w:val="00F645BC"/>
    <w:rsid w:val="00F82576"/>
    <w:rsid w:val="00F916C0"/>
    <w:rsid w:val="00F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8D34"/>
  <w15:chartTrackingRefBased/>
  <w15:docId w15:val="{2F72F2EC-F4A9-4C6B-8A6B-2C2A0E72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1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16F"/>
    <w:rPr>
      <w:rFonts w:ascii="Times New Roman" w:eastAsia="Times New Roman" w:hAnsi="Times New Roman" w:cs="Times New Roman"/>
      <w:b/>
      <w:bCs/>
      <w:sz w:val="27"/>
      <w:szCs w:val="27"/>
      <w:lang w:eastAsia="is-IS"/>
    </w:rPr>
  </w:style>
  <w:style w:type="paragraph" w:styleId="NormalWeb">
    <w:name w:val="Normal (Web)"/>
    <w:basedOn w:val="Normal"/>
    <w:uiPriority w:val="99"/>
    <w:semiHidden/>
    <w:unhideWhenUsed/>
    <w:rsid w:val="00B0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ListParagraph">
    <w:name w:val="List Paragraph"/>
    <w:basedOn w:val="Normal"/>
    <w:uiPriority w:val="34"/>
    <w:qFormat/>
    <w:rsid w:val="00B01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1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72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6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7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6f17d5-3625-4013-8cd0-13d6ed4ba991}" enabled="0" method="" siteId="{fb6f17d5-3625-4013-8cd0-13d6ed4ba9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4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Ellert Hlöðversson</dc:creator>
  <cp:keywords/>
  <dc:description/>
  <cp:lastModifiedBy>Inga Helga Halldórudóttir</cp:lastModifiedBy>
  <cp:revision>2</cp:revision>
  <dcterms:created xsi:type="dcterms:W3CDTF">2023-10-21T21:41:00Z</dcterms:created>
  <dcterms:modified xsi:type="dcterms:W3CDTF">2023-10-21T21:41:00Z</dcterms:modified>
</cp:coreProperties>
</file>