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8E748" w14:textId="65D88F9D" w:rsidR="008865A5" w:rsidRPr="00E443FE" w:rsidRDefault="0FD75683" w:rsidP="00CE0559">
      <w:pPr>
        <w:pStyle w:val="paragraph"/>
        <w:spacing w:before="0" w:beforeAutospacing="0" w:after="160" w:afterAutospacing="0" w:line="259" w:lineRule="auto"/>
        <w:jc w:val="center"/>
        <w:textAlignment w:val="baseline"/>
        <w:rPr>
          <w:rStyle w:val="eop"/>
          <w:rFonts w:ascii="Nunito Sans" w:hAnsi="Nunito Sans" w:cs="Arial"/>
          <w:sz w:val="20"/>
          <w:szCs w:val="20"/>
          <w:lang w:val="lt-LT"/>
        </w:rPr>
      </w:pPr>
      <w:r w:rsidRPr="6EE2CEC0">
        <w:rPr>
          <w:rStyle w:val="normaltextrun"/>
          <w:rFonts w:ascii="Nunito Sans" w:hAnsi="Nunito Sans" w:cs="Arial"/>
          <w:sz w:val="20"/>
          <w:szCs w:val="20"/>
          <w:lang w:val="lt-LT"/>
        </w:rPr>
        <w:t xml:space="preserve">Pranešimas </w:t>
      </w:r>
      <w:r w:rsidR="67D54642" w:rsidRPr="6EE2CEC0">
        <w:rPr>
          <w:rStyle w:val="normaltextrun"/>
          <w:rFonts w:ascii="Nunito Sans" w:hAnsi="Nunito Sans" w:cs="Arial"/>
          <w:sz w:val="20"/>
          <w:szCs w:val="20"/>
          <w:lang w:val="lt-LT"/>
        </w:rPr>
        <w:t>žiniasklaidai</w:t>
      </w:r>
    </w:p>
    <w:p w14:paraId="5499FCB0" w14:textId="16E64103" w:rsidR="00DC742A" w:rsidRPr="00883E62" w:rsidRDefault="646434B1" w:rsidP="00CE0559">
      <w:pPr>
        <w:pStyle w:val="paragraph"/>
        <w:spacing w:before="0" w:beforeAutospacing="0" w:after="160" w:afterAutospacing="0" w:line="259" w:lineRule="auto"/>
        <w:jc w:val="center"/>
        <w:textAlignment w:val="baseline"/>
        <w:rPr>
          <w:rStyle w:val="normaltextrun"/>
          <w:rFonts w:ascii="Nunito Sans" w:hAnsi="Nunito Sans" w:cs="Arial"/>
          <w:sz w:val="20"/>
          <w:szCs w:val="20"/>
          <w:lang w:val="lt-LT"/>
        </w:rPr>
      </w:pPr>
      <w:r w:rsidRPr="00167578">
        <w:rPr>
          <w:rStyle w:val="normaltextrun"/>
          <w:rFonts w:ascii="Nunito Sans" w:hAnsi="Nunito Sans" w:cs="Arial"/>
          <w:sz w:val="20"/>
          <w:szCs w:val="20"/>
          <w:lang w:val="lt-LT"/>
        </w:rPr>
        <w:t>202</w:t>
      </w:r>
      <w:r w:rsidR="5370FA1F" w:rsidRPr="00167578">
        <w:rPr>
          <w:rStyle w:val="normaltextrun"/>
          <w:rFonts w:ascii="Nunito Sans" w:hAnsi="Nunito Sans" w:cs="Arial"/>
          <w:sz w:val="20"/>
          <w:szCs w:val="20"/>
          <w:lang w:val="lt-LT"/>
        </w:rPr>
        <w:t>6</w:t>
      </w:r>
      <w:r w:rsidRPr="00167578">
        <w:rPr>
          <w:rStyle w:val="normaltextrun"/>
          <w:rFonts w:ascii="Nunito Sans" w:hAnsi="Nunito Sans" w:cs="Arial"/>
          <w:sz w:val="20"/>
          <w:szCs w:val="20"/>
          <w:lang w:val="lt-LT"/>
        </w:rPr>
        <w:t>-</w:t>
      </w:r>
      <w:r w:rsidR="555394F2" w:rsidRPr="00167578">
        <w:rPr>
          <w:rStyle w:val="normaltextrun"/>
          <w:rFonts w:ascii="Nunito Sans" w:hAnsi="Nunito Sans" w:cs="Arial"/>
          <w:sz w:val="20"/>
          <w:szCs w:val="20"/>
          <w:lang w:val="lt-LT"/>
        </w:rPr>
        <w:t>0</w:t>
      </w:r>
      <w:r w:rsidR="0047169A" w:rsidRPr="00260753">
        <w:rPr>
          <w:rStyle w:val="normaltextrun"/>
          <w:rFonts w:ascii="Nunito Sans" w:hAnsi="Nunito Sans" w:cs="Arial"/>
          <w:sz w:val="20"/>
          <w:szCs w:val="20"/>
          <w:lang w:val="it-IT"/>
        </w:rPr>
        <w:t>8</w:t>
      </w:r>
      <w:r w:rsidRPr="00167578">
        <w:rPr>
          <w:rStyle w:val="normaltextrun"/>
          <w:rFonts w:ascii="Nunito Sans" w:hAnsi="Nunito Sans" w:cs="Arial"/>
          <w:sz w:val="20"/>
          <w:szCs w:val="20"/>
          <w:lang w:val="lt-LT"/>
        </w:rPr>
        <w:t>-</w:t>
      </w:r>
      <w:r w:rsidR="0047169A">
        <w:rPr>
          <w:rStyle w:val="normaltextrun"/>
          <w:rFonts w:ascii="Nunito Sans" w:hAnsi="Nunito Sans" w:cs="Arial"/>
          <w:sz w:val="20"/>
          <w:szCs w:val="20"/>
          <w:lang w:val="lt-LT"/>
        </w:rPr>
        <w:t>07</w:t>
      </w:r>
    </w:p>
    <w:p w14:paraId="1DC164A7" w14:textId="4AB09467" w:rsidR="00260753" w:rsidRDefault="00260753" w:rsidP="00260753">
      <w:pPr>
        <w:jc w:val="center"/>
        <w:rPr>
          <w:rFonts w:ascii="Nunito Sans" w:hAnsi="Nunito Sans" w:cs="Arial"/>
          <w:b/>
          <w:bCs/>
          <w:sz w:val="24"/>
          <w:szCs w:val="24"/>
          <w:lang w:val="lt-LT"/>
        </w:rPr>
      </w:pPr>
      <w:r w:rsidRPr="00260753">
        <w:rPr>
          <w:rFonts w:ascii="Nunito Sans" w:hAnsi="Nunito Sans" w:cs="Arial"/>
          <w:b/>
          <w:bCs/>
          <w:sz w:val="24"/>
          <w:szCs w:val="24"/>
          <w:lang w:val="lt-LT"/>
        </w:rPr>
        <w:t xml:space="preserve">„Litgrid“ pirmojo pusmečio rezultatai: stiprinama elektros </w:t>
      </w:r>
      <w:r w:rsidR="2E97DFF7" w:rsidRPr="1E731077">
        <w:rPr>
          <w:rFonts w:ascii="Nunito Sans" w:hAnsi="Nunito Sans" w:cs="Arial"/>
          <w:b/>
          <w:bCs/>
          <w:sz w:val="24"/>
          <w:szCs w:val="24"/>
          <w:lang w:val="lt-LT"/>
        </w:rPr>
        <w:t>perdavimo</w:t>
      </w:r>
      <w:r w:rsidRPr="3ED147FA">
        <w:rPr>
          <w:rFonts w:ascii="Nunito Sans" w:hAnsi="Nunito Sans" w:cs="Arial"/>
          <w:b/>
          <w:bCs/>
          <w:sz w:val="24"/>
          <w:szCs w:val="24"/>
          <w:lang w:val="lt-LT"/>
        </w:rPr>
        <w:t xml:space="preserve"> </w:t>
      </w:r>
      <w:r w:rsidRPr="00260753">
        <w:rPr>
          <w:rFonts w:ascii="Nunito Sans" w:hAnsi="Nunito Sans" w:cs="Arial"/>
          <w:b/>
          <w:bCs/>
          <w:sz w:val="24"/>
          <w:szCs w:val="24"/>
          <w:lang w:val="lt-LT"/>
        </w:rPr>
        <w:t>sistema augančiai vietinei generacijai</w:t>
      </w:r>
    </w:p>
    <w:p w14:paraId="4071AC43" w14:textId="44464F46" w:rsidR="00C2012E" w:rsidRDefault="00260753" w:rsidP="6EE2CEC0">
      <w:pPr>
        <w:jc w:val="both"/>
        <w:rPr>
          <w:rFonts w:ascii="Nunito Sans" w:hAnsi="Nunito Sans" w:cs="Arial"/>
          <w:b/>
          <w:bCs/>
          <w:lang w:val="lt-LT"/>
        </w:rPr>
      </w:pPr>
      <w:r w:rsidRPr="00260753">
        <w:rPr>
          <w:rFonts w:ascii="Nunito Sans" w:hAnsi="Nunito Sans" w:cs="Arial"/>
          <w:b/>
          <w:bCs/>
          <w:lang w:val="lt-LT"/>
        </w:rPr>
        <w:t xml:space="preserve">Lietuvos elektros perdavimo sistemos operatorė „Litgrid“ </w:t>
      </w:r>
      <w:r w:rsidR="00007CD2">
        <w:rPr>
          <w:rFonts w:ascii="Nunito Sans" w:hAnsi="Nunito Sans" w:cs="Arial"/>
          <w:b/>
          <w:bCs/>
          <w:lang w:val="lt-LT"/>
        </w:rPr>
        <w:t>pirmąjį</w:t>
      </w:r>
      <w:r w:rsidR="00007CD2" w:rsidRPr="00260753">
        <w:rPr>
          <w:rFonts w:ascii="Nunito Sans" w:hAnsi="Nunito Sans" w:cs="Arial"/>
          <w:b/>
          <w:bCs/>
          <w:lang w:val="lt-LT"/>
        </w:rPr>
        <w:t xml:space="preserve"> </w:t>
      </w:r>
      <w:r w:rsidRPr="00260753">
        <w:rPr>
          <w:rFonts w:ascii="Nunito Sans" w:hAnsi="Nunito Sans" w:cs="Arial"/>
          <w:b/>
          <w:bCs/>
          <w:lang w:val="lt-LT"/>
        </w:rPr>
        <w:t xml:space="preserve">šių metų </w:t>
      </w:r>
      <w:r w:rsidR="00007CD2">
        <w:rPr>
          <w:rFonts w:ascii="Nunito Sans" w:hAnsi="Nunito Sans" w:cs="Arial"/>
          <w:b/>
          <w:bCs/>
          <w:lang w:val="lt-LT"/>
        </w:rPr>
        <w:t>pusmetį</w:t>
      </w:r>
      <w:r w:rsidRPr="00260753">
        <w:rPr>
          <w:rFonts w:ascii="Nunito Sans" w:hAnsi="Nunito Sans" w:cs="Arial"/>
          <w:b/>
          <w:bCs/>
          <w:lang w:val="lt-LT"/>
        </w:rPr>
        <w:t xml:space="preserve"> stiprino elektros perdavimo tinklą ir įgyvendino strateginius energetikos infrastruktūros projektus. </w:t>
      </w:r>
      <w:r w:rsidR="00A25C5B">
        <w:rPr>
          <w:rFonts w:ascii="Nunito Sans" w:hAnsi="Nunito Sans" w:cs="Arial"/>
          <w:b/>
          <w:bCs/>
          <w:lang w:val="lt-LT"/>
        </w:rPr>
        <w:t>B</w:t>
      </w:r>
      <w:r w:rsidRPr="00260753">
        <w:rPr>
          <w:rFonts w:ascii="Nunito Sans" w:hAnsi="Nunito Sans" w:cs="Arial"/>
          <w:b/>
          <w:bCs/>
          <w:lang w:val="lt-LT"/>
        </w:rPr>
        <w:t>uvo tęsiami antrosios sausumos elektros jungties su Lenkija „Harmony Link“ vystymo darbai, didinami tarpsisteminiai pralaidumai prekybai elektra bei sudaromos sąlygos tolesnei atsinaujinančių energijos išteklių plėtrai. Bendrovė taip pat užtikrino patikimą elektros sistemos veikimą ir diegė pažangius tinklo priežiūros sprendimus.</w:t>
      </w:r>
    </w:p>
    <w:p w14:paraId="55C1F285" w14:textId="585C18E1" w:rsidR="00784B6F" w:rsidRPr="00784B6F" w:rsidRDefault="00784B6F" w:rsidP="00784B6F">
      <w:pPr>
        <w:jc w:val="both"/>
        <w:rPr>
          <w:rFonts w:ascii="Nunito Sans" w:eastAsia="Nunito Sans" w:hAnsi="Nunito Sans" w:cs="Nunito Sans"/>
          <w:sz w:val="20"/>
          <w:szCs w:val="20"/>
          <w:lang w:val="lt-LT"/>
        </w:rPr>
      </w:pPr>
      <w:r w:rsidRPr="6110C6D6">
        <w:rPr>
          <w:rFonts w:ascii="Nunito Sans" w:eastAsia="Nunito Sans" w:hAnsi="Nunito Sans" w:cs="Nunito Sans"/>
          <w:sz w:val="20"/>
          <w:szCs w:val="20"/>
          <w:lang w:val="lt-LT"/>
        </w:rPr>
        <w:t>„</w:t>
      </w:r>
      <w:r w:rsidR="00220653">
        <w:rPr>
          <w:rFonts w:ascii="Nunito Sans" w:eastAsia="Nunito Sans" w:hAnsi="Nunito Sans" w:cs="Nunito Sans"/>
          <w:sz w:val="20"/>
          <w:szCs w:val="20"/>
          <w:lang w:val="lt-LT"/>
        </w:rPr>
        <w:t>Pirmąjį šių metų pusmetį</w:t>
      </w:r>
      <w:r w:rsidRPr="6110C6D6">
        <w:rPr>
          <w:rFonts w:ascii="Nunito Sans" w:eastAsia="Nunito Sans" w:hAnsi="Nunito Sans" w:cs="Nunito Sans"/>
          <w:sz w:val="20"/>
          <w:szCs w:val="20"/>
          <w:lang w:val="lt-LT"/>
        </w:rPr>
        <w:t xml:space="preserve"> tęsėme vieno svarbiausių Lietuvos energetikos projektų, antrosios sausumos elektros jungties su Lenkija „Harmony Link“, įgyvendinimą. Birželį Vyriausybei patvirtinus projekto inžinerinės infrastruktūros vystymo planą, užbaigtas teritorijų planavimo etapas ir pereita prie inžinerinio projektavimo darbų. Taip pat paskelbėme valdomų šuntinių reaktorių pirkimą, būtiną būsimai jungties infrastruktūrai“, – sako „Litgrid“ vadovas Andrius Šemeškevičius.</w:t>
      </w:r>
    </w:p>
    <w:p w14:paraId="66601CEB" w14:textId="60335185" w:rsidR="00784B6F" w:rsidRPr="00784B6F" w:rsidRDefault="00784B6F" w:rsidP="00784B6F">
      <w:pPr>
        <w:jc w:val="both"/>
        <w:rPr>
          <w:rFonts w:ascii="Nunito Sans" w:eastAsia="Nunito Sans" w:hAnsi="Nunito Sans" w:cs="Nunito Sans"/>
          <w:sz w:val="20"/>
          <w:szCs w:val="20"/>
          <w:lang w:val="lt-LT"/>
        </w:rPr>
      </w:pPr>
      <w:r w:rsidRPr="6110C6D6">
        <w:rPr>
          <w:rFonts w:ascii="Nunito Sans" w:eastAsia="Nunito Sans" w:hAnsi="Nunito Sans" w:cs="Nunito Sans"/>
          <w:sz w:val="20"/>
          <w:szCs w:val="20"/>
          <w:lang w:val="lt-LT"/>
        </w:rPr>
        <w:t xml:space="preserve">Pasak jo, </w:t>
      </w:r>
      <w:r w:rsidR="001B61AC">
        <w:rPr>
          <w:rFonts w:ascii="Nunito Sans" w:eastAsia="Nunito Sans" w:hAnsi="Nunito Sans" w:cs="Nunito Sans"/>
          <w:sz w:val="20"/>
          <w:szCs w:val="20"/>
          <w:lang w:val="lt-LT"/>
        </w:rPr>
        <w:t>pirmąjį pusmetį</w:t>
      </w:r>
      <w:r w:rsidRPr="6110C6D6">
        <w:rPr>
          <w:rFonts w:ascii="Nunito Sans" w:eastAsia="Nunito Sans" w:hAnsi="Nunito Sans" w:cs="Nunito Sans"/>
          <w:sz w:val="20"/>
          <w:szCs w:val="20"/>
          <w:lang w:val="lt-LT"/>
        </w:rPr>
        <w:t xml:space="preserve"> taip pat buvo stiprinamos sąlygos efektyvesnei elektros prekybai regione ir ilgalaikiam elektros sistemos vystymui.</w:t>
      </w:r>
    </w:p>
    <w:p w14:paraId="599A621F" w14:textId="58341726" w:rsidR="00784B6F" w:rsidRPr="00784B6F" w:rsidRDefault="00784B6F" w:rsidP="00784B6F">
      <w:pPr>
        <w:jc w:val="both"/>
        <w:rPr>
          <w:rFonts w:ascii="Nunito Sans" w:eastAsia="Nunito Sans" w:hAnsi="Nunito Sans" w:cs="Nunito Sans"/>
          <w:sz w:val="20"/>
          <w:szCs w:val="20"/>
          <w:lang w:val="lt-LT"/>
        </w:rPr>
      </w:pPr>
      <w:r w:rsidRPr="6110C6D6">
        <w:rPr>
          <w:rFonts w:ascii="Nunito Sans" w:eastAsia="Nunito Sans" w:hAnsi="Nunito Sans" w:cs="Nunito Sans"/>
          <w:sz w:val="20"/>
          <w:szCs w:val="20"/>
          <w:lang w:val="lt-LT"/>
        </w:rPr>
        <w:t xml:space="preserve">„Balandį įgyvendinome pirmąsias priemones, leidusias padidinti „LitPol Link“ jungties pralaidumus elektros eksportui į Lenkiją. Birželį Vyriausybė valstybei svarbiu pripažino Lietuvos ir Latvijos tarpsisteminių jungčių stiprinimo projektą, kuris ateityje didins sistemos patikimumą ir sudarys daugiau galimybių atsinaujinančios energetikos plėtrai Baltijos </w:t>
      </w:r>
      <w:r w:rsidR="00A35E5C">
        <w:rPr>
          <w:rFonts w:ascii="Nunito Sans" w:eastAsia="Nunito Sans" w:hAnsi="Nunito Sans" w:cs="Nunito Sans"/>
          <w:sz w:val="20"/>
          <w:szCs w:val="20"/>
          <w:lang w:val="lt-LT"/>
        </w:rPr>
        <w:t xml:space="preserve">šalių </w:t>
      </w:r>
      <w:r w:rsidRPr="6110C6D6">
        <w:rPr>
          <w:rFonts w:ascii="Nunito Sans" w:eastAsia="Nunito Sans" w:hAnsi="Nunito Sans" w:cs="Nunito Sans"/>
          <w:sz w:val="20"/>
          <w:szCs w:val="20"/>
          <w:lang w:val="lt-LT"/>
        </w:rPr>
        <w:t>regione. Kartu su „</w:t>
      </w:r>
      <w:proofErr w:type="spellStart"/>
      <w:r w:rsidRPr="6110C6D6">
        <w:rPr>
          <w:rFonts w:ascii="Nunito Sans" w:eastAsia="Nunito Sans" w:hAnsi="Nunito Sans" w:cs="Nunito Sans"/>
          <w:sz w:val="20"/>
          <w:szCs w:val="20"/>
          <w:lang w:val="lt-LT"/>
        </w:rPr>
        <w:t>Amber</w:t>
      </w:r>
      <w:proofErr w:type="spellEnd"/>
      <w:r w:rsidRPr="6110C6D6">
        <w:rPr>
          <w:rFonts w:ascii="Nunito Sans" w:eastAsia="Nunito Sans" w:hAnsi="Nunito Sans" w:cs="Nunito Sans"/>
          <w:sz w:val="20"/>
          <w:szCs w:val="20"/>
          <w:lang w:val="lt-LT"/>
        </w:rPr>
        <w:t xml:space="preserve"> </w:t>
      </w:r>
      <w:proofErr w:type="spellStart"/>
      <w:r w:rsidRPr="6110C6D6">
        <w:rPr>
          <w:rFonts w:ascii="Nunito Sans" w:eastAsia="Nunito Sans" w:hAnsi="Nunito Sans" w:cs="Nunito Sans"/>
          <w:sz w:val="20"/>
          <w:szCs w:val="20"/>
          <w:lang w:val="lt-LT"/>
        </w:rPr>
        <w:t>Grid</w:t>
      </w:r>
      <w:proofErr w:type="spellEnd"/>
      <w:r w:rsidRPr="6110C6D6">
        <w:rPr>
          <w:rFonts w:ascii="Nunito Sans" w:eastAsia="Nunito Sans" w:hAnsi="Nunito Sans" w:cs="Nunito Sans"/>
          <w:sz w:val="20"/>
          <w:szCs w:val="20"/>
          <w:lang w:val="lt-LT"/>
        </w:rPr>
        <w:t>“ taip pat pirmą kartą Lietuvoje parengėme bendrą elektros, dujų ir vandenilio tinklų plėtros scenarijų, kuris taps pagrindu ilgalaikių energetikos infrastruktūros planų rengimui“, – sako „Litgrid“ vadovas.</w:t>
      </w:r>
    </w:p>
    <w:p w14:paraId="7F0FC6FF" w14:textId="2BCB36BB" w:rsidR="00784B6F" w:rsidRPr="00784B6F" w:rsidRDefault="00784B6F" w:rsidP="00784B6F">
      <w:pPr>
        <w:jc w:val="both"/>
        <w:rPr>
          <w:rFonts w:ascii="Nunito Sans" w:eastAsia="Nunito Sans" w:hAnsi="Nunito Sans" w:cs="Nunito Sans"/>
          <w:sz w:val="20"/>
          <w:szCs w:val="20"/>
          <w:lang w:val="lt-LT"/>
        </w:rPr>
      </w:pPr>
      <w:r w:rsidRPr="6110C6D6">
        <w:rPr>
          <w:rFonts w:ascii="Nunito Sans" w:eastAsia="Nunito Sans" w:hAnsi="Nunito Sans" w:cs="Nunito Sans"/>
          <w:sz w:val="20"/>
          <w:szCs w:val="20"/>
          <w:lang w:val="lt-LT"/>
        </w:rPr>
        <w:t xml:space="preserve">Anot A. </w:t>
      </w:r>
      <w:proofErr w:type="spellStart"/>
      <w:r w:rsidRPr="6110C6D6">
        <w:rPr>
          <w:rFonts w:ascii="Nunito Sans" w:eastAsia="Nunito Sans" w:hAnsi="Nunito Sans" w:cs="Nunito Sans"/>
          <w:sz w:val="20"/>
          <w:szCs w:val="20"/>
          <w:lang w:val="lt-LT"/>
        </w:rPr>
        <w:t>Šemeškevičiaus</w:t>
      </w:r>
      <w:proofErr w:type="spellEnd"/>
      <w:r w:rsidRPr="6110C6D6">
        <w:rPr>
          <w:rFonts w:ascii="Nunito Sans" w:eastAsia="Nunito Sans" w:hAnsi="Nunito Sans" w:cs="Nunito Sans"/>
          <w:sz w:val="20"/>
          <w:szCs w:val="20"/>
          <w:lang w:val="lt-LT"/>
        </w:rPr>
        <w:t xml:space="preserve">, </w:t>
      </w:r>
      <w:r w:rsidR="001E78DE">
        <w:rPr>
          <w:rFonts w:ascii="Nunito Sans" w:eastAsia="Nunito Sans" w:hAnsi="Nunito Sans" w:cs="Nunito Sans"/>
          <w:sz w:val="20"/>
          <w:szCs w:val="20"/>
          <w:lang w:val="lt-LT"/>
        </w:rPr>
        <w:t>pirmąjį pusmetį</w:t>
      </w:r>
      <w:r w:rsidRPr="6110C6D6">
        <w:rPr>
          <w:rFonts w:ascii="Nunito Sans" w:eastAsia="Nunito Sans" w:hAnsi="Nunito Sans" w:cs="Nunito Sans"/>
          <w:sz w:val="20"/>
          <w:szCs w:val="20"/>
          <w:lang w:val="lt-LT"/>
        </w:rPr>
        <w:t xml:space="preserve"> buvo pasiektos ir svarbios atsinaujinančios energetikos plėtros ribos.</w:t>
      </w:r>
    </w:p>
    <w:p w14:paraId="4CCA4099" w14:textId="45EA68C8" w:rsidR="00784B6F" w:rsidRDefault="00784B6F" w:rsidP="00784B6F">
      <w:pPr>
        <w:jc w:val="both"/>
        <w:rPr>
          <w:rFonts w:ascii="Nunito Sans" w:eastAsia="Nunito Sans" w:hAnsi="Nunito Sans" w:cs="Nunito Sans"/>
          <w:sz w:val="20"/>
          <w:szCs w:val="20"/>
          <w:lang w:val="lt-LT"/>
        </w:rPr>
      </w:pPr>
      <w:r w:rsidRPr="6110C6D6">
        <w:rPr>
          <w:rFonts w:ascii="Nunito Sans" w:eastAsia="Nunito Sans" w:hAnsi="Nunito Sans" w:cs="Nunito Sans"/>
          <w:sz w:val="20"/>
          <w:szCs w:val="20"/>
          <w:lang w:val="lt-LT"/>
        </w:rPr>
        <w:t>„Balandžio pradžioje Lietuvoje įrengtų vėjo ir saulės elektrinių galia pasiekė 6 GW. To paties mėnesio pabaigoje pirmą kartą šalies istorijoje savaitės Lietuvos elektros poreikį visiškai užtikrino vien atsinaujinančių energijos išteklių elektrinės. Augant viet</w:t>
      </w:r>
      <w:r w:rsidR="00A35E5C">
        <w:rPr>
          <w:rFonts w:ascii="Nunito Sans" w:eastAsia="Nunito Sans" w:hAnsi="Nunito Sans" w:cs="Nunito Sans"/>
          <w:sz w:val="20"/>
          <w:szCs w:val="20"/>
          <w:lang w:val="lt-LT"/>
        </w:rPr>
        <w:t>os</w:t>
      </w:r>
      <w:r w:rsidRPr="6110C6D6">
        <w:rPr>
          <w:rFonts w:ascii="Nunito Sans" w:eastAsia="Nunito Sans" w:hAnsi="Nunito Sans" w:cs="Nunito Sans"/>
          <w:sz w:val="20"/>
          <w:szCs w:val="20"/>
          <w:lang w:val="lt-LT"/>
        </w:rPr>
        <w:t xml:space="preserve"> elektros gamybai, stipriname sistemos lankstumą ir kaupimo pajėgumus. Birželį prie perdavimo tinklo prijungta penktoji komercinė baterijų kaupimo sistema, kuri prisidės prie patikimo ir stabilaus elektros sistemos darbo“, – sako „Litgrid“ vadovas.</w:t>
      </w:r>
    </w:p>
    <w:p w14:paraId="202023E0" w14:textId="2DFF6E7D" w:rsidR="005C2A19" w:rsidRPr="005C2A19" w:rsidRDefault="001E78DE" w:rsidP="005C2A19">
      <w:pPr>
        <w:jc w:val="both"/>
        <w:rPr>
          <w:rFonts w:ascii="Nunito Sans" w:eastAsia="Nunito Sans" w:hAnsi="Nunito Sans" w:cs="Nunito Sans"/>
          <w:sz w:val="20"/>
          <w:szCs w:val="20"/>
          <w:lang w:val="lt-LT"/>
        </w:rPr>
      </w:pPr>
      <w:r>
        <w:rPr>
          <w:rFonts w:ascii="Nunito Sans" w:eastAsia="Nunito Sans" w:hAnsi="Nunito Sans" w:cs="Nunito Sans"/>
          <w:sz w:val="20"/>
          <w:szCs w:val="20"/>
          <w:lang w:val="lt-LT"/>
        </w:rPr>
        <w:t>Pirmąjį pusmetį</w:t>
      </w:r>
      <w:r w:rsidR="005C2A19" w:rsidRPr="6110C6D6">
        <w:rPr>
          <w:rFonts w:ascii="Nunito Sans" w:eastAsia="Nunito Sans" w:hAnsi="Nunito Sans" w:cs="Nunito Sans"/>
          <w:sz w:val="20"/>
          <w:szCs w:val="20"/>
          <w:lang w:val="lt-LT"/>
        </w:rPr>
        <w:t xml:space="preserve"> „Litgrid“ taip pat pristatė Lietuvos elektros energetikos sistemos adekvatumo vertinimo 2028–2035 m. rezultatus. Atlikta analizė įvertino elektros sistemos pasirengimą tenkinti augantį elektros energijos poreikį įvairiais gamybos pajėgumų, kaupimo sprendimų ir tarpsisteminių jungčių prieinamumo scenarijais bei padės planuoti tolesnę elektros sistemos plėtrą.</w:t>
      </w:r>
    </w:p>
    <w:p w14:paraId="0C0CFEB4" w14:textId="77777777" w:rsidR="005C2A19" w:rsidRPr="005C2A19" w:rsidRDefault="005C2A19" w:rsidP="005C2A19">
      <w:pPr>
        <w:jc w:val="both"/>
        <w:rPr>
          <w:rFonts w:ascii="Nunito Sans" w:eastAsia="Nunito Sans" w:hAnsi="Nunito Sans" w:cs="Nunito Sans"/>
          <w:sz w:val="20"/>
          <w:szCs w:val="20"/>
          <w:lang w:val="lt-LT"/>
        </w:rPr>
      </w:pPr>
    </w:p>
    <w:p w14:paraId="5D76A224" w14:textId="6993E6F3" w:rsidR="005C2A19" w:rsidRPr="005C2A19" w:rsidRDefault="005C2A19" w:rsidP="005C2A19">
      <w:pPr>
        <w:jc w:val="both"/>
        <w:rPr>
          <w:rFonts w:ascii="Nunito Sans" w:eastAsia="Nunito Sans" w:hAnsi="Nunito Sans" w:cs="Nunito Sans"/>
          <w:sz w:val="20"/>
          <w:szCs w:val="20"/>
          <w:lang w:val="lt-LT"/>
        </w:rPr>
      </w:pPr>
      <w:r w:rsidRPr="6110C6D6">
        <w:rPr>
          <w:rFonts w:ascii="Nunito Sans" w:eastAsia="Nunito Sans" w:hAnsi="Nunito Sans" w:cs="Nunito Sans"/>
          <w:sz w:val="20"/>
          <w:szCs w:val="20"/>
          <w:lang w:val="lt-LT"/>
        </w:rPr>
        <w:lastRenderedPageBreak/>
        <w:t xml:space="preserve">Siekdama užtikrinti patikimą elektros perdavimo tinklo veikimą ir efektyvų jo valdymą, birželio pabaigoje bendrovė pradėjo periodinį visos šalies aukštos įtampos elektros perdavimo tinklo skenavimą iš oro. Pasitelkiant </w:t>
      </w:r>
      <w:proofErr w:type="spellStart"/>
      <w:r w:rsidRPr="6110C6D6">
        <w:rPr>
          <w:rFonts w:ascii="Nunito Sans" w:eastAsia="Nunito Sans" w:hAnsi="Nunito Sans" w:cs="Nunito Sans"/>
          <w:sz w:val="20"/>
          <w:szCs w:val="20"/>
          <w:lang w:val="lt-LT"/>
        </w:rPr>
        <w:t>LiDAR</w:t>
      </w:r>
      <w:proofErr w:type="spellEnd"/>
      <w:r w:rsidRPr="6110C6D6">
        <w:rPr>
          <w:rFonts w:ascii="Nunito Sans" w:eastAsia="Nunito Sans" w:hAnsi="Nunito Sans" w:cs="Nunito Sans"/>
          <w:sz w:val="20"/>
          <w:szCs w:val="20"/>
          <w:lang w:val="lt-LT"/>
        </w:rPr>
        <w:t xml:space="preserve"> 3D lazerinio skenavimo ir aerofotografavimo technologijas bus nuskenuota daugiau kaip 5000 kilometrų elektros perdavimo linijų, o surinkti duomenys leis efektyviau planuoti tinklo priežiūros ir modernizavimo darbus.</w:t>
      </w:r>
    </w:p>
    <w:p w14:paraId="637A24CD" w14:textId="5F7D1AB6" w:rsidR="00E92D43" w:rsidRPr="00E92D43" w:rsidRDefault="00E92D43" w:rsidP="00E92D43">
      <w:pPr>
        <w:jc w:val="both"/>
        <w:rPr>
          <w:rFonts w:ascii="Nunito Sans" w:eastAsia="Nunito Sans" w:hAnsi="Nunito Sans" w:cs="Nunito Sans"/>
          <w:b/>
          <w:sz w:val="20"/>
          <w:szCs w:val="20"/>
          <w:lang w:val="lt-LT"/>
        </w:rPr>
      </w:pPr>
      <w:r w:rsidRPr="6879AA5D">
        <w:rPr>
          <w:rFonts w:ascii="Nunito Sans" w:eastAsia="Nunito Sans" w:hAnsi="Nunito Sans" w:cs="Nunito Sans"/>
          <w:b/>
          <w:sz w:val="20"/>
          <w:szCs w:val="20"/>
          <w:lang w:val="lt-LT"/>
        </w:rPr>
        <w:t>Tiekimo patikimumas</w:t>
      </w:r>
    </w:p>
    <w:p w14:paraId="3184D662" w14:textId="5B8DDF52" w:rsidR="00290A3A" w:rsidRPr="006F501C" w:rsidRDefault="22F86DF1" w:rsidP="282780AD">
      <w:pPr>
        <w:spacing w:line="276" w:lineRule="auto"/>
        <w:jc w:val="both"/>
        <w:rPr>
          <w:rFonts w:ascii="Nunito Sans" w:eastAsia="Nunito Sans" w:hAnsi="Nunito Sans" w:cs="Nunito Sans"/>
          <w:sz w:val="20"/>
          <w:szCs w:val="20"/>
          <w:lang w:val="lt-LT"/>
        </w:rPr>
      </w:pPr>
      <w:r w:rsidRPr="50914902">
        <w:rPr>
          <w:rFonts w:ascii="Nunito Sans" w:eastAsia="Nunito Sans" w:hAnsi="Nunito Sans" w:cs="Nunito Sans"/>
          <w:sz w:val="20"/>
          <w:szCs w:val="20"/>
          <w:lang w:val="lt-LT"/>
        </w:rPr>
        <w:t>Lietuvos perdavimo tinklais perduotos elektros energijos kiekis pirmąjį pusmetį padidėjo. 2026 m. sausį–birželį perduota elektros energija šalies poreikiams siekė 4,631 TWh, tai 3,78 proc. daugiau nei 2025 m. tuo pačiu laikotarpiu, kai perduota 4,459 TWh.</w:t>
      </w:r>
    </w:p>
    <w:p w14:paraId="74F28226" w14:textId="72850D91" w:rsidR="00290A3A" w:rsidRPr="006F501C" w:rsidRDefault="22F86DF1" w:rsidP="282780AD">
      <w:pPr>
        <w:spacing w:line="276" w:lineRule="auto"/>
        <w:jc w:val="both"/>
        <w:rPr>
          <w:rFonts w:ascii="Nunito Sans" w:eastAsia="Nunito Sans" w:hAnsi="Nunito Sans" w:cs="Nunito Sans"/>
          <w:sz w:val="20"/>
          <w:szCs w:val="20"/>
          <w:lang w:val="lt-LT"/>
        </w:rPr>
      </w:pPr>
      <w:r w:rsidRPr="50914902">
        <w:rPr>
          <w:rFonts w:ascii="Nunito Sans" w:eastAsia="Nunito Sans" w:hAnsi="Nunito Sans" w:cs="Nunito Sans"/>
          <w:sz w:val="20"/>
          <w:szCs w:val="20"/>
          <w:lang w:val="lt-LT"/>
        </w:rPr>
        <w:t xml:space="preserve">Prižiūrėdama ir valdydama elektros perdavimo sistemą, „Litgrid“ toliau įgyvendino numatytus elektros tiekimo patikimumo rodiklių tikslus. 2026 m. pirmąjį pusmetį nutraukimų vidutinės trukmės rodiklis (angl. AIT – </w:t>
      </w:r>
      <w:proofErr w:type="spellStart"/>
      <w:r w:rsidRPr="50914902">
        <w:rPr>
          <w:rFonts w:ascii="Nunito Sans" w:eastAsia="Nunito Sans" w:hAnsi="Nunito Sans" w:cs="Nunito Sans"/>
          <w:sz w:val="20"/>
          <w:szCs w:val="20"/>
          <w:lang w:val="lt-LT"/>
        </w:rPr>
        <w:t>average</w:t>
      </w:r>
      <w:proofErr w:type="spellEnd"/>
      <w:r w:rsidRPr="50914902">
        <w:rPr>
          <w:rFonts w:ascii="Nunito Sans" w:eastAsia="Nunito Sans" w:hAnsi="Nunito Sans" w:cs="Nunito Sans"/>
          <w:sz w:val="20"/>
          <w:szCs w:val="20"/>
          <w:lang w:val="lt-LT"/>
        </w:rPr>
        <w:t xml:space="preserve"> </w:t>
      </w:r>
      <w:proofErr w:type="spellStart"/>
      <w:r w:rsidRPr="50914902">
        <w:rPr>
          <w:rFonts w:ascii="Nunito Sans" w:eastAsia="Nunito Sans" w:hAnsi="Nunito Sans" w:cs="Nunito Sans"/>
          <w:sz w:val="20"/>
          <w:szCs w:val="20"/>
          <w:lang w:val="lt-LT"/>
        </w:rPr>
        <w:t>interuption</w:t>
      </w:r>
      <w:proofErr w:type="spellEnd"/>
      <w:r w:rsidRPr="50914902">
        <w:rPr>
          <w:rFonts w:ascii="Nunito Sans" w:eastAsia="Nunito Sans" w:hAnsi="Nunito Sans" w:cs="Nunito Sans"/>
          <w:sz w:val="20"/>
          <w:szCs w:val="20"/>
          <w:lang w:val="lt-LT"/>
        </w:rPr>
        <w:t xml:space="preserve"> </w:t>
      </w:r>
      <w:proofErr w:type="spellStart"/>
      <w:r w:rsidRPr="50914902">
        <w:rPr>
          <w:rFonts w:ascii="Nunito Sans" w:eastAsia="Nunito Sans" w:hAnsi="Nunito Sans" w:cs="Nunito Sans"/>
          <w:sz w:val="20"/>
          <w:szCs w:val="20"/>
          <w:lang w:val="lt-LT"/>
        </w:rPr>
        <w:t>time</w:t>
      </w:r>
      <w:proofErr w:type="spellEnd"/>
      <w:r w:rsidRPr="50914902">
        <w:rPr>
          <w:rFonts w:ascii="Nunito Sans" w:eastAsia="Nunito Sans" w:hAnsi="Nunito Sans" w:cs="Nunito Sans"/>
          <w:sz w:val="20"/>
          <w:szCs w:val="20"/>
          <w:lang w:val="lt-LT"/>
        </w:rPr>
        <w:t xml:space="preserve">) siekė 0,581 min., o neperduotos energijos kiekio rodiklis (angl. ENS – energy </w:t>
      </w:r>
      <w:proofErr w:type="spellStart"/>
      <w:r w:rsidRPr="50914902">
        <w:rPr>
          <w:rFonts w:ascii="Nunito Sans" w:eastAsia="Nunito Sans" w:hAnsi="Nunito Sans" w:cs="Nunito Sans"/>
          <w:sz w:val="20"/>
          <w:szCs w:val="20"/>
          <w:lang w:val="lt-LT"/>
        </w:rPr>
        <w:t>not</w:t>
      </w:r>
      <w:proofErr w:type="spellEnd"/>
      <w:r w:rsidRPr="50914902">
        <w:rPr>
          <w:rFonts w:ascii="Nunito Sans" w:eastAsia="Nunito Sans" w:hAnsi="Nunito Sans" w:cs="Nunito Sans"/>
          <w:sz w:val="20"/>
          <w:szCs w:val="20"/>
          <w:lang w:val="lt-LT"/>
        </w:rPr>
        <w:t xml:space="preserve"> </w:t>
      </w:r>
      <w:proofErr w:type="spellStart"/>
      <w:r w:rsidRPr="50914902">
        <w:rPr>
          <w:rFonts w:ascii="Nunito Sans" w:eastAsia="Nunito Sans" w:hAnsi="Nunito Sans" w:cs="Nunito Sans"/>
          <w:sz w:val="20"/>
          <w:szCs w:val="20"/>
          <w:lang w:val="lt-LT"/>
        </w:rPr>
        <w:t>supplied</w:t>
      </w:r>
      <w:proofErr w:type="spellEnd"/>
      <w:r w:rsidRPr="50914902">
        <w:rPr>
          <w:rFonts w:ascii="Nunito Sans" w:eastAsia="Nunito Sans" w:hAnsi="Nunito Sans" w:cs="Nunito Sans"/>
          <w:sz w:val="20"/>
          <w:szCs w:val="20"/>
          <w:lang w:val="lt-LT"/>
        </w:rPr>
        <w:t>) sudarė 15,559 MWh. Palyginti, Valstybinė energetikos reguliavimo taryba (VERT) yra nustačiusi, kad AIT per visus metus turi neviršyti 0,934 min., o ENS – 27,251 MWh.</w:t>
      </w:r>
    </w:p>
    <w:p w14:paraId="03A8DBA3" w14:textId="73C9A234" w:rsidR="00290A3A" w:rsidRPr="006F501C" w:rsidRDefault="22F86DF1" w:rsidP="282780AD">
      <w:pPr>
        <w:spacing w:line="276" w:lineRule="auto"/>
        <w:jc w:val="both"/>
        <w:rPr>
          <w:rFonts w:ascii="Nunito Sans" w:eastAsia="Nunito Sans" w:hAnsi="Nunito Sans" w:cs="Nunito Sans"/>
          <w:sz w:val="20"/>
          <w:szCs w:val="20"/>
          <w:lang w:val="lt-LT"/>
        </w:rPr>
      </w:pPr>
      <w:r w:rsidRPr="50914902">
        <w:rPr>
          <w:rFonts w:ascii="Nunito Sans" w:eastAsia="Nunito Sans" w:hAnsi="Nunito Sans" w:cs="Nunito Sans"/>
          <w:sz w:val="20"/>
          <w:szCs w:val="20"/>
          <w:lang w:val="lt-LT"/>
        </w:rPr>
        <w:t>Tarpsisteminės jungties su Švedija „NordBalt“ bendras prieinamumas 2026 m. pirmąjį pusmetį buvo 99,6 proc</w:t>
      </w:r>
      <w:r w:rsidR="00A35E5C">
        <w:rPr>
          <w:rFonts w:ascii="Nunito Sans" w:eastAsia="Nunito Sans" w:hAnsi="Nunito Sans" w:cs="Nunito Sans"/>
          <w:sz w:val="20"/>
          <w:szCs w:val="20"/>
          <w:lang w:val="lt-LT"/>
        </w:rPr>
        <w:t>entai</w:t>
      </w:r>
      <w:r w:rsidRPr="50914902">
        <w:rPr>
          <w:rFonts w:ascii="Nunito Sans" w:eastAsia="Nunito Sans" w:hAnsi="Nunito Sans" w:cs="Nunito Sans"/>
          <w:sz w:val="20"/>
          <w:szCs w:val="20"/>
          <w:lang w:val="lt-LT"/>
        </w:rPr>
        <w:t xml:space="preserve">. Didžiausią įtaką neprieinamumui turėjo planiniai jungties darbai. Nuo 2025 m. vasario 9 d. „LitPol Link“ veikia kintamos srovės režimu, jungties pralaidumas rinkai vertinamas dažnio stabilumo principu, siekiant užtikrinti Baltijos šalių elektros energetikos sistemų veikimo patikimumą. 2026 m. pirmąjį pusmetį Lenkijos–Lietuvos pjūvio, skirto rinkai (ne mažiau kaip 70 proc. pajėgumo) pralaidumas buvo užtikrintas 100 proc., Lietuvos–Lenkijos taip pat 100 procentų. </w:t>
      </w:r>
    </w:p>
    <w:p w14:paraId="6FCA362F" w14:textId="77EF613D" w:rsidR="00E92D43" w:rsidRDefault="00450E39" w:rsidP="00784B6F">
      <w:pPr>
        <w:jc w:val="both"/>
        <w:rPr>
          <w:rFonts w:ascii="Nunito Sans" w:eastAsia="Nunito Sans" w:hAnsi="Nunito Sans" w:cs="Nunito Sans"/>
          <w:b/>
          <w:sz w:val="20"/>
          <w:szCs w:val="20"/>
          <w:lang w:val="lt-LT"/>
        </w:rPr>
      </w:pPr>
      <w:r w:rsidRPr="28239193">
        <w:rPr>
          <w:rFonts w:ascii="Nunito Sans" w:eastAsia="Nunito Sans" w:hAnsi="Nunito Sans" w:cs="Nunito Sans"/>
          <w:b/>
          <w:sz w:val="20"/>
          <w:szCs w:val="20"/>
          <w:lang w:val="lt-LT"/>
        </w:rPr>
        <w:t>Finansiniai rezultatai</w:t>
      </w:r>
    </w:p>
    <w:p w14:paraId="5499E836" w14:textId="19E4FF05" w:rsidR="00290A3A" w:rsidRPr="00290A3A" w:rsidRDefault="00290A3A" w:rsidP="3240BDDB">
      <w:pPr>
        <w:jc w:val="both"/>
        <w:rPr>
          <w:rFonts w:ascii="Nunito Sans" w:eastAsia="Nunito Sans" w:hAnsi="Nunito Sans" w:cs="Nunito Sans"/>
          <w:sz w:val="20"/>
          <w:szCs w:val="20"/>
          <w:lang w:val="lt-LT"/>
        </w:rPr>
      </w:pPr>
      <w:r w:rsidRPr="50914902">
        <w:rPr>
          <w:rFonts w:ascii="Nunito Sans" w:eastAsia="Nunito Sans" w:hAnsi="Nunito Sans" w:cs="Nunito Sans"/>
          <w:sz w:val="20"/>
          <w:szCs w:val="20"/>
          <w:lang w:val="lt-LT"/>
        </w:rPr>
        <w:t xml:space="preserve">Neaudituotais duomenimis, per 2026 m. pirmąjį pusmetį „Litgrid“ pajamos siekė 267,5 mln. Eur. Palyginti su praėjusių metų tuo pačiu laikotarpiu jos buvo </w:t>
      </w:r>
      <w:r w:rsidR="00DC1047" w:rsidRPr="50914902">
        <w:rPr>
          <w:rFonts w:ascii="Nunito Sans" w:eastAsia="Nunito Sans" w:hAnsi="Nunito Sans" w:cs="Nunito Sans"/>
          <w:sz w:val="20"/>
          <w:szCs w:val="20"/>
          <w:lang w:val="lt-LT"/>
        </w:rPr>
        <w:t>2</w:t>
      </w:r>
      <w:r w:rsidRPr="50914902">
        <w:rPr>
          <w:rFonts w:ascii="Nunito Sans" w:eastAsia="Nunito Sans" w:hAnsi="Nunito Sans" w:cs="Nunito Sans"/>
          <w:sz w:val="20"/>
          <w:szCs w:val="20"/>
          <w:lang w:val="lt-LT"/>
        </w:rPr>
        <w:t>8 proc. didesnės.</w:t>
      </w:r>
    </w:p>
    <w:p w14:paraId="2F6E32A4" w14:textId="02BDB264" w:rsidR="00290A3A" w:rsidRPr="00290A3A" w:rsidRDefault="00290A3A" w:rsidP="3240BDDB">
      <w:pPr>
        <w:jc w:val="both"/>
        <w:rPr>
          <w:rFonts w:ascii="Nunito Sans" w:eastAsia="Nunito Sans" w:hAnsi="Nunito Sans" w:cs="Nunito Sans"/>
          <w:sz w:val="20"/>
          <w:szCs w:val="20"/>
          <w:lang w:val="lt-LT"/>
        </w:rPr>
      </w:pPr>
      <w:r w:rsidRPr="50914902">
        <w:rPr>
          <w:rFonts w:ascii="Nunito Sans" w:eastAsia="Nunito Sans" w:hAnsi="Nunito Sans" w:cs="Nunito Sans"/>
          <w:sz w:val="20"/>
          <w:szCs w:val="20"/>
          <w:lang w:val="lt-LT"/>
        </w:rPr>
        <w:t xml:space="preserve">Pajamos už elektros perdavimą didėjo 21 proc. iki 79,9 mln. Eur dėl 6 proc. didesnio perduoto elektros energijos kiekio ir 23 proc. didesnės faktinės perdavimo kainos. Pajamose įskaitomos tarifo mažinimui panaudotos perkrovų valdymo įplaukos – 15,9 mln. Eur šių metų pirmąjį </w:t>
      </w:r>
      <w:r w:rsidR="002A2543" w:rsidRPr="50914902">
        <w:rPr>
          <w:rFonts w:ascii="Nunito Sans" w:eastAsia="Nunito Sans" w:hAnsi="Nunito Sans" w:cs="Nunito Sans"/>
          <w:sz w:val="20"/>
          <w:szCs w:val="20"/>
          <w:lang w:val="lt-LT"/>
        </w:rPr>
        <w:t>pusmetį</w:t>
      </w:r>
      <w:r w:rsidRPr="50914902">
        <w:rPr>
          <w:rFonts w:ascii="Nunito Sans" w:eastAsia="Nunito Sans" w:hAnsi="Nunito Sans" w:cs="Nunito Sans"/>
          <w:sz w:val="20"/>
          <w:szCs w:val="20"/>
          <w:lang w:val="lt-LT"/>
        </w:rPr>
        <w:t xml:space="preserve"> ir 17,2 mln. Eur pernai tuo pačiu metu. </w:t>
      </w:r>
    </w:p>
    <w:p w14:paraId="31997AF2" w14:textId="3D4B7FBA" w:rsidR="00290A3A" w:rsidRPr="00290A3A" w:rsidRDefault="00290A3A" w:rsidP="3240BDDB">
      <w:pPr>
        <w:jc w:val="both"/>
        <w:rPr>
          <w:rFonts w:ascii="Nunito Sans" w:eastAsia="Nunito Sans" w:hAnsi="Nunito Sans" w:cs="Nunito Sans"/>
          <w:sz w:val="20"/>
          <w:szCs w:val="20"/>
          <w:lang w:val="lt-LT"/>
        </w:rPr>
      </w:pPr>
      <w:r w:rsidRPr="50914902">
        <w:rPr>
          <w:rFonts w:ascii="Nunito Sans" w:eastAsia="Nunito Sans" w:hAnsi="Nunito Sans" w:cs="Nunito Sans"/>
          <w:sz w:val="20"/>
          <w:szCs w:val="20"/>
          <w:lang w:val="lt-LT"/>
        </w:rPr>
        <w:t>Pajamos už papildomas paslaugas mažėjo 2 proc. iki 88,3 mln. Eur, tai lėmė</w:t>
      </w:r>
      <w:r w:rsidR="00DB4CFE">
        <w:rPr>
          <w:rFonts w:ascii="Nunito Sans" w:eastAsia="Nunito Sans" w:hAnsi="Nunito Sans" w:cs="Nunito Sans"/>
          <w:sz w:val="20"/>
          <w:szCs w:val="20"/>
          <w:lang w:val="lt-LT"/>
        </w:rPr>
        <w:t xml:space="preserve"> </w:t>
      </w:r>
      <w:r w:rsidRPr="50914902">
        <w:rPr>
          <w:rFonts w:ascii="Nunito Sans" w:eastAsia="Nunito Sans" w:hAnsi="Nunito Sans" w:cs="Nunito Sans"/>
          <w:sz w:val="20"/>
          <w:szCs w:val="20"/>
          <w:lang w:val="lt-LT"/>
        </w:rPr>
        <w:t xml:space="preserve">18 </w:t>
      </w:r>
      <w:r w:rsidR="00DB4CFE" w:rsidRPr="50914902">
        <w:rPr>
          <w:rFonts w:ascii="Nunito Sans" w:eastAsia="Nunito Sans" w:hAnsi="Nunito Sans" w:cs="Nunito Sans"/>
          <w:sz w:val="20"/>
          <w:szCs w:val="20"/>
          <w:lang w:val="lt-LT"/>
        </w:rPr>
        <w:t>proc</w:t>
      </w:r>
      <w:r w:rsidR="00DB4CFE">
        <w:rPr>
          <w:rFonts w:ascii="Nunito Sans" w:eastAsia="Nunito Sans" w:hAnsi="Nunito Sans" w:cs="Nunito Sans"/>
          <w:sz w:val="20"/>
          <w:szCs w:val="20"/>
          <w:lang w:val="lt-LT"/>
        </w:rPr>
        <w:t xml:space="preserve">. </w:t>
      </w:r>
      <w:r w:rsidRPr="50914902">
        <w:rPr>
          <w:rFonts w:ascii="Nunito Sans" w:eastAsia="Nunito Sans" w:hAnsi="Nunito Sans" w:cs="Nunito Sans"/>
          <w:sz w:val="20"/>
          <w:szCs w:val="20"/>
          <w:lang w:val="lt-LT"/>
        </w:rPr>
        <w:t>mažesnė faktinė papildomų paslaugų įsigijimo dedamoji (kaina), kurią moka tinklų naudotojai</w:t>
      </w:r>
      <w:r w:rsidR="00506793">
        <w:rPr>
          <w:rFonts w:ascii="Nunito Sans" w:eastAsia="Nunito Sans" w:hAnsi="Nunito Sans" w:cs="Nunito Sans"/>
          <w:sz w:val="20"/>
          <w:szCs w:val="20"/>
          <w:lang w:val="lt-LT"/>
        </w:rPr>
        <w:t>. Teigiam</w:t>
      </w:r>
      <w:r w:rsidR="004059ED">
        <w:rPr>
          <w:rFonts w:ascii="Nunito Sans" w:eastAsia="Nunito Sans" w:hAnsi="Nunito Sans" w:cs="Nunito Sans"/>
          <w:sz w:val="20"/>
          <w:szCs w:val="20"/>
          <w:lang w:val="lt-LT"/>
        </w:rPr>
        <w:t>os</w:t>
      </w:r>
      <w:r w:rsidR="00506793">
        <w:rPr>
          <w:rFonts w:ascii="Nunito Sans" w:eastAsia="Nunito Sans" w:hAnsi="Nunito Sans" w:cs="Nunito Sans"/>
          <w:sz w:val="20"/>
          <w:szCs w:val="20"/>
          <w:lang w:val="lt-LT"/>
        </w:rPr>
        <w:t xml:space="preserve"> įtak</w:t>
      </w:r>
      <w:r w:rsidR="004059ED">
        <w:rPr>
          <w:rFonts w:ascii="Nunito Sans" w:eastAsia="Nunito Sans" w:hAnsi="Nunito Sans" w:cs="Nunito Sans"/>
          <w:sz w:val="20"/>
          <w:szCs w:val="20"/>
          <w:lang w:val="lt-LT"/>
        </w:rPr>
        <w:t>os</w:t>
      </w:r>
      <w:r w:rsidR="00506793">
        <w:rPr>
          <w:rFonts w:ascii="Nunito Sans" w:eastAsia="Nunito Sans" w:hAnsi="Nunito Sans" w:cs="Nunito Sans"/>
          <w:sz w:val="20"/>
          <w:szCs w:val="20"/>
          <w:lang w:val="lt-LT"/>
        </w:rPr>
        <w:t xml:space="preserve"> pajamoms</w:t>
      </w:r>
      <w:r w:rsidR="004059ED">
        <w:rPr>
          <w:rFonts w:ascii="Nunito Sans" w:eastAsia="Nunito Sans" w:hAnsi="Nunito Sans" w:cs="Nunito Sans"/>
          <w:sz w:val="20"/>
          <w:szCs w:val="20"/>
          <w:lang w:val="lt-LT"/>
        </w:rPr>
        <w:t xml:space="preserve"> turėjo </w:t>
      </w:r>
      <w:r w:rsidRPr="50914902">
        <w:rPr>
          <w:rFonts w:ascii="Nunito Sans" w:eastAsia="Nunito Sans" w:hAnsi="Nunito Sans" w:cs="Nunito Sans"/>
          <w:sz w:val="20"/>
          <w:szCs w:val="20"/>
          <w:lang w:val="lt-LT"/>
        </w:rPr>
        <w:t xml:space="preserve">6 procentais didesnis suteiktų paslaugų kiekis bei nuo 2026 m. pradžios už balansą atsakingų šalių mokama rezervų užtikrinimo dedamoji (13,3 mln. Eur per </w:t>
      </w:r>
      <w:r w:rsidR="00A45BF3" w:rsidRPr="50914902">
        <w:rPr>
          <w:rFonts w:ascii="Nunito Sans" w:eastAsia="Nunito Sans" w:hAnsi="Nunito Sans" w:cs="Nunito Sans"/>
          <w:sz w:val="20"/>
          <w:szCs w:val="20"/>
          <w:lang w:val="lt-LT"/>
        </w:rPr>
        <w:t>pusmetį</w:t>
      </w:r>
      <w:r w:rsidRPr="50914902">
        <w:rPr>
          <w:rFonts w:ascii="Nunito Sans" w:eastAsia="Nunito Sans" w:hAnsi="Nunito Sans" w:cs="Nunito Sans"/>
          <w:sz w:val="20"/>
          <w:szCs w:val="20"/>
          <w:lang w:val="lt-LT"/>
        </w:rPr>
        <w:t>), dengianti dalį papildomų paslaugų sąnaudų.</w:t>
      </w:r>
    </w:p>
    <w:p w14:paraId="680E66AF" w14:textId="77777777" w:rsidR="00290A3A" w:rsidRPr="00290A3A" w:rsidRDefault="00290A3A" w:rsidP="3240BDDB">
      <w:pPr>
        <w:jc w:val="both"/>
        <w:rPr>
          <w:rFonts w:ascii="Nunito Sans" w:eastAsia="Nunito Sans" w:hAnsi="Nunito Sans" w:cs="Nunito Sans"/>
          <w:sz w:val="20"/>
          <w:szCs w:val="20"/>
          <w:lang w:val="lt-LT"/>
        </w:rPr>
      </w:pPr>
      <w:r w:rsidRPr="50914902">
        <w:rPr>
          <w:rFonts w:ascii="Nunito Sans" w:eastAsia="Nunito Sans" w:hAnsi="Nunito Sans" w:cs="Nunito Sans"/>
          <w:sz w:val="20"/>
          <w:szCs w:val="20"/>
          <w:lang w:val="lt-LT"/>
        </w:rPr>
        <w:t>Disbalanso ir balansavimo elektros energijos pajamos didėjo 2 kartus iki 97,2 mln. Eur daugiausiai dėl didesnės vidutinės pardavimo kainos.</w:t>
      </w:r>
    </w:p>
    <w:p w14:paraId="0B864070" w14:textId="6B0EFA1F" w:rsidR="00290A3A" w:rsidRPr="00290A3A" w:rsidRDefault="00290A3A" w:rsidP="3240BDDB">
      <w:pPr>
        <w:jc w:val="both"/>
        <w:rPr>
          <w:rFonts w:ascii="Nunito Sans" w:eastAsia="Nunito Sans" w:hAnsi="Nunito Sans" w:cs="Nunito Sans"/>
          <w:sz w:val="20"/>
          <w:szCs w:val="20"/>
          <w:lang w:val="lt-LT"/>
        </w:rPr>
      </w:pPr>
      <w:r w:rsidRPr="50914902">
        <w:rPr>
          <w:rFonts w:ascii="Nunito Sans" w:eastAsia="Nunito Sans" w:hAnsi="Nunito Sans" w:cs="Nunito Sans"/>
          <w:sz w:val="20"/>
          <w:szCs w:val="20"/>
          <w:lang w:val="lt-LT"/>
        </w:rPr>
        <w:lastRenderedPageBreak/>
        <w:t xml:space="preserve">2026 m. pirmojo pusmečio bendrovės pelnas prieš palūkanas, mokesčius, nusidėvėjimą ir amortizaciją (EBITDA) siekė 52,5 mln. Eur. Palyginti, 2025 m. pirmąjį pusmetį EBITDA buvo neigiamas ir siekė -40,3 mln. Eur. Pagrindinė EBITDA didėjimo priežastis – teigiamas papildomų paslaugų rezultatas. Atlikus koregavimus dėl laikinų reguliacinių nuokrypių nuo VERT patvirtintų dydžių bei eliminavus kitus vienkartinius veiksnius, koreguotas EBITDA siekė 29,9 mln. Eur ir buvo 12 proc. didesnis nei 2025 m. pirmąjį pusmetį, kai koreguotas EBITDA buvo 26,8 mln. Eur. Koreguotą EBITDA daugiausia augino didesni </w:t>
      </w:r>
      <w:r w:rsidR="00637D5F" w:rsidRPr="50914902">
        <w:rPr>
          <w:rFonts w:ascii="Nunito Sans" w:eastAsia="Nunito Sans" w:hAnsi="Nunito Sans" w:cs="Nunito Sans"/>
          <w:sz w:val="20"/>
          <w:szCs w:val="20"/>
          <w:lang w:val="lt-LT"/>
        </w:rPr>
        <w:t>kompensuojami</w:t>
      </w:r>
      <w:r w:rsidRPr="50914902">
        <w:rPr>
          <w:rFonts w:ascii="Nunito Sans" w:eastAsia="Nunito Sans" w:hAnsi="Nunito Sans" w:cs="Nunito Sans"/>
          <w:sz w:val="20"/>
          <w:szCs w:val="20"/>
          <w:lang w:val="lt-LT"/>
        </w:rPr>
        <w:t xml:space="preserve"> kapitalo kaštai dėl didesnės reguliuojamo turto vertės.</w:t>
      </w:r>
    </w:p>
    <w:p w14:paraId="3862BBA4" w14:textId="22905087" w:rsidR="00290A3A" w:rsidRPr="00290A3A" w:rsidRDefault="00290A3A" w:rsidP="3240BDDB">
      <w:pPr>
        <w:jc w:val="both"/>
        <w:rPr>
          <w:rFonts w:ascii="Nunito Sans" w:eastAsia="Nunito Sans" w:hAnsi="Nunito Sans" w:cs="Nunito Sans"/>
          <w:sz w:val="20"/>
          <w:szCs w:val="20"/>
          <w:lang w:val="lt-LT"/>
        </w:rPr>
      </w:pPr>
      <w:r w:rsidRPr="50914902">
        <w:rPr>
          <w:rFonts w:ascii="Nunito Sans" w:eastAsia="Nunito Sans" w:hAnsi="Nunito Sans" w:cs="Nunito Sans"/>
          <w:sz w:val="20"/>
          <w:szCs w:val="20"/>
          <w:lang w:val="lt-LT"/>
        </w:rPr>
        <w:t xml:space="preserve">Grynasis pelnas 2026 m. pirmąjį pusmetį siekė 39 mln. Eur. Palyginti, 2025 m. pirmąjį pusmetį buvo patirtas -41,9 mln. Eur grynasis nuostolis. Koreguotas 2026 m. pirmojo </w:t>
      </w:r>
      <w:r w:rsidR="0028069C" w:rsidRPr="50914902">
        <w:rPr>
          <w:rFonts w:ascii="Nunito Sans" w:eastAsia="Nunito Sans" w:hAnsi="Nunito Sans" w:cs="Nunito Sans"/>
          <w:sz w:val="20"/>
          <w:szCs w:val="20"/>
          <w:lang w:val="lt-LT"/>
        </w:rPr>
        <w:t>pusmečio</w:t>
      </w:r>
      <w:r w:rsidRPr="50914902">
        <w:rPr>
          <w:rFonts w:ascii="Nunito Sans" w:eastAsia="Nunito Sans" w:hAnsi="Nunito Sans" w:cs="Nunito Sans"/>
          <w:sz w:val="20"/>
          <w:szCs w:val="20"/>
          <w:lang w:val="lt-LT"/>
        </w:rPr>
        <w:t xml:space="preserve"> grynasis pelnas siekė 20,2 mln. Eur ir buvo 40 proc. didesnis nei 2025 m. pirmąją </w:t>
      </w:r>
      <w:r w:rsidR="00940A5C" w:rsidRPr="50914902">
        <w:rPr>
          <w:rFonts w:ascii="Nunito Sans" w:eastAsia="Nunito Sans" w:hAnsi="Nunito Sans" w:cs="Nunito Sans"/>
          <w:sz w:val="20"/>
          <w:szCs w:val="20"/>
          <w:lang w:val="lt-LT"/>
        </w:rPr>
        <w:t>pusmetį</w:t>
      </w:r>
      <w:r w:rsidRPr="50914902">
        <w:rPr>
          <w:rFonts w:ascii="Nunito Sans" w:eastAsia="Nunito Sans" w:hAnsi="Nunito Sans" w:cs="Nunito Sans"/>
          <w:sz w:val="20"/>
          <w:szCs w:val="20"/>
          <w:lang w:val="lt-LT"/>
        </w:rPr>
        <w:t xml:space="preserve">, kai koreguotas grynasis pelnas buvo 14,4 mln. Eur. Koreguotas grynasis pelnas daugiausiai didėjo dėl </w:t>
      </w:r>
      <w:r w:rsidRPr="50914902">
        <w:rPr>
          <w:rFonts w:ascii="Nunito Sans" w:eastAsia="Nunito Sans" w:hAnsi="Nunito Sans" w:cs="Nunito Sans"/>
          <w:color w:val="2E3641"/>
          <w:sz w:val="20"/>
          <w:szCs w:val="20"/>
          <w:lang w:val="lt-LT"/>
        </w:rPr>
        <w:t>2026 m. pirmą pusmetį apskaitytos 5,2 mln. Eur investicijų lengvatos naudos einamųjų metų pelno mokesčiui bei didesnio koreguoto EBITDA.</w:t>
      </w:r>
    </w:p>
    <w:p w14:paraId="3EC549D6" w14:textId="4BA4B321" w:rsidR="00290A3A" w:rsidRPr="00290A3A" w:rsidRDefault="00290A3A" w:rsidP="3240BDDB">
      <w:pPr>
        <w:jc w:val="both"/>
        <w:rPr>
          <w:rFonts w:ascii="Nunito Sans" w:eastAsia="Nunito Sans" w:hAnsi="Nunito Sans" w:cs="Nunito Sans"/>
          <w:sz w:val="20"/>
          <w:szCs w:val="20"/>
          <w:lang w:val="lt-LT"/>
        </w:rPr>
      </w:pPr>
      <w:r w:rsidRPr="50914902">
        <w:rPr>
          <w:rFonts w:ascii="Nunito Sans" w:eastAsia="Nunito Sans" w:hAnsi="Nunito Sans" w:cs="Nunito Sans"/>
          <w:sz w:val="20"/>
          <w:szCs w:val="20"/>
          <w:lang w:val="lt-LT"/>
        </w:rPr>
        <w:t xml:space="preserve">„Litgrid“ investicijos </w:t>
      </w:r>
      <w:r w:rsidR="006E129B" w:rsidRPr="50914902">
        <w:rPr>
          <w:rFonts w:ascii="Nunito Sans" w:eastAsia="Nunito Sans" w:hAnsi="Nunito Sans" w:cs="Nunito Sans"/>
          <w:sz w:val="20"/>
          <w:szCs w:val="20"/>
          <w:lang w:val="lt-LT"/>
        </w:rPr>
        <w:t>2026 m.</w:t>
      </w:r>
      <w:r w:rsidR="0023266A" w:rsidRPr="50914902">
        <w:rPr>
          <w:rFonts w:ascii="Nunito Sans" w:eastAsia="Nunito Sans" w:hAnsi="Nunito Sans" w:cs="Nunito Sans"/>
          <w:sz w:val="20"/>
          <w:szCs w:val="20"/>
          <w:lang w:val="lt-LT"/>
        </w:rPr>
        <w:t xml:space="preserve"> pirmąjį</w:t>
      </w:r>
      <w:r w:rsidRPr="50914902">
        <w:rPr>
          <w:rFonts w:ascii="Nunito Sans" w:eastAsia="Nunito Sans" w:hAnsi="Nunito Sans" w:cs="Nunito Sans"/>
          <w:sz w:val="20"/>
          <w:szCs w:val="20"/>
          <w:lang w:val="lt-LT"/>
        </w:rPr>
        <w:t xml:space="preserve"> </w:t>
      </w:r>
      <w:r w:rsidR="006E129B" w:rsidRPr="50914902">
        <w:rPr>
          <w:rFonts w:ascii="Nunito Sans" w:eastAsia="Nunito Sans" w:hAnsi="Nunito Sans" w:cs="Nunito Sans"/>
          <w:sz w:val="20"/>
          <w:szCs w:val="20"/>
          <w:lang w:val="lt-LT"/>
        </w:rPr>
        <w:t>pusmetį</w:t>
      </w:r>
      <w:r w:rsidRPr="50914902">
        <w:rPr>
          <w:rFonts w:ascii="Nunito Sans" w:eastAsia="Nunito Sans" w:hAnsi="Nunito Sans" w:cs="Nunito Sans"/>
          <w:sz w:val="20"/>
          <w:szCs w:val="20"/>
          <w:lang w:val="lt-LT"/>
        </w:rPr>
        <w:t xml:space="preserve"> siekė 61 mln. Eur.</w:t>
      </w:r>
    </w:p>
    <w:p w14:paraId="31AE669E" w14:textId="2C2C9A96" w:rsidR="00290A3A" w:rsidRPr="00290A3A" w:rsidRDefault="00290A3A" w:rsidP="3240BDDB">
      <w:pPr>
        <w:jc w:val="both"/>
        <w:rPr>
          <w:rFonts w:ascii="Nunito Sans" w:eastAsia="Nunito Sans" w:hAnsi="Nunito Sans" w:cs="Nunito Sans"/>
          <w:sz w:val="20"/>
          <w:szCs w:val="20"/>
          <w:lang w:val="lt-LT"/>
        </w:rPr>
      </w:pPr>
      <w:r w:rsidRPr="50914902">
        <w:rPr>
          <w:rFonts w:ascii="Nunito Sans" w:eastAsia="Nunito Sans" w:hAnsi="Nunito Sans" w:cs="Nunito Sans"/>
          <w:sz w:val="20"/>
          <w:szCs w:val="20"/>
          <w:lang w:val="lt-LT"/>
        </w:rPr>
        <w:t>Perkrovų valdymo įplaukos per 2026 m. pirmąjį pusmetį buvo 50,8 mln. Eur. Šios įplaukos nėra apskaitomos pajamomis ir neturi tiesioginės įtakos bendrovės veiklos rezultatui, jų panaudojimas yra reglamentuotas Europos Parlamento ir Tarybos Reglamentu  Nr. 2019/943 ir Europos Sąjungos Energetikos reguliavimo institucijų bendradarbiavimo agentūros (ACER) patvirtinta metodika.</w:t>
      </w:r>
    </w:p>
    <w:p w14:paraId="5F692E51" w14:textId="77777777" w:rsidR="00450E39" w:rsidRPr="00450E39" w:rsidRDefault="00450E39" w:rsidP="00784B6F">
      <w:pPr>
        <w:jc w:val="both"/>
        <w:rPr>
          <w:rFonts w:ascii="Nunito Sans" w:eastAsia="Nunito Sans" w:hAnsi="Nunito Sans" w:cs="Nunito Sans"/>
          <w:sz w:val="20"/>
          <w:szCs w:val="20"/>
          <w:lang w:val="lt-LT"/>
        </w:rPr>
      </w:pPr>
    </w:p>
    <w:p w14:paraId="298AA6EF" w14:textId="39DF23EA" w:rsidR="61CB95E2" w:rsidRPr="00BF72C1" w:rsidRDefault="61CB95E2" w:rsidP="6EE2CEC0">
      <w:pPr>
        <w:jc w:val="both"/>
        <w:rPr>
          <w:rFonts w:ascii="Nunito Sans" w:eastAsia="Nunito Sans" w:hAnsi="Nunito Sans" w:cs="Nunito Sans"/>
          <w:sz w:val="20"/>
          <w:szCs w:val="20"/>
          <w:lang w:val="lt-LT"/>
        </w:rPr>
      </w:pPr>
      <w:r w:rsidRPr="6110C6D6">
        <w:rPr>
          <w:rFonts w:ascii="Nunito Sans" w:eastAsia="Nunito Sans" w:hAnsi="Nunito Sans" w:cs="Nunito Sans"/>
          <w:b/>
          <w:sz w:val="20"/>
          <w:szCs w:val="20"/>
          <w:lang w:val="lt-LT"/>
        </w:rPr>
        <w:t>Apie „Litgrid“:</w:t>
      </w:r>
    </w:p>
    <w:p w14:paraId="6DD43828" w14:textId="4927B918" w:rsidR="0073738B" w:rsidRPr="00BF72C1" w:rsidRDefault="0073738B" w:rsidP="6EE2CEC0">
      <w:pPr>
        <w:jc w:val="both"/>
        <w:rPr>
          <w:rFonts w:ascii="Nunito Sans" w:eastAsia="Nunito Sans" w:hAnsi="Nunito Sans" w:cs="Nunito Sans"/>
          <w:sz w:val="20"/>
          <w:szCs w:val="20"/>
          <w:lang w:val="lt-LT"/>
        </w:rPr>
      </w:pPr>
      <w:r w:rsidRPr="6110C6D6">
        <w:rPr>
          <w:rFonts w:ascii="Nunito Sans" w:eastAsia="Nunito Sans" w:hAnsi="Nunito Sans" w:cs="Nunito Sans"/>
          <w:sz w:val="20"/>
          <w:szCs w:val="20"/>
          <w:lang w:val="lt-LT"/>
        </w:rPr>
        <w:t>„Litgrid“, Lietuvos elektros perdavimo sistemos operatorė, palaiko stabilų šalies elektros energetikos sistemos darbą, valdo elektros energijos srautus ir sudaro sąlygas konkurencijai atviroje elektros rinkoje. Bendrovė Lietuvoje valdo apie 7 tūkst. km oro linijų, virš 300 km kabelinių linijų, daugiau kaip 2</w:t>
      </w:r>
      <w:r w:rsidR="00C76C79" w:rsidRPr="6110C6D6">
        <w:rPr>
          <w:rFonts w:ascii="Nunito Sans" w:eastAsia="Nunito Sans" w:hAnsi="Nunito Sans" w:cs="Nunito Sans"/>
          <w:sz w:val="20"/>
          <w:szCs w:val="20"/>
          <w:lang w:val="lt-LT"/>
        </w:rPr>
        <w:t>5</w:t>
      </w:r>
      <w:r w:rsidRPr="6110C6D6">
        <w:rPr>
          <w:rFonts w:ascii="Nunito Sans" w:eastAsia="Nunito Sans" w:hAnsi="Nunito Sans" w:cs="Nunito Sans"/>
          <w:sz w:val="20"/>
          <w:szCs w:val="20"/>
          <w:lang w:val="lt-LT"/>
        </w:rPr>
        <w:t xml:space="preserve">0 transformatorių pastočių, 9 tarpsistemines linijas ir jungtis su kitomis šalimis, nuolat vykdo elektros tinklo infrastruktūros priežiūrą siekiant užtikrinti tinkamą elektros energijos perdavimą visiems šalies gyventojams, įstaigoms ir kitoms organizacijoms. </w:t>
      </w:r>
    </w:p>
    <w:p w14:paraId="017B371E" w14:textId="77777777" w:rsidR="0073738B" w:rsidRPr="00BF72C1" w:rsidRDefault="0073738B" w:rsidP="6EE2CEC0">
      <w:pPr>
        <w:jc w:val="both"/>
        <w:rPr>
          <w:rFonts w:ascii="Nunito Sans" w:eastAsia="Nunito Sans" w:hAnsi="Nunito Sans" w:cs="Nunito Sans"/>
          <w:sz w:val="20"/>
          <w:szCs w:val="20"/>
          <w:lang w:val="lt-LT"/>
        </w:rPr>
      </w:pPr>
      <w:r w:rsidRPr="6110C6D6">
        <w:rPr>
          <w:rFonts w:ascii="Nunito Sans" w:eastAsia="Nunito Sans" w:hAnsi="Nunito Sans" w:cs="Nunito Sans"/>
          <w:sz w:val="20"/>
          <w:szCs w:val="20"/>
          <w:lang w:val="lt-LT"/>
        </w:rPr>
        <w:t xml:space="preserve">Nuo 2010 metų gruodžio 22 dienos „Litgrid“ akcijos įtrauktos į vertybinių popierių biržos „Nasdaq Vilnius“ Papildomąjį prekybos sąrašą. 97,5 proc. „Litgrid“ akcijų valdo „EPSO-G“ grupė. </w:t>
      </w:r>
    </w:p>
    <w:p w14:paraId="6462192D" w14:textId="0B34E322" w:rsidR="008865A5" w:rsidRPr="00BF72C1" w:rsidRDefault="0073738B" w:rsidP="00C76C79">
      <w:pPr>
        <w:jc w:val="both"/>
        <w:rPr>
          <w:rFonts w:ascii="Nunito Sans" w:eastAsia="Nunito Sans" w:hAnsi="Nunito Sans" w:cs="Nunito Sans"/>
          <w:sz w:val="20"/>
          <w:szCs w:val="20"/>
          <w:lang w:val="lt-LT"/>
        </w:rPr>
      </w:pPr>
      <w:r w:rsidRPr="6110C6D6">
        <w:rPr>
          <w:rFonts w:ascii="Nunito Sans" w:eastAsia="Nunito Sans" w:hAnsi="Nunito Sans" w:cs="Nunito Sans"/>
          <w:sz w:val="20"/>
          <w:szCs w:val="20"/>
          <w:lang w:val="lt-LT"/>
        </w:rPr>
        <w:t>„EPSO-G“ įmonių grupę sudaro valdymo įmonė „EPSO-G“ ir šešios tiesiogiai patronuojamos įmonės „</w:t>
      </w:r>
      <w:proofErr w:type="spellStart"/>
      <w:r w:rsidRPr="6110C6D6">
        <w:rPr>
          <w:rFonts w:ascii="Nunito Sans" w:eastAsia="Nunito Sans" w:hAnsi="Nunito Sans" w:cs="Nunito Sans"/>
          <w:sz w:val="20"/>
          <w:szCs w:val="20"/>
          <w:lang w:val="lt-LT"/>
        </w:rPr>
        <w:t>Amber</w:t>
      </w:r>
      <w:proofErr w:type="spellEnd"/>
      <w:r w:rsidRPr="6110C6D6">
        <w:rPr>
          <w:rFonts w:ascii="Nunito Sans" w:eastAsia="Nunito Sans" w:hAnsi="Nunito Sans" w:cs="Nunito Sans"/>
          <w:sz w:val="20"/>
          <w:szCs w:val="20"/>
          <w:lang w:val="lt-LT"/>
        </w:rPr>
        <w:t xml:space="preserve"> </w:t>
      </w:r>
      <w:proofErr w:type="spellStart"/>
      <w:r w:rsidRPr="6110C6D6">
        <w:rPr>
          <w:rFonts w:ascii="Nunito Sans" w:eastAsia="Nunito Sans" w:hAnsi="Nunito Sans" w:cs="Nunito Sans"/>
          <w:sz w:val="20"/>
          <w:szCs w:val="20"/>
          <w:lang w:val="lt-LT"/>
        </w:rPr>
        <w:t>Grid</w:t>
      </w:r>
      <w:proofErr w:type="spellEnd"/>
      <w:r w:rsidRPr="6110C6D6">
        <w:rPr>
          <w:rFonts w:ascii="Nunito Sans" w:eastAsia="Nunito Sans" w:hAnsi="Nunito Sans" w:cs="Nunito Sans"/>
          <w:sz w:val="20"/>
          <w:szCs w:val="20"/>
          <w:lang w:val="lt-LT"/>
        </w:rPr>
        <w:t>“, „</w:t>
      </w:r>
      <w:proofErr w:type="spellStart"/>
      <w:r w:rsidRPr="6110C6D6">
        <w:rPr>
          <w:rFonts w:ascii="Nunito Sans" w:eastAsia="Nunito Sans" w:hAnsi="Nunito Sans" w:cs="Nunito Sans"/>
          <w:sz w:val="20"/>
          <w:szCs w:val="20"/>
          <w:lang w:val="lt-LT"/>
        </w:rPr>
        <w:t>Baltpool</w:t>
      </w:r>
      <w:proofErr w:type="spellEnd"/>
      <w:r w:rsidRPr="6110C6D6">
        <w:rPr>
          <w:rFonts w:ascii="Nunito Sans" w:eastAsia="Nunito Sans" w:hAnsi="Nunito Sans" w:cs="Nunito Sans"/>
          <w:sz w:val="20"/>
          <w:szCs w:val="20"/>
          <w:lang w:val="lt-LT"/>
        </w:rPr>
        <w:t xml:space="preserve">“, „Energy </w:t>
      </w:r>
      <w:proofErr w:type="spellStart"/>
      <w:r w:rsidRPr="6110C6D6">
        <w:rPr>
          <w:rFonts w:ascii="Nunito Sans" w:eastAsia="Nunito Sans" w:hAnsi="Nunito Sans" w:cs="Nunito Sans"/>
          <w:sz w:val="20"/>
          <w:szCs w:val="20"/>
          <w:lang w:val="lt-LT"/>
        </w:rPr>
        <w:t>cells</w:t>
      </w:r>
      <w:proofErr w:type="spellEnd"/>
      <w:r w:rsidRPr="6110C6D6">
        <w:rPr>
          <w:rFonts w:ascii="Nunito Sans" w:eastAsia="Nunito Sans" w:hAnsi="Nunito Sans" w:cs="Nunito Sans"/>
          <w:sz w:val="20"/>
          <w:szCs w:val="20"/>
          <w:lang w:val="lt-LT"/>
        </w:rPr>
        <w:t xml:space="preserve">“, „EPSO-G </w:t>
      </w:r>
      <w:proofErr w:type="spellStart"/>
      <w:r w:rsidRPr="6110C6D6">
        <w:rPr>
          <w:rFonts w:ascii="Nunito Sans" w:eastAsia="Nunito Sans" w:hAnsi="Nunito Sans" w:cs="Nunito Sans"/>
          <w:sz w:val="20"/>
          <w:szCs w:val="20"/>
          <w:lang w:val="lt-LT"/>
        </w:rPr>
        <w:t>Invest</w:t>
      </w:r>
      <w:proofErr w:type="spellEnd"/>
      <w:r w:rsidRPr="6110C6D6">
        <w:rPr>
          <w:rFonts w:ascii="Nunito Sans" w:eastAsia="Nunito Sans" w:hAnsi="Nunito Sans" w:cs="Nunito Sans"/>
          <w:sz w:val="20"/>
          <w:szCs w:val="20"/>
          <w:lang w:val="lt-LT"/>
        </w:rPr>
        <w:t>“, „Litgrid“ ir „Tetas“. „EPSO-G“ ir Grupės įmonės taip pat turi „</w:t>
      </w:r>
      <w:proofErr w:type="spellStart"/>
      <w:r w:rsidRPr="6110C6D6">
        <w:rPr>
          <w:rFonts w:ascii="Nunito Sans" w:eastAsia="Nunito Sans" w:hAnsi="Nunito Sans" w:cs="Nunito Sans"/>
          <w:sz w:val="20"/>
          <w:szCs w:val="20"/>
          <w:lang w:val="lt-LT"/>
        </w:rPr>
        <w:t>Rheinmetall</w:t>
      </w:r>
      <w:proofErr w:type="spellEnd"/>
      <w:r w:rsidRPr="6110C6D6">
        <w:rPr>
          <w:rFonts w:ascii="Nunito Sans" w:eastAsia="Nunito Sans" w:hAnsi="Nunito Sans" w:cs="Nunito Sans"/>
          <w:sz w:val="20"/>
          <w:szCs w:val="20"/>
          <w:lang w:val="lt-LT"/>
        </w:rPr>
        <w:t xml:space="preserve"> </w:t>
      </w:r>
      <w:proofErr w:type="spellStart"/>
      <w:r w:rsidRPr="6110C6D6">
        <w:rPr>
          <w:rFonts w:ascii="Nunito Sans" w:eastAsia="Nunito Sans" w:hAnsi="Nunito Sans" w:cs="Nunito Sans"/>
          <w:sz w:val="20"/>
          <w:szCs w:val="20"/>
          <w:lang w:val="lt-LT"/>
        </w:rPr>
        <w:t>Defence</w:t>
      </w:r>
      <w:proofErr w:type="spellEnd"/>
      <w:r w:rsidRPr="6110C6D6">
        <w:rPr>
          <w:rFonts w:ascii="Nunito Sans" w:eastAsia="Nunito Sans" w:hAnsi="Nunito Sans" w:cs="Nunito Sans"/>
          <w:sz w:val="20"/>
          <w:szCs w:val="20"/>
          <w:lang w:val="lt-LT"/>
        </w:rPr>
        <w:t xml:space="preserve"> Lietuva“, „Baltic RCC“ OÜ ir „TSO </w:t>
      </w:r>
      <w:proofErr w:type="spellStart"/>
      <w:r w:rsidRPr="6110C6D6">
        <w:rPr>
          <w:rFonts w:ascii="Nunito Sans" w:eastAsia="Nunito Sans" w:hAnsi="Nunito Sans" w:cs="Nunito Sans"/>
          <w:sz w:val="20"/>
          <w:szCs w:val="20"/>
          <w:lang w:val="lt-LT"/>
        </w:rPr>
        <w:t>Holding</w:t>
      </w:r>
      <w:proofErr w:type="spellEnd"/>
      <w:r w:rsidRPr="6110C6D6">
        <w:rPr>
          <w:rFonts w:ascii="Nunito Sans" w:eastAsia="Nunito Sans" w:hAnsi="Nunito Sans" w:cs="Nunito Sans"/>
          <w:sz w:val="20"/>
          <w:szCs w:val="20"/>
          <w:lang w:val="lt-LT"/>
        </w:rPr>
        <w:t>“ AS akcijų. „EPSO-G“ vienintelio akcininko teises ir pareigas įgyvendina Energetikos ministerija.</w:t>
      </w:r>
    </w:p>
    <w:sectPr w:rsidR="008865A5" w:rsidRPr="00BF72C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E8F63" w14:textId="77777777" w:rsidR="008C5BA9" w:rsidRDefault="008C5BA9" w:rsidP="0071396B">
      <w:pPr>
        <w:spacing w:after="0" w:line="240" w:lineRule="auto"/>
      </w:pPr>
      <w:r>
        <w:separator/>
      </w:r>
    </w:p>
  </w:endnote>
  <w:endnote w:type="continuationSeparator" w:id="0">
    <w:p w14:paraId="4AE5BC2B" w14:textId="77777777" w:rsidR="008C5BA9" w:rsidRDefault="008C5BA9" w:rsidP="0071396B">
      <w:pPr>
        <w:spacing w:after="0" w:line="240" w:lineRule="auto"/>
      </w:pPr>
      <w:r>
        <w:continuationSeparator/>
      </w:r>
    </w:p>
  </w:endnote>
  <w:endnote w:type="continuationNotice" w:id="1">
    <w:p w14:paraId="7DCE0BC2" w14:textId="77777777" w:rsidR="008C5BA9" w:rsidRDefault="008C5B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unito Sans">
    <w:charset w:val="00"/>
    <w:family w:val="auto"/>
    <w:pitch w:val="variable"/>
    <w:sig w:usb0="A00002FF" w:usb1="5000204B" w:usb2="00000000" w:usb3="00000000" w:csb0="00000197"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F5D15" w14:textId="77777777" w:rsidR="008C5BA9" w:rsidRDefault="008C5BA9" w:rsidP="0071396B">
      <w:pPr>
        <w:spacing w:after="0" w:line="240" w:lineRule="auto"/>
      </w:pPr>
      <w:r>
        <w:separator/>
      </w:r>
    </w:p>
  </w:footnote>
  <w:footnote w:type="continuationSeparator" w:id="0">
    <w:p w14:paraId="164947A2" w14:textId="77777777" w:rsidR="008C5BA9" w:rsidRDefault="008C5BA9" w:rsidP="0071396B">
      <w:pPr>
        <w:spacing w:after="0" w:line="240" w:lineRule="auto"/>
      </w:pPr>
      <w:r>
        <w:continuationSeparator/>
      </w:r>
    </w:p>
  </w:footnote>
  <w:footnote w:type="continuationNotice" w:id="1">
    <w:p w14:paraId="07FC6928" w14:textId="77777777" w:rsidR="008C5BA9" w:rsidRDefault="008C5B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5CAA1" w14:textId="42560D83" w:rsidR="00C20034" w:rsidRPr="00C20034" w:rsidRDefault="00C20034" w:rsidP="00C20034">
    <w:pPr>
      <w:pStyle w:val="Header"/>
      <w:rPr>
        <w:lang w:val="lt-LT"/>
      </w:rPr>
    </w:pPr>
    <w:r w:rsidRPr="00C20034">
      <w:rPr>
        <w:noProof/>
        <w:lang w:val="lt-LT"/>
      </w:rPr>
      <w:drawing>
        <wp:inline distT="0" distB="0" distL="0" distR="0" wp14:anchorId="5474F347" wp14:editId="42A97D10">
          <wp:extent cx="1600200" cy="586569"/>
          <wp:effectExtent l="0" t="0" r="0" b="4445"/>
          <wp:docPr id="364566879" name="Picture 2" descr="A close up of a logo&#10;&#10;AI-generated content may be incorrect.">
            <a:extLst xmlns:a="http://schemas.openxmlformats.org/drawingml/2006/main">
              <a:ext uri="{FF2B5EF4-FFF2-40B4-BE49-F238E27FC236}">
                <a16:creationId xmlns:a16="http://schemas.microsoft.com/office/drawing/2014/main" id="{9E821345-284D-476A-B284-A567A7FCEF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66879" name="Picture 2"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49" cy="592379"/>
                  </a:xfrm>
                  <a:prstGeom prst="rect">
                    <a:avLst/>
                  </a:prstGeom>
                  <a:noFill/>
                  <a:ln>
                    <a:noFill/>
                  </a:ln>
                </pic:spPr>
              </pic:pic>
            </a:graphicData>
          </a:graphic>
        </wp:inline>
      </w:drawing>
    </w:r>
  </w:p>
  <w:p w14:paraId="4A4AFBF5" w14:textId="04935F4D" w:rsidR="0071396B" w:rsidRDefault="0071396B">
    <w:pPr>
      <w:pStyle w:val="Header"/>
    </w:pPr>
  </w:p>
  <w:p w14:paraId="43CD65E4" w14:textId="77777777" w:rsidR="00177989" w:rsidRDefault="00177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77E6880"/>
    <w:lvl w:ilvl="0">
      <w:start w:val="1"/>
      <w:numFmt w:val="decimal"/>
      <w:lvlText w:val="%1."/>
      <w:lvlJc w:val="left"/>
      <w:pPr>
        <w:ind w:left="502" w:hanging="360"/>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egacy w:legacy="1" w:legacySpace="113" w:legacyIndent="0"/>
      <w:lvlJc w:val="left"/>
      <w:pPr>
        <w:ind w:left="0" w:firstLine="0"/>
      </w:pPr>
    </w:lvl>
    <w:lvl w:ilvl="4">
      <w:start w:val="1"/>
      <w:numFmt w:val="decimal"/>
      <w:lvlText w:val="%1.%2.%3.%4.%5."/>
      <w:legacy w:legacy="1" w:legacySpace="113" w:legacyIndent="0"/>
      <w:lvlJc w:val="left"/>
      <w:pPr>
        <w:ind w:left="0" w:firstLine="0"/>
      </w:pPr>
    </w:lvl>
    <w:lvl w:ilvl="5">
      <w:start w:val="1"/>
      <w:numFmt w:val="decimal"/>
      <w:lvlText w:val="%6)"/>
      <w:legacy w:legacy="1" w:legacySpace="113" w:legacyIndent="0"/>
      <w:lvlJc w:val="left"/>
      <w:pPr>
        <w:ind w:left="0" w:firstLine="0"/>
      </w:pPr>
    </w:lvl>
    <w:lvl w:ilvl="6">
      <w:start w:val="1"/>
      <w:numFmt w:val="lowerLetter"/>
      <w:lvlText w:val="%7)"/>
      <w:legacy w:legacy="1" w:legacySpace="113" w:legacyIndent="0"/>
      <w:lvlJc w:val="left"/>
      <w:pPr>
        <w:ind w:left="0" w:firstLine="0"/>
      </w:pPr>
    </w:lvl>
    <w:lvl w:ilvl="7">
      <w:start w:val="1"/>
      <w:numFmt w:val="none"/>
      <w:lvlText w:val=""/>
      <w:legacy w:legacy="1" w:legacySpace="113" w:legacyIndent="0"/>
      <w:lvlJc w:val="left"/>
      <w:pPr>
        <w:ind w:left="0" w:firstLine="0"/>
      </w:pPr>
      <w:rPr>
        <w:rFonts w:ascii="Symbol" w:hAnsi="Symbol" w:cs="Times New Roman" w:hint="default"/>
      </w:rPr>
    </w:lvl>
    <w:lvl w:ilvl="8">
      <w:start w:val="1"/>
      <w:numFmt w:val="none"/>
      <w:suff w:val="nothing"/>
      <w:lvlText w:val=""/>
      <w:lvlJc w:val="left"/>
      <w:pPr>
        <w:ind w:left="0" w:firstLine="0"/>
      </w:pPr>
    </w:lvl>
  </w:abstractNum>
  <w:abstractNum w:abstractNumId="1" w15:restartNumberingAfterBreak="0">
    <w:nsid w:val="1A126731"/>
    <w:multiLevelType w:val="hybridMultilevel"/>
    <w:tmpl w:val="B68CAF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942D50"/>
    <w:multiLevelType w:val="hybridMultilevel"/>
    <w:tmpl w:val="3F82B9B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29574B8"/>
    <w:multiLevelType w:val="hybridMultilevel"/>
    <w:tmpl w:val="F4F86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E2063"/>
    <w:multiLevelType w:val="hybridMultilevel"/>
    <w:tmpl w:val="66BCC9D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36285052"/>
    <w:multiLevelType w:val="hybridMultilevel"/>
    <w:tmpl w:val="287A50F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40C51082"/>
    <w:multiLevelType w:val="hybridMultilevel"/>
    <w:tmpl w:val="5B74E8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412C7511"/>
    <w:multiLevelType w:val="hybridMultilevel"/>
    <w:tmpl w:val="5CC8C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B4C5C86"/>
    <w:multiLevelType w:val="hybridMultilevel"/>
    <w:tmpl w:val="76586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7972FF"/>
    <w:multiLevelType w:val="hybridMultilevel"/>
    <w:tmpl w:val="E96C6238"/>
    <w:lvl w:ilvl="0" w:tplc="0427000F">
      <w:start w:val="1"/>
      <w:numFmt w:val="decimal"/>
      <w:lvlText w:val="%1."/>
      <w:lvlJc w:val="left"/>
      <w:pPr>
        <w:ind w:left="2016" w:hanging="360"/>
      </w:pPr>
    </w:lvl>
    <w:lvl w:ilvl="1" w:tplc="04270019">
      <w:start w:val="1"/>
      <w:numFmt w:val="lowerLetter"/>
      <w:lvlText w:val="%2."/>
      <w:lvlJc w:val="left"/>
      <w:pPr>
        <w:ind w:left="2736" w:hanging="360"/>
      </w:pPr>
    </w:lvl>
    <w:lvl w:ilvl="2" w:tplc="0427001B">
      <w:start w:val="1"/>
      <w:numFmt w:val="lowerRoman"/>
      <w:lvlText w:val="%3."/>
      <w:lvlJc w:val="right"/>
      <w:pPr>
        <w:ind w:left="3456" w:hanging="180"/>
      </w:pPr>
    </w:lvl>
    <w:lvl w:ilvl="3" w:tplc="0427000F">
      <w:start w:val="1"/>
      <w:numFmt w:val="decimal"/>
      <w:lvlText w:val="%4."/>
      <w:lvlJc w:val="left"/>
      <w:pPr>
        <w:ind w:left="4176" w:hanging="360"/>
      </w:pPr>
    </w:lvl>
    <w:lvl w:ilvl="4" w:tplc="04270019">
      <w:start w:val="1"/>
      <w:numFmt w:val="lowerLetter"/>
      <w:lvlText w:val="%5."/>
      <w:lvlJc w:val="left"/>
      <w:pPr>
        <w:ind w:left="4896" w:hanging="360"/>
      </w:pPr>
    </w:lvl>
    <w:lvl w:ilvl="5" w:tplc="0427001B">
      <w:start w:val="1"/>
      <w:numFmt w:val="lowerRoman"/>
      <w:lvlText w:val="%6."/>
      <w:lvlJc w:val="right"/>
      <w:pPr>
        <w:ind w:left="5616" w:hanging="180"/>
      </w:pPr>
    </w:lvl>
    <w:lvl w:ilvl="6" w:tplc="0427000F">
      <w:start w:val="1"/>
      <w:numFmt w:val="decimal"/>
      <w:lvlText w:val="%7."/>
      <w:lvlJc w:val="left"/>
      <w:pPr>
        <w:ind w:left="6336" w:hanging="360"/>
      </w:pPr>
    </w:lvl>
    <w:lvl w:ilvl="7" w:tplc="04270019">
      <w:start w:val="1"/>
      <w:numFmt w:val="lowerLetter"/>
      <w:lvlText w:val="%8."/>
      <w:lvlJc w:val="left"/>
      <w:pPr>
        <w:ind w:left="7056" w:hanging="360"/>
      </w:pPr>
    </w:lvl>
    <w:lvl w:ilvl="8" w:tplc="0427001B">
      <w:start w:val="1"/>
      <w:numFmt w:val="lowerRoman"/>
      <w:lvlText w:val="%9."/>
      <w:lvlJc w:val="right"/>
      <w:pPr>
        <w:ind w:left="7776" w:hanging="180"/>
      </w:pPr>
    </w:lvl>
  </w:abstractNum>
  <w:abstractNum w:abstractNumId="10" w15:restartNumberingAfterBreak="0">
    <w:nsid w:val="72493809"/>
    <w:multiLevelType w:val="hybridMultilevel"/>
    <w:tmpl w:val="A798DB7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019551127">
    <w:abstractNumId w:val="5"/>
  </w:num>
  <w:num w:numId="2" w16cid:durableId="10796699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2093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1604952">
    <w:abstractNumId w:val="1"/>
  </w:num>
  <w:num w:numId="5" w16cid:durableId="1529299056">
    <w:abstractNumId w:val="8"/>
  </w:num>
  <w:num w:numId="6" w16cid:durableId="1623540706">
    <w:abstractNumId w:val="3"/>
  </w:num>
  <w:num w:numId="7" w16cid:durableId="195973700">
    <w:abstractNumId w:val="4"/>
  </w:num>
  <w:num w:numId="8" w16cid:durableId="2056343510">
    <w:abstractNumId w:val="2"/>
  </w:num>
  <w:num w:numId="9" w16cid:durableId="20602786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0179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37044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079207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1NDcxMzI1NTeyNDBX0lEKTi0uzszPAykwNKgFAG7SncAtAAAA"/>
  </w:docVars>
  <w:rsids>
    <w:rsidRoot w:val="002E091E"/>
    <w:rsid w:val="00000707"/>
    <w:rsid w:val="00000875"/>
    <w:rsid w:val="00001338"/>
    <w:rsid w:val="000029C2"/>
    <w:rsid w:val="00002D26"/>
    <w:rsid w:val="00004731"/>
    <w:rsid w:val="00005082"/>
    <w:rsid w:val="000056B1"/>
    <w:rsid w:val="00005D88"/>
    <w:rsid w:val="00006ADD"/>
    <w:rsid w:val="00006BD3"/>
    <w:rsid w:val="00007CD2"/>
    <w:rsid w:val="00010EB4"/>
    <w:rsid w:val="00011736"/>
    <w:rsid w:val="00011DF8"/>
    <w:rsid w:val="0001203B"/>
    <w:rsid w:val="00012251"/>
    <w:rsid w:val="00015010"/>
    <w:rsid w:val="00015C79"/>
    <w:rsid w:val="00016786"/>
    <w:rsid w:val="00016910"/>
    <w:rsid w:val="00016D13"/>
    <w:rsid w:val="0001747C"/>
    <w:rsid w:val="00017C0D"/>
    <w:rsid w:val="000203B8"/>
    <w:rsid w:val="00022C47"/>
    <w:rsid w:val="00023AD5"/>
    <w:rsid w:val="000249C7"/>
    <w:rsid w:val="00026091"/>
    <w:rsid w:val="00026926"/>
    <w:rsid w:val="00027764"/>
    <w:rsid w:val="0002784A"/>
    <w:rsid w:val="00030F75"/>
    <w:rsid w:val="00031EB3"/>
    <w:rsid w:val="00032051"/>
    <w:rsid w:val="00032A7C"/>
    <w:rsid w:val="00032E3A"/>
    <w:rsid w:val="00032EF3"/>
    <w:rsid w:val="00032F99"/>
    <w:rsid w:val="00033A65"/>
    <w:rsid w:val="00034470"/>
    <w:rsid w:val="00034CE5"/>
    <w:rsid w:val="00034FC8"/>
    <w:rsid w:val="000358D3"/>
    <w:rsid w:val="00035971"/>
    <w:rsid w:val="00035E66"/>
    <w:rsid w:val="000360F2"/>
    <w:rsid w:val="000367A9"/>
    <w:rsid w:val="0003709F"/>
    <w:rsid w:val="00037120"/>
    <w:rsid w:val="0003774E"/>
    <w:rsid w:val="000378F0"/>
    <w:rsid w:val="00040A2C"/>
    <w:rsid w:val="00041CB2"/>
    <w:rsid w:val="00042182"/>
    <w:rsid w:val="00042B6C"/>
    <w:rsid w:val="00042FE1"/>
    <w:rsid w:val="00044395"/>
    <w:rsid w:val="00045377"/>
    <w:rsid w:val="00045C73"/>
    <w:rsid w:val="00045D1D"/>
    <w:rsid w:val="000464CC"/>
    <w:rsid w:val="00050818"/>
    <w:rsid w:val="00050E4F"/>
    <w:rsid w:val="000537F9"/>
    <w:rsid w:val="00053944"/>
    <w:rsid w:val="000549A7"/>
    <w:rsid w:val="00055F9B"/>
    <w:rsid w:val="0005690F"/>
    <w:rsid w:val="00057B5C"/>
    <w:rsid w:val="00057D2C"/>
    <w:rsid w:val="000601A6"/>
    <w:rsid w:val="0006020D"/>
    <w:rsid w:val="000610BC"/>
    <w:rsid w:val="000614ED"/>
    <w:rsid w:val="0006200C"/>
    <w:rsid w:val="0006299F"/>
    <w:rsid w:val="00062EC6"/>
    <w:rsid w:val="00063228"/>
    <w:rsid w:val="00063EDC"/>
    <w:rsid w:val="000640AD"/>
    <w:rsid w:val="00065661"/>
    <w:rsid w:val="0006633F"/>
    <w:rsid w:val="00067801"/>
    <w:rsid w:val="00067DE6"/>
    <w:rsid w:val="00070773"/>
    <w:rsid w:val="00070C69"/>
    <w:rsid w:val="00071080"/>
    <w:rsid w:val="00071777"/>
    <w:rsid w:val="000717A8"/>
    <w:rsid w:val="00071840"/>
    <w:rsid w:val="0007186F"/>
    <w:rsid w:val="0007272E"/>
    <w:rsid w:val="00072DB2"/>
    <w:rsid w:val="00072E56"/>
    <w:rsid w:val="00072EEE"/>
    <w:rsid w:val="00073A03"/>
    <w:rsid w:val="00073B0C"/>
    <w:rsid w:val="000745C3"/>
    <w:rsid w:val="000746FB"/>
    <w:rsid w:val="00074725"/>
    <w:rsid w:val="000800AA"/>
    <w:rsid w:val="000805AD"/>
    <w:rsid w:val="000807DF"/>
    <w:rsid w:val="00081EBE"/>
    <w:rsid w:val="00082155"/>
    <w:rsid w:val="000830C3"/>
    <w:rsid w:val="0008373E"/>
    <w:rsid w:val="00085321"/>
    <w:rsid w:val="00085A5B"/>
    <w:rsid w:val="000877BF"/>
    <w:rsid w:val="000878AB"/>
    <w:rsid w:val="000900A7"/>
    <w:rsid w:val="00090DAC"/>
    <w:rsid w:val="00090EEB"/>
    <w:rsid w:val="000912AC"/>
    <w:rsid w:val="000915F2"/>
    <w:rsid w:val="00092214"/>
    <w:rsid w:val="000923DE"/>
    <w:rsid w:val="0009393A"/>
    <w:rsid w:val="00093C56"/>
    <w:rsid w:val="00093ED2"/>
    <w:rsid w:val="00093F1B"/>
    <w:rsid w:val="00093F30"/>
    <w:rsid w:val="000949A7"/>
    <w:rsid w:val="000955C1"/>
    <w:rsid w:val="00096A48"/>
    <w:rsid w:val="00096A5C"/>
    <w:rsid w:val="00096D9C"/>
    <w:rsid w:val="00097C7A"/>
    <w:rsid w:val="000A07BA"/>
    <w:rsid w:val="000A07DB"/>
    <w:rsid w:val="000A115F"/>
    <w:rsid w:val="000A11B6"/>
    <w:rsid w:val="000A151E"/>
    <w:rsid w:val="000A1F5E"/>
    <w:rsid w:val="000A2093"/>
    <w:rsid w:val="000A2162"/>
    <w:rsid w:val="000A2773"/>
    <w:rsid w:val="000A34B4"/>
    <w:rsid w:val="000A40C9"/>
    <w:rsid w:val="000A4285"/>
    <w:rsid w:val="000A489D"/>
    <w:rsid w:val="000A4FC5"/>
    <w:rsid w:val="000A630C"/>
    <w:rsid w:val="000A638B"/>
    <w:rsid w:val="000A6980"/>
    <w:rsid w:val="000A6A65"/>
    <w:rsid w:val="000A755E"/>
    <w:rsid w:val="000A7A4C"/>
    <w:rsid w:val="000B058A"/>
    <w:rsid w:val="000B0B42"/>
    <w:rsid w:val="000B132B"/>
    <w:rsid w:val="000B194E"/>
    <w:rsid w:val="000B2202"/>
    <w:rsid w:val="000B2B1B"/>
    <w:rsid w:val="000B4980"/>
    <w:rsid w:val="000B4CF9"/>
    <w:rsid w:val="000B4EEC"/>
    <w:rsid w:val="000B6150"/>
    <w:rsid w:val="000B64EC"/>
    <w:rsid w:val="000B70FF"/>
    <w:rsid w:val="000B7489"/>
    <w:rsid w:val="000C09DB"/>
    <w:rsid w:val="000C1334"/>
    <w:rsid w:val="000C2250"/>
    <w:rsid w:val="000C2890"/>
    <w:rsid w:val="000C2DE7"/>
    <w:rsid w:val="000C356F"/>
    <w:rsid w:val="000C401C"/>
    <w:rsid w:val="000C48A7"/>
    <w:rsid w:val="000C5F78"/>
    <w:rsid w:val="000C7220"/>
    <w:rsid w:val="000C7AE0"/>
    <w:rsid w:val="000D1126"/>
    <w:rsid w:val="000D2517"/>
    <w:rsid w:val="000D2770"/>
    <w:rsid w:val="000D29C2"/>
    <w:rsid w:val="000D2D9B"/>
    <w:rsid w:val="000D3215"/>
    <w:rsid w:val="000D45ED"/>
    <w:rsid w:val="000D5896"/>
    <w:rsid w:val="000D5EC1"/>
    <w:rsid w:val="000D636D"/>
    <w:rsid w:val="000D718E"/>
    <w:rsid w:val="000E090C"/>
    <w:rsid w:val="000E190A"/>
    <w:rsid w:val="000E2901"/>
    <w:rsid w:val="000E579A"/>
    <w:rsid w:val="000E5995"/>
    <w:rsid w:val="000E61F5"/>
    <w:rsid w:val="000E6834"/>
    <w:rsid w:val="000E769C"/>
    <w:rsid w:val="000E7A66"/>
    <w:rsid w:val="000F01DF"/>
    <w:rsid w:val="000F02C6"/>
    <w:rsid w:val="000F02DB"/>
    <w:rsid w:val="000F052B"/>
    <w:rsid w:val="000F0A0C"/>
    <w:rsid w:val="000F0BAB"/>
    <w:rsid w:val="000F0C9E"/>
    <w:rsid w:val="000F1533"/>
    <w:rsid w:val="000F18EE"/>
    <w:rsid w:val="000F26D2"/>
    <w:rsid w:val="000F2BEA"/>
    <w:rsid w:val="000F2ED0"/>
    <w:rsid w:val="000F2EEA"/>
    <w:rsid w:val="000F345A"/>
    <w:rsid w:val="000F36A8"/>
    <w:rsid w:val="000F37AB"/>
    <w:rsid w:val="000F43B5"/>
    <w:rsid w:val="000F47F5"/>
    <w:rsid w:val="000F5816"/>
    <w:rsid w:val="000F6631"/>
    <w:rsid w:val="000F6AFE"/>
    <w:rsid w:val="000F7E9D"/>
    <w:rsid w:val="00100175"/>
    <w:rsid w:val="0010018B"/>
    <w:rsid w:val="001003B0"/>
    <w:rsid w:val="001003D9"/>
    <w:rsid w:val="0010156A"/>
    <w:rsid w:val="00101FF2"/>
    <w:rsid w:val="0010236E"/>
    <w:rsid w:val="001030B7"/>
    <w:rsid w:val="00103C95"/>
    <w:rsid w:val="00104529"/>
    <w:rsid w:val="001045D5"/>
    <w:rsid w:val="0010521A"/>
    <w:rsid w:val="001060E5"/>
    <w:rsid w:val="00106222"/>
    <w:rsid w:val="00106896"/>
    <w:rsid w:val="00106B8F"/>
    <w:rsid w:val="00106EBF"/>
    <w:rsid w:val="00106FD3"/>
    <w:rsid w:val="00107770"/>
    <w:rsid w:val="00110279"/>
    <w:rsid w:val="001105A8"/>
    <w:rsid w:val="0011072C"/>
    <w:rsid w:val="00110CB2"/>
    <w:rsid w:val="00111DF5"/>
    <w:rsid w:val="0011212E"/>
    <w:rsid w:val="001121BB"/>
    <w:rsid w:val="00113342"/>
    <w:rsid w:val="00113371"/>
    <w:rsid w:val="00113FC8"/>
    <w:rsid w:val="001144F6"/>
    <w:rsid w:val="0011491D"/>
    <w:rsid w:val="001154C2"/>
    <w:rsid w:val="0011706F"/>
    <w:rsid w:val="001172F7"/>
    <w:rsid w:val="00120666"/>
    <w:rsid w:val="001206D6"/>
    <w:rsid w:val="00121B0F"/>
    <w:rsid w:val="0012255F"/>
    <w:rsid w:val="00122AE9"/>
    <w:rsid w:val="00123303"/>
    <w:rsid w:val="00123440"/>
    <w:rsid w:val="001237CE"/>
    <w:rsid w:val="001239DE"/>
    <w:rsid w:val="00124339"/>
    <w:rsid w:val="001248F0"/>
    <w:rsid w:val="00124FC0"/>
    <w:rsid w:val="0012624F"/>
    <w:rsid w:val="00126664"/>
    <w:rsid w:val="00127BBF"/>
    <w:rsid w:val="00127DB2"/>
    <w:rsid w:val="0013205C"/>
    <w:rsid w:val="00133654"/>
    <w:rsid w:val="00133C7E"/>
    <w:rsid w:val="00133CFD"/>
    <w:rsid w:val="001346A4"/>
    <w:rsid w:val="00136156"/>
    <w:rsid w:val="0013652F"/>
    <w:rsid w:val="00136BDD"/>
    <w:rsid w:val="00137574"/>
    <w:rsid w:val="001413D8"/>
    <w:rsid w:val="00141A4E"/>
    <w:rsid w:val="00141A8D"/>
    <w:rsid w:val="00142420"/>
    <w:rsid w:val="00142493"/>
    <w:rsid w:val="0014323A"/>
    <w:rsid w:val="00146A94"/>
    <w:rsid w:val="00147292"/>
    <w:rsid w:val="00147BB7"/>
    <w:rsid w:val="00150302"/>
    <w:rsid w:val="0015153C"/>
    <w:rsid w:val="00152359"/>
    <w:rsid w:val="00152BC5"/>
    <w:rsid w:val="001535D3"/>
    <w:rsid w:val="00153B2D"/>
    <w:rsid w:val="00154255"/>
    <w:rsid w:val="00155017"/>
    <w:rsid w:val="00155283"/>
    <w:rsid w:val="001552FB"/>
    <w:rsid w:val="001574F6"/>
    <w:rsid w:val="00157BD3"/>
    <w:rsid w:val="00160114"/>
    <w:rsid w:val="00161F8C"/>
    <w:rsid w:val="00163048"/>
    <w:rsid w:val="001635FE"/>
    <w:rsid w:val="00164455"/>
    <w:rsid w:val="00165884"/>
    <w:rsid w:val="00166780"/>
    <w:rsid w:val="001667C8"/>
    <w:rsid w:val="00166964"/>
    <w:rsid w:val="00167578"/>
    <w:rsid w:val="00167746"/>
    <w:rsid w:val="001707C7"/>
    <w:rsid w:val="00170A63"/>
    <w:rsid w:val="00170E7B"/>
    <w:rsid w:val="00171F91"/>
    <w:rsid w:val="001726A8"/>
    <w:rsid w:val="00172AE8"/>
    <w:rsid w:val="00176B70"/>
    <w:rsid w:val="00177235"/>
    <w:rsid w:val="00177989"/>
    <w:rsid w:val="001803E9"/>
    <w:rsid w:val="001805CE"/>
    <w:rsid w:val="00180C72"/>
    <w:rsid w:val="00180FCE"/>
    <w:rsid w:val="001813FB"/>
    <w:rsid w:val="0018146D"/>
    <w:rsid w:val="0018162F"/>
    <w:rsid w:val="00182699"/>
    <w:rsid w:val="00184CFB"/>
    <w:rsid w:val="0018634C"/>
    <w:rsid w:val="001870C6"/>
    <w:rsid w:val="001871B6"/>
    <w:rsid w:val="0018794B"/>
    <w:rsid w:val="00190573"/>
    <w:rsid w:val="00190BA8"/>
    <w:rsid w:val="00191A48"/>
    <w:rsid w:val="0019220D"/>
    <w:rsid w:val="00193546"/>
    <w:rsid w:val="00193604"/>
    <w:rsid w:val="00194702"/>
    <w:rsid w:val="0019475D"/>
    <w:rsid w:val="00194F91"/>
    <w:rsid w:val="00195C1D"/>
    <w:rsid w:val="001965A8"/>
    <w:rsid w:val="00196BEA"/>
    <w:rsid w:val="00197862"/>
    <w:rsid w:val="001A0C60"/>
    <w:rsid w:val="001A0F4E"/>
    <w:rsid w:val="001A12DB"/>
    <w:rsid w:val="001A154D"/>
    <w:rsid w:val="001A20FC"/>
    <w:rsid w:val="001A247B"/>
    <w:rsid w:val="001A24D7"/>
    <w:rsid w:val="001A4EA7"/>
    <w:rsid w:val="001A637C"/>
    <w:rsid w:val="001A6AF6"/>
    <w:rsid w:val="001A6B8E"/>
    <w:rsid w:val="001A77AC"/>
    <w:rsid w:val="001B065E"/>
    <w:rsid w:val="001B09A0"/>
    <w:rsid w:val="001B1CE7"/>
    <w:rsid w:val="001B1EEC"/>
    <w:rsid w:val="001B1F3B"/>
    <w:rsid w:val="001B1FC4"/>
    <w:rsid w:val="001B3039"/>
    <w:rsid w:val="001B4366"/>
    <w:rsid w:val="001B4BD4"/>
    <w:rsid w:val="001B5A19"/>
    <w:rsid w:val="001B61AC"/>
    <w:rsid w:val="001B6F8C"/>
    <w:rsid w:val="001B75F7"/>
    <w:rsid w:val="001C07A4"/>
    <w:rsid w:val="001C0E83"/>
    <w:rsid w:val="001C121E"/>
    <w:rsid w:val="001C38D4"/>
    <w:rsid w:val="001C3C00"/>
    <w:rsid w:val="001C4363"/>
    <w:rsid w:val="001C53B8"/>
    <w:rsid w:val="001C60D9"/>
    <w:rsid w:val="001C66E9"/>
    <w:rsid w:val="001C725C"/>
    <w:rsid w:val="001D002F"/>
    <w:rsid w:val="001D31E7"/>
    <w:rsid w:val="001D59C7"/>
    <w:rsid w:val="001D5E15"/>
    <w:rsid w:val="001D6457"/>
    <w:rsid w:val="001D64D4"/>
    <w:rsid w:val="001D666E"/>
    <w:rsid w:val="001D6C07"/>
    <w:rsid w:val="001D6DDF"/>
    <w:rsid w:val="001D6EAA"/>
    <w:rsid w:val="001D7982"/>
    <w:rsid w:val="001D7BCF"/>
    <w:rsid w:val="001D7E7B"/>
    <w:rsid w:val="001E0003"/>
    <w:rsid w:val="001E0735"/>
    <w:rsid w:val="001E0CC2"/>
    <w:rsid w:val="001E15F5"/>
    <w:rsid w:val="001E1A75"/>
    <w:rsid w:val="001E238B"/>
    <w:rsid w:val="001E25DF"/>
    <w:rsid w:val="001E2C3E"/>
    <w:rsid w:val="001E2C62"/>
    <w:rsid w:val="001E3BA3"/>
    <w:rsid w:val="001E3C5D"/>
    <w:rsid w:val="001E4568"/>
    <w:rsid w:val="001E4F1C"/>
    <w:rsid w:val="001E5992"/>
    <w:rsid w:val="001E699F"/>
    <w:rsid w:val="001E6DB3"/>
    <w:rsid w:val="001E744B"/>
    <w:rsid w:val="001E78DE"/>
    <w:rsid w:val="001E7E82"/>
    <w:rsid w:val="001F0A7B"/>
    <w:rsid w:val="001F1018"/>
    <w:rsid w:val="001F28AF"/>
    <w:rsid w:val="001F3048"/>
    <w:rsid w:val="001F44EB"/>
    <w:rsid w:val="001F50A8"/>
    <w:rsid w:val="001F5764"/>
    <w:rsid w:val="001F5A11"/>
    <w:rsid w:val="001F5CF8"/>
    <w:rsid w:val="001F603D"/>
    <w:rsid w:val="00200058"/>
    <w:rsid w:val="00200EAA"/>
    <w:rsid w:val="00201455"/>
    <w:rsid w:val="00201752"/>
    <w:rsid w:val="002031BE"/>
    <w:rsid w:val="00203A48"/>
    <w:rsid w:val="002040D5"/>
    <w:rsid w:val="00204171"/>
    <w:rsid w:val="0020515D"/>
    <w:rsid w:val="002125F9"/>
    <w:rsid w:val="00212D79"/>
    <w:rsid w:val="00213E5A"/>
    <w:rsid w:val="00214885"/>
    <w:rsid w:val="00215DCB"/>
    <w:rsid w:val="00215F22"/>
    <w:rsid w:val="002171C7"/>
    <w:rsid w:val="0021768D"/>
    <w:rsid w:val="00217B9B"/>
    <w:rsid w:val="002202B0"/>
    <w:rsid w:val="00220653"/>
    <w:rsid w:val="00220EF4"/>
    <w:rsid w:val="00221383"/>
    <w:rsid w:val="00221CBA"/>
    <w:rsid w:val="00221D53"/>
    <w:rsid w:val="00222CD1"/>
    <w:rsid w:val="002238B9"/>
    <w:rsid w:val="002240E3"/>
    <w:rsid w:val="00224445"/>
    <w:rsid w:val="002244FF"/>
    <w:rsid w:val="002264A7"/>
    <w:rsid w:val="00226F4F"/>
    <w:rsid w:val="00227467"/>
    <w:rsid w:val="0022757B"/>
    <w:rsid w:val="0023011B"/>
    <w:rsid w:val="00231828"/>
    <w:rsid w:val="00231881"/>
    <w:rsid w:val="0023254C"/>
    <w:rsid w:val="0023266A"/>
    <w:rsid w:val="00233078"/>
    <w:rsid w:val="0023317B"/>
    <w:rsid w:val="0023338C"/>
    <w:rsid w:val="002334F9"/>
    <w:rsid w:val="0023462C"/>
    <w:rsid w:val="002355E1"/>
    <w:rsid w:val="00235CA6"/>
    <w:rsid w:val="00235E2C"/>
    <w:rsid w:val="00235F89"/>
    <w:rsid w:val="002377CE"/>
    <w:rsid w:val="00237F94"/>
    <w:rsid w:val="00240AAF"/>
    <w:rsid w:val="00240CA1"/>
    <w:rsid w:val="002411D3"/>
    <w:rsid w:val="00242130"/>
    <w:rsid w:val="0024319A"/>
    <w:rsid w:val="002432CB"/>
    <w:rsid w:val="00243326"/>
    <w:rsid w:val="00243453"/>
    <w:rsid w:val="002438F7"/>
    <w:rsid w:val="00243CB6"/>
    <w:rsid w:val="00244A54"/>
    <w:rsid w:val="00244D47"/>
    <w:rsid w:val="00244EA5"/>
    <w:rsid w:val="002459B6"/>
    <w:rsid w:val="00245DCD"/>
    <w:rsid w:val="00246207"/>
    <w:rsid w:val="00246503"/>
    <w:rsid w:val="002476B6"/>
    <w:rsid w:val="0025013C"/>
    <w:rsid w:val="002501C6"/>
    <w:rsid w:val="002503D9"/>
    <w:rsid w:val="0025044C"/>
    <w:rsid w:val="00251EC1"/>
    <w:rsid w:val="0025210E"/>
    <w:rsid w:val="002524B1"/>
    <w:rsid w:val="002529D6"/>
    <w:rsid w:val="00254F06"/>
    <w:rsid w:val="00254FD5"/>
    <w:rsid w:val="0025593C"/>
    <w:rsid w:val="002559D1"/>
    <w:rsid w:val="00260207"/>
    <w:rsid w:val="00260753"/>
    <w:rsid w:val="00260C6C"/>
    <w:rsid w:val="00260D4E"/>
    <w:rsid w:val="002623AF"/>
    <w:rsid w:val="00262F1C"/>
    <w:rsid w:val="002632F7"/>
    <w:rsid w:val="00264F3C"/>
    <w:rsid w:val="002659EA"/>
    <w:rsid w:val="00265C50"/>
    <w:rsid w:val="00266714"/>
    <w:rsid w:val="0026689F"/>
    <w:rsid w:val="00266CB6"/>
    <w:rsid w:val="0027052B"/>
    <w:rsid w:val="00270593"/>
    <w:rsid w:val="00270A5A"/>
    <w:rsid w:val="00270CAC"/>
    <w:rsid w:val="00271F92"/>
    <w:rsid w:val="0027252A"/>
    <w:rsid w:val="002726EF"/>
    <w:rsid w:val="00272DA0"/>
    <w:rsid w:val="00273B7D"/>
    <w:rsid w:val="00274280"/>
    <w:rsid w:val="00274AFD"/>
    <w:rsid w:val="002761DF"/>
    <w:rsid w:val="00277223"/>
    <w:rsid w:val="00277681"/>
    <w:rsid w:val="00277AC4"/>
    <w:rsid w:val="0028069C"/>
    <w:rsid w:val="00280D7A"/>
    <w:rsid w:val="00281513"/>
    <w:rsid w:val="00282F88"/>
    <w:rsid w:val="002845B7"/>
    <w:rsid w:val="00285188"/>
    <w:rsid w:val="002858F7"/>
    <w:rsid w:val="002873CF"/>
    <w:rsid w:val="00287579"/>
    <w:rsid w:val="00287686"/>
    <w:rsid w:val="002908B2"/>
    <w:rsid w:val="00290A3A"/>
    <w:rsid w:val="00291438"/>
    <w:rsid w:val="00291C6D"/>
    <w:rsid w:val="00292A04"/>
    <w:rsid w:val="00292BF5"/>
    <w:rsid w:val="00292D6C"/>
    <w:rsid w:val="00294A38"/>
    <w:rsid w:val="0029509A"/>
    <w:rsid w:val="002967E0"/>
    <w:rsid w:val="00296F15"/>
    <w:rsid w:val="002970C9"/>
    <w:rsid w:val="002A0951"/>
    <w:rsid w:val="002A1DC8"/>
    <w:rsid w:val="002A2141"/>
    <w:rsid w:val="002A2543"/>
    <w:rsid w:val="002A37DE"/>
    <w:rsid w:val="002A3D99"/>
    <w:rsid w:val="002A4FD8"/>
    <w:rsid w:val="002A5347"/>
    <w:rsid w:val="002A5DE5"/>
    <w:rsid w:val="002A6E2A"/>
    <w:rsid w:val="002A7E23"/>
    <w:rsid w:val="002B01ED"/>
    <w:rsid w:val="002B03B1"/>
    <w:rsid w:val="002B0E70"/>
    <w:rsid w:val="002B17DE"/>
    <w:rsid w:val="002B197C"/>
    <w:rsid w:val="002B1EB0"/>
    <w:rsid w:val="002B2397"/>
    <w:rsid w:val="002B278B"/>
    <w:rsid w:val="002B29D7"/>
    <w:rsid w:val="002B3F05"/>
    <w:rsid w:val="002B3FBD"/>
    <w:rsid w:val="002B471A"/>
    <w:rsid w:val="002B4B5F"/>
    <w:rsid w:val="002B74E3"/>
    <w:rsid w:val="002B7748"/>
    <w:rsid w:val="002B77B5"/>
    <w:rsid w:val="002B7DE0"/>
    <w:rsid w:val="002C05C7"/>
    <w:rsid w:val="002C08F3"/>
    <w:rsid w:val="002C0F31"/>
    <w:rsid w:val="002C11F5"/>
    <w:rsid w:val="002C1D4C"/>
    <w:rsid w:val="002C43C4"/>
    <w:rsid w:val="002C53CF"/>
    <w:rsid w:val="002C5431"/>
    <w:rsid w:val="002C5DB3"/>
    <w:rsid w:val="002C5EA3"/>
    <w:rsid w:val="002C666E"/>
    <w:rsid w:val="002C74EF"/>
    <w:rsid w:val="002C7638"/>
    <w:rsid w:val="002CF627"/>
    <w:rsid w:val="002D0418"/>
    <w:rsid w:val="002D0763"/>
    <w:rsid w:val="002D08E1"/>
    <w:rsid w:val="002D0D0D"/>
    <w:rsid w:val="002D241A"/>
    <w:rsid w:val="002D2E75"/>
    <w:rsid w:val="002D314A"/>
    <w:rsid w:val="002D32CB"/>
    <w:rsid w:val="002D34A0"/>
    <w:rsid w:val="002D3766"/>
    <w:rsid w:val="002D37F6"/>
    <w:rsid w:val="002D48A4"/>
    <w:rsid w:val="002D67D1"/>
    <w:rsid w:val="002E0381"/>
    <w:rsid w:val="002E051C"/>
    <w:rsid w:val="002E091E"/>
    <w:rsid w:val="002E0CB5"/>
    <w:rsid w:val="002E1752"/>
    <w:rsid w:val="002E190B"/>
    <w:rsid w:val="002E1A47"/>
    <w:rsid w:val="002E2BBC"/>
    <w:rsid w:val="002E34A6"/>
    <w:rsid w:val="002E3569"/>
    <w:rsid w:val="002E37B0"/>
    <w:rsid w:val="002E3D34"/>
    <w:rsid w:val="002E4AF9"/>
    <w:rsid w:val="002E58A0"/>
    <w:rsid w:val="002E5AEE"/>
    <w:rsid w:val="002E662C"/>
    <w:rsid w:val="002E6972"/>
    <w:rsid w:val="002E699D"/>
    <w:rsid w:val="002E76C8"/>
    <w:rsid w:val="002F0315"/>
    <w:rsid w:val="002F0624"/>
    <w:rsid w:val="002F1048"/>
    <w:rsid w:val="002F13A9"/>
    <w:rsid w:val="002F1DD8"/>
    <w:rsid w:val="002F246F"/>
    <w:rsid w:val="002F276A"/>
    <w:rsid w:val="002F48CE"/>
    <w:rsid w:val="002F53F9"/>
    <w:rsid w:val="002F5504"/>
    <w:rsid w:val="002F5BBB"/>
    <w:rsid w:val="002F6C3E"/>
    <w:rsid w:val="002F7DE7"/>
    <w:rsid w:val="003001AB"/>
    <w:rsid w:val="0030036C"/>
    <w:rsid w:val="00300A89"/>
    <w:rsid w:val="00300E19"/>
    <w:rsid w:val="003017B2"/>
    <w:rsid w:val="00301A12"/>
    <w:rsid w:val="00301FDA"/>
    <w:rsid w:val="003024CA"/>
    <w:rsid w:val="00303D9B"/>
    <w:rsid w:val="0030518F"/>
    <w:rsid w:val="003055F6"/>
    <w:rsid w:val="00305A49"/>
    <w:rsid w:val="003068DA"/>
    <w:rsid w:val="003073DD"/>
    <w:rsid w:val="00310E8B"/>
    <w:rsid w:val="00310EE9"/>
    <w:rsid w:val="003124EA"/>
    <w:rsid w:val="003146E3"/>
    <w:rsid w:val="003161AA"/>
    <w:rsid w:val="003167FC"/>
    <w:rsid w:val="00317FD2"/>
    <w:rsid w:val="00320372"/>
    <w:rsid w:val="0032081E"/>
    <w:rsid w:val="00320A91"/>
    <w:rsid w:val="00321665"/>
    <w:rsid w:val="00321F4C"/>
    <w:rsid w:val="0032258E"/>
    <w:rsid w:val="00322881"/>
    <w:rsid w:val="003229CA"/>
    <w:rsid w:val="003233B8"/>
    <w:rsid w:val="00323724"/>
    <w:rsid w:val="00323D6D"/>
    <w:rsid w:val="00324B65"/>
    <w:rsid w:val="00326E5B"/>
    <w:rsid w:val="00330808"/>
    <w:rsid w:val="003308BC"/>
    <w:rsid w:val="003308DB"/>
    <w:rsid w:val="003312A9"/>
    <w:rsid w:val="003313B0"/>
    <w:rsid w:val="003315AC"/>
    <w:rsid w:val="00332A53"/>
    <w:rsid w:val="00333E4B"/>
    <w:rsid w:val="00333EA4"/>
    <w:rsid w:val="00334ABE"/>
    <w:rsid w:val="003356DC"/>
    <w:rsid w:val="003361E0"/>
    <w:rsid w:val="00336886"/>
    <w:rsid w:val="003369D5"/>
    <w:rsid w:val="00337204"/>
    <w:rsid w:val="003409F8"/>
    <w:rsid w:val="00340D56"/>
    <w:rsid w:val="00340DCC"/>
    <w:rsid w:val="00341973"/>
    <w:rsid w:val="00342860"/>
    <w:rsid w:val="00344527"/>
    <w:rsid w:val="00346322"/>
    <w:rsid w:val="00346545"/>
    <w:rsid w:val="00346842"/>
    <w:rsid w:val="003476F1"/>
    <w:rsid w:val="00347D7B"/>
    <w:rsid w:val="00351755"/>
    <w:rsid w:val="00351F32"/>
    <w:rsid w:val="00352959"/>
    <w:rsid w:val="00352D48"/>
    <w:rsid w:val="0035445F"/>
    <w:rsid w:val="00355C18"/>
    <w:rsid w:val="003560D5"/>
    <w:rsid w:val="00356165"/>
    <w:rsid w:val="00356785"/>
    <w:rsid w:val="00357AB8"/>
    <w:rsid w:val="00357B1E"/>
    <w:rsid w:val="00357CB1"/>
    <w:rsid w:val="00360D2C"/>
    <w:rsid w:val="00360FF8"/>
    <w:rsid w:val="0036103A"/>
    <w:rsid w:val="00361B9D"/>
    <w:rsid w:val="0036301A"/>
    <w:rsid w:val="0036319B"/>
    <w:rsid w:val="003646A6"/>
    <w:rsid w:val="00364DDE"/>
    <w:rsid w:val="00364E8C"/>
    <w:rsid w:val="00364FA4"/>
    <w:rsid w:val="00365433"/>
    <w:rsid w:val="00365BC2"/>
    <w:rsid w:val="003670DA"/>
    <w:rsid w:val="0037150C"/>
    <w:rsid w:val="003718BF"/>
    <w:rsid w:val="00371A4A"/>
    <w:rsid w:val="003722CE"/>
    <w:rsid w:val="0037274D"/>
    <w:rsid w:val="00372A1E"/>
    <w:rsid w:val="00372AD3"/>
    <w:rsid w:val="0037440B"/>
    <w:rsid w:val="0037465A"/>
    <w:rsid w:val="003749F4"/>
    <w:rsid w:val="0037512F"/>
    <w:rsid w:val="00376203"/>
    <w:rsid w:val="0037691D"/>
    <w:rsid w:val="003774CA"/>
    <w:rsid w:val="00377575"/>
    <w:rsid w:val="00377977"/>
    <w:rsid w:val="00377BE7"/>
    <w:rsid w:val="00381249"/>
    <w:rsid w:val="00381759"/>
    <w:rsid w:val="0038252F"/>
    <w:rsid w:val="00382815"/>
    <w:rsid w:val="0038314B"/>
    <w:rsid w:val="00383834"/>
    <w:rsid w:val="003838A0"/>
    <w:rsid w:val="00384AF2"/>
    <w:rsid w:val="00384BED"/>
    <w:rsid w:val="0038513D"/>
    <w:rsid w:val="00387040"/>
    <w:rsid w:val="0038730B"/>
    <w:rsid w:val="00387810"/>
    <w:rsid w:val="00387978"/>
    <w:rsid w:val="00390034"/>
    <w:rsid w:val="003904D6"/>
    <w:rsid w:val="00390615"/>
    <w:rsid w:val="0039172E"/>
    <w:rsid w:val="0039176D"/>
    <w:rsid w:val="00392DD0"/>
    <w:rsid w:val="00392EE5"/>
    <w:rsid w:val="003937BC"/>
    <w:rsid w:val="003945B7"/>
    <w:rsid w:val="003950F3"/>
    <w:rsid w:val="00395EB6"/>
    <w:rsid w:val="00396F29"/>
    <w:rsid w:val="00396F33"/>
    <w:rsid w:val="0039716C"/>
    <w:rsid w:val="00397AB2"/>
    <w:rsid w:val="003A0E14"/>
    <w:rsid w:val="003A15FA"/>
    <w:rsid w:val="003A22A3"/>
    <w:rsid w:val="003A2449"/>
    <w:rsid w:val="003A38CD"/>
    <w:rsid w:val="003A38ED"/>
    <w:rsid w:val="003A39D7"/>
    <w:rsid w:val="003A3E22"/>
    <w:rsid w:val="003A4D92"/>
    <w:rsid w:val="003A4E2B"/>
    <w:rsid w:val="003A50BE"/>
    <w:rsid w:val="003A511C"/>
    <w:rsid w:val="003A7AED"/>
    <w:rsid w:val="003A7C43"/>
    <w:rsid w:val="003A7E76"/>
    <w:rsid w:val="003B0BC9"/>
    <w:rsid w:val="003B1669"/>
    <w:rsid w:val="003B1F92"/>
    <w:rsid w:val="003B22FD"/>
    <w:rsid w:val="003B54F3"/>
    <w:rsid w:val="003B5B74"/>
    <w:rsid w:val="003B5CE0"/>
    <w:rsid w:val="003B6B75"/>
    <w:rsid w:val="003B763E"/>
    <w:rsid w:val="003B7861"/>
    <w:rsid w:val="003C0095"/>
    <w:rsid w:val="003C0348"/>
    <w:rsid w:val="003C0374"/>
    <w:rsid w:val="003C0FA0"/>
    <w:rsid w:val="003C12C7"/>
    <w:rsid w:val="003C1437"/>
    <w:rsid w:val="003C19A5"/>
    <w:rsid w:val="003C19C7"/>
    <w:rsid w:val="003C2ACC"/>
    <w:rsid w:val="003C2C5D"/>
    <w:rsid w:val="003C2F61"/>
    <w:rsid w:val="003C316B"/>
    <w:rsid w:val="003C350E"/>
    <w:rsid w:val="003C41A1"/>
    <w:rsid w:val="003C4680"/>
    <w:rsid w:val="003C4686"/>
    <w:rsid w:val="003C4F88"/>
    <w:rsid w:val="003C6982"/>
    <w:rsid w:val="003D0FDC"/>
    <w:rsid w:val="003D1570"/>
    <w:rsid w:val="003D1C6B"/>
    <w:rsid w:val="003D2A3C"/>
    <w:rsid w:val="003D30CF"/>
    <w:rsid w:val="003D38F8"/>
    <w:rsid w:val="003D3A14"/>
    <w:rsid w:val="003D5965"/>
    <w:rsid w:val="003D5BC2"/>
    <w:rsid w:val="003D68BA"/>
    <w:rsid w:val="003D738D"/>
    <w:rsid w:val="003D78A1"/>
    <w:rsid w:val="003D7B03"/>
    <w:rsid w:val="003D7B6C"/>
    <w:rsid w:val="003D7DE5"/>
    <w:rsid w:val="003D7F0B"/>
    <w:rsid w:val="003E022B"/>
    <w:rsid w:val="003E0DF0"/>
    <w:rsid w:val="003E147D"/>
    <w:rsid w:val="003E1B5A"/>
    <w:rsid w:val="003E2255"/>
    <w:rsid w:val="003E3325"/>
    <w:rsid w:val="003E3949"/>
    <w:rsid w:val="003E3B77"/>
    <w:rsid w:val="003E5A7C"/>
    <w:rsid w:val="003E5F2C"/>
    <w:rsid w:val="003E6BB8"/>
    <w:rsid w:val="003E6BFA"/>
    <w:rsid w:val="003E787E"/>
    <w:rsid w:val="003F21F3"/>
    <w:rsid w:val="003F26EF"/>
    <w:rsid w:val="003F2CA9"/>
    <w:rsid w:val="003F2FD4"/>
    <w:rsid w:val="003F2FE2"/>
    <w:rsid w:val="003F4040"/>
    <w:rsid w:val="003F4129"/>
    <w:rsid w:val="003F65F3"/>
    <w:rsid w:val="003F6885"/>
    <w:rsid w:val="003F6A7B"/>
    <w:rsid w:val="003F75A6"/>
    <w:rsid w:val="004007B3"/>
    <w:rsid w:val="00400A96"/>
    <w:rsid w:val="00401A84"/>
    <w:rsid w:val="00402B0B"/>
    <w:rsid w:val="004034F3"/>
    <w:rsid w:val="004035C1"/>
    <w:rsid w:val="004038E6"/>
    <w:rsid w:val="00404161"/>
    <w:rsid w:val="00404F69"/>
    <w:rsid w:val="00405327"/>
    <w:rsid w:val="004059ED"/>
    <w:rsid w:val="00406056"/>
    <w:rsid w:val="0040714A"/>
    <w:rsid w:val="00407500"/>
    <w:rsid w:val="00410FDC"/>
    <w:rsid w:val="00411022"/>
    <w:rsid w:val="00413ABC"/>
    <w:rsid w:val="00415380"/>
    <w:rsid w:val="0041560E"/>
    <w:rsid w:val="00417316"/>
    <w:rsid w:val="0041750D"/>
    <w:rsid w:val="004176A6"/>
    <w:rsid w:val="00421A28"/>
    <w:rsid w:val="00421AA9"/>
    <w:rsid w:val="00421BA3"/>
    <w:rsid w:val="00421EE9"/>
    <w:rsid w:val="00422FBB"/>
    <w:rsid w:val="00424CDF"/>
    <w:rsid w:val="00425D17"/>
    <w:rsid w:val="004270C8"/>
    <w:rsid w:val="00427241"/>
    <w:rsid w:val="004273D9"/>
    <w:rsid w:val="0042753C"/>
    <w:rsid w:val="00427CAA"/>
    <w:rsid w:val="00430D8B"/>
    <w:rsid w:val="00431067"/>
    <w:rsid w:val="00431EA1"/>
    <w:rsid w:val="00432AF2"/>
    <w:rsid w:val="00432DD7"/>
    <w:rsid w:val="00433112"/>
    <w:rsid w:val="00434283"/>
    <w:rsid w:val="00434C21"/>
    <w:rsid w:val="00435D56"/>
    <w:rsid w:val="00435F70"/>
    <w:rsid w:val="004367F3"/>
    <w:rsid w:val="00436FF8"/>
    <w:rsid w:val="004372C5"/>
    <w:rsid w:val="00437FB7"/>
    <w:rsid w:val="0044030D"/>
    <w:rsid w:val="004408BD"/>
    <w:rsid w:val="00441764"/>
    <w:rsid w:val="00441BCC"/>
    <w:rsid w:val="00442134"/>
    <w:rsid w:val="004422C8"/>
    <w:rsid w:val="004425F1"/>
    <w:rsid w:val="004428D0"/>
    <w:rsid w:val="00442AB9"/>
    <w:rsid w:val="004432FC"/>
    <w:rsid w:val="004435C7"/>
    <w:rsid w:val="004440B2"/>
    <w:rsid w:val="004442D2"/>
    <w:rsid w:val="004446AC"/>
    <w:rsid w:val="004449D7"/>
    <w:rsid w:val="00445A9D"/>
    <w:rsid w:val="004467E7"/>
    <w:rsid w:val="00446D58"/>
    <w:rsid w:val="00450CC6"/>
    <w:rsid w:val="00450E39"/>
    <w:rsid w:val="00450E43"/>
    <w:rsid w:val="004514AB"/>
    <w:rsid w:val="004519B6"/>
    <w:rsid w:val="00451F77"/>
    <w:rsid w:val="004521A9"/>
    <w:rsid w:val="00453915"/>
    <w:rsid w:val="00455500"/>
    <w:rsid w:val="004557E6"/>
    <w:rsid w:val="00455CE3"/>
    <w:rsid w:val="00456245"/>
    <w:rsid w:val="00456802"/>
    <w:rsid w:val="00456BD9"/>
    <w:rsid w:val="00457749"/>
    <w:rsid w:val="0046051F"/>
    <w:rsid w:val="004622EA"/>
    <w:rsid w:val="0046230C"/>
    <w:rsid w:val="00462E18"/>
    <w:rsid w:val="004634B9"/>
    <w:rsid w:val="004634D9"/>
    <w:rsid w:val="00464930"/>
    <w:rsid w:val="00464D0F"/>
    <w:rsid w:val="00465786"/>
    <w:rsid w:val="00466215"/>
    <w:rsid w:val="0046712D"/>
    <w:rsid w:val="004677ED"/>
    <w:rsid w:val="00467EE5"/>
    <w:rsid w:val="0047056D"/>
    <w:rsid w:val="00470727"/>
    <w:rsid w:val="0047169A"/>
    <w:rsid w:val="004726E6"/>
    <w:rsid w:val="00472E57"/>
    <w:rsid w:val="004731D5"/>
    <w:rsid w:val="0047351A"/>
    <w:rsid w:val="0047378D"/>
    <w:rsid w:val="00473AEF"/>
    <w:rsid w:val="0047421E"/>
    <w:rsid w:val="0047497F"/>
    <w:rsid w:val="00474FB9"/>
    <w:rsid w:val="00475D8E"/>
    <w:rsid w:val="00476016"/>
    <w:rsid w:val="004801D7"/>
    <w:rsid w:val="004815D1"/>
    <w:rsid w:val="0048176E"/>
    <w:rsid w:val="0048359B"/>
    <w:rsid w:val="0048382F"/>
    <w:rsid w:val="0048572A"/>
    <w:rsid w:val="00485A18"/>
    <w:rsid w:val="00485A48"/>
    <w:rsid w:val="00485AB6"/>
    <w:rsid w:val="00485B4F"/>
    <w:rsid w:val="00485E62"/>
    <w:rsid w:val="004868B1"/>
    <w:rsid w:val="00486B41"/>
    <w:rsid w:val="004870A6"/>
    <w:rsid w:val="00487136"/>
    <w:rsid w:val="00487612"/>
    <w:rsid w:val="00487A6A"/>
    <w:rsid w:val="00487B4E"/>
    <w:rsid w:val="00487CA4"/>
    <w:rsid w:val="00487CB9"/>
    <w:rsid w:val="00490B6A"/>
    <w:rsid w:val="00492994"/>
    <w:rsid w:val="00492BBA"/>
    <w:rsid w:val="00492CE6"/>
    <w:rsid w:val="0049460F"/>
    <w:rsid w:val="004957BF"/>
    <w:rsid w:val="00496FC4"/>
    <w:rsid w:val="00497236"/>
    <w:rsid w:val="0049733D"/>
    <w:rsid w:val="00497872"/>
    <w:rsid w:val="00497BC8"/>
    <w:rsid w:val="00497FA9"/>
    <w:rsid w:val="004A0570"/>
    <w:rsid w:val="004A0671"/>
    <w:rsid w:val="004A07CA"/>
    <w:rsid w:val="004A1479"/>
    <w:rsid w:val="004A1875"/>
    <w:rsid w:val="004A1C62"/>
    <w:rsid w:val="004A2B9B"/>
    <w:rsid w:val="004A3389"/>
    <w:rsid w:val="004A3656"/>
    <w:rsid w:val="004A4791"/>
    <w:rsid w:val="004A5477"/>
    <w:rsid w:val="004A562B"/>
    <w:rsid w:val="004A5B87"/>
    <w:rsid w:val="004A6EDC"/>
    <w:rsid w:val="004B021F"/>
    <w:rsid w:val="004B043D"/>
    <w:rsid w:val="004B3724"/>
    <w:rsid w:val="004B4527"/>
    <w:rsid w:val="004B4D25"/>
    <w:rsid w:val="004B50E7"/>
    <w:rsid w:val="004B5AE0"/>
    <w:rsid w:val="004B75D9"/>
    <w:rsid w:val="004B7A2C"/>
    <w:rsid w:val="004C084C"/>
    <w:rsid w:val="004C0A37"/>
    <w:rsid w:val="004C0D4D"/>
    <w:rsid w:val="004C1CA1"/>
    <w:rsid w:val="004C326A"/>
    <w:rsid w:val="004C3785"/>
    <w:rsid w:val="004C4245"/>
    <w:rsid w:val="004C424F"/>
    <w:rsid w:val="004C462A"/>
    <w:rsid w:val="004C497F"/>
    <w:rsid w:val="004C4C1D"/>
    <w:rsid w:val="004C51EE"/>
    <w:rsid w:val="004C53BE"/>
    <w:rsid w:val="004C5666"/>
    <w:rsid w:val="004C6DFC"/>
    <w:rsid w:val="004C73EB"/>
    <w:rsid w:val="004D15DB"/>
    <w:rsid w:val="004D2292"/>
    <w:rsid w:val="004D2694"/>
    <w:rsid w:val="004D3600"/>
    <w:rsid w:val="004D3B31"/>
    <w:rsid w:val="004D3EB0"/>
    <w:rsid w:val="004D4B1F"/>
    <w:rsid w:val="004D503E"/>
    <w:rsid w:val="004D519C"/>
    <w:rsid w:val="004D5B00"/>
    <w:rsid w:val="004D7133"/>
    <w:rsid w:val="004D7AC3"/>
    <w:rsid w:val="004D7C4D"/>
    <w:rsid w:val="004D7F80"/>
    <w:rsid w:val="004E053D"/>
    <w:rsid w:val="004E0555"/>
    <w:rsid w:val="004E05FE"/>
    <w:rsid w:val="004E0956"/>
    <w:rsid w:val="004E1962"/>
    <w:rsid w:val="004E1C03"/>
    <w:rsid w:val="004E2846"/>
    <w:rsid w:val="004E40EF"/>
    <w:rsid w:val="004E41A1"/>
    <w:rsid w:val="004E43D5"/>
    <w:rsid w:val="004E44F4"/>
    <w:rsid w:val="004E57C9"/>
    <w:rsid w:val="004E5A9C"/>
    <w:rsid w:val="004E5D21"/>
    <w:rsid w:val="004E61AE"/>
    <w:rsid w:val="004E684C"/>
    <w:rsid w:val="004E7320"/>
    <w:rsid w:val="004E73E9"/>
    <w:rsid w:val="004E78F5"/>
    <w:rsid w:val="004F0022"/>
    <w:rsid w:val="004F0480"/>
    <w:rsid w:val="004F1217"/>
    <w:rsid w:val="004F15E7"/>
    <w:rsid w:val="004F1750"/>
    <w:rsid w:val="004F24CF"/>
    <w:rsid w:val="004F2629"/>
    <w:rsid w:val="004F2A97"/>
    <w:rsid w:val="004F43FC"/>
    <w:rsid w:val="004F4B0A"/>
    <w:rsid w:val="004F5BCA"/>
    <w:rsid w:val="004F5C43"/>
    <w:rsid w:val="004F71B3"/>
    <w:rsid w:val="004F73B6"/>
    <w:rsid w:val="00501F39"/>
    <w:rsid w:val="005022B3"/>
    <w:rsid w:val="005023D1"/>
    <w:rsid w:val="00502832"/>
    <w:rsid w:val="005040DF"/>
    <w:rsid w:val="005048D5"/>
    <w:rsid w:val="00504D1D"/>
    <w:rsid w:val="00506754"/>
    <w:rsid w:val="00506793"/>
    <w:rsid w:val="0051085D"/>
    <w:rsid w:val="00510B0C"/>
    <w:rsid w:val="00511F80"/>
    <w:rsid w:val="005123AA"/>
    <w:rsid w:val="005123E5"/>
    <w:rsid w:val="00513686"/>
    <w:rsid w:val="00514296"/>
    <w:rsid w:val="005147BE"/>
    <w:rsid w:val="005153A1"/>
    <w:rsid w:val="00517A70"/>
    <w:rsid w:val="00520241"/>
    <w:rsid w:val="00521893"/>
    <w:rsid w:val="005218DB"/>
    <w:rsid w:val="00524464"/>
    <w:rsid w:val="005248FA"/>
    <w:rsid w:val="005308B4"/>
    <w:rsid w:val="00530BED"/>
    <w:rsid w:val="005311AA"/>
    <w:rsid w:val="00531C27"/>
    <w:rsid w:val="00531EDB"/>
    <w:rsid w:val="00532FBF"/>
    <w:rsid w:val="00533C56"/>
    <w:rsid w:val="00533D7B"/>
    <w:rsid w:val="00534A7D"/>
    <w:rsid w:val="00535E22"/>
    <w:rsid w:val="00536DE0"/>
    <w:rsid w:val="00541737"/>
    <w:rsid w:val="0054188D"/>
    <w:rsid w:val="005425CC"/>
    <w:rsid w:val="005433AA"/>
    <w:rsid w:val="00543C58"/>
    <w:rsid w:val="00543E1A"/>
    <w:rsid w:val="0054401D"/>
    <w:rsid w:val="005442A6"/>
    <w:rsid w:val="0054454E"/>
    <w:rsid w:val="00544822"/>
    <w:rsid w:val="005449B3"/>
    <w:rsid w:val="00544A52"/>
    <w:rsid w:val="00544E54"/>
    <w:rsid w:val="005453F2"/>
    <w:rsid w:val="005466AA"/>
    <w:rsid w:val="00546CCC"/>
    <w:rsid w:val="00547765"/>
    <w:rsid w:val="00547A2B"/>
    <w:rsid w:val="00547F5B"/>
    <w:rsid w:val="00547FE0"/>
    <w:rsid w:val="00550E64"/>
    <w:rsid w:val="005514CF"/>
    <w:rsid w:val="00551521"/>
    <w:rsid w:val="00551F72"/>
    <w:rsid w:val="00552028"/>
    <w:rsid w:val="005524D2"/>
    <w:rsid w:val="00553704"/>
    <w:rsid w:val="00553F6A"/>
    <w:rsid w:val="00553FC6"/>
    <w:rsid w:val="005545F0"/>
    <w:rsid w:val="00555CDD"/>
    <w:rsid w:val="0055612F"/>
    <w:rsid w:val="00556E05"/>
    <w:rsid w:val="00557957"/>
    <w:rsid w:val="00561EBB"/>
    <w:rsid w:val="0056224D"/>
    <w:rsid w:val="0056262D"/>
    <w:rsid w:val="00562A02"/>
    <w:rsid w:val="00563482"/>
    <w:rsid w:val="00563677"/>
    <w:rsid w:val="0056468C"/>
    <w:rsid w:val="00564EEE"/>
    <w:rsid w:val="0056576B"/>
    <w:rsid w:val="00566CAD"/>
    <w:rsid w:val="00566D0A"/>
    <w:rsid w:val="005673CA"/>
    <w:rsid w:val="00567E26"/>
    <w:rsid w:val="00567FFD"/>
    <w:rsid w:val="00570211"/>
    <w:rsid w:val="00570A9B"/>
    <w:rsid w:val="00570EF2"/>
    <w:rsid w:val="005716A2"/>
    <w:rsid w:val="00571D94"/>
    <w:rsid w:val="005733AC"/>
    <w:rsid w:val="00574F75"/>
    <w:rsid w:val="00575377"/>
    <w:rsid w:val="00575F21"/>
    <w:rsid w:val="00576477"/>
    <w:rsid w:val="0057767A"/>
    <w:rsid w:val="0058040F"/>
    <w:rsid w:val="005812D0"/>
    <w:rsid w:val="005816BD"/>
    <w:rsid w:val="0058177F"/>
    <w:rsid w:val="00581C9C"/>
    <w:rsid w:val="00582060"/>
    <w:rsid w:val="00582147"/>
    <w:rsid w:val="0058258C"/>
    <w:rsid w:val="005827EF"/>
    <w:rsid w:val="005833F6"/>
    <w:rsid w:val="00584778"/>
    <w:rsid w:val="00584786"/>
    <w:rsid w:val="00584A5D"/>
    <w:rsid w:val="00585280"/>
    <w:rsid w:val="00585E24"/>
    <w:rsid w:val="00587097"/>
    <w:rsid w:val="0059027D"/>
    <w:rsid w:val="005904AB"/>
    <w:rsid w:val="005909F7"/>
    <w:rsid w:val="00591DF1"/>
    <w:rsid w:val="00593CB9"/>
    <w:rsid w:val="0059493D"/>
    <w:rsid w:val="00594E39"/>
    <w:rsid w:val="00595050"/>
    <w:rsid w:val="00595778"/>
    <w:rsid w:val="00596246"/>
    <w:rsid w:val="00596FEB"/>
    <w:rsid w:val="005A0955"/>
    <w:rsid w:val="005A0F23"/>
    <w:rsid w:val="005A1288"/>
    <w:rsid w:val="005A1833"/>
    <w:rsid w:val="005A1F80"/>
    <w:rsid w:val="005A2338"/>
    <w:rsid w:val="005A317F"/>
    <w:rsid w:val="005A360F"/>
    <w:rsid w:val="005A3EDC"/>
    <w:rsid w:val="005A3F66"/>
    <w:rsid w:val="005A4057"/>
    <w:rsid w:val="005A4B62"/>
    <w:rsid w:val="005A7164"/>
    <w:rsid w:val="005A7A06"/>
    <w:rsid w:val="005A7DB2"/>
    <w:rsid w:val="005B0AE7"/>
    <w:rsid w:val="005B12E5"/>
    <w:rsid w:val="005B143C"/>
    <w:rsid w:val="005B1732"/>
    <w:rsid w:val="005B208B"/>
    <w:rsid w:val="005B365C"/>
    <w:rsid w:val="005B3B5A"/>
    <w:rsid w:val="005B3F66"/>
    <w:rsid w:val="005B448F"/>
    <w:rsid w:val="005B453F"/>
    <w:rsid w:val="005B463D"/>
    <w:rsid w:val="005B4ACF"/>
    <w:rsid w:val="005B4DDE"/>
    <w:rsid w:val="005B5948"/>
    <w:rsid w:val="005B6B3E"/>
    <w:rsid w:val="005B73D6"/>
    <w:rsid w:val="005B7633"/>
    <w:rsid w:val="005B76E6"/>
    <w:rsid w:val="005B7C88"/>
    <w:rsid w:val="005B7FDE"/>
    <w:rsid w:val="005C17F1"/>
    <w:rsid w:val="005C1F98"/>
    <w:rsid w:val="005C2324"/>
    <w:rsid w:val="005C2571"/>
    <w:rsid w:val="005C2729"/>
    <w:rsid w:val="005C2A19"/>
    <w:rsid w:val="005C2B62"/>
    <w:rsid w:val="005C2F25"/>
    <w:rsid w:val="005C4001"/>
    <w:rsid w:val="005C58A3"/>
    <w:rsid w:val="005C5C8F"/>
    <w:rsid w:val="005C6147"/>
    <w:rsid w:val="005C61EB"/>
    <w:rsid w:val="005C7032"/>
    <w:rsid w:val="005C7658"/>
    <w:rsid w:val="005C7B71"/>
    <w:rsid w:val="005C7C68"/>
    <w:rsid w:val="005D0266"/>
    <w:rsid w:val="005D099D"/>
    <w:rsid w:val="005D13C2"/>
    <w:rsid w:val="005D21B3"/>
    <w:rsid w:val="005D236B"/>
    <w:rsid w:val="005D2BDF"/>
    <w:rsid w:val="005D2CD2"/>
    <w:rsid w:val="005D3565"/>
    <w:rsid w:val="005D3A3E"/>
    <w:rsid w:val="005D3FF6"/>
    <w:rsid w:val="005D4397"/>
    <w:rsid w:val="005D4548"/>
    <w:rsid w:val="005D49B6"/>
    <w:rsid w:val="005D4F25"/>
    <w:rsid w:val="005D5234"/>
    <w:rsid w:val="005D5552"/>
    <w:rsid w:val="005D5911"/>
    <w:rsid w:val="005D5E68"/>
    <w:rsid w:val="005D6131"/>
    <w:rsid w:val="005D62E4"/>
    <w:rsid w:val="005D635B"/>
    <w:rsid w:val="005D6C32"/>
    <w:rsid w:val="005D7014"/>
    <w:rsid w:val="005D7505"/>
    <w:rsid w:val="005E0237"/>
    <w:rsid w:val="005E06C2"/>
    <w:rsid w:val="005E1541"/>
    <w:rsid w:val="005E1EDE"/>
    <w:rsid w:val="005E2430"/>
    <w:rsid w:val="005E2A43"/>
    <w:rsid w:val="005E2D94"/>
    <w:rsid w:val="005E3D9D"/>
    <w:rsid w:val="005E56F3"/>
    <w:rsid w:val="005E587B"/>
    <w:rsid w:val="005E689E"/>
    <w:rsid w:val="005F03EA"/>
    <w:rsid w:val="005F053B"/>
    <w:rsid w:val="005F0B3C"/>
    <w:rsid w:val="005F0BA2"/>
    <w:rsid w:val="005F241F"/>
    <w:rsid w:val="005F325A"/>
    <w:rsid w:val="005F34A3"/>
    <w:rsid w:val="005F35EF"/>
    <w:rsid w:val="005F3C9F"/>
    <w:rsid w:val="005F50FD"/>
    <w:rsid w:val="005F54C1"/>
    <w:rsid w:val="005F62EE"/>
    <w:rsid w:val="005F694D"/>
    <w:rsid w:val="005F7040"/>
    <w:rsid w:val="005F705C"/>
    <w:rsid w:val="005F710A"/>
    <w:rsid w:val="005F7776"/>
    <w:rsid w:val="006005C7"/>
    <w:rsid w:val="00600694"/>
    <w:rsid w:val="006015FE"/>
    <w:rsid w:val="00602F0E"/>
    <w:rsid w:val="00603091"/>
    <w:rsid w:val="00603DD8"/>
    <w:rsid w:val="0060430A"/>
    <w:rsid w:val="006043A2"/>
    <w:rsid w:val="00604543"/>
    <w:rsid w:val="006045BF"/>
    <w:rsid w:val="00604A83"/>
    <w:rsid w:val="0060503D"/>
    <w:rsid w:val="00606B1B"/>
    <w:rsid w:val="006108F6"/>
    <w:rsid w:val="00610CA0"/>
    <w:rsid w:val="00610E4E"/>
    <w:rsid w:val="00611BF3"/>
    <w:rsid w:val="006133D3"/>
    <w:rsid w:val="00613E77"/>
    <w:rsid w:val="00614324"/>
    <w:rsid w:val="0061485E"/>
    <w:rsid w:val="00614F1B"/>
    <w:rsid w:val="00615254"/>
    <w:rsid w:val="00615A75"/>
    <w:rsid w:val="00616665"/>
    <w:rsid w:val="00616C0A"/>
    <w:rsid w:val="00620C8D"/>
    <w:rsid w:val="00620DC7"/>
    <w:rsid w:val="00621AA1"/>
    <w:rsid w:val="00622EB2"/>
    <w:rsid w:val="006237CE"/>
    <w:rsid w:val="00623F3D"/>
    <w:rsid w:val="006244B1"/>
    <w:rsid w:val="00624AD8"/>
    <w:rsid w:val="006255B3"/>
    <w:rsid w:val="00625D63"/>
    <w:rsid w:val="006265D1"/>
    <w:rsid w:val="00626699"/>
    <w:rsid w:val="00627439"/>
    <w:rsid w:val="006275BB"/>
    <w:rsid w:val="006275C6"/>
    <w:rsid w:val="006309B7"/>
    <w:rsid w:val="00630A98"/>
    <w:rsid w:val="006310C8"/>
    <w:rsid w:val="006311C8"/>
    <w:rsid w:val="00631FEA"/>
    <w:rsid w:val="00632680"/>
    <w:rsid w:val="00632ECB"/>
    <w:rsid w:val="00632ECC"/>
    <w:rsid w:val="006332B1"/>
    <w:rsid w:val="0063333C"/>
    <w:rsid w:val="0063366F"/>
    <w:rsid w:val="0063395D"/>
    <w:rsid w:val="006343EB"/>
    <w:rsid w:val="00634913"/>
    <w:rsid w:val="00635743"/>
    <w:rsid w:val="0063597D"/>
    <w:rsid w:val="00637D5F"/>
    <w:rsid w:val="00637DA0"/>
    <w:rsid w:val="00640061"/>
    <w:rsid w:val="00640B4D"/>
    <w:rsid w:val="00640E68"/>
    <w:rsid w:val="00641963"/>
    <w:rsid w:val="00642088"/>
    <w:rsid w:val="00642262"/>
    <w:rsid w:val="00642B62"/>
    <w:rsid w:val="00642F0A"/>
    <w:rsid w:val="006435CE"/>
    <w:rsid w:val="006436C2"/>
    <w:rsid w:val="00643B6A"/>
    <w:rsid w:val="00643C88"/>
    <w:rsid w:val="00644C51"/>
    <w:rsid w:val="006452D7"/>
    <w:rsid w:val="00645652"/>
    <w:rsid w:val="00645A6F"/>
    <w:rsid w:val="00645F93"/>
    <w:rsid w:val="00646ECE"/>
    <w:rsid w:val="006510AA"/>
    <w:rsid w:val="0065162E"/>
    <w:rsid w:val="00651E31"/>
    <w:rsid w:val="00651FAF"/>
    <w:rsid w:val="00652A36"/>
    <w:rsid w:val="00653307"/>
    <w:rsid w:val="00653327"/>
    <w:rsid w:val="0065439D"/>
    <w:rsid w:val="00654C47"/>
    <w:rsid w:val="006558D4"/>
    <w:rsid w:val="00656EBD"/>
    <w:rsid w:val="00656EC0"/>
    <w:rsid w:val="00656FF6"/>
    <w:rsid w:val="00657F1A"/>
    <w:rsid w:val="0066015A"/>
    <w:rsid w:val="0066237C"/>
    <w:rsid w:val="006625D9"/>
    <w:rsid w:val="00662AA3"/>
    <w:rsid w:val="006647FD"/>
    <w:rsid w:val="00664C4E"/>
    <w:rsid w:val="00665CBE"/>
    <w:rsid w:val="00666CF7"/>
    <w:rsid w:val="00670915"/>
    <w:rsid w:val="006713C4"/>
    <w:rsid w:val="00672004"/>
    <w:rsid w:val="006722C0"/>
    <w:rsid w:val="0067301D"/>
    <w:rsid w:val="006732B6"/>
    <w:rsid w:val="00674987"/>
    <w:rsid w:val="00674B72"/>
    <w:rsid w:val="006763C5"/>
    <w:rsid w:val="00676C3A"/>
    <w:rsid w:val="00677044"/>
    <w:rsid w:val="00677174"/>
    <w:rsid w:val="006773B4"/>
    <w:rsid w:val="006778A8"/>
    <w:rsid w:val="00677E3B"/>
    <w:rsid w:val="00680AC8"/>
    <w:rsid w:val="00680D14"/>
    <w:rsid w:val="0068121E"/>
    <w:rsid w:val="00681451"/>
    <w:rsid w:val="00682EC1"/>
    <w:rsid w:val="00683705"/>
    <w:rsid w:val="00683890"/>
    <w:rsid w:val="00684397"/>
    <w:rsid w:val="00684520"/>
    <w:rsid w:val="006850B3"/>
    <w:rsid w:val="006856C7"/>
    <w:rsid w:val="00685888"/>
    <w:rsid w:val="0068694A"/>
    <w:rsid w:val="00687D0F"/>
    <w:rsid w:val="00690F12"/>
    <w:rsid w:val="006921BB"/>
    <w:rsid w:val="00692348"/>
    <w:rsid w:val="00692903"/>
    <w:rsid w:val="006939B2"/>
    <w:rsid w:val="00694028"/>
    <w:rsid w:val="0069456E"/>
    <w:rsid w:val="00697836"/>
    <w:rsid w:val="00697F02"/>
    <w:rsid w:val="006A0E8A"/>
    <w:rsid w:val="006A12F8"/>
    <w:rsid w:val="006A13D8"/>
    <w:rsid w:val="006A1CFA"/>
    <w:rsid w:val="006A3309"/>
    <w:rsid w:val="006A337B"/>
    <w:rsid w:val="006A3540"/>
    <w:rsid w:val="006A362B"/>
    <w:rsid w:val="006A6DEA"/>
    <w:rsid w:val="006A74A8"/>
    <w:rsid w:val="006A76AE"/>
    <w:rsid w:val="006B035F"/>
    <w:rsid w:val="006B03E2"/>
    <w:rsid w:val="006B06EB"/>
    <w:rsid w:val="006B0B24"/>
    <w:rsid w:val="006B12A2"/>
    <w:rsid w:val="006B2361"/>
    <w:rsid w:val="006B2600"/>
    <w:rsid w:val="006B3DB4"/>
    <w:rsid w:val="006B41CB"/>
    <w:rsid w:val="006B48AA"/>
    <w:rsid w:val="006B4FC7"/>
    <w:rsid w:val="006B620A"/>
    <w:rsid w:val="006B71A8"/>
    <w:rsid w:val="006C1AF0"/>
    <w:rsid w:val="006C298E"/>
    <w:rsid w:val="006C2D8E"/>
    <w:rsid w:val="006C35C1"/>
    <w:rsid w:val="006C36E2"/>
    <w:rsid w:val="006C3C1A"/>
    <w:rsid w:val="006C3E65"/>
    <w:rsid w:val="006C421F"/>
    <w:rsid w:val="006C4E93"/>
    <w:rsid w:val="006C4F8B"/>
    <w:rsid w:val="006C6216"/>
    <w:rsid w:val="006C6AAB"/>
    <w:rsid w:val="006C6FDD"/>
    <w:rsid w:val="006C7DCF"/>
    <w:rsid w:val="006D0328"/>
    <w:rsid w:val="006D0362"/>
    <w:rsid w:val="006D18D1"/>
    <w:rsid w:val="006D1BF9"/>
    <w:rsid w:val="006D1D24"/>
    <w:rsid w:val="006D2225"/>
    <w:rsid w:val="006D2B82"/>
    <w:rsid w:val="006D2E33"/>
    <w:rsid w:val="006D3B41"/>
    <w:rsid w:val="006D4377"/>
    <w:rsid w:val="006D5ACC"/>
    <w:rsid w:val="006D6004"/>
    <w:rsid w:val="006E1219"/>
    <w:rsid w:val="006E129B"/>
    <w:rsid w:val="006E16E1"/>
    <w:rsid w:val="006E1746"/>
    <w:rsid w:val="006E2148"/>
    <w:rsid w:val="006E2895"/>
    <w:rsid w:val="006E28F8"/>
    <w:rsid w:val="006E2957"/>
    <w:rsid w:val="006E29A8"/>
    <w:rsid w:val="006E2BB0"/>
    <w:rsid w:val="006E3AB4"/>
    <w:rsid w:val="006E3BFB"/>
    <w:rsid w:val="006E3F3D"/>
    <w:rsid w:val="006E41C5"/>
    <w:rsid w:val="006E4775"/>
    <w:rsid w:val="006E5337"/>
    <w:rsid w:val="006E56C6"/>
    <w:rsid w:val="006E5999"/>
    <w:rsid w:val="006E662F"/>
    <w:rsid w:val="006E6B58"/>
    <w:rsid w:val="006F005B"/>
    <w:rsid w:val="006F0AB5"/>
    <w:rsid w:val="006F11BC"/>
    <w:rsid w:val="006F1E02"/>
    <w:rsid w:val="006F3830"/>
    <w:rsid w:val="006F47D3"/>
    <w:rsid w:val="006F4FB5"/>
    <w:rsid w:val="006F501C"/>
    <w:rsid w:val="006F58E8"/>
    <w:rsid w:val="006F5969"/>
    <w:rsid w:val="006F6709"/>
    <w:rsid w:val="006F7230"/>
    <w:rsid w:val="006F76E0"/>
    <w:rsid w:val="006F7C01"/>
    <w:rsid w:val="006F7C73"/>
    <w:rsid w:val="007001C8"/>
    <w:rsid w:val="007001E6"/>
    <w:rsid w:val="00700683"/>
    <w:rsid w:val="00702C94"/>
    <w:rsid w:val="00702E2F"/>
    <w:rsid w:val="00702E7D"/>
    <w:rsid w:val="00702F99"/>
    <w:rsid w:val="0070301C"/>
    <w:rsid w:val="0070688C"/>
    <w:rsid w:val="00706E8C"/>
    <w:rsid w:val="0071012E"/>
    <w:rsid w:val="0071023F"/>
    <w:rsid w:val="007104A5"/>
    <w:rsid w:val="00710CC7"/>
    <w:rsid w:val="00712C57"/>
    <w:rsid w:val="00713148"/>
    <w:rsid w:val="0071396B"/>
    <w:rsid w:val="00713AD9"/>
    <w:rsid w:val="007142DB"/>
    <w:rsid w:val="00715089"/>
    <w:rsid w:val="0071516F"/>
    <w:rsid w:val="007155E6"/>
    <w:rsid w:val="00715C1A"/>
    <w:rsid w:val="00716BD6"/>
    <w:rsid w:val="00720081"/>
    <w:rsid w:val="00720BFD"/>
    <w:rsid w:val="00720F66"/>
    <w:rsid w:val="00721F85"/>
    <w:rsid w:val="00721FC6"/>
    <w:rsid w:val="00722B67"/>
    <w:rsid w:val="00722C97"/>
    <w:rsid w:val="007233D0"/>
    <w:rsid w:val="00723511"/>
    <w:rsid w:val="00723718"/>
    <w:rsid w:val="00724644"/>
    <w:rsid w:val="00725B7B"/>
    <w:rsid w:val="00726D62"/>
    <w:rsid w:val="00730BF0"/>
    <w:rsid w:val="007314E3"/>
    <w:rsid w:val="00732267"/>
    <w:rsid w:val="00732AF8"/>
    <w:rsid w:val="00733298"/>
    <w:rsid w:val="007335AB"/>
    <w:rsid w:val="00734B6F"/>
    <w:rsid w:val="00734CB2"/>
    <w:rsid w:val="00735C52"/>
    <w:rsid w:val="0073738B"/>
    <w:rsid w:val="00737736"/>
    <w:rsid w:val="00737FF4"/>
    <w:rsid w:val="00740356"/>
    <w:rsid w:val="00740749"/>
    <w:rsid w:val="007408C7"/>
    <w:rsid w:val="007411F9"/>
    <w:rsid w:val="0074154D"/>
    <w:rsid w:val="00741F3D"/>
    <w:rsid w:val="007424B2"/>
    <w:rsid w:val="007431B2"/>
    <w:rsid w:val="00744CA9"/>
    <w:rsid w:val="0074565E"/>
    <w:rsid w:val="007456AC"/>
    <w:rsid w:val="00746B9D"/>
    <w:rsid w:val="00747A75"/>
    <w:rsid w:val="00747BE2"/>
    <w:rsid w:val="00750535"/>
    <w:rsid w:val="007514C8"/>
    <w:rsid w:val="0075229B"/>
    <w:rsid w:val="00752492"/>
    <w:rsid w:val="00752CCE"/>
    <w:rsid w:val="00753531"/>
    <w:rsid w:val="0075442A"/>
    <w:rsid w:val="007545F7"/>
    <w:rsid w:val="00754C09"/>
    <w:rsid w:val="00756BBF"/>
    <w:rsid w:val="007575DF"/>
    <w:rsid w:val="00764452"/>
    <w:rsid w:val="00764ADE"/>
    <w:rsid w:val="00764D7E"/>
    <w:rsid w:val="0076639B"/>
    <w:rsid w:val="0076645E"/>
    <w:rsid w:val="00766DAD"/>
    <w:rsid w:val="00766FA8"/>
    <w:rsid w:val="007673BC"/>
    <w:rsid w:val="007675EE"/>
    <w:rsid w:val="00767CAA"/>
    <w:rsid w:val="00767FC3"/>
    <w:rsid w:val="007701BB"/>
    <w:rsid w:val="00770557"/>
    <w:rsid w:val="007713FC"/>
    <w:rsid w:val="00771E9D"/>
    <w:rsid w:val="0077245B"/>
    <w:rsid w:val="00772922"/>
    <w:rsid w:val="00772C05"/>
    <w:rsid w:val="00772FF9"/>
    <w:rsid w:val="00774597"/>
    <w:rsid w:val="007746B1"/>
    <w:rsid w:val="007747D1"/>
    <w:rsid w:val="00775310"/>
    <w:rsid w:val="00775ADE"/>
    <w:rsid w:val="00775B32"/>
    <w:rsid w:val="00775E77"/>
    <w:rsid w:val="007770E6"/>
    <w:rsid w:val="00777564"/>
    <w:rsid w:val="0078105B"/>
    <w:rsid w:val="007811E1"/>
    <w:rsid w:val="00781274"/>
    <w:rsid w:val="00781612"/>
    <w:rsid w:val="0078199A"/>
    <w:rsid w:val="00782593"/>
    <w:rsid w:val="007833EB"/>
    <w:rsid w:val="0078368A"/>
    <w:rsid w:val="00784B6F"/>
    <w:rsid w:val="007850F0"/>
    <w:rsid w:val="0078604E"/>
    <w:rsid w:val="0078605A"/>
    <w:rsid w:val="00787132"/>
    <w:rsid w:val="0078748D"/>
    <w:rsid w:val="00791372"/>
    <w:rsid w:val="00791D27"/>
    <w:rsid w:val="007920AF"/>
    <w:rsid w:val="0079227B"/>
    <w:rsid w:val="00792B04"/>
    <w:rsid w:val="00794323"/>
    <w:rsid w:val="00795C20"/>
    <w:rsid w:val="00796CAD"/>
    <w:rsid w:val="00797001"/>
    <w:rsid w:val="00797204"/>
    <w:rsid w:val="00797A6E"/>
    <w:rsid w:val="007A0B64"/>
    <w:rsid w:val="007A20FB"/>
    <w:rsid w:val="007A26F7"/>
    <w:rsid w:val="007A2A4A"/>
    <w:rsid w:val="007A2B11"/>
    <w:rsid w:val="007A2E8E"/>
    <w:rsid w:val="007A2EB2"/>
    <w:rsid w:val="007A414F"/>
    <w:rsid w:val="007A467D"/>
    <w:rsid w:val="007A55E9"/>
    <w:rsid w:val="007A5BE4"/>
    <w:rsid w:val="007A5D8B"/>
    <w:rsid w:val="007A6DFD"/>
    <w:rsid w:val="007A79FE"/>
    <w:rsid w:val="007A7F77"/>
    <w:rsid w:val="007B19CD"/>
    <w:rsid w:val="007B20C6"/>
    <w:rsid w:val="007B21BF"/>
    <w:rsid w:val="007B2593"/>
    <w:rsid w:val="007B27C7"/>
    <w:rsid w:val="007B331F"/>
    <w:rsid w:val="007B3464"/>
    <w:rsid w:val="007B38BA"/>
    <w:rsid w:val="007B3A9F"/>
    <w:rsid w:val="007B402B"/>
    <w:rsid w:val="007B40C3"/>
    <w:rsid w:val="007B42A1"/>
    <w:rsid w:val="007B42AD"/>
    <w:rsid w:val="007B42CF"/>
    <w:rsid w:val="007B46E8"/>
    <w:rsid w:val="007B4810"/>
    <w:rsid w:val="007B57EF"/>
    <w:rsid w:val="007B61AA"/>
    <w:rsid w:val="007B63AA"/>
    <w:rsid w:val="007B7174"/>
    <w:rsid w:val="007C0681"/>
    <w:rsid w:val="007C0E3D"/>
    <w:rsid w:val="007C2681"/>
    <w:rsid w:val="007C28D4"/>
    <w:rsid w:val="007C3DBA"/>
    <w:rsid w:val="007C3E86"/>
    <w:rsid w:val="007C4603"/>
    <w:rsid w:val="007C5616"/>
    <w:rsid w:val="007C74DA"/>
    <w:rsid w:val="007C7D93"/>
    <w:rsid w:val="007C7E29"/>
    <w:rsid w:val="007D0511"/>
    <w:rsid w:val="007D16CF"/>
    <w:rsid w:val="007D1CF1"/>
    <w:rsid w:val="007D33F1"/>
    <w:rsid w:val="007D36C6"/>
    <w:rsid w:val="007D43D7"/>
    <w:rsid w:val="007D43DC"/>
    <w:rsid w:val="007D49FE"/>
    <w:rsid w:val="007D58BE"/>
    <w:rsid w:val="007D5C54"/>
    <w:rsid w:val="007D644B"/>
    <w:rsid w:val="007D73E8"/>
    <w:rsid w:val="007E0CF2"/>
    <w:rsid w:val="007E17CD"/>
    <w:rsid w:val="007E1815"/>
    <w:rsid w:val="007E1AD3"/>
    <w:rsid w:val="007E1D52"/>
    <w:rsid w:val="007E2702"/>
    <w:rsid w:val="007E34B1"/>
    <w:rsid w:val="007E3E22"/>
    <w:rsid w:val="007E40FE"/>
    <w:rsid w:val="007E4593"/>
    <w:rsid w:val="007E4DAF"/>
    <w:rsid w:val="007E58FB"/>
    <w:rsid w:val="007E657D"/>
    <w:rsid w:val="007E66A6"/>
    <w:rsid w:val="007E6870"/>
    <w:rsid w:val="007E6AB4"/>
    <w:rsid w:val="007E709A"/>
    <w:rsid w:val="007E769C"/>
    <w:rsid w:val="007E7753"/>
    <w:rsid w:val="007E7EF6"/>
    <w:rsid w:val="007F007D"/>
    <w:rsid w:val="007F00F9"/>
    <w:rsid w:val="007F0428"/>
    <w:rsid w:val="007F06F1"/>
    <w:rsid w:val="007F0B5A"/>
    <w:rsid w:val="007F0C95"/>
    <w:rsid w:val="007F3483"/>
    <w:rsid w:val="007F3973"/>
    <w:rsid w:val="007F4E4F"/>
    <w:rsid w:val="007F5234"/>
    <w:rsid w:val="007F5749"/>
    <w:rsid w:val="007F57EB"/>
    <w:rsid w:val="007F5A43"/>
    <w:rsid w:val="007F5AD9"/>
    <w:rsid w:val="007F5B9B"/>
    <w:rsid w:val="007F744D"/>
    <w:rsid w:val="007F7538"/>
    <w:rsid w:val="007F7DEF"/>
    <w:rsid w:val="00800FAA"/>
    <w:rsid w:val="00801ABF"/>
    <w:rsid w:val="00802EC4"/>
    <w:rsid w:val="00803D57"/>
    <w:rsid w:val="0080576F"/>
    <w:rsid w:val="00805A97"/>
    <w:rsid w:val="008078E8"/>
    <w:rsid w:val="00810A38"/>
    <w:rsid w:val="00811056"/>
    <w:rsid w:val="00811512"/>
    <w:rsid w:val="00811DFF"/>
    <w:rsid w:val="00812B91"/>
    <w:rsid w:val="00812CC2"/>
    <w:rsid w:val="00813163"/>
    <w:rsid w:val="008133D6"/>
    <w:rsid w:val="008139FF"/>
    <w:rsid w:val="00813DF6"/>
    <w:rsid w:val="008151E8"/>
    <w:rsid w:val="00816438"/>
    <w:rsid w:val="00816BAD"/>
    <w:rsid w:val="0081752F"/>
    <w:rsid w:val="008177D5"/>
    <w:rsid w:val="008202AE"/>
    <w:rsid w:val="00821A9B"/>
    <w:rsid w:val="008228C4"/>
    <w:rsid w:val="008228C9"/>
    <w:rsid w:val="00822BD0"/>
    <w:rsid w:val="00822D02"/>
    <w:rsid w:val="00823052"/>
    <w:rsid w:val="00823209"/>
    <w:rsid w:val="00823734"/>
    <w:rsid w:val="00824307"/>
    <w:rsid w:val="008243CF"/>
    <w:rsid w:val="0082458B"/>
    <w:rsid w:val="00824A63"/>
    <w:rsid w:val="00825EE7"/>
    <w:rsid w:val="00825EFB"/>
    <w:rsid w:val="008261B4"/>
    <w:rsid w:val="00826BC9"/>
    <w:rsid w:val="00827100"/>
    <w:rsid w:val="00827660"/>
    <w:rsid w:val="00830C52"/>
    <w:rsid w:val="0083112C"/>
    <w:rsid w:val="00832F1C"/>
    <w:rsid w:val="0083362F"/>
    <w:rsid w:val="0083372F"/>
    <w:rsid w:val="00833ACC"/>
    <w:rsid w:val="00834818"/>
    <w:rsid w:val="008349D4"/>
    <w:rsid w:val="00834B3E"/>
    <w:rsid w:val="00834F37"/>
    <w:rsid w:val="0083565F"/>
    <w:rsid w:val="00835894"/>
    <w:rsid w:val="00835D4E"/>
    <w:rsid w:val="0083660C"/>
    <w:rsid w:val="0083743A"/>
    <w:rsid w:val="00837526"/>
    <w:rsid w:val="00837AEC"/>
    <w:rsid w:val="00841853"/>
    <w:rsid w:val="0084208B"/>
    <w:rsid w:val="008428EB"/>
    <w:rsid w:val="00843164"/>
    <w:rsid w:val="008434F5"/>
    <w:rsid w:val="008435C3"/>
    <w:rsid w:val="00843E76"/>
    <w:rsid w:val="008449D2"/>
    <w:rsid w:val="00845121"/>
    <w:rsid w:val="00845891"/>
    <w:rsid w:val="0084662D"/>
    <w:rsid w:val="00846C66"/>
    <w:rsid w:val="008476CC"/>
    <w:rsid w:val="008500E2"/>
    <w:rsid w:val="00851841"/>
    <w:rsid w:val="008526F9"/>
    <w:rsid w:val="00853035"/>
    <w:rsid w:val="00853818"/>
    <w:rsid w:val="008538E8"/>
    <w:rsid w:val="00853A84"/>
    <w:rsid w:val="00853BE4"/>
    <w:rsid w:val="0085474A"/>
    <w:rsid w:val="00854AA6"/>
    <w:rsid w:val="008552D7"/>
    <w:rsid w:val="00855686"/>
    <w:rsid w:val="00855DF9"/>
    <w:rsid w:val="00856F06"/>
    <w:rsid w:val="008570EC"/>
    <w:rsid w:val="00857105"/>
    <w:rsid w:val="00862FE1"/>
    <w:rsid w:val="0086318B"/>
    <w:rsid w:val="008636CA"/>
    <w:rsid w:val="00863E3E"/>
    <w:rsid w:val="00867A42"/>
    <w:rsid w:val="008707B4"/>
    <w:rsid w:val="00872522"/>
    <w:rsid w:val="00872BBC"/>
    <w:rsid w:val="00872C9E"/>
    <w:rsid w:val="00872D9D"/>
    <w:rsid w:val="00872EFB"/>
    <w:rsid w:val="00873502"/>
    <w:rsid w:val="0087391F"/>
    <w:rsid w:val="00873FEE"/>
    <w:rsid w:val="0087407B"/>
    <w:rsid w:val="00874F66"/>
    <w:rsid w:val="00875505"/>
    <w:rsid w:val="00876366"/>
    <w:rsid w:val="00876D6D"/>
    <w:rsid w:val="00877A14"/>
    <w:rsid w:val="00877EC9"/>
    <w:rsid w:val="00880C72"/>
    <w:rsid w:val="00880D32"/>
    <w:rsid w:val="008819B3"/>
    <w:rsid w:val="0088257A"/>
    <w:rsid w:val="008825F1"/>
    <w:rsid w:val="008833AA"/>
    <w:rsid w:val="008835E1"/>
    <w:rsid w:val="00883A83"/>
    <w:rsid w:val="00883E62"/>
    <w:rsid w:val="00884101"/>
    <w:rsid w:val="00884C58"/>
    <w:rsid w:val="00886492"/>
    <w:rsid w:val="008864E7"/>
    <w:rsid w:val="008865A5"/>
    <w:rsid w:val="00886E5D"/>
    <w:rsid w:val="0088772A"/>
    <w:rsid w:val="00887B45"/>
    <w:rsid w:val="00887D23"/>
    <w:rsid w:val="0089008E"/>
    <w:rsid w:val="00890C5A"/>
    <w:rsid w:val="00891325"/>
    <w:rsid w:val="0089178F"/>
    <w:rsid w:val="00891A7A"/>
    <w:rsid w:val="00891DF0"/>
    <w:rsid w:val="008930C9"/>
    <w:rsid w:val="008940C2"/>
    <w:rsid w:val="00895ED8"/>
    <w:rsid w:val="00896873"/>
    <w:rsid w:val="008A0506"/>
    <w:rsid w:val="008A0C3A"/>
    <w:rsid w:val="008A1330"/>
    <w:rsid w:val="008A171E"/>
    <w:rsid w:val="008A2181"/>
    <w:rsid w:val="008A2B14"/>
    <w:rsid w:val="008A325D"/>
    <w:rsid w:val="008A4D19"/>
    <w:rsid w:val="008A53ED"/>
    <w:rsid w:val="008A5D26"/>
    <w:rsid w:val="008A6811"/>
    <w:rsid w:val="008A6EC9"/>
    <w:rsid w:val="008A7FE3"/>
    <w:rsid w:val="008B0763"/>
    <w:rsid w:val="008B098C"/>
    <w:rsid w:val="008B2601"/>
    <w:rsid w:val="008B31CD"/>
    <w:rsid w:val="008B45AA"/>
    <w:rsid w:val="008B4AC9"/>
    <w:rsid w:val="008B4FCB"/>
    <w:rsid w:val="008B54AE"/>
    <w:rsid w:val="008B6D56"/>
    <w:rsid w:val="008B7313"/>
    <w:rsid w:val="008C031E"/>
    <w:rsid w:val="008C04D5"/>
    <w:rsid w:val="008C0E82"/>
    <w:rsid w:val="008C1015"/>
    <w:rsid w:val="008C124C"/>
    <w:rsid w:val="008C25F3"/>
    <w:rsid w:val="008C2F5F"/>
    <w:rsid w:val="008C40D4"/>
    <w:rsid w:val="008C478D"/>
    <w:rsid w:val="008C5BA9"/>
    <w:rsid w:val="008C5E34"/>
    <w:rsid w:val="008C6026"/>
    <w:rsid w:val="008C60B5"/>
    <w:rsid w:val="008C727F"/>
    <w:rsid w:val="008C7C27"/>
    <w:rsid w:val="008D03F3"/>
    <w:rsid w:val="008D06AB"/>
    <w:rsid w:val="008D0890"/>
    <w:rsid w:val="008D24EB"/>
    <w:rsid w:val="008D2FD0"/>
    <w:rsid w:val="008D30AB"/>
    <w:rsid w:val="008D3A47"/>
    <w:rsid w:val="008D41A1"/>
    <w:rsid w:val="008D5CB6"/>
    <w:rsid w:val="008E0AF9"/>
    <w:rsid w:val="008E10BF"/>
    <w:rsid w:val="008E19B8"/>
    <w:rsid w:val="008E2C0C"/>
    <w:rsid w:val="008E2E76"/>
    <w:rsid w:val="008E2FED"/>
    <w:rsid w:val="008E32AF"/>
    <w:rsid w:val="008E3ECC"/>
    <w:rsid w:val="008E4396"/>
    <w:rsid w:val="008E4505"/>
    <w:rsid w:val="008E49C8"/>
    <w:rsid w:val="008E4A28"/>
    <w:rsid w:val="008E6967"/>
    <w:rsid w:val="008E7554"/>
    <w:rsid w:val="008E77EE"/>
    <w:rsid w:val="008E7A17"/>
    <w:rsid w:val="008E7F09"/>
    <w:rsid w:val="008F03B0"/>
    <w:rsid w:val="008F0E61"/>
    <w:rsid w:val="008F101B"/>
    <w:rsid w:val="008F29F9"/>
    <w:rsid w:val="008F398B"/>
    <w:rsid w:val="008F4464"/>
    <w:rsid w:val="008F46FA"/>
    <w:rsid w:val="008F4A91"/>
    <w:rsid w:val="008F4E99"/>
    <w:rsid w:val="008F5783"/>
    <w:rsid w:val="008F7BE6"/>
    <w:rsid w:val="008F7E3D"/>
    <w:rsid w:val="008F7E5F"/>
    <w:rsid w:val="0090154B"/>
    <w:rsid w:val="00903D73"/>
    <w:rsid w:val="00903E54"/>
    <w:rsid w:val="00904558"/>
    <w:rsid w:val="009046D4"/>
    <w:rsid w:val="009047C1"/>
    <w:rsid w:val="009049B9"/>
    <w:rsid w:val="0090540F"/>
    <w:rsid w:val="0090614C"/>
    <w:rsid w:val="00906706"/>
    <w:rsid w:val="009073EC"/>
    <w:rsid w:val="009074B9"/>
    <w:rsid w:val="0090792B"/>
    <w:rsid w:val="009103A1"/>
    <w:rsid w:val="009106B8"/>
    <w:rsid w:val="00910B39"/>
    <w:rsid w:val="00910B73"/>
    <w:rsid w:val="00911A27"/>
    <w:rsid w:val="00911B75"/>
    <w:rsid w:val="00911BB8"/>
    <w:rsid w:val="00912AA9"/>
    <w:rsid w:val="009139B2"/>
    <w:rsid w:val="00913B05"/>
    <w:rsid w:val="00914220"/>
    <w:rsid w:val="009142D3"/>
    <w:rsid w:val="009148DA"/>
    <w:rsid w:val="00915010"/>
    <w:rsid w:val="0091664D"/>
    <w:rsid w:val="00916917"/>
    <w:rsid w:val="00916D36"/>
    <w:rsid w:val="0091721D"/>
    <w:rsid w:val="009173C2"/>
    <w:rsid w:val="0092005A"/>
    <w:rsid w:val="009200BB"/>
    <w:rsid w:val="00920422"/>
    <w:rsid w:val="00920729"/>
    <w:rsid w:val="00920853"/>
    <w:rsid w:val="00921971"/>
    <w:rsid w:val="0092197B"/>
    <w:rsid w:val="009225B4"/>
    <w:rsid w:val="009236E1"/>
    <w:rsid w:val="00923FC1"/>
    <w:rsid w:val="0092509A"/>
    <w:rsid w:val="009258C2"/>
    <w:rsid w:val="009260CF"/>
    <w:rsid w:val="00926679"/>
    <w:rsid w:val="00926793"/>
    <w:rsid w:val="00926A21"/>
    <w:rsid w:val="009272A3"/>
    <w:rsid w:val="00927304"/>
    <w:rsid w:val="00927A08"/>
    <w:rsid w:val="00927F11"/>
    <w:rsid w:val="00930A5F"/>
    <w:rsid w:val="00930CBC"/>
    <w:rsid w:val="00931E2D"/>
    <w:rsid w:val="00932124"/>
    <w:rsid w:val="009323C4"/>
    <w:rsid w:val="00933AD8"/>
    <w:rsid w:val="00933D9B"/>
    <w:rsid w:val="00933F71"/>
    <w:rsid w:val="0093436C"/>
    <w:rsid w:val="00934625"/>
    <w:rsid w:val="009346C5"/>
    <w:rsid w:val="00934B4D"/>
    <w:rsid w:val="009362BE"/>
    <w:rsid w:val="0093708C"/>
    <w:rsid w:val="00940A5C"/>
    <w:rsid w:val="00941368"/>
    <w:rsid w:val="0094299B"/>
    <w:rsid w:val="00943621"/>
    <w:rsid w:val="0094364E"/>
    <w:rsid w:val="0094379E"/>
    <w:rsid w:val="00943BF5"/>
    <w:rsid w:val="00944047"/>
    <w:rsid w:val="009447E2"/>
    <w:rsid w:val="00945B04"/>
    <w:rsid w:val="00945B13"/>
    <w:rsid w:val="00945CFC"/>
    <w:rsid w:val="00947355"/>
    <w:rsid w:val="009502F4"/>
    <w:rsid w:val="00950446"/>
    <w:rsid w:val="00950524"/>
    <w:rsid w:val="0095097E"/>
    <w:rsid w:val="00950BBB"/>
    <w:rsid w:val="009525B6"/>
    <w:rsid w:val="009532A3"/>
    <w:rsid w:val="0095384B"/>
    <w:rsid w:val="00953FA8"/>
    <w:rsid w:val="00954750"/>
    <w:rsid w:val="00954861"/>
    <w:rsid w:val="009548A2"/>
    <w:rsid w:val="00955100"/>
    <w:rsid w:val="00955D9C"/>
    <w:rsid w:val="009577C0"/>
    <w:rsid w:val="0095A8D2"/>
    <w:rsid w:val="009608D8"/>
    <w:rsid w:val="00960B17"/>
    <w:rsid w:val="00960DFF"/>
    <w:rsid w:val="0096195C"/>
    <w:rsid w:val="00963758"/>
    <w:rsid w:val="009640B8"/>
    <w:rsid w:val="0096607E"/>
    <w:rsid w:val="009660DB"/>
    <w:rsid w:val="009703CF"/>
    <w:rsid w:val="00970412"/>
    <w:rsid w:val="009715DA"/>
    <w:rsid w:val="00972CD8"/>
    <w:rsid w:val="0097395E"/>
    <w:rsid w:val="00973D24"/>
    <w:rsid w:val="00973EF8"/>
    <w:rsid w:val="009770A1"/>
    <w:rsid w:val="009805F3"/>
    <w:rsid w:val="00980870"/>
    <w:rsid w:val="00981644"/>
    <w:rsid w:val="0098177B"/>
    <w:rsid w:val="00981807"/>
    <w:rsid w:val="00981F20"/>
    <w:rsid w:val="00982B70"/>
    <w:rsid w:val="0098396D"/>
    <w:rsid w:val="009842F6"/>
    <w:rsid w:val="00984DF1"/>
    <w:rsid w:val="00984FA2"/>
    <w:rsid w:val="009852F0"/>
    <w:rsid w:val="00985934"/>
    <w:rsid w:val="00986458"/>
    <w:rsid w:val="0098670A"/>
    <w:rsid w:val="00986ACC"/>
    <w:rsid w:val="00986CD5"/>
    <w:rsid w:val="00987A80"/>
    <w:rsid w:val="00987C6C"/>
    <w:rsid w:val="00990242"/>
    <w:rsid w:val="00990EB2"/>
    <w:rsid w:val="00991450"/>
    <w:rsid w:val="00991DD9"/>
    <w:rsid w:val="009920AF"/>
    <w:rsid w:val="00992527"/>
    <w:rsid w:val="0099289C"/>
    <w:rsid w:val="009933EB"/>
    <w:rsid w:val="00994028"/>
    <w:rsid w:val="00994EC1"/>
    <w:rsid w:val="0099508A"/>
    <w:rsid w:val="009974B4"/>
    <w:rsid w:val="00997545"/>
    <w:rsid w:val="00997928"/>
    <w:rsid w:val="00997F0F"/>
    <w:rsid w:val="009A0384"/>
    <w:rsid w:val="009A057F"/>
    <w:rsid w:val="009A1143"/>
    <w:rsid w:val="009A1C0A"/>
    <w:rsid w:val="009A2F19"/>
    <w:rsid w:val="009A34C3"/>
    <w:rsid w:val="009A357D"/>
    <w:rsid w:val="009A3D07"/>
    <w:rsid w:val="009A42FA"/>
    <w:rsid w:val="009A4DBF"/>
    <w:rsid w:val="009A532B"/>
    <w:rsid w:val="009A56DE"/>
    <w:rsid w:val="009A60F9"/>
    <w:rsid w:val="009A6C79"/>
    <w:rsid w:val="009A70DA"/>
    <w:rsid w:val="009A726A"/>
    <w:rsid w:val="009A759E"/>
    <w:rsid w:val="009A7723"/>
    <w:rsid w:val="009B0D59"/>
    <w:rsid w:val="009B0D64"/>
    <w:rsid w:val="009B0DC6"/>
    <w:rsid w:val="009B1DC8"/>
    <w:rsid w:val="009B2294"/>
    <w:rsid w:val="009B2558"/>
    <w:rsid w:val="009B33AE"/>
    <w:rsid w:val="009B34AB"/>
    <w:rsid w:val="009B39E6"/>
    <w:rsid w:val="009B43B0"/>
    <w:rsid w:val="009B4A92"/>
    <w:rsid w:val="009B72E4"/>
    <w:rsid w:val="009B78ED"/>
    <w:rsid w:val="009C1AEA"/>
    <w:rsid w:val="009C1CF7"/>
    <w:rsid w:val="009C1F55"/>
    <w:rsid w:val="009C3663"/>
    <w:rsid w:val="009C371A"/>
    <w:rsid w:val="009C3BCA"/>
    <w:rsid w:val="009C3DE7"/>
    <w:rsid w:val="009C4988"/>
    <w:rsid w:val="009C5E4E"/>
    <w:rsid w:val="009C5FCD"/>
    <w:rsid w:val="009C627C"/>
    <w:rsid w:val="009C68C2"/>
    <w:rsid w:val="009C7AD6"/>
    <w:rsid w:val="009D0318"/>
    <w:rsid w:val="009D1A2E"/>
    <w:rsid w:val="009D223B"/>
    <w:rsid w:val="009D3052"/>
    <w:rsid w:val="009D3072"/>
    <w:rsid w:val="009D337D"/>
    <w:rsid w:val="009D42A2"/>
    <w:rsid w:val="009D496C"/>
    <w:rsid w:val="009D5E04"/>
    <w:rsid w:val="009D5EB0"/>
    <w:rsid w:val="009D607A"/>
    <w:rsid w:val="009D69F5"/>
    <w:rsid w:val="009D6A6A"/>
    <w:rsid w:val="009D7084"/>
    <w:rsid w:val="009E0950"/>
    <w:rsid w:val="009E0DDB"/>
    <w:rsid w:val="009E148B"/>
    <w:rsid w:val="009E1C91"/>
    <w:rsid w:val="009E2104"/>
    <w:rsid w:val="009E2547"/>
    <w:rsid w:val="009E4A29"/>
    <w:rsid w:val="009E4A6C"/>
    <w:rsid w:val="009E4B47"/>
    <w:rsid w:val="009E5339"/>
    <w:rsid w:val="009E538C"/>
    <w:rsid w:val="009E555C"/>
    <w:rsid w:val="009E59FE"/>
    <w:rsid w:val="009E6E3B"/>
    <w:rsid w:val="009E7CDE"/>
    <w:rsid w:val="009F06C5"/>
    <w:rsid w:val="009F0972"/>
    <w:rsid w:val="009F1138"/>
    <w:rsid w:val="009F129A"/>
    <w:rsid w:val="009F14DC"/>
    <w:rsid w:val="009F1558"/>
    <w:rsid w:val="009F15EB"/>
    <w:rsid w:val="009F251A"/>
    <w:rsid w:val="009F2B8B"/>
    <w:rsid w:val="009F2D30"/>
    <w:rsid w:val="009F3B8F"/>
    <w:rsid w:val="009F45DD"/>
    <w:rsid w:val="009F57CF"/>
    <w:rsid w:val="009F5E70"/>
    <w:rsid w:val="009F6013"/>
    <w:rsid w:val="009F6418"/>
    <w:rsid w:val="009F65F7"/>
    <w:rsid w:val="009F6655"/>
    <w:rsid w:val="009F68BD"/>
    <w:rsid w:val="009F6FD1"/>
    <w:rsid w:val="009F7D81"/>
    <w:rsid w:val="00A0091E"/>
    <w:rsid w:val="00A01A9A"/>
    <w:rsid w:val="00A0271F"/>
    <w:rsid w:val="00A02E53"/>
    <w:rsid w:val="00A061C7"/>
    <w:rsid w:val="00A068EE"/>
    <w:rsid w:val="00A06C9D"/>
    <w:rsid w:val="00A06DFF"/>
    <w:rsid w:val="00A076BC"/>
    <w:rsid w:val="00A07BE7"/>
    <w:rsid w:val="00A10107"/>
    <w:rsid w:val="00A106E8"/>
    <w:rsid w:val="00A1187F"/>
    <w:rsid w:val="00A11937"/>
    <w:rsid w:val="00A11A6F"/>
    <w:rsid w:val="00A12693"/>
    <w:rsid w:val="00A128F6"/>
    <w:rsid w:val="00A13184"/>
    <w:rsid w:val="00A13602"/>
    <w:rsid w:val="00A13C63"/>
    <w:rsid w:val="00A14116"/>
    <w:rsid w:val="00A144AD"/>
    <w:rsid w:val="00A14E37"/>
    <w:rsid w:val="00A158AA"/>
    <w:rsid w:val="00A2150E"/>
    <w:rsid w:val="00A21A99"/>
    <w:rsid w:val="00A2216C"/>
    <w:rsid w:val="00A231AB"/>
    <w:rsid w:val="00A2347C"/>
    <w:rsid w:val="00A2437E"/>
    <w:rsid w:val="00A25002"/>
    <w:rsid w:val="00A25BBD"/>
    <w:rsid w:val="00A25C5B"/>
    <w:rsid w:val="00A25CF9"/>
    <w:rsid w:val="00A26333"/>
    <w:rsid w:val="00A263BD"/>
    <w:rsid w:val="00A26A07"/>
    <w:rsid w:val="00A26FF5"/>
    <w:rsid w:val="00A276BB"/>
    <w:rsid w:val="00A309D0"/>
    <w:rsid w:val="00A3219C"/>
    <w:rsid w:val="00A32C55"/>
    <w:rsid w:val="00A331A8"/>
    <w:rsid w:val="00A33BAF"/>
    <w:rsid w:val="00A346FA"/>
    <w:rsid w:val="00A347F0"/>
    <w:rsid w:val="00A35344"/>
    <w:rsid w:val="00A3598F"/>
    <w:rsid w:val="00A35C0A"/>
    <w:rsid w:val="00A35E5C"/>
    <w:rsid w:val="00A36567"/>
    <w:rsid w:val="00A365D6"/>
    <w:rsid w:val="00A42628"/>
    <w:rsid w:val="00A428A5"/>
    <w:rsid w:val="00A430DD"/>
    <w:rsid w:val="00A4333C"/>
    <w:rsid w:val="00A437AA"/>
    <w:rsid w:val="00A43C3E"/>
    <w:rsid w:val="00A43E24"/>
    <w:rsid w:val="00A4400E"/>
    <w:rsid w:val="00A44373"/>
    <w:rsid w:val="00A4494D"/>
    <w:rsid w:val="00A44DB2"/>
    <w:rsid w:val="00A45361"/>
    <w:rsid w:val="00A455A8"/>
    <w:rsid w:val="00A45BF3"/>
    <w:rsid w:val="00A463EE"/>
    <w:rsid w:val="00A50DD1"/>
    <w:rsid w:val="00A50E69"/>
    <w:rsid w:val="00A51105"/>
    <w:rsid w:val="00A5128A"/>
    <w:rsid w:val="00A5270B"/>
    <w:rsid w:val="00A528B9"/>
    <w:rsid w:val="00A52AA7"/>
    <w:rsid w:val="00A534F3"/>
    <w:rsid w:val="00A538DF"/>
    <w:rsid w:val="00A5417F"/>
    <w:rsid w:val="00A545A1"/>
    <w:rsid w:val="00A55572"/>
    <w:rsid w:val="00A56CC1"/>
    <w:rsid w:val="00A56D77"/>
    <w:rsid w:val="00A57A27"/>
    <w:rsid w:val="00A57DD7"/>
    <w:rsid w:val="00A57DE0"/>
    <w:rsid w:val="00A57E06"/>
    <w:rsid w:val="00A60F19"/>
    <w:rsid w:val="00A62655"/>
    <w:rsid w:val="00A638F0"/>
    <w:rsid w:val="00A63B76"/>
    <w:rsid w:val="00A643BD"/>
    <w:rsid w:val="00A65350"/>
    <w:rsid w:val="00A65C0D"/>
    <w:rsid w:val="00A65DC5"/>
    <w:rsid w:val="00A65EC6"/>
    <w:rsid w:val="00A6633F"/>
    <w:rsid w:val="00A67104"/>
    <w:rsid w:val="00A67E52"/>
    <w:rsid w:val="00A703F2"/>
    <w:rsid w:val="00A705F3"/>
    <w:rsid w:val="00A7075B"/>
    <w:rsid w:val="00A708BF"/>
    <w:rsid w:val="00A7099A"/>
    <w:rsid w:val="00A70D9E"/>
    <w:rsid w:val="00A71198"/>
    <w:rsid w:val="00A73357"/>
    <w:rsid w:val="00A73F18"/>
    <w:rsid w:val="00A75CDA"/>
    <w:rsid w:val="00A76308"/>
    <w:rsid w:val="00A7728A"/>
    <w:rsid w:val="00A7756C"/>
    <w:rsid w:val="00A777D7"/>
    <w:rsid w:val="00A800C0"/>
    <w:rsid w:val="00A80698"/>
    <w:rsid w:val="00A807DC"/>
    <w:rsid w:val="00A80A53"/>
    <w:rsid w:val="00A80ED6"/>
    <w:rsid w:val="00A81125"/>
    <w:rsid w:val="00A81371"/>
    <w:rsid w:val="00A81F09"/>
    <w:rsid w:val="00A8241B"/>
    <w:rsid w:val="00A83DD7"/>
    <w:rsid w:val="00A84C7C"/>
    <w:rsid w:val="00A85339"/>
    <w:rsid w:val="00A85D85"/>
    <w:rsid w:val="00A8615B"/>
    <w:rsid w:val="00A864A4"/>
    <w:rsid w:val="00A86552"/>
    <w:rsid w:val="00A8671A"/>
    <w:rsid w:val="00A87574"/>
    <w:rsid w:val="00A9018F"/>
    <w:rsid w:val="00A902E1"/>
    <w:rsid w:val="00A904E6"/>
    <w:rsid w:val="00A915E8"/>
    <w:rsid w:val="00A91669"/>
    <w:rsid w:val="00A91ACB"/>
    <w:rsid w:val="00A91E22"/>
    <w:rsid w:val="00A935ED"/>
    <w:rsid w:val="00A943A7"/>
    <w:rsid w:val="00A955B5"/>
    <w:rsid w:val="00A95A9D"/>
    <w:rsid w:val="00A95C66"/>
    <w:rsid w:val="00A96015"/>
    <w:rsid w:val="00A962E5"/>
    <w:rsid w:val="00A9680C"/>
    <w:rsid w:val="00A97107"/>
    <w:rsid w:val="00A97A61"/>
    <w:rsid w:val="00AA0953"/>
    <w:rsid w:val="00AA0A83"/>
    <w:rsid w:val="00AA0AFE"/>
    <w:rsid w:val="00AA0D0A"/>
    <w:rsid w:val="00AA1520"/>
    <w:rsid w:val="00AA1749"/>
    <w:rsid w:val="00AA2B22"/>
    <w:rsid w:val="00AA34AD"/>
    <w:rsid w:val="00AA3DFF"/>
    <w:rsid w:val="00AA4581"/>
    <w:rsid w:val="00AA4599"/>
    <w:rsid w:val="00AA48A7"/>
    <w:rsid w:val="00AA495C"/>
    <w:rsid w:val="00AA4AFB"/>
    <w:rsid w:val="00AA4C0E"/>
    <w:rsid w:val="00AA4FE5"/>
    <w:rsid w:val="00AA506D"/>
    <w:rsid w:val="00AA5FA0"/>
    <w:rsid w:val="00AA61D4"/>
    <w:rsid w:val="00AA6AF3"/>
    <w:rsid w:val="00AA7453"/>
    <w:rsid w:val="00AA77B4"/>
    <w:rsid w:val="00AA7BA1"/>
    <w:rsid w:val="00AB0327"/>
    <w:rsid w:val="00AB0E37"/>
    <w:rsid w:val="00AB1512"/>
    <w:rsid w:val="00AB1A67"/>
    <w:rsid w:val="00AB1F49"/>
    <w:rsid w:val="00AB246F"/>
    <w:rsid w:val="00AB2BD8"/>
    <w:rsid w:val="00AB40DC"/>
    <w:rsid w:val="00AB42D3"/>
    <w:rsid w:val="00AB4301"/>
    <w:rsid w:val="00AB49C4"/>
    <w:rsid w:val="00AB4A1A"/>
    <w:rsid w:val="00AB4D99"/>
    <w:rsid w:val="00AB5A30"/>
    <w:rsid w:val="00AB5F3D"/>
    <w:rsid w:val="00AB71BD"/>
    <w:rsid w:val="00AB7352"/>
    <w:rsid w:val="00AB7560"/>
    <w:rsid w:val="00AC0FE6"/>
    <w:rsid w:val="00AC1C33"/>
    <w:rsid w:val="00AC2148"/>
    <w:rsid w:val="00AC2773"/>
    <w:rsid w:val="00AC2A80"/>
    <w:rsid w:val="00AC2EF1"/>
    <w:rsid w:val="00AC3C9F"/>
    <w:rsid w:val="00AC3D54"/>
    <w:rsid w:val="00AC515F"/>
    <w:rsid w:val="00AC6880"/>
    <w:rsid w:val="00AC7436"/>
    <w:rsid w:val="00AC770F"/>
    <w:rsid w:val="00AC77FB"/>
    <w:rsid w:val="00AD00AB"/>
    <w:rsid w:val="00AD0D74"/>
    <w:rsid w:val="00AD0FCB"/>
    <w:rsid w:val="00AD20B4"/>
    <w:rsid w:val="00AD2351"/>
    <w:rsid w:val="00AD2CA0"/>
    <w:rsid w:val="00AD34D1"/>
    <w:rsid w:val="00AD3CD7"/>
    <w:rsid w:val="00AD3FE5"/>
    <w:rsid w:val="00AD4194"/>
    <w:rsid w:val="00AD44F7"/>
    <w:rsid w:val="00AD59A2"/>
    <w:rsid w:val="00AD5F97"/>
    <w:rsid w:val="00AD63F4"/>
    <w:rsid w:val="00AD743C"/>
    <w:rsid w:val="00AE08E8"/>
    <w:rsid w:val="00AE118F"/>
    <w:rsid w:val="00AE12C2"/>
    <w:rsid w:val="00AE17E5"/>
    <w:rsid w:val="00AE2712"/>
    <w:rsid w:val="00AE2D44"/>
    <w:rsid w:val="00AE2FAA"/>
    <w:rsid w:val="00AE3360"/>
    <w:rsid w:val="00AE4533"/>
    <w:rsid w:val="00AE48EC"/>
    <w:rsid w:val="00AE553E"/>
    <w:rsid w:val="00AE569C"/>
    <w:rsid w:val="00AE628E"/>
    <w:rsid w:val="00AE6888"/>
    <w:rsid w:val="00AE7F71"/>
    <w:rsid w:val="00AF0E8B"/>
    <w:rsid w:val="00AF17D9"/>
    <w:rsid w:val="00AF234D"/>
    <w:rsid w:val="00AF25E7"/>
    <w:rsid w:val="00AF2A7F"/>
    <w:rsid w:val="00AF2DE8"/>
    <w:rsid w:val="00AF388B"/>
    <w:rsid w:val="00AF3DE8"/>
    <w:rsid w:val="00AF42E6"/>
    <w:rsid w:val="00AF496B"/>
    <w:rsid w:val="00AF5A27"/>
    <w:rsid w:val="00AF5E21"/>
    <w:rsid w:val="00AF6B7E"/>
    <w:rsid w:val="00AF6C06"/>
    <w:rsid w:val="00AF77F1"/>
    <w:rsid w:val="00AF7E81"/>
    <w:rsid w:val="00B0091B"/>
    <w:rsid w:val="00B031EF"/>
    <w:rsid w:val="00B05145"/>
    <w:rsid w:val="00B05278"/>
    <w:rsid w:val="00B06CC2"/>
    <w:rsid w:val="00B10045"/>
    <w:rsid w:val="00B10D1F"/>
    <w:rsid w:val="00B14D91"/>
    <w:rsid w:val="00B14DC4"/>
    <w:rsid w:val="00B15222"/>
    <w:rsid w:val="00B161C4"/>
    <w:rsid w:val="00B1630F"/>
    <w:rsid w:val="00B16315"/>
    <w:rsid w:val="00B16668"/>
    <w:rsid w:val="00B16F36"/>
    <w:rsid w:val="00B17882"/>
    <w:rsid w:val="00B17A1E"/>
    <w:rsid w:val="00B205C2"/>
    <w:rsid w:val="00B2087D"/>
    <w:rsid w:val="00B21240"/>
    <w:rsid w:val="00B21F32"/>
    <w:rsid w:val="00B22BDD"/>
    <w:rsid w:val="00B2306D"/>
    <w:rsid w:val="00B23413"/>
    <w:rsid w:val="00B23E60"/>
    <w:rsid w:val="00B2510A"/>
    <w:rsid w:val="00B251F0"/>
    <w:rsid w:val="00B25228"/>
    <w:rsid w:val="00B269BB"/>
    <w:rsid w:val="00B26CD9"/>
    <w:rsid w:val="00B272DB"/>
    <w:rsid w:val="00B27456"/>
    <w:rsid w:val="00B30221"/>
    <w:rsid w:val="00B31CA1"/>
    <w:rsid w:val="00B320D3"/>
    <w:rsid w:val="00B329D4"/>
    <w:rsid w:val="00B33F9C"/>
    <w:rsid w:val="00B34359"/>
    <w:rsid w:val="00B345AD"/>
    <w:rsid w:val="00B349E7"/>
    <w:rsid w:val="00B35ECF"/>
    <w:rsid w:val="00B368D3"/>
    <w:rsid w:val="00B36A92"/>
    <w:rsid w:val="00B36B65"/>
    <w:rsid w:val="00B36EDE"/>
    <w:rsid w:val="00B407B5"/>
    <w:rsid w:val="00B40941"/>
    <w:rsid w:val="00B40B7B"/>
    <w:rsid w:val="00B412C2"/>
    <w:rsid w:val="00B417D5"/>
    <w:rsid w:val="00B419F5"/>
    <w:rsid w:val="00B4289A"/>
    <w:rsid w:val="00B43828"/>
    <w:rsid w:val="00B44621"/>
    <w:rsid w:val="00B44A8E"/>
    <w:rsid w:val="00B44F57"/>
    <w:rsid w:val="00B454B8"/>
    <w:rsid w:val="00B45CC0"/>
    <w:rsid w:val="00B462CD"/>
    <w:rsid w:val="00B46B48"/>
    <w:rsid w:val="00B474D7"/>
    <w:rsid w:val="00B4779E"/>
    <w:rsid w:val="00B50A8A"/>
    <w:rsid w:val="00B50BEE"/>
    <w:rsid w:val="00B50CDC"/>
    <w:rsid w:val="00B51075"/>
    <w:rsid w:val="00B516F7"/>
    <w:rsid w:val="00B51C52"/>
    <w:rsid w:val="00B523A1"/>
    <w:rsid w:val="00B52C95"/>
    <w:rsid w:val="00B52FBB"/>
    <w:rsid w:val="00B53354"/>
    <w:rsid w:val="00B536E0"/>
    <w:rsid w:val="00B545FE"/>
    <w:rsid w:val="00B54871"/>
    <w:rsid w:val="00B55200"/>
    <w:rsid w:val="00B5562A"/>
    <w:rsid w:val="00B5563C"/>
    <w:rsid w:val="00B56659"/>
    <w:rsid w:val="00B56730"/>
    <w:rsid w:val="00B567FD"/>
    <w:rsid w:val="00B57E97"/>
    <w:rsid w:val="00B60DF2"/>
    <w:rsid w:val="00B62960"/>
    <w:rsid w:val="00B62B69"/>
    <w:rsid w:val="00B6317A"/>
    <w:rsid w:val="00B63532"/>
    <w:rsid w:val="00B635A4"/>
    <w:rsid w:val="00B63AD5"/>
    <w:rsid w:val="00B65245"/>
    <w:rsid w:val="00B66B12"/>
    <w:rsid w:val="00B66DD6"/>
    <w:rsid w:val="00B67443"/>
    <w:rsid w:val="00B6786F"/>
    <w:rsid w:val="00B703B4"/>
    <w:rsid w:val="00B71BCA"/>
    <w:rsid w:val="00B721CA"/>
    <w:rsid w:val="00B723ED"/>
    <w:rsid w:val="00B725B6"/>
    <w:rsid w:val="00B72BF6"/>
    <w:rsid w:val="00B72E94"/>
    <w:rsid w:val="00B73794"/>
    <w:rsid w:val="00B7397A"/>
    <w:rsid w:val="00B73DD7"/>
    <w:rsid w:val="00B7439E"/>
    <w:rsid w:val="00B74587"/>
    <w:rsid w:val="00B7586B"/>
    <w:rsid w:val="00B75A74"/>
    <w:rsid w:val="00B7612A"/>
    <w:rsid w:val="00B764BE"/>
    <w:rsid w:val="00B76523"/>
    <w:rsid w:val="00B77023"/>
    <w:rsid w:val="00B77B41"/>
    <w:rsid w:val="00B8003A"/>
    <w:rsid w:val="00B807FD"/>
    <w:rsid w:val="00B80D0A"/>
    <w:rsid w:val="00B81500"/>
    <w:rsid w:val="00B81939"/>
    <w:rsid w:val="00B81E6D"/>
    <w:rsid w:val="00B824D3"/>
    <w:rsid w:val="00B83530"/>
    <w:rsid w:val="00B83786"/>
    <w:rsid w:val="00B84801"/>
    <w:rsid w:val="00B85254"/>
    <w:rsid w:val="00B85DC1"/>
    <w:rsid w:val="00B86FA8"/>
    <w:rsid w:val="00B878CF"/>
    <w:rsid w:val="00B87DBA"/>
    <w:rsid w:val="00B91B2D"/>
    <w:rsid w:val="00B91B56"/>
    <w:rsid w:val="00B91BCF"/>
    <w:rsid w:val="00B91F75"/>
    <w:rsid w:val="00B91F93"/>
    <w:rsid w:val="00B92DCE"/>
    <w:rsid w:val="00B9306F"/>
    <w:rsid w:val="00B93CAA"/>
    <w:rsid w:val="00B94CDD"/>
    <w:rsid w:val="00B94F07"/>
    <w:rsid w:val="00B95142"/>
    <w:rsid w:val="00B9536E"/>
    <w:rsid w:val="00B953B3"/>
    <w:rsid w:val="00B95616"/>
    <w:rsid w:val="00B95777"/>
    <w:rsid w:val="00B97D30"/>
    <w:rsid w:val="00B97E1D"/>
    <w:rsid w:val="00BA032E"/>
    <w:rsid w:val="00BA1891"/>
    <w:rsid w:val="00BA1E60"/>
    <w:rsid w:val="00BA238B"/>
    <w:rsid w:val="00BA253C"/>
    <w:rsid w:val="00BA28E7"/>
    <w:rsid w:val="00BA2C45"/>
    <w:rsid w:val="00BA44FA"/>
    <w:rsid w:val="00BA4DFC"/>
    <w:rsid w:val="00BA61A2"/>
    <w:rsid w:val="00BA62D7"/>
    <w:rsid w:val="00BA6593"/>
    <w:rsid w:val="00BA65EF"/>
    <w:rsid w:val="00BA6A6B"/>
    <w:rsid w:val="00BA7CC9"/>
    <w:rsid w:val="00BB0544"/>
    <w:rsid w:val="00BB17D5"/>
    <w:rsid w:val="00BB34AD"/>
    <w:rsid w:val="00BB403B"/>
    <w:rsid w:val="00BB46B8"/>
    <w:rsid w:val="00BB6093"/>
    <w:rsid w:val="00BB668C"/>
    <w:rsid w:val="00BB727A"/>
    <w:rsid w:val="00BB7EE3"/>
    <w:rsid w:val="00BC03DA"/>
    <w:rsid w:val="00BC1529"/>
    <w:rsid w:val="00BC1933"/>
    <w:rsid w:val="00BC1D7A"/>
    <w:rsid w:val="00BC1EF6"/>
    <w:rsid w:val="00BC28A5"/>
    <w:rsid w:val="00BC344E"/>
    <w:rsid w:val="00BC4757"/>
    <w:rsid w:val="00BC4BEC"/>
    <w:rsid w:val="00BC4F15"/>
    <w:rsid w:val="00BC5400"/>
    <w:rsid w:val="00BC67BE"/>
    <w:rsid w:val="00BC7AF8"/>
    <w:rsid w:val="00BD0181"/>
    <w:rsid w:val="00BD087E"/>
    <w:rsid w:val="00BD0DA5"/>
    <w:rsid w:val="00BD3F31"/>
    <w:rsid w:val="00BD45B0"/>
    <w:rsid w:val="00BD5ED2"/>
    <w:rsid w:val="00BD6CF1"/>
    <w:rsid w:val="00BD7477"/>
    <w:rsid w:val="00BD75FA"/>
    <w:rsid w:val="00BD79E9"/>
    <w:rsid w:val="00BD7E19"/>
    <w:rsid w:val="00BE03D0"/>
    <w:rsid w:val="00BE0610"/>
    <w:rsid w:val="00BE0C5D"/>
    <w:rsid w:val="00BE2106"/>
    <w:rsid w:val="00BE2220"/>
    <w:rsid w:val="00BE23AD"/>
    <w:rsid w:val="00BE3572"/>
    <w:rsid w:val="00BE55D5"/>
    <w:rsid w:val="00BE5BD9"/>
    <w:rsid w:val="00BE5C67"/>
    <w:rsid w:val="00BE5D3B"/>
    <w:rsid w:val="00BE5DB9"/>
    <w:rsid w:val="00BE64F0"/>
    <w:rsid w:val="00BE7D6C"/>
    <w:rsid w:val="00BF0000"/>
    <w:rsid w:val="00BF009B"/>
    <w:rsid w:val="00BF0250"/>
    <w:rsid w:val="00BF0713"/>
    <w:rsid w:val="00BF1CF0"/>
    <w:rsid w:val="00BF35FB"/>
    <w:rsid w:val="00BF3E81"/>
    <w:rsid w:val="00BF4289"/>
    <w:rsid w:val="00BF4DAE"/>
    <w:rsid w:val="00BF4E30"/>
    <w:rsid w:val="00BF4E4B"/>
    <w:rsid w:val="00BF52FB"/>
    <w:rsid w:val="00BF551B"/>
    <w:rsid w:val="00BF5647"/>
    <w:rsid w:val="00BF5782"/>
    <w:rsid w:val="00BF5858"/>
    <w:rsid w:val="00BF61F9"/>
    <w:rsid w:val="00BF6419"/>
    <w:rsid w:val="00BF72C1"/>
    <w:rsid w:val="00BF7B5E"/>
    <w:rsid w:val="00C0029E"/>
    <w:rsid w:val="00C003EF"/>
    <w:rsid w:val="00C03DE5"/>
    <w:rsid w:val="00C04B85"/>
    <w:rsid w:val="00C056F4"/>
    <w:rsid w:val="00C074BA"/>
    <w:rsid w:val="00C11836"/>
    <w:rsid w:val="00C11F90"/>
    <w:rsid w:val="00C121F0"/>
    <w:rsid w:val="00C1234C"/>
    <w:rsid w:val="00C12F3A"/>
    <w:rsid w:val="00C13B21"/>
    <w:rsid w:val="00C143A9"/>
    <w:rsid w:val="00C15823"/>
    <w:rsid w:val="00C16038"/>
    <w:rsid w:val="00C160E9"/>
    <w:rsid w:val="00C1616B"/>
    <w:rsid w:val="00C16AC9"/>
    <w:rsid w:val="00C16EB1"/>
    <w:rsid w:val="00C2002D"/>
    <w:rsid w:val="00C20034"/>
    <w:rsid w:val="00C2012E"/>
    <w:rsid w:val="00C204A5"/>
    <w:rsid w:val="00C21119"/>
    <w:rsid w:val="00C213C7"/>
    <w:rsid w:val="00C21A32"/>
    <w:rsid w:val="00C22F08"/>
    <w:rsid w:val="00C234ED"/>
    <w:rsid w:val="00C24F7B"/>
    <w:rsid w:val="00C252B5"/>
    <w:rsid w:val="00C26FFE"/>
    <w:rsid w:val="00C27D78"/>
    <w:rsid w:val="00C306D1"/>
    <w:rsid w:val="00C307CB"/>
    <w:rsid w:val="00C30892"/>
    <w:rsid w:val="00C30978"/>
    <w:rsid w:val="00C314C4"/>
    <w:rsid w:val="00C31740"/>
    <w:rsid w:val="00C3185E"/>
    <w:rsid w:val="00C32219"/>
    <w:rsid w:val="00C3286D"/>
    <w:rsid w:val="00C3403C"/>
    <w:rsid w:val="00C34290"/>
    <w:rsid w:val="00C361A1"/>
    <w:rsid w:val="00C373B1"/>
    <w:rsid w:val="00C37990"/>
    <w:rsid w:val="00C4196F"/>
    <w:rsid w:val="00C41DCE"/>
    <w:rsid w:val="00C43558"/>
    <w:rsid w:val="00C43896"/>
    <w:rsid w:val="00C43DEE"/>
    <w:rsid w:val="00C445CB"/>
    <w:rsid w:val="00C445D0"/>
    <w:rsid w:val="00C45568"/>
    <w:rsid w:val="00C461E5"/>
    <w:rsid w:val="00C46C7C"/>
    <w:rsid w:val="00C46F39"/>
    <w:rsid w:val="00C46F4D"/>
    <w:rsid w:val="00C5116A"/>
    <w:rsid w:val="00C514F4"/>
    <w:rsid w:val="00C51D5B"/>
    <w:rsid w:val="00C51DF5"/>
    <w:rsid w:val="00C5515F"/>
    <w:rsid w:val="00C553AA"/>
    <w:rsid w:val="00C558EC"/>
    <w:rsid w:val="00C563F4"/>
    <w:rsid w:val="00C56D4A"/>
    <w:rsid w:val="00C56E42"/>
    <w:rsid w:val="00C57EEA"/>
    <w:rsid w:val="00C602BA"/>
    <w:rsid w:val="00C6199A"/>
    <w:rsid w:val="00C61CD1"/>
    <w:rsid w:val="00C633B0"/>
    <w:rsid w:val="00C634BB"/>
    <w:rsid w:val="00C63A1D"/>
    <w:rsid w:val="00C65F89"/>
    <w:rsid w:val="00C663F0"/>
    <w:rsid w:val="00C663F8"/>
    <w:rsid w:val="00C66A47"/>
    <w:rsid w:val="00C66EFE"/>
    <w:rsid w:val="00C67ED1"/>
    <w:rsid w:val="00C702CA"/>
    <w:rsid w:val="00C71C16"/>
    <w:rsid w:val="00C72275"/>
    <w:rsid w:val="00C73173"/>
    <w:rsid w:val="00C74405"/>
    <w:rsid w:val="00C7485B"/>
    <w:rsid w:val="00C75739"/>
    <w:rsid w:val="00C7692F"/>
    <w:rsid w:val="00C76C79"/>
    <w:rsid w:val="00C76CBE"/>
    <w:rsid w:val="00C77458"/>
    <w:rsid w:val="00C776C1"/>
    <w:rsid w:val="00C7788A"/>
    <w:rsid w:val="00C800FE"/>
    <w:rsid w:val="00C80720"/>
    <w:rsid w:val="00C807AC"/>
    <w:rsid w:val="00C816A4"/>
    <w:rsid w:val="00C820B4"/>
    <w:rsid w:val="00C8288E"/>
    <w:rsid w:val="00C82B30"/>
    <w:rsid w:val="00C82CD2"/>
    <w:rsid w:val="00C82EBE"/>
    <w:rsid w:val="00C82F67"/>
    <w:rsid w:val="00C8521A"/>
    <w:rsid w:val="00C85534"/>
    <w:rsid w:val="00C86BB9"/>
    <w:rsid w:val="00C86BCF"/>
    <w:rsid w:val="00C873B6"/>
    <w:rsid w:val="00C87A22"/>
    <w:rsid w:val="00C906A7"/>
    <w:rsid w:val="00C918AC"/>
    <w:rsid w:val="00C92902"/>
    <w:rsid w:val="00C92F55"/>
    <w:rsid w:val="00C938E9"/>
    <w:rsid w:val="00C93E9E"/>
    <w:rsid w:val="00C943E7"/>
    <w:rsid w:val="00C9443C"/>
    <w:rsid w:val="00C95181"/>
    <w:rsid w:val="00C9579F"/>
    <w:rsid w:val="00C95C49"/>
    <w:rsid w:val="00C9617D"/>
    <w:rsid w:val="00C96986"/>
    <w:rsid w:val="00C97922"/>
    <w:rsid w:val="00C97A0D"/>
    <w:rsid w:val="00C97D14"/>
    <w:rsid w:val="00CA0FB2"/>
    <w:rsid w:val="00CA25CA"/>
    <w:rsid w:val="00CA2630"/>
    <w:rsid w:val="00CA2CD7"/>
    <w:rsid w:val="00CA2ED2"/>
    <w:rsid w:val="00CA323F"/>
    <w:rsid w:val="00CA38F7"/>
    <w:rsid w:val="00CA3B59"/>
    <w:rsid w:val="00CA55FA"/>
    <w:rsid w:val="00CA565F"/>
    <w:rsid w:val="00CA64B3"/>
    <w:rsid w:val="00CA653F"/>
    <w:rsid w:val="00CA70BF"/>
    <w:rsid w:val="00CA7A57"/>
    <w:rsid w:val="00CB0BDB"/>
    <w:rsid w:val="00CB0D14"/>
    <w:rsid w:val="00CB0DFF"/>
    <w:rsid w:val="00CB25FF"/>
    <w:rsid w:val="00CB2750"/>
    <w:rsid w:val="00CB2EEA"/>
    <w:rsid w:val="00CB2FD9"/>
    <w:rsid w:val="00CB3091"/>
    <w:rsid w:val="00CB3222"/>
    <w:rsid w:val="00CB32B8"/>
    <w:rsid w:val="00CB4B65"/>
    <w:rsid w:val="00CB4DBA"/>
    <w:rsid w:val="00CB5017"/>
    <w:rsid w:val="00CB5A30"/>
    <w:rsid w:val="00CB5F10"/>
    <w:rsid w:val="00CB6371"/>
    <w:rsid w:val="00CB697E"/>
    <w:rsid w:val="00CB7BD7"/>
    <w:rsid w:val="00CB7C19"/>
    <w:rsid w:val="00CC031D"/>
    <w:rsid w:val="00CC2475"/>
    <w:rsid w:val="00CC2658"/>
    <w:rsid w:val="00CC292C"/>
    <w:rsid w:val="00CC2978"/>
    <w:rsid w:val="00CC2F2C"/>
    <w:rsid w:val="00CC3137"/>
    <w:rsid w:val="00CC3F8A"/>
    <w:rsid w:val="00CC52E4"/>
    <w:rsid w:val="00CC5631"/>
    <w:rsid w:val="00CC78C0"/>
    <w:rsid w:val="00CC7FE7"/>
    <w:rsid w:val="00CD0060"/>
    <w:rsid w:val="00CD0338"/>
    <w:rsid w:val="00CD0782"/>
    <w:rsid w:val="00CD0F2C"/>
    <w:rsid w:val="00CD20CF"/>
    <w:rsid w:val="00CD277C"/>
    <w:rsid w:val="00CD294C"/>
    <w:rsid w:val="00CD2DD1"/>
    <w:rsid w:val="00CD31B3"/>
    <w:rsid w:val="00CD32BE"/>
    <w:rsid w:val="00CD5396"/>
    <w:rsid w:val="00CD56AC"/>
    <w:rsid w:val="00CD5BD0"/>
    <w:rsid w:val="00CD6215"/>
    <w:rsid w:val="00CD6C64"/>
    <w:rsid w:val="00CD73CB"/>
    <w:rsid w:val="00CD7720"/>
    <w:rsid w:val="00CE00C1"/>
    <w:rsid w:val="00CE0559"/>
    <w:rsid w:val="00CE06FF"/>
    <w:rsid w:val="00CE1D33"/>
    <w:rsid w:val="00CE2746"/>
    <w:rsid w:val="00CE3540"/>
    <w:rsid w:val="00CE3F3F"/>
    <w:rsid w:val="00CE43DA"/>
    <w:rsid w:val="00CE4AA0"/>
    <w:rsid w:val="00CE524D"/>
    <w:rsid w:val="00CE59D7"/>
    <w:rsid w:val="00CE5F5E"/>
    <w:rsid w:val="00CE6C5F"/>
    <w:rsid w:val="00CE763B"/>
    <w:rsid w:val="00CF08C5"/>
    <w:rsid w:val="00CF17FC"/>
    <w:rsid w:val="00CF2137"/>
    <w:rsid w:val="00CF2412"/>
    <w:rsid w:val="00CF4733"/>
    <w:rsid w:val="00CF4907"/>
    <w:rsid w:val="00CF6911"/>
    <w:rsid w:val="00CF77C1"/>
    <w:rsid w:val="00D029C6"/>
    <w:rsid w:val="00D02BC0"/>
    <w:rsid w:val="00D03C56"/>
    <w:rsid w:val="00D04CD8"/>
    <w:rsid w:val="00D05592"/>
    <w:rsid w:val="00D0595E"/>
    <w:rsid w:val="00D06A5F"/>
    <w:rsid w:val="00D06B69"/>
    <w:rsid w:val="00D06C5C"/>
    <w:rsid w:val="00D06F6C"/>
    <w:rsid w:val="00D072D1"/>
    <w:rsid w:val="00D10A81"/>
    <w:rsid w:val="00D11FB0"/>
    <w:rsid w:val="00D12933"/>
    <w:rsid w:val="00D12F1F"/>
    <w:rsid w:val="00D138C4"/>
    <w:rsid w:val="00D1618A"/>
    <w:rsid w:val="00D16236"/>
    <w:rsid w:val="00D171F0"/>
    <w:rsid w:val="00D174E0"/>
    <w:rsid w:val="00D17E0B"/>
    <w:rsid w:val="00D22A15"/>
    <w:rsid w:val="00D23FD1"/>
    <w:rsid w:val="00D2553A"/>
    <w:rsid w:val="00D25B18"/>
    <w:rsid w:val="00D26E3B"/>
    <w:rsid w:val="00D26FAA"/>
    <w:rsid w:val="00D27E78"/>
    <w:rsid w:val="00D30BB8"/>
    <w:rsid w:val="00D30FDE"/>
    <w:rsid w:val="00D3152E"/>
    <w:rsid w:val="00D32346"/>
    <w:rsid w:val="00D32477"/>
    <w:rsid w:val="00D32CF2"/>
    <w:rsid w:val="00D32DCE"/>
    <w:rsid w:val="00D35508"/>
    <w:rsid w:val="00D359C8"/>
    <w:rsid w:val="00D35CBB"/>
    <w:rsid w:val="00D35E62"/>
    <w:rsid w:val="00D36556"/>
    <w:rsid w:val="00D36C2C"/>
    <w:rsid w:val="00D401C4"/>
    <w:rsid w:val="00D40422"/>
    <w:rsid w:val="00D406B0"/>
    <w:rsid w:val="00D40782"/>
    <w:rsid w:val="00D41811"/>
    <w:rsid w:val="00D41896"/>
    <w:rsid w:val="00D41C45"/>
    <w:rsid w:val="00D430BD"/>
    <w:rsid w:val="00D4368B"/>
    <w:rsid w:val="00D438F6"/>
    <w:rsid w:val="00D43F89"/>
    <w:rsid w:val="00D4441C"/>
    <w:rsid w:val="00D4489F"/>
    <w:rsid w:val="00D44C62"/>
    <w:rsid w:val="00D45025"/>
    <w:rsid w:val="00D45648"/>
    <w:rsid w:val="00D45E6A"/>
    <w:rsid w:val="00D465FE"/>
    <w:rsid w:val="00D46614"/>
    <w:rsid w:val="00D4731F"/>
    <w:rsid w:val="00D47610"/>
    <w:rsid w:val="00D501D5"/>
    <w:rsid w:val="00D50A16"/>
    <w:rsid w:val="00D50C34"/>
    <w:rsid w:val="00D50CC8"/>
    <w:rsid w:val="00D51E13"/>
    <w:rsid w:val="00D52170"/>
    <w:rsid w:val="00D52C39"/>
    <w:rsid w:val="00D531DC"/>
    <w:rsid w:val="00D551BB"/>
    <w:rsid w:val="00D5525F"/>
    <w:rsid w:val="00D56795"/>
    <w:rsid w:val="00D5696E"/>
    <w:rsid w:val="00D56986"/>
    <w:rsid w:val="00D56BE1"/>
    <w:rsid w:val="00D5763E"/>
    <w:rsid w:val="00D57B01"/>
    <w:rsid w:val="00D57D1A"/>
    <w:rsid w:val="00D60374"/>
    <w:rsid w:val="00D603C9"/>
    <w:rsid w:val="00D606C7"/>
    <w:rsid w:val="00D60BF0"/>
    <w:rsid w:val="00D60D6C"/>
    <w:rsid w:val="00D62A35"/>
    <w:rsid w:val="00D639C6"/>
    <w:rsid w:val="00D63BCD"/>
    <w:rsid w:val="00D65C83"/>
    <w:rsid w:val="00D65F2B"/>
    <w:rsid w:val="00D676F7"/>
    <w:rsid w:val="00D67FE1"/>
    <w:rsid w:val="00D7089E"/>
    <w:rsid w:val="00D7102E"/>
    <w:rsid w:val="00D71126"/>
    <w:rsid w:val="00D71243"/>
    <w:rsid w:val="00D71C62"/>
    <w:rsid w:val="00D72B37"/>
    <w:rsid w:val="00D72F72"/>
    <w:rsid w:val="00D75285"/>
    <w:rsid w:val="00D752CC"/>
    <w:rsid w:val="00D76E70"/>
    <w:rsid w:val="00D77D53"/>
    <w:rsid w:val="00D811AB"/>
    <w:rsid w:val="00D811B6"/>
    <w:rsid w:val="00D817C0"/>
    <w:rsid w:val="00D81875"/>
    <w:rsid w:val="00D81C13"/>
    <w:rsid w:val="00D81D5A"/>
    <w:rsid w:val="00D83447"/>
    <w:rsid w:val="00D83EE3"/>
    <w:rsid w:val="00D84022"/>
    <w:rsid w:val="00D84B78"/>
    <w:rsid w:val="00D84EE1"/>
    <w:rsid w:val="00D8528E"/>
    <w:rsid w:val="00D856BA"/>
    <w:rsid w:val="00D8600F"/>
    <w:rsid w:val="00D8671B"/>
    <w:rsid w:val="00D87170"/>
    <w:rsid w:val="00D87681"/>
    <w:rsid w:val="00D87E73"/>
    <w:rsid w:val="00D916B7"/>
    <w:rsid w:val="00D916CB"/>
    <w:rsid w:val="00D91E52"/>
    <w:rsid w:val="00D9238C"/>
    <w:rsid w:val="00D923FA"/>
    <w:rsid w:val="00D92511"/>
    <w:rsid w:val="00D926ED"/>
    <w:rsid w:val="00D92D09"/>
    <w:rsid w:val="00D92DA0"/>
    <w:rsid w:val="00D931E5"/>
    <w:rsid w:val="00D93539"/>
    <w:rsid w:val="00D93956"/>
    <w:rsid w:val="00D93F87"/>
    <w:rsid w:val="00D95FA2"/>
    <w:rsid w:val="00D96002"/>
    <w:rsid w:val="00D96208"/>
    <w:rsid w:val="00D9709F"/>
    <w:rsid w:val="00D979C6"/>
    <w:rsid w:val="00D97A46"/>
    <w:rsid w:val="00D97B26"/>
    <w:rsid w:val="00D97FAE"/>
    <w:rsid w:val="00DA0C8C"/>
    <w:rsid w:val="00DA0F27"/>
    <w:rsid w:val="00DA13E1"/>
    <w:rsid w:val="00DA1449"/>
    <w:rsid w:val="00DA3221"/>
    <w:rsid w:val="00DA346C"/>
    <w:rsid w:val="00DA5011"/>
    <w:rsid w:val="00DA5CEA"/>
    <w:rsid w:val="00DA60A0"/>
    <w:rsid w:val="00DA6EA8"/>
    <w:rsid w:val="00DA7209"/>
    <w:rsid w:val="00DA77A1"/>
    <w:rsid w:val="00DB02C1"/>
    <w:rsid w:val="00DB0727"/>
    <w:rsid w:val="00DB14AA"/>
    <w:rsid w:val="00DB15AF"/>
    <w:rsid w:val="00DB1628"/>
    <w:rsid w:val="00DB2404"/>
    <w:rsid w:val="00DB2A99"/>
    <w:rsid w:val="00DB4770"/>
    <w:rsid w:val="00DB4CFE"/>
    <w:rsid w:val="00DB6B53"/>
    <w:rsid w:val="00DB7094"/>
    <w:rsid w:val="00DB7608"/>
    <w:rsid w:val="00DC0B42"/>
    <w:rsid w:val="00DC1047"/>
    <w:rsid w:val="00DC291D"/>
    <w:rsid w:val="00DC43AF"/>
    <w:rsid w:val="00DC445F"/>
    <w:rsid w:val="00DC48B5"/>
    <w:rsid w:val="00DC494D"/>
    <w:rsid w:val="00DC49E5"/>
    <w:rsid w:val="00DC4E88"/>
    <w:rsid w:val="00DC5F1A"/>
    <w:rsid w:val="00DC5FE3"/>
    <w:rsid w:val="00DC6195"/>
    <w:rsid w:val="00DC6BEB"/>
    <w:rsid w:val="00DC7108"/>
    <w:rsid w:val="00DC742A"/>
    <w:rsid w:val="00DD003F"/>
    <w:rsid w:val="00DD0585"/>
    <w:rsid w:val="00DD14F8"/>
    <w:rsid w:val="00DD207B"/>
    <w:rsid w:val="00DD216D"/>
    <w:rsid w:val="00DD440C"/>
    <w:rsid w:val="00DD460F"/>
    <w:rsid w:val="00DD482A"/>
    <w:rsid w:val="00DD4987"/>
    <w:rsid w:val="00DD6593"/>
    <w:rsid w:val="00DD6C84"/>
    <w:rsid w:val="00DD7CFE"/>
    <w:rsid w:val="00DE11AE"/>
    <w:rsid w:val="00DE1D48"/>
    <w:rsid w:val="00DE44B4"/>
    <w:rsid w:val="00DE4DA3"/>
    <w:rsid w:val="00DE55BB"/>
    <w:rsid w:val="00DE55D7"/>
    <w:rsid w:val="00DE57BE"/>
    <w:rsid w:val="00DE5876"/>
    <w:rsid w:val="00DE67AF"/>
    <w:rsid w:val="00DE6937"/>
    <w:rsid w:val="00DE6B39"/>
    <w:rsid w:val="00DE6D72"/>
    <w:rsid w:val="00DE6DBB"/>
    <w:rsid w:val="00DE6F2D"/>
    <w:rsid w:val="00DF0A5C"/>
    <w:rsid w:val="00DF16FF"/>
    <w:rsid w:val="00DF1782"/>
    <w:rsid w:val="00DF230C"/>
    <w:rsid w:val="00DF2AAD"/>
    <w:rsid w:val="00DF3450"/>
    <w:rsid w:val="00DF3A58"/>
    <w:rsid w:val="00DF3C4E"/>
    <w:rsid w:val="00DF3EA4"/>
    <w:rsid w:val="00DF418D"/>
    <w:rsid w:val="00DF4424"/>
    <w:rsid w:val="00DF495E"/>
    <w:rsid w:val="00DF4A98"/>
    <w:rsid w:val="00DF4CD5"/>
    <w:rsid w:val="00DF5788"/>
    <w:rsid w:val="00DF5930"/>
    <w:rsid w:val="00DF5A1A"/>
    <w:rsid w:val="00DF6157"/>
    <w:rsid w:val="00DF66E8"/>
    <w:rsid w:val="00DF7811"/>
    <w:rsid w:val="00DF78A5"/>
    <w:rsid w:val="00E00109"/>
    <w:rsid w:val="00E00FDD"/>
    <w:rsid w:val="00E0154A"/>
    <w:rsid w:val="00E02584"/>
    <w:rsid w:val="00E02930"/>
    <w:rsid w:val="00E02F9A"/>
    <w:rsid w:val="00E02FFE"/>
    <w:rsid w:val="00E0300C"/>
    <w:rsid w:val="00E0321F"/>
    <w:rsid w:val="00E03513"/>
    <w:rsid w:val="00E03EF9"/>
    <w:rsid w:val="00E03F77"/>
    <w:rsid w:val="00E0449F"/>
    <w:rsid w:val="00E04633"/>
    <w:rsid w:val="00E04942"/>
    <w:rsid w:val="00E0554C"/>
    <w:rsid w:val="00E05CDB"/>
    <w:rsid w:val="00E05F7B"/>
    <w:rsid w:val="00E05F8F"/>
    <w:rsid w:val="00E06241"/>
    <w:rsid w:val="00E06B4B"/>
    <w:rsid w:val="00E07144"/>
    <w:rsid w:val="00E07667"/>
    <w:rsid w:val="00E07A37"/>
    <w:rsid w:val="00E07EB0"/>
    <w:rsid w:val="00E10B42"/>
    <w:rsid w:val="00E10B62"/>
    <w:rsid w:val="00E1107C"/>
    <w:rsid w:val="00E11B84"/>
    <w:rsid w:val="00E11DD5"/>
    <w:rsid w:val="00E11F34"/>
    <w:rsid w:val="00E14D0F"/>
    <w:rsid w:val="00E14FD3"/>
    <w:rsid w:val="00E15019"/>
    <w:rsid w:val="00E15322"/>
    <w:rsid w:val="00E154B3"/>
    <w:rsid w:val="00E15CF8"/>
    <w:rsid w:val="00E15E0D"/>
    <w:rsid w:val="00E1605E"/>
    <w:rsid w:val="00E16284"/>
    <w:rsid w:val="00E168D7"/>
    <w:rsid w:val="00E177DC"/>
    <w:rsid w:val="00E20A1C"/>
    <w:rsid w:val="00E218C7"/>
    <w:rsid w:val="00E21B9F"/>
    <w:rsid w:val="00E21EFB"/>
    <w:rsid w:val="00E2238E"/>
    <w:rsid w:val="00E22752"/>
    <w:rsid w:val="00E227D4"/>
    <w:rsid w:val="00E23027"/>
    <w:rsid w:val="00E24037"/>
    <w:rsid w:val="00E24D55"/>
    <w:rsid w:val="00E25278"/>
    <w:rsid w:val="00E252DD"/>
    <w:rsid w:val="00E253AC"/>
    <w:rsid w:val="00E25572"/>
    <w:rsid w:val="00E258E6"/>
    <w:rsid w:val="00E25D6D"/>
    <w:rsid w:val="00E27B0B"/>
    <w:rsid w:val="00E30BE1"/>
    <w:rsid w:val="00E31E77"/>
    <w:rsid w:val="00E3212B"/>
    <w:rsid w:val="00E32180"/>
    <w:rsid w:val="00E32269"/>
    <w:rsid w:val="00E32367"/>
    <w:rsid w:val="00E331EB"/>
    <w:rsid w:val="00E33F62"/>
    <w:rsid w:val="00E341B2"/>
    <w:rsid w:val="00E34A38"/>
    <w:rsid w:val="00E35A84"/>
    <w:rsid w:val="00E36B6A"/>
    <w:rsid w:val="00E37673"/>
    <w:rsid w:val="00E37C30"/>
    <w:rsid w:val="00E413BF"/>
    <w:rsid w:val="00E41A74"/>
    <w:rsid w:val="00E42503"/>
    <w:rsid w:val="00E443FE"/>
    <w:rsid w:val="00E44BE9"/>
    <w:rsid w:val="00E450C9"/>
    <w:rsid w:val="00E45531"/>
    <w:rsid w:val="00E463BF"/>
    <w:rsid w:val="00E472BF"/>
    <w:rsid w:val="00E50443"/>
    <w:rsid w:val="00E5226A"/>
    <w:rsid w:val="00E5238F"/>
    <w:rsid w:val="00E529D8"/>
    <w:rsid w:val="00E53405"/>
    <w:rsid w:val="00E540E5"/>
    <w:rsid w:val="00E546DD"/>
    <w:rsid w:val="00E54B52"/>
    <w:rsid w:val="00E54DF8"/>
    <w:rsid w:val="00E550EE"/>
    <w:rsid w:val="00E5587F"/>
    <w:rsid w:val="00E574B9"/>
    <w:rsid w:val="00E57721"/>
    <w:rsid w:val="00E60DEF"/>
    <w:rsid w:val="00E612E9"/>
    <w:rsid w:val="00E61888"/>
    <w:rsid w:val="00E62D01"/>
    <w:rsid w:val="00E63312"/>
    <w:rsid w:val="00E6374F"/>
    <w:rsid w:val="00E63CDA"/>
    <w:rsid w:val="00E64719"/>
    <w:rsid w:val="00E64CA4"/>
    <w:rsid w:val="00E658EB"/>
    <w:rsid w:val="00E65EBE"/>
    <w:rsid w:val="00E65F28"/>
    <w:rsid w:val="00E6624D"/>
    <w:rsid w:val="00E6683D"/>
    <w:rsid w:val="00E67574"/>
    <w:rsid w:val="00E71ABC"/>
    <w:rsid w:val="00E71E49"/>
    <w:rsid w:val="00E71FB6"/>
    <w:rsid w:val="00E722D0"/>
    <w:rsid w:val="00E72388"/>
    <w:rsid w:val="00E7290D"/>
    <w:rsid w:val="00E72B62"/>
    <w:rsid w:val="00E74302"/>
    <w:rsid w:val="00E74C51"/>
    <w:rsid w:val="00E74DC4"/>
    <w:rsid w:val="00E74E24"/>
    <w:rsid w:val="00E752E7"/>
    <w:rsid w:val="00E756B6"/>
    <w:rsid w:val="00E75F07"/>
    <w:rsid w:val="00E76FB1"/>
    <w:rsid w:val="00E80325"/>
    <w:rsid w:val="00E804B0"/>
    <w:rsid w:val="00E8055D"/>
    <w:rsid w:val="00E8073D"/>
    <w:rsid w:val="00E81972"/>
    <w:rsid w:val="00E81E6E"/>
    <w:rsid w:val="00E82BC8"/>
    <w:rsid w:val="00E82CC3"/>
    <w:rsid w:val="00E831C9"/>
    <w:rsid w:val="00E833A4"/>
    <w:rsid w:val="00E83CD2"/>
    <w:rsid w:val="00E84D4F"/>
    <w:rsid w:val="00E856A6"/>
    <w:rsid w:val="00E86990"/>
    <w:rsid w:val="00E87FFD"/>
    <w:rsid w:val="00E90122"/>
    <w:rsid w:val="00E90DB4"/>
    <w:rsid w:val="00E921E3"/>
    <w:rsid w:val="00E92B27"/>
    <w:rsid w:val="00E92B55"/>
    <w:rsid w:val="00E92D43"/>
    <w:rsid w:val="00E93AFE"/>
    <w:rsid w:val="00E93CFD"/>
    <w:rsid w:val="00E94CD3"/>
    <w:rsid w:val="00E955E7"/>
    <w:rsid w:val="00E95825"/>
    <w:rsid w:val="00E96ECD"/>
    <w:rsid w:val="00E973D2"/>
    <w:rsid w:val="00EA0A08"/>
    <w:rsid w:val="00EA1E14"/>
    <w:rsid w:val="00EA2250"/>
    <w:rsid w:val="00EA3006"/>
    <w:rsid w:val="00EA40CA"/>
    <w:rsid w:val="00EA40F3"/>
    <w:rsid w:val="00EA564B"/>
    <w:rsid w:val="00EA5E7C"/>
    <w:rsid w:val="00EA60F8"/>
    <w:rsid w:val="00EA61DC"/>
    <w:rsid w:val="00EA66FA"/>
    <w:rsid w:val="00EA7063"/>
    <w:rsid w:val="00EA75CD"/>
    <w:rsid w:val="00EA7DB8"/>
    <w:rsid w:val="00EA7E4E"/>
    <w:rsid w:val="00EB01C3"/>
    <w:rsid w:val="00EB038C"/>
    <w:rsid w:val="00EB0417"/>
    <w:rsid w:val="00EB1A03"/>
    <w:rsid w:val="00EB244D"/>
    <w:rsid w:val="00EB46D5"/>
    <w:rsid w:val="00EB51D6"/>
    <w:rsid w:val="00EB52D1"/>
    <w:rsid w:val="00EB5D18"/>
    <w:rsid w:val="00EB63DB"/>
    <w:rsid w:val="00EB646F"/>
    <w:rsid w:val="00EB6511"/>
    <w:rsid w:val="00EB6767"/>
    <w:rsid w:val="00EC01BE"/>
    <w:rsid w:val="00EC0379"/>
    <w:rsid w:val="00EC12B6"/>
    <w:rsid w:val="00EC13F4"/>
    <w:rsid w:val="00EC193F"/>
    <w:rsid w:val="00EC248F"/>
    <w:rsid w:val="00EC2768"/>
    <w:rsid w:val="00EC2A29"/>
    <w:rsid w:val="00EC3B5A"/>
    <w:rsid w:val="00EC3CF1"/>
    <w:rsid w:val="00EC4C2C"/>
    <w:rsid w:val="00EC4E22"/>
    <w:rsid w:val="00EC52FB"/>
    <w:rsid w:val="00EC6520"/>
    <w:rsid w:val="00EC6EC1"/>
    <w:rsid w:val="00EC7230"/>
    <w:rsid w:val="00EC7330"/>
    <w:rsid w:val="00ED0B2A"/>
    <w:rsid w:val="00ED0E2E"/>
    <w:rsid w:val="00ED1F1D"/>
    <w:rsid w:val="00ED203D"/>
    <w:rsid w:val="00ED2269"/>
    <w:rsid w:val="00ED2F3C"/>
    <w:rsid w:val="00ED3B37"/>
    <w:rsid w:val="00ED437E"/>
    <w:rsid w:val="00ED52A8"/>
    <w:rsid w:val="00ED5924"/>
    <w:rsid w:val="00ED5A57"/>
    <w:rsid w:val="00ED7024"/>
    <w:rsid w:val="00ED7075"/>
    <w:rsid w:val="00ED7581"/>
    <w:rsid w:val="00ED76C7"/>
    <w:rsid w:val="00EE000E"/>
    <w:rsid w:val="00EE03DC"/>
    <w:rsid w:val="00EE061B"/>
    <w:rsid w:val="00EE2312"/>
    <w:rsid w:val="00EE3173"/>
    <w:rsid w:val="00EE3B8F"/>
    <w:rsid w:val="00EE3ED7"/>
    <w:rsid w:val="00EE4CF5"/>
    <w:rsid w:val="00EE507F"/>
    <w:rsid w:val="00EE5396"/>
    <w:rsid w:val="00EE5AF4"/>
    <w:rsid w:val="00EE5D95"/>
    <w:rsid w:val="00EE6898"/>
    <w:rsid w:val="00EF0870"/>
    <w:rsid w:val="00EF0D9A"/>
    <w:rsid w:val="00EF26AB"/>
    <w:rsid w:val="00EF46FE"/>
    <w:rsid w:val="00EF4754"/>
    <w:rsid w:val="00EF4892"/>
    <w:rsid w:val="00EF4A15"/>
    <w:rsid w:val="00EF5123"/>
    <w:rsid w:val="00EF6DD4"/>
    <w:rsid w:val="00F0024A"/>
    <w:rsid w:val="00F008E7"/>
    <w:rsid w:val="00F01329"/>
    <w:rsid w:val="00F0253B"/>
    <w:rsid w:val="00F031BB"/>
    <w:rsid w:val="00F0517F"/>
    <w:rsid w:val="00F05AE8"/>
    <w:rsid w:val="00F05DEB"/>
    <w:rsid w:val="00F064B6"/>
    <w:rsid w:val="00F06DD1"/>
    <w:rsid w:val="00F07168"/>
    <w:rsid w:val="00F07C2D"/>
    <w:rsid w:val="00F07D9D"/>
    <w:rsid w:val="00F10523"/>
    <w:rsid w:val="00F10F5D"/>
    <w:rsid w:val="00F11E78"/>
    <w:rsid w:val="00F132E7"/>
    <w:rsid w:val="00F13A6D"/>
    <w:rsid w:val="00F143D1"/>
    <w:rsid w:val="00F14A68"/>
    <w:rsid w:val="00F14AF7"/>
    <w:rsid w:val="00F14C6F"/>
    <w:rsid w:val="00F1587A"/>
    <w:rsid w:val="00F15C42"/>
    <w:rsid w:val="00F15F1E"/>
    <w:rsid w:val="00F162F7"/>
    <w:rsid w:val="00F164D1"/>
    <w:rsid w:val="00F167F7"/>
    <w:rsid w:val="00F168E4"/>
    <w:rsid w:val="00F16E09"/>
    <w:rsid w:val="00F1792A"/>
    <w:rsid w:val="00F17DC2"/>
    <w:rsid w:val="00F2096B"/>
    <w:rsid w:val="00F21074"/>
    <w:rsid w:val="00F2198C"/>
    <w:rsid w:val="00F21B14"/>
    <w:rsid w:val="00F21DC4"/>
    <w:rsid w:val="00F229DB"/>
    <w:rsid w:val="00F23F57"/>
    <w:rsid w:val="00F243C2"/>
    <w:rsid w:val="00F24F93"/>
    <w:rsid w:val="00F25951"/>
    <w:rsid w:val="00F25AC7"/>
    <w:rsid w:val="00F25BBA"/>
    <w:rsid w:val="00F266CE"/>
    <w:rsid w:val="00F27211"/>
    <w:rsid w:val="00F3141B"/>
    <w:rsid w:val="00F31BAE"/>
    <w:rsid w:val="00F32093"/>
    <w:rsid w:val="00F3232B"/>
    <w:rsid w:val="00F324BF"/>
    <w:rsid w:val="00F32D90"/>
    <w:rsid w:val="00F33CE3"/>
    <w:rsid w:val="00F3446B"/>
    <w:rsid w:val="00F345FD"/>
    <w:rsid w:val="00F352AC"/>
    <w:rsid w:val="00F35399"/>
    <w:rsid w:val="00F354A3"/>
    <w:rsid w:val="00F35673"/>
    <w:rsid w:val="00F36711"/>
    <w:rsid w:val="00F402D8"/>
    <w:rsid w:val="00F41362"/>
    <w:rsid w:val="00F431F9"/>
    <w:rsid w:val="00F433F2"/>
    <w:rsid w:val="00F43637"/>
    <w:rsid w:val="00F44B97"/>
    <w:rsid w:val="00F45777"/>
    <w:rsid w:val="00F4636B"/>
    <w:rsid w:val="00F50CB2"/>
    <w:rsid w:val="00F51573"/>
    <w:rsid w:val="00F52700"/>
    <w:rsid w:val="00F530D3"/>
    <w:rsid w:val="00F533C7"/>
    <w:rsid w:val="00F539FB"/>
    <w:rsid w:val="00F53E84"/>
    <w:rsid w:val="00F545BD"/>
    <w:rsid w:val="00F55730"/>
    <w:rsid w:val="00F56105"/>
    <w:rsid w:val="00F565C6"/>
    <w:rsid w:val="00F56F53"/>
    <w:rsid w:val="00F579C6"/>
    <w:rsid w:val="00F57E79"/>
    <w:rsid w:val="00F608BE"/>
    <w:rsid w:val="00F60CD6"/>
    <w:rsid w:val="00F60E88"/>
    <w:rsid w:val="00F611AB"/>
    <w:rsid w:val="00F61699"/>
    <w:rsid w:val="00F61935"/>
    <w:rsid w:val="00F619A8"/>
    <w:rsid w:val="00F62484"/>
    <w:rsid w:val="00F628B7"/>
    <w:rsid w:val="00F639FD"/>
    <w:rsid w:val="00F640B6"/>
    <w:rsid w:val="00F6438B"/>
    <w:rsid w:val="00F65E91"/>
    <w:rsid w:val="00F66446"/>
    <w:rsid w:val="00F67468"/>
    <w:rsid w:val="00F676E8"/>
    <w:rsid w:val="00F67B67"/>
    <w:rsid w:val="00F67EFB"/>
    <w:rsid w:val="00F67FA3"/>
    <w:rsid w:val="00F71AF1"/>
    <w:rsid w:val="00F72A66"/>
    <w:rsid w:val="00F72C8D"/>
    <w:rsid w:val="00F72DD6"/>
    <w:rsid w:val="00F734A8"/>
    <w:rsid w:val="00F7396A"/>
    <w:rsid w:val="00F74570"/>
    <w:rsid w:val="00F75528"/>
    <w:rsid w:val="00F75560"/>
    <w:rsid w:val="00F762C2"/>
    <w:rsid w:val="00F76F0A"/>
    <w:rsid w:val="00F7776B"/>
    <w:rsid w:val="00F80475"/>
    <w:rsid w:val="00F80812"/>
    <w:rsid w:val="00F80C8C"/>
    <w:rsid w:val="00F8133D"/>
    <w:rsid w:val="00F81D0F"/>
    <w:rsid w:val="00F824BF"/>
    <w:rsid w:val="00F82525"/>
    <w:rsid w:val="00F82736"/>
    <w:rsid w:val="00F82B87"/>
    <w:rsid w:val="00F82C6E"/>
    <w:rsid w:val="00F83F30"/>
    <w:rsid w:val="00F83FD5"/>
    <w:rsid w:val="00F84199"/>
    <w:rsid w:val="00F8592E"/>
    <w:rsid w:val="00F8729E"/>
    <w:rsid w:val="00F873E8"/>
    <w:rsid w:val="00F87ACF"/>
    <w:rsid w:val="00F87D1C"/>
    <w:rsid w:val="00F87E38"/>
    <w:rsid w:val="00F907A3"/>
    <w:rsid w:val="00F90BA7"/>
    <w:rsid w:val="00F90D7A"/>
    <w:rsid w:val="00F90F29"/>
    <w:rsid w:val="00F9119E"/>
    <w:rsid w:val="00F91DFD"/>
    <w:rsid w:val="00F929A7"/>
    <w:rsid w:val="00F93163"/>
    <w:rsid w:val="00F93526"/>
    <w:rsid w:val="00F938E1"/>
    <w:rsid w:val="00F94D9D"/>
    <w:rsid w:val="00F955B0"/>
    <w:rsid w:val="00F95A1B"/>
    <w:rsid w:val="00F9616F"/>
    <w:rsid w:val="00F96405"/>
    <w:rsid w:val="00FA182B"/>
    <w:rsid w:val="00FA1A27"/>
    <w:rsid w:val="00FA1BE1"/>
    <w:rsid w:val="00FA291C"/>
    <w:rsid w:val="00FA2BDA"/>
    <w:rsid w:val="00FA381A"/>
    <w:rsid w:val="00FA3D71"/>
    <w:rsid w:val="00FA4AB0"/>
    <w:rsid w:val="00FA574C"/>
    <w:rsid w:val="00FA61CE"/>
    <w:rsid w:val="00FA66E2"/>
    <w:rsid w:val="00FA6944"/>
    <w:rsid w:val="00FA6F0B"/>
    <w:rsid w:val="00FA7FCA"/>
    <w:rsid w:val="00FB007A"/>
    <w:rsid w:val="00FB0619"/>
    <w:rsid w:val="00FB0D2B"/>
    <w:rsid w:val="00FB1B40"/>
    <w:rsid w:val="00FB23AE"/>
    <w:rsid w:val="00FB23D4"/>
    <w:rsid w:val="00FB24F4"/>
    <w:rsid w:val="00FB3922"/>
    <w:rsid w:val="00FB3966"/>
    <w:rsid w:val="00FB4573"/>
    <w:rsid w:val="00FB471F"/>
    <w:rsid w:val="00FB486A"/>
    <w:rsid w:val="00FB4AF4"/>
    <w:rsid w:val="00FB52BF"/>
    <w:rsid w:val="00FB55D0"/>
    <w:rsid w:val="00FB6C17"/>
    <w:rsid w:val="00FB6F68"/>
    <w:rsid w:val="00FB7CAE"/>
    <w:rsid w:val="00FB7DBA"/>
    <w:rsid w:val="00FC0628"/>
    <w:rsid w:val="00FC099F"/>
    <w:rsid w:val="00FC13CB"/>
    <w:rsid w:val="00FC1622"/>
    <w:rsid w:val="00FC1DFD"/>
    <w:rsid w:val="00FC1FA8"/>
    <w:rsid w:val="00FC29B2"/>
    <w:rsid w:val="00FC3B59"/>
    <w:rsid w:val="00FC3DE7"/>
    <w:rsid w:val="00FC51DC"/>
    <w:rsid w:val="00FC674E"/>
    <w:rsid w:val="00FC6A97"/>
    <w:rsid w:val="00FC7574"/>
    <w:rsid w:val="00FD01A8"/>
    <w:rsid w:val="00FD046D"/>
    <w:rsid w:val="00FD198E"/>
    <w:rsid w:val="00FD1A64"/>
    <w:rsid w:val="00FD1B37"/>
    <w:rsid w:val="00FD2D63"/>
    <w:rsid w:val="00FD41E7"/>
    <w:rsid w:val="00FD4B6F"/>
    <w:rsid w:val="00FD51EB"/>
    <w:rsid w:val="00FD53AA"/>
    <w:rsid w:val="00FD5F2C"/>
    <w:rsid w:val="00FD6007"/>
    <w:rsid w:val="00FD68B7"/>
    <w:rsid w:val="00FD6F7C"/>
    <w:rsid w:val="00FE176D"/>
    <w:rsid w:val="00FE3313"/>
    <w:rsid w:val="00FE43CA"/>
    <w:rsid w:val="00FE51B9"/>
    <w:rsid w:val="00FE5D4F"/>
    <w:rsid w:val="00FE69A6"/>
    <w:rsid w:val="00FF0033"/>
    <w:rsid w:val="00FF0ADB"/>
    <w:rsid w:val="00FF1CCD"/>
    <w:rsid w:val="00FF25C0"/>
    <w:rsid w:val="00FF2D3F"/>
    <w:rsid w:val="00FF4166"/>
    <w:rsid w:val="00FF49AF"/>
    <w:rsid w:val="00FF5795"/>
    <w:rsid w:val="00FF7179"/>
    <w:rsid w:val="00FF7DBF"/>
    <w:rsid w:val="0113DE45"/>
    <w:rsid w:val="017F7134"/>
    <w:rsid w:val="01BB1BBE"/>
    <w:rsid w:val="01C4F929"/>
    <w:rsid w:val="01D13C3B"/>
    <w:rsid w:val="0213A0CF"/>
    <w:rsid w:val="0231FE9A"/>
    <w:rsid w:val="023D795F"/>
    <w:rsid w:val="027C9A17"/>
    <w:rsid w:val="02E19DC9"/>
    <w:rsid w:val="02EE4E11"/>
    <w:rsid w:val="03C1CA75"/>
    <w:rsid w:val="041F3CCE"/>
    <w:rsid w:val="04337DAA"/>
    <w:rsid w:val="0440081E"/>
    <w:rsid w:val="044A73E8"/>
    <w:rsid w:val="04774314"/>
    <w:rsid w:val="048F8E1E"/>
    <w:rsid w:val="04924198"/>
    <w:rsid w:val="04B703D3"/>
    <w:rsid w:val="04CB5A34"/>
    <w:rsid w:val="04D76662"/>
    <w:rsid w:val="04EA04E9"/>
    <w:rsid w:val="0538FFD9"/>
    <w:rsid w:val="05AF2091"/>
    <w:rsid w:val="05EC89F0"/>
    <w:rsid w:val="061FFBF2"/>
    <w:rsid w:val="062974D0"/>
    <w:rsid w:val="066C10D9"/>
    <w:rsid w:val="06F59A45"/>
    <w:rsid w:val="0719B2B6"/>
    <w:rsid w:val="073D5D62"/>
    <w:rsid w:val="07BE2599"/>
    <w:rsid w:val="07D4630B"/>
    <w:rsid w:val="08175023"/>
    <w:rsid w:val="08484138"/>
    <w:rsid w:val="087F9802"/>
    <w:rsid w:val="08840632"/>
    <w:rsid w:val="08A0C1E5"/>
    <w:rsid w:val="08DDC75D"/>
    <w:rsid w:val="08F769FC"/>
    <w:rsid w:val="09089E06"/>
    <w:rsid w:val="0917495B"/>
    <w:rsid w:val="095AFCDD"/>
    <w:rsid w:val="096C1A29"/>
    <w:rsid w:val="099288E9"/>
    <w:rsid w:val="0993817A"/>
    <w:rsid w:val="0995009D"/>
    <w:rsid w:val="09DC04B0"/>
    <w:rsid w:val="0A0BC963"/>
    <w:rsid w:val="0A55C5A2"/>
    <w:rsid w:val="0A5A7CB7"/>
    <w:rsid w:val="0A6D8FA9"/>
    <w:rsid w:val="0A6EF0D7"/>
    <w:rsid w:val="0A8BBBCB"/>
    <w:rsid w:val="0ABD76D6"/>
    <w:rsid w:val="0AD03748"/>
    <w:rsid w:val="0B214706"/>
    <w:rsid w:val="0B771C5A"/>
    <w:rsid w:val="0B7C4F1A"/>
    <w:rsid w:val="0B9F96E6"/>
    <w:rsid w:val="0BA1D83E"/>
    <w:rsid w:val="0BF2AB35"/>
    <w:rsid w:val="0C70CDBB"/>
    <w:rsid w:val="0CDC7982"/>
    <w:rsid w:val="0CE8BCFA"/>
    <w:rsid w:val="0D06464B"/>
    <w:rsid w:val="0D4E931A"/>
    <w:rsid w:val="0D523DC4"/>
    <w:rsid w:val="0D572998"/>
    <w:rsid w:val="0E35E88F"/>
    <w:rsid w:val="0E606B74"/>
    <w:rsid w:val="0E60BB78"/>
    <w:rsid w:val="0E71F5C0"/>
    <w:rsid w:val="0E95DCBF"/>
    <w:rsid w:val="0EB8F1B5"/>
    <w:rsid w:val="0ED7112C"/>
    <w:rsid w:val="0EE5B099"/>
    <w:rsid w:val="0F386187"/>
    <w:rsid w:val="0F4A13C5"/>
    <w:rsid w:val="0F5D0B3F"/>
    <w:rsid w:val="0F7E1BFE"/>
    <w:rsid w:val="0F918496"/>
    <w:rsid w:val="0F946C28"/>
    <w:rsid w:val="0FC1ABF5"/>
    <w:rsid w:val="0FCDCA72"/>
    <w:rsid w:val="0FD75683"/>
    <w:rsid w:val="1003183B"/>
    <w:rsid w:val="10036876"/>
    <w:rsid w:val="10232D2A"/>
    <w:rsid w:val="104CA0AD"/>
    <w:rsid w:val="1055C7EA"/>
    <w:rsid w:val="105B1E8D"/>
    <w:rsid w:val="1064ED84"/>
    <w:rsid w:val="1071FEE2"/>
    <w:rsid w:val="1077D7E4"/>
    <w:rsid w:val="10BD3617"/>
    <w:rsid w:val="10ED140A"/>
    <w:rsid w:val="10F44468"/>
    <w:rsid w:val="1194DC82"/>
    <w:rsid w:val="119B65AF"/>
    <w:rsid w:val="11A821A6"/>
    <w:rsid w:val="11AA1558"/>
    <w:rsid w:val="11D69C3D"/>
    <w:rsid w:val="11DA715C"/>
    <w:rsid w:val="11DF7DA9"/>
    <w:rsid w:val="124B336A"/>
    <w:rsid w:val="128DA3D3"/>
    <w:rsid w:val="12DD2773"/>
    <w:rsid w:val="12F717C2"/>
    <w:rsid w:val="130F141C"/>
    <w:rsid w:val="13311ED2"/>
    <w:rsid w:val="1343A07B"/>
    <w:rsid w:val="135CE46C"/>
    <w:rsid w:val="137924E1"/>
    <w:rsid w:val="13C47E69"/>
    <w:rsid w:val="13E9CBFD"/>
    <w:rsid w:val="14097E94"/>
    <w:rsid w:val="142DACF4"/>
    <w:rsid w:val="14312864"/>
    <w:rsid w:val="147D43D8"/>
    <w:rsid w:val="1509D0EB"/>
    <w:rsid w:val="154FC668"/>
    <w:rsid w:val="159531CB"/>
    <w:rsid w:val="15BB7069"/>
    <w:rsid w:val="15BDFCE9"/>
    <w:rsid w:val="16534988"/>
    <w:rsid w:val="1675E4E2"/>
    <w:rsid w:val="168F9480"/>
    <w:rsid w:val="16D92423"/>
    <w:rsid w:val="16F7D4DD"/>
    <w:rsid w:val="1724B06C"/>
    <w:rsid w:val="172C3A76"/>
    <w:rsid w:val="174CD441"/>
    <w:rsid w:val="17907C30"/>
    <w:rsid w:val="17A572FE"/>
    <w:rsid w:val="17D34C07"/>
    <w:rsid w:val="184E00CD"/>
    <w:rsid w:val="1879F7AC"/>
    <w:rsid w:val="18BA7E03"/>
    <w:rsid w:val="18CE547B"/>
    <w:rsid w:val="18DE5DE0"/>
    <w:rsid w:val="18F517F1"/>
    <w:rsid w:val="19063734"/>
    <w:rsid w:val="191E5E43"/>
    <w:rsid w:val="194A6185"/>
    <w:rsid w:val="194D5E9E"/>
    <w:rsid w:val="19E6C142"/>
    <w:rsid w:val="19F69951"/>
    <w:rsid w:val="1A18C3BE"/>
    <w:rsid w:val="1A729CED"/>
    <w:rsid w:val="1A736BB6"/>
    <w:rsid w:val="1A766690"/>
    <w:rsid w:val="1AA1DF95"/>
    <w:rsid w:val="1AA6C466"/>
    <w:rsid w:val="1AF73627"/>
    <w:rsid w:val="1B0520A9"/>
    <w:rsid w:val="1B23645E"/>
    <w:rsid w:val="1B541CE5"/>
    <w:rsid w:val="1B7950BA"/>
    <w:rsid w:val="1B958487"/>
    <w:rsid w:val="1B9AC8B9"/>
    <w:rsid w:val="1C3ACC83"/>
    <w:rsid w:val="1C5BFE62"/>
    <w:rsid w:val="1C81FDFB"/>
    <w:rsid w:val="1C9D74DC"/>
    <w:rsid w:val="1CDC52D5"/>
    <w:rsid w:val="1CE9DFB2"/>
    <w:rsid w:val="1D03DDEF"/>
    <w:rsid w:val="1D049DD5"/>
    <w:rsid w:val="1D2069E8"/>
    <w:rsid w:val="1D4533C3"/>
    <w:rsid w:val="1D4F3817"/>
    <w:rsid w:val="1D7A67A9"/>
    <w:rsid w:val="1D8EF691"/>
    <w:rsid w:val="1DE0AD2D"/>
    <w:rsid w:val="1E3A3540"/>
    <w:rsid w:val="1E4B78D2"/>
    <w:rsid w:val="1E5D11EE"/>
    <w:rsid w:val="1E731077"/>
    <w:rsid w:val="1E851E15"/>
    <w:rsid w:val="1E85981B"/>
    <w:rsid w:val="1E91032F"/>
    <w:rsid w:val="1EB74661"/>
    <w:rsid w:val="1EE73F1D"/>
    <w:rsid w:val="1EFAF6BA"/>
    <w:rsid w:val="1F0BE458"/>
    <w:rsid w:val="1F1F804C"/>
    <w:rsid w:val="1F328CA0"/>
    <w:rsid w:val="1F4FA175"/>
    <w:rsid w:val="1F73FBA9"/>
    <w:rsid w:val="1F7FDA0E"/>
    <w:rsid w:val="1F98E14E"/>
    <w:rsid w:val="206CB1F0"/>
    <w:rsid w:val="20DD66F8"/>
    <w:rsid w:val="21035F46"/>
    <w:rsid w:val="214D85F1"/>
    <w:rsid w:val="21BE8F45"/>
    <w:rsid w:val="222CA87C"/>
    <w:rsid w:val="22C23605"/>
    <w:rsid w:val="22D6555D"/>
    <w:rsid w:val="22F86DF1"/>
    <w:rsid w:val="232BC976"/>
    <w:rsid w:val="232D5AB6"/>
    <w:rsid w:val="2339B36D"/>
    <w:rsid w:val="237D9663"/>
    <w:rsid w:val="23B77EEA"/>
    <w:rsid w:val="23D1A1D2"/>
    <w:rsid w:val="23D4D0D4"/>
    <w:rsid w:val="23F2BE18"/>
    <w:rsid w:val="2421E9AB"/>
    <w:rsid w:val="242C9811"/>
    <w:rsid w:val="247B0464"/>
    <w:rsid w:val="2496CD63"/>
    <w:rsid w:val="24A6C1FC"/>
    <w:rsid w:val="24B0807C"/>
    <w:rsid w:val="24C9BCFB"/>
    <w:rsid w:val="24F82557"/>
    <w:rsid w:val="25552CC5"/>
    <w:rsid w:val="25B3349D"/>
    <w:rsid w:val="25B88BD6"/>
    <w:rsid w:val="25C751E5"/>
    <w:rsid w:val="26864DAE"/>
    <w:rsid w:val="26F8F25F"/>
    <w:rsid w:val="271A96BE"/>
    <w:rsid w:val="274FF233"/>
    <w:rsid w:val="28239193"/>
    <w:rsid w:val="282780AD"/>
    <w:rsid w:val="2835210F"/>
    <w:rsid w:val="28399079"/>
    <w:rsid w:val="28463AC2"/>
    <w:rsid w:val="289AB989"/>
    <w:rsid w:val="28A19CF1"/>
    <w:rsid w:val="28C8E777"/>
    <w:rsid w:val="28E0C27E"/>
    <w:rsid w:val="28E42621"/>
    <w:rsid w:val="28F14246"/>
    <w:rsid w:val="28F35971"/>
    <w:rsid w:val="292BCAA1"/>
    <w:rsid w:val="29412D9F"/>
    <w:rsid w:val="295D859E"/>
    <w:rsid w:val="2980CDF3"/>
    <w:rsid w:val="29B1D2CA"/>
    <w:rsid w:val="29E2E1D7"/>
    <w:rsid w:val="29FCD529"/>
    <w:rsid w:val="2A02F274"/>
    <w:rsid w:val="2A830689"/>
    <w:rsid w:val="2A8AE6BC"/>
    <w:rsid w:val="2AC5404C"/>
    <w:rsid w:val="2B36FDC9"/>
    <w:rsid w:val="2B37E990"/>
    <w:rsid w:val="2B643238"/>
    <w:rsid w:val="2B9324B2"/>
    <w:rsid w:val="2B995EA0"/>
    <w:rsid w:val="2BE377F0"/>
    <w:rsid w:val="2BF124CE"/>
    <w:rsid w:val="2BFDE9F3"/>
    <w:rsid w:val="2C159EC4"/>
    <w:rsid w:val="2C1E78C1"/>
    <w:rsid w:val="2C65B7FC"/>
    <w:rsid w:val="2C77CECF"/>
    <w:rsid w:val="2C868A09"/>
    <w:rsid w:val="2CD2234E"/>
    <w:rsid w:val="2D165712"/>
    <w:rsid w:val="2D47DEE3"/>
    <w:rsid w:val="2DB7FF36"/>
    <w:rsid w:val="2DE402E8"/>
    <w:rsid w:val="2E06264E"/>
    <w:rsid w:val="2E3EF197"/>
    <w:rsid w:val="2E5D4CB4"/>
    <w:rsid w:val="2E8635E7"/>
    <w:rsid w:val="2E97DFF7"/>
    <w:rsid w:val="2EA78A73"/>
    <w:rsid w:val="2EE09021"/>
    <w:rsid w:val="2EED272A"/>
    <w:rsid w:val="2F376A0B"/>
    <w:rsid w:val="2F395A8F"/>
    <w:rsid w:val="2F4DDEBC"/>
    <w:rsid w:val="2F78ED5D"/>
    <w:rsid w:val="2F9A9891"/>
    <w:rsid w:val="2FDDDAA9"/>
    <w:rsid w:val="302E62F6"/>
    <w:rsid w:val="30589A27"/>
    <w:rsid w:val="311D306D"/>
    <w:rsid w:val="3187FE7D"/>
    <w:rsid w:val="318DEECE"/>
    <w:rsid w:val="31D514C8"/>
    <w:rsid w:val="31D9273F"/>
    <w:rsid w:val="321D778B"/>
    <w:rsid w:val="32380E04"/>
    <w:rsid w:val="3240BDDB"/>
    <w:rsid w:val="325E1489"/>
    <w:rsid w:val="3276378B"/>
    <w:rsid w:val="32C9D266"/>
    <w:rsid w:val="32CA5F1D"/>
    <w:rsid w:val="32D44678"/>
    <w:rsid w:val="32DB77BC"/>
    <w:rsid w:val="3323B61C"/>
    <w:rsid w:val="332E04F6"/>
    <w:rsid w:val="33707566"/>
    <w:rsid w:val="33B43306"/>
    <w:rsid w:val="33EA9FAD"/>
    <w:rsid w:val="33FA9CE1"/>
    <w:rsid w:val="340325B7"/>
    <w:rsid w:val="34150889"/>
    <w:rsid w:val="348674DB"/>
    <w:rsid w:val="348B8357"/>
    <w:rsid w:val="34A36D4E"/>
    <w:rsid w:val="352736FA"/>
    <w:rsid w:val="3528828E"/>
    <w:rsid w:val="356374B8"/>
    <w:rsid w:val="357D8C48"/>
    <w:rsid w:val="3597EE5F"/>
    <w:rsid w:val="35C05EE4"/>
    <w:rsid w:val="35E77678"/>
    <w:rsid w:val="360CF794"/>
    <w:rsid w:val="361872B2"/>
    <w:rsid w:val="36945A63"/>
    <w:rsid w:val="36F5526A"/>
    <w:rsid w:val="372694CC"/>
    <w:rsid w:val="38123F6E"/>
    <w:rsid w:val="381CFA54"/>
    <w:rsid w:val="3825D970"/>
    <w:rsid w:val="3861CEFA"/>
    <w:rsid w:val="38CBCBAC"/>
    <w:rsid w:val="38EFB4DF"/>
    <w:rsid w:val="38F0B564"/>
    <w:rsid w:val="39B61FDC"/>
    <w:rsid w:val="3A139CEA"/>
    <w:rsid w:val="3A348D59"/>
    <w:rsid w:val="3A5ABDD2"/>
    <w:rsid w:val="3A7E9F29"/>
    <w:rsid w:val="3AAAD7A5"/>
    <w:rsid w:val="3ABC54C5"/>
    <w:rsid w:val="3ACC4B98"/>
    <w:rsid w:val="3ADE256B"/>
    <w:rsid w:val="3B0F205B"/>
    <w:rsid w:val="3B6B552F"/>
    <w:rsid w:val="3B72ACD7"/>
    <w:rsid w:val="3BBE9158"/>
    <w:rsid w:val="3BD26FAA"/>
    <w:rsid w:val="3BEC2517"/>
    <w:rsid w:val="3C2A9195"/>
    <w:rsid w:val="3C35493B"/>
    <w:rsid w:val="3C43858D"/>
    <w:rsid w:val="3C6E8EDA"/>
    <w:rsid w:val="3C9EF5C8"/>
    <w:rsid w:val="3CD4CFAE"/>
    <w:rsid w:val="3CF7194E"/>
    <w:rsid w:val="3D6021FA"/>
    <w:rsid w:val="3D793A24"/>
    <w:rsid w:val="3D7DF269"/>
    <w:rsid w:val="3E42B54C"/>
    <w:rsid w:val="3E547AEC"/>
    <w:rsid w:val="3ED147FA"/>
    <w:rsid w:val="3EF306E5"/>
    <w:rsid w:val="3F4517A2"/>
    <w:rsid w:val="3F82FEE8"/>
    <w:rsid w:val="3F8AA4D8"/>
    <w:rsid w:val="3FA31627"/>
    <w:rsid w:val="3FD3C28F"/>
    <w:rsid w:val="3FED5CF3"/>
    <w:rsid w:val="3FEE1AEE"/>
    <w:rsid w:val="40307E58"/>
    <w:rsid w:val="40985A34"/>
    <w:rsid w:val="40A64B8F"/>
    <w:rsid w:val="40AEEF2F"/>
    <w:rsid w:val="40CE2419"/>
    <w:rsid w:val="41126791"/>
    <w:rsid w:val="4145134F"/>
    <w:rsid w:val="4161F700"/>
    <w:rsid w:val="418B3AEE"/>
    <w:rsid w:val="41913BA2"/>
    <w:rsid w:val="41982401"/>
    <w:rsid w:val="41990E62"/>
    <w:rsid w:val="41CC820E"/>
    <w:rsid w:val="41D2DA7E"/>
    <w:rsid w:val="41F6EE5B"/>
    <w:rsid w:val="421101DB"/>
    <w:rsid w:val="4278AFDD"/>
    <w:rsid w:val="42AE71D6"/>
    <w:rsid w:val="42FFA069"/>
    <w:rsid w:val="430F3350"/>
    <w:rsid w:val="438D0F57"/>
    <w:rsid w:val="440CB17B"/>
    <w:rsid w:val="44343440"/>
    <w:rsid w:val="4449F25D"/>
    <w:rsid w:val="44871065"/>
    <w:rsid w:val="449ADCE3"/>
    <w:rsid w:val="44C0AD1F"/>
    <w:rsid w:val="44CE9C91"/>
    <w:rsid w:val="45A50638"/>
    <w:rsid w:val="45AD4366"/>
    <w:rsid w:val="45E0AFD4"/>
    <w:rsid w:val="45EE5A47"/>
    <w:rsid w:val="45F5667D"/>
    <w:rsid w:val="45FD250F"/>
    <w:rsid w:val="46066F01"/>
    <w:rsid w:val="4614FDA1"/>
    <w:rsid w:val="462507DA"/>
    <w:rsid w:val="464651CD"/>
    <w:rsid w:val="4665907E"/>
    <w:rsid w:val="4696D4AB"/>
    <w:rsid w:val="46A09226"/>
    <w:rsid w:val="46AA8723"/>
    <w:rsid w:val="46B26611"/>
    <w:rsid w:val="46EBD3CA"/>
    <w:rsid w:val="478C9919"/>
    <w:rsid w:val="478E64E5"/>
    <w:rsid w:val="47C3D060"/>
    <w:rsid w:val="47D19089"/>
    <w:rsid w:val="47DBF5C4"/>
    <w:rsid w:val="4805446F"/>
    <w:rsid w:val="48100FA0"/>
    <w:rsid w:val="48201A6D"/>
    <w:rsid w:val="484C0E57"/>
    <w:rsid w:val="488B7EF3"/>
    <w:rsid w:val="489AB545"/>
    <w:rsid w:val="48EA0738"/>
    <w:rsid w:val="49663733"/>
    <w:rsid w:val="496E640F"/>
    <w:rsid w:val="49ADBE97"/>
    <w:rsid w:val="49B9610F"/>
    <w:rsid w:val="49CB7BCD"/>
    <w:rsid w:val="4A0CE66B"/>
    <w:rsid w:val="4A167F74"/>
    <w:rsid w:val="4A42DD6B"/>
    <w:rsid w:val="4A6040FE"/>
    <w:rsid w:val="4A736510"/>
    <w:rsid w:val="4A78CA50"/>
    <w:rsid w:val="4A8A44FC"/>
    <w:rsid w:val="4AA3FF34"/>
    <w:rsid w:val="4B2ACA86"/>
    <w:rsid w:val="4B3F7A23"/>
    <w:rsid w:val="4B5D140B"/>
    <w:rsid w:val="4BADDC7A"/>
    <w:rsid w:val="4BF42520"/>
    <w:rsid w:val="4C3DF017"/>
    <w:rsid w:val="4C421BB6"/>
    <w:rsid w:val="4CC017C1"/>
    <w:rsid w:val="4D4FAD6D"/>
    <w:rsid w:val="4D8C683D"/>
    <w:rsid w:val="4D8CCD74"/>
    <w:rsid w:val="4D9FB909"/>
    <w:rsid w:val="4DF156AB"/>
    <w:rsid w:val="4E59D552"/>
    <w:rsid w:val="4E641935"/>
    <w:rsid w:val="4E91F727"/>
    <w:rsid w:val="4EBE86C0"/>
    <w:rsid w:val="4EF352C4"/>
    <w:rsid w:val="4EF5F877"/>
    <w:rsid w:val="4FCAFFBD"/>
    <w:rsid w:val="4FCB2DCE"/>
    <w:rsid w:val="4FF358A6"/>
    <w:rsid w:val="501D3365"/>
    <w:rsid w:val="503A18C1"/>
    <w:rsid w:val="50421BF2"/>
    <w:rsid w:val="50501C78"/>
    <w:rsid w:val="50914902"/>
    <w:rsid w:val="50A1F3BC"/>
    <w:rsid w:val="50D397DB"/>
    <w:rsid w:val="51090535"/>
    <w:rsid w:val="51191D5C"/>
    <w:rsid w:val="51A49830"/>
    <w:rsid w:val="51CFD5EB"/>
    <w:rsid w:val="51E1B199"/>
    <w:rsid w:val="51ED9DA3"/>
    <w:rsid w:val="520BAC00"/>
    <w:rsid w:val="52381794"/>
    <w:rsid w:val="526AF803"/>
    <w:rsid w:val="526B0D45"/>
    <w:rsid w:val="529A9482"/>
    <w:rsid w:val="52A1A178"/>
    <w:rsid w:val="52EA12FB"/>
    <w:rsid w:val="52F1927F"/>
    <w:rsid w:val="533F7C4B"/>
    <w:rsid w:val="536AE589"/>
    <w:rsid w:val="5370FA1F"/>
    <w:rsid w:val="5404DECA"/>
    <w:rsid w:val="54162C19"/>
    <w:rsid w:val="5418B8B5"/>
    <w:rsid w:val="5476CB34"/>
    <w:rsid w:val="54D8A17D"/>
    <w:rsid w:val="55112C44"/>
    <w:rsid w:val="5521DE00"/>
    <w:rsid w:val="55272ACF"/>
    <w:rsid w:val="555394F2"/>
    <w:rsid w:val="557022C2"/>
    <w:rsid w:val="558E5F37"/>
    <w:rsid w:val="55C42389"/>
    <w:rsid w:val="563BE53B"/>
    <w:rsid w:val="5656E98F"/>
    <w:rsid w:val="567FDE55"/>
    <w:rsid w:val="56B3909C"/>
    <w:rsid w:val="574185D4"/>
    <w:rsid w:val="5745D602"/>
    <w:rsid w:val="57716192"/>
    <w:rsid w:val="5789E303"/>
    <w:rsid w:val="578C2C58"/>
    <w:rsid w:val="57A582F9"/>
    <w:rsid w:val="57A5A139"/>
    <w:rsid w:val="5893594C"/>
    <w:rsid w:val="58CFAB1A"/>
    <w:rsid w:val="58FB0161"/>
    <w:rsid w:val="590D00E7"/>
    <w:rsid w:val="59332121"/>
    <w:rsid w:val="596EDD6A"/>
    <w:rsid w:val="599BE52E"/>
    <w:rsid w:val="59A39CC9"/>
    <w:rsid w:val="59C92230"/>
    <w:rsid w:val="59D7D9D0"/>
    <w:rsid w:val="59EB8A12"/>
    <w:rsid w:val="5A642A45"/>
    <w:rsid w:val="5AB9C424"/>
    <w:rsid w:val="5ADE57C6"/>
    <w:rsid w:val="5B57EFAC"/>
    <w:rsid w:val="5B5E3CAE"/>
    <w:rsid w:val="5B897CC6"/>
    <w:rsid w:val="5B8D7E20"/>
    <w:rsid w:val="5B97E52E"/>
    <w:rsid w:val="5BAAD632"/>
    <w:rsid w:val="5BC1A43F"/>
    <w:rsid w:val="5BC89741"/>
    <w:rsid w:val="5C0E72C7"/>
    <w:rsid w:val="5C12A5E2"/>
    <w:rsid w:val="5C13B73B"/>
    <w:rsid w:val="5C2B0D2C"/>
    <w:rsid w:val="5CC87CD8"/>
    <w:rsid w:val="5CD7699B"/>
    <w:rsid w:val="5D14E2B3"/>
    <w:rsid w:val="5D50580C"/>
    <w:rsid w:val="5D9323DF"/>
    <w:rsid w:val="5DC472A5"/>
    <w:rsid w:val="5DCBECF9"/>
    <w:rsid w:val="5DF3B70C"/>
    <w:rsid w:val="5E07E2CB"/>
    <w:rsid w:val="5E2B05CE"/>
    <w:rsid w:val="5E80FBC7"/>
    <w:rsid w:val="5E969257"/>
    <w:rsid w:val="5E96B532"/>
    <w:rsid w:val="5EE0510F"/>
    <w:rsid w:val="5F063A63"/>
    <w:rsid w:val="5F165802"/>
    <w:rsid w:val="5F642ECC"/>
    <w:rsid w:val="5F796F8E"/>
    <w:rsid w:val="5FB5F17D"/>
    <w:rsid w:val="6022FF64"/>
    <w:rsid w:val="604B2FF2"/>
    <w:rsid w:val="604DC0C9"/>
    <w:rsid w:val="6088AD91"/>
    <w:rsid w:val="60B23801"/>
    <w:rsid w:val="60EEDBCF"/>
    <w:rsid w:val="60F2703E"/>
    <w:rsid w:val="6110C6D6"/>
    <w:rsid w:val="612B0945"/>
    <w:rsid w:val="612C275E"/>
    <w:rsid w:val="613AD335"/>
    <w:rsid w:val="61BE8031"/>
    <w:rsid w:val="61C4D286"/>
    <w:rsid w:val="61CB95E2"/>
    <w:rsid w:val="61D74D1E"/>
    <w:rsid w:val="61FECA27"/>
    <w:rsid w:val="625085EA"/>
    <w:rsid w:val="62691E1E"/>
    <w:rsid w:val="626D144A"/>
    <w:rsid w:val="62720252"/>
    <w:rsid w:val="62831656"/>
    <w:rsid w:val="629CB160"/>
    <w:rsid w:val="6330784B"/>
    <w:rsid w:val="636203B3"/>
    <w:rsid w:val="6370D8C8"/>
    <w:rsid w:val="63847ACF"/>
    <w:rsid w:val="6387393A"/>
    <w:rsid w:val="63D839A1"/>
    <w:rsid w:val="645996A0"/>
    <w:rsid w:val="646434B1"/>
    <w:rsid w:val="648B16A5"/>
    <w:rsid w:val="64CD51BC"/>
    <w:rsid w:val="64FBB6BF"/>
    <w:rsid w:val="65CDD52D"/>
    <w:rsid w:val="6608E083"/>
    <w:rsid w:val="66240BCC"/>
    <w:rsid w:val="6637CF54"/>
    <w:rsid w:val="667C8A6B"/>
    <w:rsid w:val="66906D60"/>
    <w:rsid w:val="676193D0"/>
    <w:rsid w:val="67A924E4"/>
    <w:rsid w:val="67C20A45"/>
    <w:rsid w:val="67CE72A8"/>
    <w:rsid w:val="67D54642"/>
    <w:rsid w:val="680CCB27"/>
    <w:rsid w:val="68115A62"/>
    <w:rsid w:val="681D5BD4"/>
    <w:rsid w:val="6862404C"/>
    <w:rsid w:val="6879AA5D"/>
    <w:rsid w:val="6889EB79"/>
    <w:rsid w:val="68A089F7"/>
    <w:rsid w:val="68B5A86E"/>
    <w:rsid w:val="68BF245A"/>
    <w:rsid w:val="697E9036"/>
    <w:rsid w:val="69AFBA09"/>
    <w:rsid w:val="6A11F0A7"/>
    <w:rsid w:val="6A7A6E6A"/>
    <w:rsid w:val="6A9952DA"/>
    <w:rsid w:val="6A9A5D70"/>
    <w:rsid w:val="6ADA32FE"/>
    <w:rsid w:val="6AE42A15"/>
    <w:rsid w:val="6AE537FE"/>
    <w:rsid w:val="6B27725B"/>
    <w:rsid w:val="6B4CE486"/>
    <w:rsid w:val="6B69D162"/>
    <w:rsid w:val="6BA18841"/>
    <w:rsid w:val="6BECCB4C"/>
    <w:rsid w:val="6C106F89"/>
    <w:rsid w:val="6C2260D6"/>
    <w:rsid w:val="6C3CE883"/>
    <w:rsid w:val="6C7E2B02"/>
    <w:rsid w:val="6D5003CE"/>
    <w:rsid w:val="6D5F0AC0"/>
    <w:rsid w:val="6D91755E"/>
    <w:rsid w:val="6DA0E8B4"/>
    <w:rsid w:val="6DA49515"/>
    <w:rsid w:val="6DB4EA09"/>
    <w:rsid w:val="6DD369BE"/>
    <w:rsid w:val="6DDCB492"/>
    <w:rsid w:val="6DE682DE"/>
    <w:rsid w:val="6DFC4E49"/>
    <w:rsid w:val="6E02A5A9"/>
    <w:rsid w:val="6E1C6B59"/>
    <w:rsid w:val="6E42725D"/>
    <w:rsid w:val="6EE2CEC0"/>
    <w:rsid w:val="6F343490"/>
    <w:rsid w:val="6F46126D"/>
    <w:rsid w:val="6F642543"/>
    <w:rsid w:val="6F6E1A01"/>
    <w:rsid w:val="6FF38006"/>
    <w:rsid w:val="6FF89353"/>
    <w:rsid w:val="6FFF33CD"/>
    <w:rsid w:val="7034465F"/>
    <w:rsid w:val="70347BCF"/>
    <w:rsid w:val="7088E12E"/>
    <w:rsid w:val="70C23417"/>
    <w:rsid w:val="70D8EA95"/>
    <w:rsid w:val="70EAAF16"/>
    <w:rsid w:val="71436CB2"/>
    <w:rsid w:val="715780CD"/>
    <w:rsid w:val="718701E0"/>
    <w:rsid w:val="71B5DF15"/>
    <w:rsid w:val="71F3D047"/>
    <w:rsid w:val="7208F4E4"/>
    <w:rsid w:val="7235E166"/>
    <w:rsid w:val="7244DBD9"/>
    <w:rsid w:val="72612B02"/>
    <w:rsid w:val="726A159E"/>
    <w:rsid w:val="726BE6E1"/>
    <w:rsid w:val="72B749C9"/>
    <w:rsid w:val="73017A8A"/>
    <w:rsid w:val="733FE61E"/>
    <w:rsid w:val="73808FDA"/>
    <w:rsid w:val="73B5A8B8"/>
    <w:rsid w:val="73DE57F4"/>
    <w:rsid w:val="742FA694"/>
    <w:rsid w:val="743FF5A0"/>
    <w:rsid w:val="7469F988"/>
    <w:rsid w:val="74B02A52"/>
    <w:rsid w:val="74C1C565"/>
    <w:rsid w:val="74EB5BA3"/>
    <w:rsid w:val="753CF1AA"/>
    <w:rsid w:val="75CF9C55"/>
    <w:rsid w:val="75F5857D"/>
    <w:rsid w:val="76129A68"/>
    <w:rsid w:val="763D8BE2"/>
    <w:rsid w:val="768CED66"/>
    <w:rsid w:val="7690FD1E"/>
    <w:rsid w:val="76CF8C3F"/>
    <w:rsid w:val="77277CA3"/>
    <w:rsid w:val="772AA3D9"/>
    <w:rsid w:val="776BC892"/>
    <w:rsid w:val="777B00A7"/>
    <w:rsid w:val="777E2348"/>
    <w:rsid w:val="77D98628"/>
    <w:rsid w:val="77F1235D"/>
    <w:rsid w:val="78000466"/>
    <w:rsid w:val="785DFF85"/>
    <w:rsid w:val="78AC3494"/>
    <w:rsid w:val="78DE02B3"/>
    <w:rsid w:val="790DC47D"/>
    <w:rsid w:val="79298936"/>
    <w:rsid w:val="795B5F1F"/>
    <w:rsid w:val="798D8815"/>
    <w:rsid w:val="798ED686"/>
    <w:rsid w:val="79C18794"/>
    <w:rsid w:val="79CE53E0"/>
    <w:rsid w:val="7A2E15F6"/>
    <w:rsid w:val="7A42F2D4"/>
    <w:rsid w:val="7A49969D"/>
    <w:rsid w:val="7A69CFCA"/>
    <w:rsid w:val="7ADBFBBE"/>
    <w:rsid w:val="7B49404D"/>
    <w:rsid w:val="7B513D77"/>
    <w:rsid w:val="7BA2212B"/>
    <w:rsid w:val="7BA8925B"/>
    <w:rsid w:val="7BB502CE"/>
    <w:rsid w:val="7C1A01E0"/>
    <w:rsid w:val="7CC9F1A0"/>
    <w:rsid w:val="7CE23504"/>
    <w:rsid w:val="7CEA84F0"/>
    <w:rsid w:val="7D19A17A"/>
    <w:rsid w:val="7D888384"/>
    <w:rsid w:val="7DC4929A"/>
    <w:rsid w:val="7E527C6D"/>
    <w:rsid w:val="7E98C848"/>
    <w:rsid w:val="7EA11E27"/>
    <w:rsid w:val="7EC35C27"/>
    <w:rsid w:val="7F2F3DED"/>
    <w:rsid w:val="7F5168DB"/>
    <w:rsid w:val="7F7EE7E7"/>
    <w:rsid w:val="7F814385"/>
    <w:rsid w:val="7FAD57D4"/>
    <w:rsid w:val="7FC61AE4"/>
    <w:rsid w:val="7FDBE2DC"/>
    <w:rsid w:val="7FF6946E"/>
    <w:rsid w:val="7FF9CA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0F661"/>
  <w15:docId w15:val="{CA004B03-064C-4855-806A-0629A40EE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5A5"/>
  </w:style>
  <w:style w:type="paragraph" w:styleId="Heading1">
    <w:name w:val="heading 1"/>
    <w:basedOn w:val="Normal"/>
    <w:link w:val="Heading1Char"/>
    <w:uiPriority w:val="9"/>
    <w:qFormat/>
    <w:rsid w:val="008C5E34"/>
    <w:pPr>
      <w:spacing w:before="100" w:beforeAutospacing="1" w:after="100" w:afterAutospacing="1" w:line="240" w:lineRule="auto"/>
      <w:outlineLvl w:val="0"/>
    </w:pPr>
    <w:rPr>
      <w:rFonts w:ascii="Times New Roman" w:eastAsia="Times New Roman" w:hAnsi="Times New Roman" w:cs="Times New Roman"/>
      <w:b/>
      <w:bCs/>
      <w:kern w:val="36"/>
      <w:sz w:val="48"/>
      <w:szCs w:val="48"/>
      <w:lang w:val="lt-LT" w:eastAsia="lt-LT"/>
    </w:rPr>
  </w:style>
  <w:style w:type="paragraph" w:styleId="Heading2">
    <w:name w:val="heading 2"/>
    <w:basedOn w:val="Normal"/>
    <w:link w:val="Heading2Char"/>
    <w:uiPriority w:val="9"/>
    <w:semiHidden/>
    <w:unhideWhenUsed/>
    <w:qFormat/>
    <w:rsid w:val="0047056D"/>
    <w:pPr>
      <w:keepNext/>
      <w:autoSpaceDE w:val="0"/>
      <w:autoSpaceDN w:val="0"/>
      <w:spacing w:before="240" w:after="200" w:line="240" w:lineRule="auto"/>
      <w:outlineLvl w:val="1"/>
    </w:pPr>
    <w:rPr>
      <w:rFonts w:ascii="Times New Roman" w:hAnsi="Times New Roman" w:cs="Times New Roman"/>
      <w:b/>
      <w:bCs/>
      <w:caps/>
      <w:color w:val="000000"/>
      <w:sz w:val="24"/>
      <w:szCs w:val="24"/>
      <w:lang w:val="lt-LT" w:bidi="bn-BD"/>
    </w:rPr>
  </w:style>
  <w:style w:type="paragraph" w:styleId="Heading3">
    <w:name w:val="heading 3"/>
    <w:basedOn w:val="Normal"/>
    <w:link w:val="Heading3Char"/>
    <w:uiPriority w:val="9"/>
    <w:semiHidden/>
    <w:unhideWhenUsed/>
    <w:qFormat/>
    <w:rsid w:val="0047056D"/>
    <w:pPr>
      <w:keepNext/>
      <w:autoSpaceDE w:val="0"/>
      <w:autoSpaceDN w:val="0"/>
      <w:spacing w:before="180" w:after="120" w:line="240" w:lineRule="auto"/>
      <w:jc w:val="both"/>
      <w:outlineLvl w:val="2"/>
    </w:pPr>
    <w:rPr>
      <w:rFonts w:ascii="Times New Roman" w:hAnsi="Times New Roman" w:cs="Times New Roman"/>
      <w:b/>
      <w:bCs/>
      <w:sz w:val="24"/>
      <w:szCs w:val="24"/>
      <w:lang w:val="lt-LT" w:bidi="bn-BD"/>
    </w:rPr>
  </w:style>
  <w:style w:type="paragraph" w:styleId="Heading4">
    <w:name w:val="heading 4"/>
    <w:basedOn w:val="Normal"/>
    <w:link w:val="Heading4Char"/>
    <w:uiPriority w:val="9"/>
    <w:semiHidden/>
    <w:unhideWhenUsed/>
    <w:qFormat/>
    <w:rsid w:val="0047056D"/>
    <w:pPr>
      <w:keepNext/>
      <w:autoSpaceDE w:val="0"/>
      <w:autoSpaceDN w:val="0"/>
      <w:spacing w:before="240" w:after="120" w:line="240" w:lineRule="auto"/>
      <w:jc w:val="both"/>
      <w:outlineLvl w:val="3"/>
    </w:pPr>
    <w:rPr>
      <w:rFonts w:ascii="Times New Roman" w:hAnsi="Times New Roman" w:cs="Times New Roman"/>
      <w:b/>
      <w:bCs/>
      <w:sz w:val="24"/>
      <w:szCs w:val="24"/>
      <w:lang w:val="lt-LT" w:bidi="bn-BD"/>
    </w:rPr>
  </w:style>
  <w:style w:type="paragraph" w:styleId="Heading5">
    <w:name w:val="heading 5"/>
    <w:basedOn w:val="Normal"/>
    <w:link w:val="Heading5Char"/>
    <w:uiPriority w:val="9"/>
    <w:semiHidden/>
    <w:unhideWhenUsed/>
    <w:qFormat/>
    <w:rsid w:val="0047056D"/>
    <w:pPr>
      <w:keepNext/>
      <w:autoSpaceDE w:val="0"/>
      <w:autoSpaceDN w:val="0"/>
      <w:spacing w:before="240" w:after="120" w:line="240" w:lineRule="auto"/>
      <w:jc w:val="both"/>
      <w:outlineLvl w:val="4"/>
    </w:pPr>
    <w:rPr>
      <w:rFonts w:ascii="Times New Roman" w:hAnsi="Times New Roman" w:cs="Times New Roman"/>
      <w:b/>
      <w:bCs/>
      <w:sz w:val="24"/>
      <w:szCs w:val="24"/>
      <w:lang w:val="lt-LT" w:bidi="bn-BD"/>
    </w:rPr>
  </w:style>
  <w:style w:type="paragraph" w:styleId="Heading6">
    <w:name w:val="heading 6"/>
    <w:basedOn w:val="Normal"/>
    <w:link w:val="Heading6Char"/>
    <w:uiPriority w:val="9"/>
    <w:semiHidden/>
    <w:unhideWhenUsed/>
    <w:qFormat/>
    <w:rsid w:val="0047056D"/>
    <w:pPr>
      <w:autoSpaceDE w:val="0"/>
      <w:autoSpaceDN w:val="0"/>
      <w:spacing w:before="240" w:after="60" w:line="240" w:lineRule="auto"/>
      <w:jc w:val="center"/>
      <w:outlineLvl w:val="5"/>
    </w:pPr>
    <w:rPr>
      <w:rFonts w:ascii="Times New Roman" w:hAnsi="Times New Roman" w:cs="Times New Roman"/>
      <w:i/>
      <w:iCs/>
      <w:lang w:val="lt-LT" w:bidi="bn-BD"/>
    </w:rPr>
  </w:style>
  <w:style w:type="paragraph" w:styleId="Heading9">
    <w:name w:val="heading 9"/>
    <w:aliases w:val="Tekstas"/>
    <w:basedOn w:val="Normal"/>
    <w:next w:val="Normal"/>
    <w:link w:val="Heading9Char"/>
    <w:uiPriority w:val="9"/>
    <w:semiHidden/>
    <w:unhideWhenUsed/>
    <w:qFormat/>
    <w:rsid w:val="004705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9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96B"/>
  </w:style>
  <w:style w:type="paragraph" w:styleId="Footer">
    <w:name w:val="footer"/>
    <w:basedOn w:val="Normal"/>
    <w:link w:val="FooterChar"/>
    <w:uiPriority w:val="99"/>
    <w:unhideWhenUsed/>
    <w:rsid w:val="007139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96B"/>
  </w:style>
  <w:style w:type="character" w:styleId="Hyperlink">
    <w:name w:val="Hyperlink"/>
    <w:basedOn w:val="DefaultParagraphFont"/>
    <w:uiPriority w:val="99"/>
    <w:unhideWhenUsed/>
    <w:rsid w:val="0006299F"/>
    <w:rPr>
      <w:color w:val="0563C1" w:themeColor="hyperlink"/>
      <w:u w:val="single"/>
    </w:rPr>
  </w:style>
  <w:style w:type="character" w:styleId="CommentReference">
    <w:name w:val="annotation reference"/>
    <w:basedOn w:val="DefaultParagraphFont"/>
    <w:uiPriority w:val="99"/>
    <w:semiHidden/>
    <w:unhideWhenUsed/>
    <w:rsid w:val="00BA65EF"/>
    <w:rPr>
      <w:sz w:val="16"/>
      <w:szCs w:val="16"/>
    </w:rPr>
  </w:style>
  <w:style w:type="paragraph" w:styleId="CommentText">
    <w:name w:val="annotation text"/>
    <w:basedOn w:val="Normal"/>
    <w:link w:val="CommentTextChar"/>
    <w:uiPriority w:val="99"/>
    <w:unhideWhenUsed/>
    <w:rsid w:val="00BA65EF"/>
    <w:pPr>
      <w:spacing w:line="240" w:lineRule="auto"/>
    </w:pPr>
    <w:rPr>
      <w:sz w:val="20"/>
      <w:szCs w:val="20"/>
    </w:rPr>
  </w:style>
  <w:style w:type="character" w:customStyle="1" w:styleId="CommentTextChar">
    <w:name w:val="Comment Text Char"/>
    <w:basedOn w:val="DefaultParagraphFont"/>
    <w:link w:val="CommentText"/>
    <w:uiPriority w:val="99"/>
    <w:rsid w:val="00BA65EF"/>
    <w:rPr>
      <w:sz w:val="20"/>
      <w:szCs w:val="20"/>
    </w:rPr>
  </w:style>
  <w:style w:type="paragraph" w:styleId="CommentSubject">
    <w:name w:val="annotation subject"/>
    <w:basedOn w:val="CommentText"/>
    <w:next w:val="CommentText"/>
    <w:link w:val="CommentSubjectChar"/>
    <w:uiPriority w:val="99"/>
    <w:semiHidden/>
    <w:unhideWhenUsed/>
    <w:rsid w:val="00BA65EF"/>
    <w:rPr>
      <w:b/>
      <w:bCs/>
    </w:rPr>
  </w:style>
  <w:style w:type="character" w:customStyle="1" w:styleId="CommentSubjectChar">
    <w:name w:val="Comment Subject Char"/>
    <w:basedOn w:val="CommentTextChar"/>
    <w:link w:val="CommentSubject"/>
    <w:uiPriority w:val="99"/>
    <w:semiHidden/>
    <w:rsid w:val="00BA65EF"/>
    <w:rPr>
      <w:b/>
      <w:bCs/>
      <w:sz w:val="20"/>
      <w:szCs w:val="20"/>
    </w:rPr>
  </w:style>
  <w:style w:type="paragraph" w:styleId="BalloonText">
    <w:name w:val="Balloon Text"/>
    <w:basedOn w:val="Normal"/>
    <w:link w:val="BalloonTextChar"/>
    <w:uiPriority w:val="99"/>
    <w:semiHidden/>
    <w:unhideWhenUsed/>
    <w:rsid w:val="00BA6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5EF"/>
    <w:rPr>
      <w:rFonts w:ascii="Segoe UI" w:hAnsi="Segoe UI" w:cs="Segoe UI"/>
      <w:sz w:val="18"/>
      <w:szCs w:val="18"/>
    </w:rPr>
  </w:style>
  <w:style w:type="paragraph" w:styleId="NoSpacing">
    <w:name w:val="No Spacing"/>
    <w:uiPriority w:val="1"/>
    <w:qFormat/>
    <w:rsid w:val="00BA65EF"/>
    <w:pPr>
      <w:spacing w:after="0" w:line="240" w:lineRule="auto"/>
      <w:jc w:val="both"/>
    </w:pPr>
    <w:rPr>
      <w:lang w:val="lt-LT"/>
    </w:rPr>
  </w:style>
  <w:style w:type="paragraph" w:styleId="ListParagraph">
    <w:name w:val="List Paragraph"/>
    <w:basedOn w:val="Normal"/>
    <w:uiPriority w:val="34"/>
    <w:qFormat/>
    <w:rsid w:val="005040DF"/>
    <w:pPr>
      <w:ind w:left="720"/>
      <w:contextualSpacing/>
    </w:pPr>
  </w:style>
  <w:style w:type="character" w:styleId="FollowedHyperlink">
    <w:name w:val="FollowedHyperlink"/>
    <w:basedOn w:val="DefaultParagraphFont"/>
    <w:uiPriority w:val="99"/>
    <w:semiHidden/>
    <w:unhideWhenUsed/>
    <w:rsid w:val="00D32477"/>
    <w:rPr>
      <w:color w:val="954F72" w:themeColor="followedHyperlink"/>
      <w:u w:val="single"/>
    </w:rPr>
  </w:style>
  <w:style w:type="character" w:styleId="Strong">
    <w:name w:val="Strong"/>
    <w:basedOn w:val="DefaultParagraphFont"/>
    <w:uiPriority w:val="22"/>
    <w:qFormat/>
    <w:rsid w:val="00CB697E"/>
    <w:rPr>
      <w:b/>
      <w:bCs/>
    </w:rPr>
  </w:style>
  <w:style w:type="paragraph" w:styleId="NormalWeb">
    <w:name w:val="Normal (Web)"/>
    <w:basedOn w:val="Normal"/>
    <w:uiPriority w:val="99"/>
    <w:semiHidden/>
    <w:unhideWhenUsed/>
    <w:rsid w:val="005433A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D0318"/>
    <w:pPr>
      <w:spacing w:after="0" w:line="240" w:lineRule="auto"/>
    </w:pPr>
  </w:style>
  <w:style w:type="character" w:styleId="UnresolvedMention">
    <w:name w:val="Unresolved Mention"/>
    <w:basedOn w:val="DefaultParagraphFont"/>
    <w:uiPriority w:val="99"/>
    <w:semiHidden/>
    <w:unhideWhenUsed/>
    <w:rsid w:val="00CC031D"/>
    <w:rPr>
      <w:color w:val="605E5C"/>
      <w:shd w:val="clear" w:color="auto" w:fill="E1DFDD"/>
    </w:rPr>
  </w:style>
  <w:style w:type="character" w:customStyle="1" w:styleId="Heading1Char">
    <w:name w:val="Heading 1 Char"/>
    <w:basedOn w:val="DefaultParagraphFont"/>
    <w:link w:val="Heading1"/>
    <w:uiPriority w:val="9"/>
    <w:rsid w:val="008C5E34"/>
    <w:rPr>
      <w:rFonts w:ascii="Times New Roman" w:eastAsia="Times New Roman" w:hAnsi="Times New Roman" w:cs="Times New Roman"/>
      <w:b/>
      <w:bCs/>
      <w:kern w:val="36"/>
      <w:sz w:val="48"/>
      <w:szCs w:val="48"/>
      <w:lang w:val="lt-LT" w:eastAsia="lt-LT"/>
    </w:rPr>
  </w:style>
  <w:style w:type="character" w:customStyle="1" w:styleId="Heading9Char">
    <w:name w:val="Heading 9 Char"/>
    <w:aliases w:val="Tekstas Char"/>
    <w:basedOn w:val="DefaultParagraphFont"/>
    <w:link w:val="Heading9"/>
    <w:uiPriority w:val="9"/>
    <w:semiHidden/>
    <w:rsid w:val="0047056D"/>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semiHidden/>
    <w:rsid w:val="0047056D"/>
    <w:rPr>
      <w:rFonts w:ascii="Times New Roman" w:hAnsi="Times New Roman" w:cs="Times New Roman"/>
      <w:b/>
      <w:bCs/>
      <w:caps/>
      <w:color w:val="000000"/>
      <w:sz w:val="24"/>
      <w:szCs w:val="24"/>
      <w:lang w:val="lt-LT" w:bidi="bn-BD"/>
    </w:rPr>
  </w:style>
  <w:style w:type="character" w:customStyle="1" w:styleId="Heading3Char">
    <w:name w:val="Heading 3 Char"/>
    <w:basedOn w:val="DefaultParagraphFont"/>
    <w:link w:val="Heading3"/>
    <w:uiPriority w:val="9"/>
    <w:semiHidden/>
    <w:rsid w:val="0047056D"/>
    <w:rPr>
      <w:rFonts w:ascii="Times New Roman" w:hAnsi="Times New Roman" w:cs="Times New Roman"/>
      <w:b/>
      <w:bCs/>
      <w:sz w:val="24"/>
      <w:szCs w:val="24"/>
      <w:lang w:val="lt-LT" w:bidi="bn-BD"/>
    </w:rPr>
  </w:style>
  <w:style w:type="character" w:customStyle="1" w:styleId="Heading4Char">
    <w:name w:val="Heading 4 Char"/>
    <w:basedOn w:val="DefaultParagraphFont"/>
    <w:link w:val="Heading4"/>
    <w:uiPriority w:val="9"/>
    <w:semiHidden/>
    <w:rsid w:val="0047056D"/>
    <w:rPr>
      <w:rFonts w:ascii="Times New Roman" w:hAnsi="Times New Roman" w:cs="Times New Roman"/>
      <w:b/>
      <w:bCs/>
      <w:sz w:val="24"/>
      <w:szCs w:val="24"/>
      <w:lang w:val="lt-LT" w:bidi="bn-BD"/>
    </w:rPr>
  </w:style>
  <w:style w:type="character" w:customStyle="1" w:styleId="Heading5Char">
    <w:name w:val="Heading 5 Char"/>
    <w:basedOn w:val="DefaultParagraphFont"/>
    <w:link w:val="Heading5"/>
    <w:uiPriority w:val="9"/>
    <w:semiHidden/>
    <w:rsid w:val="0047056D"/>
    <w:rPr>
      <w:rFonts w:ascii="Times New Roman" w:hAnsi="Times New Roman" w:cs="Times New Roman"/>
      <w:b/>
      <w:bCs/>
      <w:sz w:val="24"/>
      <w:szCs w:val="24"/>
      <w:lang w:val="lt-LT" w:bidi="bn-BD"/>
    </w:rPr>
  </w:style>
  <w:style w:type="character" w:customStyle="1" w:styleId="Heading6Char">
    <w:name w:val="Heading 6 Char"/>
    <w:basedOn w:val="DefaultParagraphFont"/>
    <w:link w:val="Heading6"/>
    <w:uiPriority w:val="9"/>
    <w:semiHidden/>
    <w:rsid w:val="0047056D"/>
    <w:rPr>
      <w:rFonts w:ascii="Times New Roman" w:hAnsi="Times New Roman" w:cs="Times New Roman"/>
      <w:i/>
      <w:iCs/>
      <w:lang w:val="lt-LT" w:bidi="bn-BD"/>
    </w:rPr>
  </w:style>
  <w:style w:type="paragraph" w:customStyle="1" w:styleId="paragraph">
    <w:name w:val="paragraph"/>
    <w:basedOn w:val="Normal"/>
    <w:rsid w:val="008865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865A5"/>
  </w:style>
  <w:style w:type="character" w:customStyle="1" w:styleId="eop">
    <w:name w:val="eop"/>
    <w:basedOn w:val="DefaultParagraphFont"/>
    <w:rsid w:val="008865A5"/>
  </w:style>
  <w:style w:type="character" w:customStyle="1" w:styleId="pagebreaktextspan">
    <w:name w:val="pagebreaktextspan"/>
    <w:basedOn w:val="DefaultParagraphFont"/>
    <w:rsid w:val="008865A5"/>
  </w:style>
  <w:style w:type="character" w:customStyle="1" w:styleId="wacimagecontainer">
    <w:name w:val="wacimagecontainer"/>
    <w:basedOn w:val="DefaultParagraphFont"/>
    <w:rsid w:val="0046051F"/>
  </w:style>
  <w:style w:type="character" w:styleId="Mention">
    <w:name w:val="Mention"/>
    <w:basedOn w:val="DefaultParagraphFont"/>
    <w:uiPriority w:val="99"/>
    <w:unhideWhenUsed/>
    <w:rsid w:val="00D30F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9EED2401643DA46A9A60A4771517DF7" ma:contentTypeVersion="18" ma:contentTypeDescription="Kurkite naują dokumentą." ma:contentTypeScope="" ma:versionID="27d68fbff2068c2f005192cd649ef29e">
  <xsd:schema xmlns:xsd="http://www.w3.org/2001/XMLSchema" xmlns:xs="http://www.w3.org/2001/XMLSchema" xmlns:p="http://schemas.microsoft.com/office/2006/metadata/properties" xmlns:ns2="8c609e6a-fde3-48c0-83c8-80c1df46647b" xmlns:ns3="43dd4ad0-972f-4e58-8d07-b75fdf81705b" targetNamespace="http://schemas.microsoft.com/office/2006/metadata/properties" ma:root="true" ma:fieldsID="fe11ebe59dce676e7a96aca85fc5189d" ns2:_="" ns3:_="">
    <xsd:import namespace="8c609e6a-fde3-48c0-83c8-80c1df46647b"/>
    <xsd:import namespace="43dd4ad0-972f-4e58-8d07-b75fdf8170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09e6a-fde3-48c0-83c8-80c1df4664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08049582-af26-4f7a-a98f-3d23221832af"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dd4ad0-972f-4e58-8d07-b75fdf81705b"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b871d1cc-6c4e-4537-8384-4caff71c637b}" ma:internalName="TaxCatchAll" ma:showField="CatchAllData" ma:web="43dd4ad0-972f-4e58-8d07-b75fdf8170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3dd4ad0-972f-4e58-8d07-b75fdf81705b">
      <UserInfo>
        <DisplayName>Jonas Žemaitaitis</DisplayName>
        <AccountId>32</AccountId>
        <AccountType/>
      </UserInfo>
      <UserInfo>
        <DisplayName>Aistė Krasauskienė</DisplayName>
        <AccountId>33</AccountId>
        <AccountType/>
      </UserInfo>
      <UserInfo>
        <DisplayName>Matas Noreika</DisplayName>
        <AccountId>108</AccountId>
        <AccountType/>
      </UserInfo>
      <UserInfo>
        <DisplayName>Andrius Maneikis</DisplayName>
        <AccountId>68</AccountId>
        <AccountType/>
      </UserInfo>
      <UserInfo>
        <DisplayName>Deividas Šikšnys</DisplayName>
        <AccountId>40</AccountId>
        <AccountType/>
      </UserInfo>
      <UserInfo>
        <DisplayName>Liutauras Varanavičius</DisplayName>
        <AccountId>39</AccountId>
        <AccountType/>
      </UserInfo>
      <UserInfo>
        <DisplayName>Mantas Bieliauskas</DisplayName>
        <AccountId>21</AccountId>
        <AccountType/>
      </UserInfo>
    </SharedWithUsers>
    <TaxCatchAll xmlns="43dd4ad0-972f-4e58-8d07-b75fdf81705b" xsi:nil="true"/>
    <lcf76f155ced4ddcb4097134ff3c332f xmlns="8c609e6a-fde3-48c0-83c8-80c1df4664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70CFA7-E7F2-4AA4-B89F-96EDF32CBE00}">
  <ds:schemaRefs>
    <ds:schemaRef ds:uri="http://schemas.openxmlformats.org/officeDocument/2006/bibliography"/>
  </ds:schemaRefs>
</ds:datastoreItem>
</file>

<file path=customXml/itemProps2.xml><?xml version="1.0" encoding="utf-8"?>
<ds:datastoreItem xmlns:ds="http://schemas.openxmlformats.org/officeDocument/2006/customXml" ds:itemID="{F3AF8782-C819-4BA6-8B09-512544DBBCED}">
  <ds:schemaRefs>
    <ds:schemaRef ds:uri="http://schemas.microsoft.com/sharepoint/v3/contenttype/forms"/>
  </ds:schemaRefs>
</ds:datastoreItem>
</file>

<file path=customXml/itemProps3.xml><?xml version="1.0" encoding="utf-8"?>
<ds:datastoreItem xmlns:ds="http://schemas.openxmlformats.org/officeDocument/2006/customXml" ds:itemID="{E814BE5F-2148-4920-B9DE-FF9B1B968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09e6a-fde3-48c0-83c8-80c1df46647b"/>
    <ds:schemaRef ds:uri="43dd4ad0-972f-4e58-8d07-b75fdf8170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06A118-7877-4ED4-A382-DDFF5A354BF1}">
  <ds:schemaRefs>
    <ds:schemaRef ds:uri="http://schemas.microsoft.com/office/2006/metadata/properties"/>
    <ds:schemaRef ds:uri="http://schemas.microsoft.com/office/infopath/2007/PartnerControls"/>
    <ds:schemaRef ds:uri="43dd4ad0-972f-4e58-8d07-b75fdf81705b"/>
    <ds:schemaRef ds:uri="8c609e6a-fde3-48c0-83c8-80c1df46647b"/>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 id="{434405ce-9876-44cb-8bd1-5c6c207e0b8f}"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5424</Words>
  <Characters>3092</Characters>
  <Application>Microsoft Office Word</Application>
  <DocSecurity>0</DocSecurity>
  <Lines>25</Lines>
  <Paragraphs>16</Paragraphs>
  <ScaleCrop>false</ScaleCrop>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 Bieliauskas</dc:creator>
  <cp:keywords/>
  <cp:lastModifiedBy>Jurga Eivaitė</cp:lastModifiedBy>
  <cp:revision>2</cp:revision>
  <dcterms:created xsi:type="dcterms:W3CDTF">2026-08-07T10:02:00Z</dcterms:created>
  <dcterms:modified xsi:type="dcterms:W3CDTF">2026-08-07T10:02:00Z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ae7b5d-0aac-474b-ae2b-02c331ef2874_Enabled">
    <vt:lpwstr>true</vt:lpwstr>
  </property>
  <property fmtid="{D5CDD505-2E9C-101B-9397-08002B2CF9AE}" pid="3" name="MSIP_Label_32ae7b5d-0aac-474b-ae2b-02c331ef2874_SetDate">
    <vt:lpwstr>2022-05-20T07:53:04Z</vt:lpwstr>
  </property>
  <property fmtid="{D5CDD505-2E9C-101B-9397-08002B2CF9AE}" pid="4" name="MSIP_Label_32ae7b5d-0aac-474b-ae2b-02c331ef2874_Method">
    <vt:lpwstr>Privileged</vt:lpwstr>
  </property>
  <property fmtid="{D5CDD505-2E9C-101B-9397-08002B2CF9AE}" pid="5" name="MSIP_Label_32ae7b5d-0aac-474b-ae2b-02c331ef2874_Name">
    <vt:lpwstr>VIDINĖ</vt:lpwstr>
  </property>
  <property fmtid="{D5CDD505-2E9C-101B-9397-08002B2CF9AE}" pid="6" name="MSIP_Label_32ae7b5d-0aac-474b-ae2b-02c331ef2874_SiteId">
    <vt:lpwstr>86bcf768-7bcf-4cd6-b041-b219988b7a9c</vt:lpwstr>
  </property>
  <property fmtid="{D5CDD505-2E9C-101B-9397-08002B2CF9AE}" pid="7" name="MSIP_Label_32ae7b5d-0aac-474b-ae2b-02c331ef2874_ActionId">
    <vt:lpwstr>68adbe5a-6dbb-4edc-bcba-1ad115671858</vt:lpwstr>
  </property>
  <property fmtid="{D5CDD505-2E9C-101B-9397-08002B2CF9AE}" pid="8" name="MSIP_Label_32ae7b5d-0aac-474b-ae2b-02c331ef2874_ContentBits">
    <vt:lpwstr>0</vt:lpwstr>
  </property>
  <property fmtid="{D5CDD505-2E9C-101B-9397-08002B2CF9AE}" pid="9" name="ContentTypeId">
    <vt:lpwstr>0x010100D9EED2401643DA46A9A60A4771517DF7</vt:lpwstr>
  </property>
  <property fmtid="{D5CDD505-2E9C-101B-9397-08002B2CF9AE}" pid="10" name="MediaServiceImageTags">
    <vt:lpwstr/>
  </property>
  <property fmtid="{D5CDD505-2E9C-101B-9397-08002B2CF9AE}" pid="11" name="docLang">
    <vt:lpwstr>lt</vt:lpwstr>
  </property>
</Properties>
</file>