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1CCEE" w14:textId="77777777" w:rsidR="004E43F9" w:rsidRPr="00A566C6" w:rsidRDefault="004E43F9" w:rsidP="00D55ACB">
      <w:pPr>
        <w:jc w:val="center"/>
        <w:rPr>
          <w:rFonts w:cstheme="minorHAnsi"/>
          <w:b/>
          <w:bCs/>
        </w:rPr>
      </w:pPr>
      <w:r w:rsidRPr="00A566C6">
        <w:rPr>
          <w:noProof/>
        </w:rPr>
        <w:drawing>
          <wp:inline distT="0" distB="0" distL="0" distR="0" wp14:anchorId="639568F2" wp14:editId="75E7EB25">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85960" cy="431386"/>
                    </a:xfrm>
                    <a:prstGeom prst="rect">
                      <a:avLst/>
                    </a:prstGeom>
                  </pic:spPr>
                </pic:pic>
              </a:graphicData>
            </a:graphic>
          </wp:inline>
        </w:drawing>
      </w:r>
    </w:p>
    <w:p w14:paraId="0F9FBC67" w14:textId="77777777" w:rsidR="004E43F9" w:rsidRPr="00A566C6" w:rsidRDefault="004E43F9" w:rsidP="00D55ACB">
      <w:pPr>
        <w:jc w:val="both"/>
        <w:rPr>
          <w:rFonts w:cstheme="minorHAnsi"/>
          <w:b/>
          <w:bCs/>
        </w:rPr>
      </w:pPr>
    </w:p>
    <w:p w14:paraId="7E0B6B4B" w14:textId="77777777" w:rsidR="004E43F9" w:rsidRPr="00A566C6" w:rsidRDefault="004E43F9" w:rsidP="00D55ACB">
      <w:pPr>
        <w:pStyle w:val="NormalWeb"/>
        <w:shd w:val="clear" w:color="auto" w:fill="FFFFFF"/>
        <w:spacing w:before="0" w:after="0"/>
        <w:jc w:val="both"/>
        <w:rPr>
          <w:rFonts w:asciiTheme="minorHAnsi" w:hAnsiTheme="minorHAnsi" w:cstheme="minorHAnsi"/>
          <w:b/>
          <w:sz w:val="22"/>
          <w:szCs w:val="22"/>
        </w:rPr>
      </w:pPr>
      <w:r w:rsidRPr="00A566C6">
        <w:rPr>
          <w:rFonts w:asciiTheme="minorHAnsi" w:hAnsiTheme="minorHAnsi"/>
          <w:b/>
          <w:sz w:val="22"/>
        </w:rPr>
        <w:t>PRESS RELEASE</w:t>
      </w:r>
    </w:p>
    <w:p w14:paraId="17201F13" w14:textId="6AB6375B" w:rsidR="004E43F9" w:rsidRPr="00A566C6" w:rsidRDefault="004E43F9" w:rsidP="00D55ACB">
      <w:pPr>
        <w:spacing w:after="0" w:line="240" w:lineRule="auto"/>
        <w:jc w:val="both"/>
        <w:rPr>
          <w:rFonts w:cstheme="minorHAnsi"/>
          <w:b/>
        </w:rPr>
      </w:pPr>
      <w:r w:rsidRPr="00A566C6">
        <w:rPr>
          <w:b/>
        </w:rPr>
        <w:t>10 May 2024</w:t>
      </w:r>
    </w:p>
    <w:p w14:paraId="54AFF5AA" w14:textId="77777777" w:rsidR="004F2FDE" w:rsidRPr="00A566C6" w:rsidRDefault="004F2FDE" w:rsidP="00D55ACB">
      <w:pPr>
        <w:spacing w:after="0" w:line="240" w:lineRule="auto"/>
        <w:jc w:val="both"/>
        <w:rPr>
          <w:rFonts w:cstheme="minorHAnsi"/>
          <w:b/>
        </w:rPr>
      </w:pPr>
    </w:p>
    <w:p w14:paraId="5E6C0387" w14:textId="4FA601D1" w:rsidR="003C6D43" w:rsidRPr="00A566C6" w:rsidRDefault="00313C9B" w:rsidP="007C0011">
      <w:pPr>
        <w:jc w:val="center"/>
        <w:rPr>
          <w:rFonts w:cstheme="minorHAnsi"/>
          <w:shd w:val="clear" w:color="auto" w:fill="FFFFFF"/>
        </w:rPr>
      </w:pPr>
      <w:r w:rsidRPr="00A566C6">
        <w:rPr>
          <w:b/>
        </w:rPr>
        <w:t>Amber Grid earn</w:t>
      </w:r>
      <w:r w:rsidR="00CD13E8">
        <w:rPr>
          <w:b/>
        </w:rPr>
        <w:t>ed</w:t>
      </w:r>
      <w:r w:rsidRPr="00A566C6">
        <w:rPr>
          <w:b/>
        </w:rPr>
        <w:t xml:space="preserve"> EUR 20.6 million in revenue in the first quarter of 2024</w:t>
      </w:r>
    </w:p>
    <w:p w14:paraId="7DD70745" w14:textId="77777777" w:rsidR="003C6D43" w:rsidRPr="00A566C6" w:rsidRDefault="003C6D43" w:rsidP="00B5741D">
      <w:pPr>
        <w:spacing w:after="0"/>
        <w:jc w:val="both"/>
        <w:rPr>
          <w:rFonts w:cstheme="minorHAnsi"/>
          <w:shd w:val="clear" w:color="auto" w:fill="FFFFFF"/>
        </w:rPr>
      </w:pPr>
    </w:p>
    <w:p w14:paraId="23DFAB0D" w14:textId="3D2DC977" w:rsidR="000771CE" w:rsidRDefault="00CE6A23" w:rsidP="004A6C75">
      <w:pPr>
        <w:spacing w:after="0"/>
        <w:jc w:val="both"/>
        <w:rPr>
          <w:rFonts w:cstheme="minorHAnsi"/>
          <w:shd w:val="clear" w:color="auto" w:fill="FFFFFF"/>
        </w:rPr>
      </w:pPr>
      <w:r w:rsidRPr="00A566C6">
        <w:rPr>
          <w:shd w:val="clear" w:color="auto" w:fill="FFFFFF"/>
        </w:rPr>
        <w:t xml:space="preserve">The revenue of Amber Grid, the Lithuanian gas transmission system operator, comprised EUR 20.6 million in the first quarter of this year. This is 21% less than in the same period last year, when revenue amounted to EUR 26.2 million. </w:t>
      </w:r>
      <w:r w:rsidR="00C5143E" w:rsidRPr="00584019">
        <w:rPr>
          <w:rFonts w:cstheme="minorHAnsi"/>
          <w:shd w:val="clear" w:color="auto" w:fill="FFFFFF"/>
        </w:rPr>
        <w:t xml:space="preserve">The consolidated net profit was </w:t>
      </w:r>
      <w:r w:rsidR="00C5143E">
        <w:rPr>
          <w:rFonts w:cstheme="minorHAnsi"/>
          <w:shd w:val="clear" w:color="auto" w:fill="FFFFFF"/>
        </w:rPr>
        <w:t xml:space="preserve">EUR </w:t>
      </w:r>
      <w:r w:rsidR="00C5143E" w:rsidRPr="00584019">
        <w:rPr>
          <w:rFonts w:cstheme="minorHAnsi"/>
          <w:shd w:val="clear" w:color="auto" w:fill="FFFFFF"/>
        </w:rPr>
        <w:t xml:space="preserve">4 million and was </w:t>
      </w:r>
      <w:r w:rsidR="00C5143E">
        <w:rPr>
          <w:rFonts w:cstheme="minorHAnsi"/>
          <w:shd w:val="clear" w:color="auto" w:fill="FFFFFF"/>
        </w:rPr>
        <w:t>two</w:t>
      </w:r>
      <w:r w:rsidR="00C5143E" w:rsidRPr="00584019">
        <w:rPr>
          <w:rFonts w:cstheme="minorHAnsi"/>
          <w:shd w:val="clear" w:color="auto" w:fill="FFFFFF"/>
        </w:rPr>
        <w:t xml:space="preserve"> times higher than in the corresponding period in 2023.</w:t>
      </w:r>
    </w:p>
    <w:p w14:paraId="4E3F6277" w14:textId="77777777" w:rsidR="004A6C75" w:rsidRDefault="004A6C75" w:rsidP="004A6C75">
      <w:pPr>
        <w:spacing w:after="0"/>
        <w:jc w:val="both"/>
      </w:pPr>
    </w:p>
    <w:p w14:paraId="6A0D7916" w14:textId="5FD4533E" w:rsidR="00C5143E" w:rsidRDefault="000771CE" w:rsidP="004A6C75">
      <w:pPr>
        <w:jc w:val="both"/>
        <w:rPr>
          <w:shd w:val="clear" w:color="auto" w:fill="FFFFFF"/>
        </w:rPr>
      </w:pPr>
      <w:r w:rsidRPr="00A566C6">
        <w:t>“</w:t>
      </w:r>
      <w:r w:rsidRPr="000771CE">
        <w:t xml:space="preserve">The winter of 2024 showed that gas is a very important resource for ensuring the reliable operation of the energy system. The constant maintenance of the gas transmission infrastructure and the investments made allow </w:t>
      </w:r>
      <w:r w:rsidR="005B5CDA">
        <w:t>to</w:t>
      </w:r>
      <w:r w:rsidRPr="000771CE">
        <w:t xml:space="preserve"> transport the necessary gas quantities when the energy market and weather conditions require it. Amber Grid's higher profits came largely from lower technology costs, which include natural gas </w:t>
      </w:r>
      <w:r w:rsidR="00EF4AA5" w:rsidRPr="00EF4AA5">
        <w:t xml:space="preserve">purchase </w:t>
      </w:r>
      <w:r w:rsidRPr="000771CE">
        <w:t>costs. This is the result of continuous work, effectively managing the system</w:t>
      </w:r>
      <w:r w:rsidRPr="00A566C6">
        <w:t xml:space="preserve">”, says </w:t>
      </w:r>
      <w:r w:rsidRPr="00A566C6">
        <w:rPr>
          <w:shd w:val="clear" w:color="auto" w:fill="FFFFFF"/>
        </w:rPr>
        <w:t>Nemunas Biknius</w:t>
      </w:r>
      <w:r w:rsidRPr="00A566C6">
        <w:t xml:space="preserve">, </w:t>
      </w:r>
      <w:r w:rsidRPr="00A566C6">
        <w:rPr>
          <w:shd w:val="clear" w:color="auto" w:fill="FFFFFF"/>
        </w:rPr>
        <w:t>CEO</w:t>
      </w:r>
      <w:r w:rsidRPr="00A566C6">
        <w:t xml:space="preserve"> of Amber Grid.</w:t>
      </w:r>
    </w:p>
    <w:p w14:paraId="06CAA589" w14:textId="11B3D6DD" w:rsidR="00A75EE2" w:rsidRDefault="00A75EE2" w:rsidP="00DD6075">
      <w:pPr>
        <w:spacing w:after="0"/>
        <w:jc w:val="both"/>
        <w:rPr>
          <w:shd w:val="clear" w:color="auto" w:fill="FFFFFF"/>
        </w:rPr>
      </w:pPr>
      <w:r>
        <w:rPr>
          <w:shd w:val="clear" w:color="auto" w:fill="FFFFFF"/>
        </w:rPr>
        <w:t>P</w:t>
      </w:r>
      <w:r w:rsidR="00C70598" w:rsidRPr="00A566C6">
        <w:rPr>
          <w:shd w:val="clear" w:color="auto" w:fill="FFFFFF"/>
        </w:rPr>
        <w:t xml:space="preserve">rofitability </w:t>
      </w:r>
      <w:r>
        <w:rPr>
          <w:shd w:val="clear" w:color="auto" w:fill="FFFFFF"/>
        </w:rPr>
        <w:t xml:space="preserve">of Amber Grid activities </w:t>
      </w:r>
      <w:r w:rsidR="00C70598" w:rsidRPr="00A566C6">
        <w:rPr>
          <w:shd w:val="clear" w:color="auto" w:fill="FFFFFF"/>
        </w:rPr>
        <w:t xml:space="preserve">is mainly due to lower natural gas costs incurred for technological purposes. These amounted to EUR 4.9 million in this quarter (Q1 2023: EUR 13.7 million). The main contributors to the cost reduction were the natural gas price which decreased by more than 50% and lower gas consumption.  </w:t>
      </w:r>
    </w:p>
    <w:p w14:paraId="6EB7F700" w14:textId="77777777" w:rsidR="00A75EE2" w:rsidRDefault="00A75EE2" w:rsidP="00DD6075">
      <w:pPr>
        <w:spacing w:after="0"/>
        <w:jc w:val="both"/>
        <w:rPr>
          <w:shd w:val="clear" w:color="auto" w:fill="FFFFFF"/>
        </w:rPr>
      </w:pPr>
    </w:p>
    <w:p w14:paraId="19E3EC0F" w14:textId="273D1E16" w:rsidR="00DD6075" w:rsidRDefault="00CE6A23" w:rsidP="00DD6075">
      <w:pPr>
        <w:spacing w:after="0"/>
        <w:jc w:val="both"/>
        <w:rPr>
          <w:shd w:val="clear" w:color="auto" w:fill="FFFFFF"/>
        </w:rPr>
      </w:pPr>
      <w:r w:rsidRPr="00A566C6">
        <w:rPr>
          <w:shd w:val="clear" w:color="auto" w:fill="FFFFFF"/>
        </w:rPr>
        <w:t>Revenue from gas transmission activities declined to EUR 17.7 million (Q1 2023: EUR 19.5</w:t>
      </w:r>
      <w:r w:rsidR="00A566C6">
        <w:rPr>
          <w:shd w:val="clear" w:color="auto" w:fill="FFFFFF"/>
        </w:rPr>
        <w:t> </w:t>
      </w:r>
      <w:r w:rsidRPr="00A566C6">
        <w:rPr>
          <w:shd w:val="clear" w:color="auto" w:fill="FFFFFF"/>
        </w:rPr>
        <w:t xml:space="preserve">million), while balancing </w:t>
      </w:r>
      <w:bookmarkStart w:id="0" w:name="_Hlk102657548"/>
      <w:r w:rsidRPr="00A566C6">
        <w:rPr>
          <w:shd w:val="clear" w:color="auto" w:fill="FFFFFF"/>
        </w:rPr>
        <w:t>products and other revenues</w:t>
      </w:r>
      <w:bookmarkEnd w:id="0"/>
      <w:r w:rsidRPr="00A566C6">
        <w:rPr>
          <w:shd w:val="clear" w:color="auto" w:fill="FFFFFF"/>
        </w:rPr>
        <w:t xml:space="preserve"> declined to EUR 2.9 million (Q1 2023: EUR 6.7</w:t>
      </w:r>
      <w:r w:rsidR="00A566C6">
        <w:rPr>
          <w:shd w:val="clear" w:color="auto" w:fill="FFFFFF"/>
        </w:rPr>
        <w:t> </w:t>
      </w:r>
      <w:r w:rsidRPr="00A566C6">
        <w:rPr>
          <w:shd w:val="clear" w:color="auto" w:fill="FFFFFF"/>
        </w:rPr>
        <w:t xml:space="preserve">million), contributing to the overall decline in revenue. </w:t>
      </w:r>
    </w:p>
    <w:p w14:paraId="3258A070" w14:textId="77777777" w:rsidR="00584019" w:rsidRDefault="00584019" w:rsidP="00DD6075">
      <w:pPr>
        <w:spacing w:after="0"/>
        <w:jc w:val="both"/>
        <w:rPr>
          <w:shd w:val="clear" w:color="auto" w:fill="FFFFFF"/>
        </w:rPr>
      </w:pPr>
    </w:p>
    <w:p w14:paraId="1AEC99AF" w14:textId="7D09EDC0" w:rsidR="003C518E" w:rsidRPr="00A566C6" w:rsidRDefault="00DD6075" w:rsidP="48F77BD5">
      <w:pPr>
        <w:spacing w:after="0"/>
        <w:jc w:val="both"/>
        <w:rPr>
          <w:shd w:val="clear" w:color="auto" w:fill="FFFFFF"/>
        </w:rPr>
      </w:pPr>
      <w:r w:rsidRPr="00A566C6">
        <w:rPr>
          <w:shd w:val="clear" w:color="auto" w:fill="FFFFFF"/>
        </w:rPr>
        <w:t>EBITDA (earnings before interest, taxes, depreciation, and amortisation) for the first quarter of 2024 amounted to EUR 9 million, with an EBITDA margin of 44%. In the first quarter of 2024, EUR 1.2 million was invested in the gas transmission network (Q1 2023: EUR 9 million).</w:t>
      </w:r>
    </w:p>
    <w:p w14:paraId="71EDA55E" w14:textId="77777777" w:rsidR="008D6111" w:rsidRPr="00A566C6" w:rsidRDefault="008D6111" w:rsidP="00DD6075">
      <w:pPr>
        <w:spacing w:after="0"/>
        <w:jc w:val="both"/>
        <w:rPr>
          <w:rFonts w:cstheme="minorHAnsi"/>
          <w:shd w:val="clear" w:color="auto" w:fill="FFFFFF"/>
        </w:rPr>
      </w:pPr>
    </w:p>
    <w:p w14:paraId="0C66D655" w14:textId="7B512BEC" w:rsidR="001126B2" w:rsidRPr="00A566C6" w:rsidRDefault="001126B2" w:rsidP="009C70A0">
      <w:pPr>
        <w:spacing w:after="0" w:line="240" w:lineRule="auto"/>
        <w:jc w:val="both"/>
        <w:rPr>
          <w:rFonts w:ascii="Calibri" w:eastAsia="Calibri" w:hAnsi="Calibri" w:cs="Times New Roman"/>
        </w:rPr>
      </w:pPr>
      <w:r w:rsidRPr="00A566C6">
        <w:rPr>
          <w:rFonts w:ascii="Calibri" w:hAnsi="Calibri"/>
        </w:rPr>
        <w:t>In the first quarter of 2024, Lithuania consumed 5.5 terawatt hours (TWh) of gas, or 72% more than in the winter of 2023, when the country’s gas demand was 3.2 TWh. While domestic consumption grew, the volume of gas transported to Lithuania decreased, mainly due to the then inactive Balticconnector pipeline. In the first three months of the year, 7.8 TWh of gas was delivered to Lithuania, excluding the transit to Kaliningrad. This is 21% less than at the same time last year, when 9.9 TWh of gas was transported to Lithuania.</w:t>
      </w:r>
    </w:p>
    <w:p w14:paraId="7DAD8D41" w14:textId="77777777" w:rsidR="009C70A0" w:rsidRPr="00A566C6" w:rsidRDefault="009C70A0" w:rsidP="00DD6075">
      <w:pPr>
        <w:spacing w:after="0"/>
        <w:jc w:val="both"/>
        <w:rPr>
          <w:rFonts w:ascii="Calibri" w:eastAsia="Calibri" w:hAnsi="Calibri" w:cs="Times New Roman"/>
        </w:rPr>
      </w:pPr>
    </w:p>
    <w:p w14:paraId="521BF5A4" w14:textId="56256DAB" w:rsidR="009C70A0" w:rsidRPr="00A566C6" w:rsidRDefault="009C70A0" w:rsidP="004F2FDE">
      <w:pPr>
        <w:spacing w:after="0" w:line="240" w:lineRule="auto"/>
        <w:jc w:val="both"/>
        <w:rPr>
          <w:rFonts w:cstheme="minorHAnsi"/>
          <w:shd w:val="clear" w:color="auto" w:fill="FFFFFF"/>
        </w:rPr>
      </w:pPr>
      <w:r w:rsidRPr="00A566C6">
        <w:rPr>
          <w:rFonts w:ascii="Calibri" w:hAnsi="Calibri"/>
        </w:rPr>
        <w:t>The GIPL pipeline connecting Lithuania and Poland transported 1 TWh of gas to Europe in January-March 2024. In addition, 1 TWh of gas was transported for the needs of Latvia and Estonia and for storage at the Inčukalns underground gas storage facility. This is a 79% decrease compared to the same time in 2023. The Klaipėda LNG terminal accounted for 72% (5.6 TWh) of the total gas transported into the system in the first quarter of 2024. Flows from Latvia accounted for 27% (2.1 TWh).</w:t>
      </w:r>
    </w:p>
    <w:p w14:paraId="0D69EF71" w14:textId="77777777" w:rsidR="003C518E" w:rsidRPr="00A566C6" w:rsidRDefault="003C518E" w:rsidP="00DD6075">
      <w:pPr>
        <w:spacing w:after="0"/>
        <w:jc w:val="both"/>
        <w:rPr>
          <w:rFonts w:cstheme="minorHAnsi"/>
          <w:shd w:val="clear" w:color="auto" w:fill="FFFFFF"/>
        </w:rPr>
      </w:pPr>
    </w:p>
    <w:p w14:paraId="22CF5D31" w14:textId="6DB440B5" w:rsidR="00FF6ACF" w:rsidRPr="00A566C6" w:rsidRDefault="00A266BD" w:rsidP="00FF6ACF">
      <w:pPr>
        <w:spacing w:after="0"/>
        <w:jc w:val="both"/>
        <w:rPr>
          <w:rFonts w:cstheme="minorHAnsi"/>
          <w:shd w:val="clear" w:color="auto" w:fill="FFFFFF"/>
        </w:rPr>
      </w:pPr>
      <w:r w:rsidRPr="00A566C6">
        <w:rPr>
          <w:shd w:val="clear" w:color="auto" w:fill="FFFFFF"/>
        </w:rPr>
        <w:t xml:space="preserve">Amber Grid’s financial results are consolidated and include the results of the gas exchange GET Baltic. Amber Grid owns 34% of the authorised capital of GET Baltic. </w:t>
      </w:r>
    </w:p>
    <w:p w14:paraId="4431A0B2" w14:textId="3384B7FA" w:rsidR="00313C9B" w:rsidRPr="00A566C6" w:rsidRDefault="00636091" w:rsidP="00B5741D">
      <w:pPr>
        <w:shd w:val="clear" w:color="auto" w:fill="FFFFFF"/>
        <w:spacing w:after="0" w:line="240" w:lineRule="auto"/>
        <w:rPr>
          <w:rFonts w:eastAsia="Times New Roman" w:cstheme="minorHAnsi"/>
        </w:rPr>
      </w:pPr>
      <w:r w:rsidRPr="00A566C6">
        <w:lastRenderedPageBreak/>
        <w:t> </w:t>
      </w:r>
    </w:p>
    <w:p w14:paraId="4EF49144" w14:textId="77777777" w:rsidR="004E43F9" w:rsidRPr="00A566C6" w:rsidRDefault="004E43F9" w:rsidP="00D55ACB">
      <w:pPr>
        <w:spacing w:after="0" w:line="240" w:lineRule="auto"/>
        <w:jc w:val="both"/>
        <w:rPr>
          <w:rFonts w:cstheme="minorHAnsi"/>
          <w:b/>
          <w:bCs/>
          <w:shd w:val="clear" w:color="auto" w:fill="FFFFFF"/>
        </w:rPr>
      </w:pPr>
      <w:r w:rsidRPr="00A566C6">
        <w:rPr>
          <w:b/>
          <w:shd w:val="clear" w:color="auto" w:fill="FFFFFF"/>
        </w:rPr>
        <w:t xml:space="preserve">More information: </w:t>
      </w:r>
      <w:r w:rsidRPr="00A566C6">
        <w:rPr>
          <w:b/>
          <w:shd w:val="clear" w:color="auto" w:fill="FFFFFF"/>
        </w:rPr>
        <w:tab/>
        <w:t xml:space="preserve">                                                                       </w:t>
      </w:r>
      <w:r w:rsidRPr="00A566C6">
        <w:rPr>
          <w:b/>
          <w:shd w:val="clear" w:color="auto" w:fill="FFFFFF"/>
        </w:rPr>
        <w:tab/>
      </w:r>
      <w:r w:rsidRPr="00A566C6">
        <w:rPr>
          <w:b/>
          <w:shd w:val="clear" w:color="auto" w:fill="FFFFFF"/>
        </w:rPr>
        <w:tab/>
      </w:r>
      <w:r w:rsidRPr="00A566C6">
        <w:rPr>
          <w:b/>
          <w:shd w:val="clear" w:color="auto" w:fill="FFFFFF"/>
        </w:rPr>
        <w:tab/>
      </w:r>
    </w:p>
    <w:p w14:paraId="1775BA8B" w14:textId="77777777" w:rsidR="004E43F9" w:rsidRPr="00A566C6" w:rsidRDefault="004E43F9" w:rsidP="00D55ACB">
      <w:pPr>
        <w:spacing w:after="0" w:line="240" w:lineRule="auto"/>
        <w:jc w:val="both"/>
        <w:rPr>
          <w:rFonts w:cstheme="minorHAnsi"/>
          <w:shd w:val="clear" w:color="auto" w:fill="FFFFFF"/>
        </w:rPr>
      </w:pPr>
      <w:bookmarkStart w:id="1" w:name="_Hlk3383800"/>
      <w:r w:rsidRPr="00A566C6">
        <w:rPr>
          <w:shd w:val="clear" w:color="auto" w:fill="FFFFFF"/>
        </w:rPr>
        <w:t>Laura Šebekienė</w:t>
      </w:r>
    </w:p>
    <w:p w14:paraId="1A821BFF" w14:textId="75C9A679" w:rsidR="004E43F9" w:rsidRPr="00A566C6" w:rsidRDefault="004E43F9" w:rsidP="00D55ACB">
      <w:pPr>
        <w:spacing w:after="0" w:line="240" w:lineRule="auto"/>
        <w:jc w:val="both"/>
        <w:rPr>
          <w:rFonts w:cstheme="minorHAnsi"/>
          <w:shd w:val="clear" w:color="auto" w:fill="FFFFFF"/>
        </w:rPr>
      </w:pPr>
      <w:r w:rsidRPr="00A566C6">
        <w:rPr>
          <w:shd w:val="clear" w:color="auto" w:fill="FFFFFF"/>
        </w:rPr>
        <w:t>Head of Communications at Amber Grid</w:t>
      </w:r>
    </w:p>
    <w:p w14:paraId="4EF9FB53" w14:textId="41751D32" w:rsidR="000A26E6" w:rsidRPr="00636091" w:rsidRDefault="004E43F9" w:rsidP="000D1859">
      <w:pPr>
        <w:spacing w:after="0" w:line="240" w:lineRule="auto"/>
        <w:jc w:val="both"/>
        <w:rPr>
          <w:rFonts w:cstheme="minorHAnsi"/>
        </w:rPr>
      </w:pPr>
      <w:r w:rsidRPr="00A566C6">
        <w:rPr>
          <w:shd w:val="clear" w:color="auto" w:fill="FFFFFF"/>
        </w:rPr>
        <w:t xml:space="preserve">Tel. 8 699 61246, email </w:t>
      </w:r>
      <w:hyperlink r:id="rId11" w:history="1">
        <w:r w:rsidRPr="00A566C6">
          <w:rPr>
            <w:rStyle w:val="Hyperlink"/>
            <w:color w:val="auto"/>
            <w:shd w:val="clear" w:color="auto" w:fill="FFFFFF"/>
          </w:rPr>
          <w:t>l.sebekiene@ambergrid.lt</w:t>
        </w:r>
      </w:hyperlink>
      <w:bookmarkEnd w:id="1"/>
    </w:p>
    <w:sectPr w:rsidR="000A26E6" w:rsidRPr="0063609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1AC43" w14:textId="77777777" w:rsidR="00737607" w:rsidRPr="00A566C6" w:rsidRDefault="00737607" w:rsidP="00774284">
      <w:pPr>
        <w:spacing w:after="0" w:line="240" w:lineRule="auto"/>
      </w:pPr>
      <w:r w:rsidRPr="00A566C6">
        <w:separator/>
      </w:r>
    </w:p>
  </w:endnote>
  <w:endnote w:type="continuationSeparator" w:id="0">
    <w:p w14:paraId="534D3802" w14:textId="77777777" w:rsidR="00737607" w:rsidRPr="00A566C6" w:rsidRDefault="00737607" w:rsidP="00774284">
      <w:pPr>
        <w:spacing w:after="0" w:line="240" w:lineRule="auto"/>
      </w:pPr>
      <w:r w:rsidRPr="00A566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7C2B" w14:textId="77777777" w:rsidR="00737607" w:rsidRPr="00A566C6" w:rsidRDefault="00737607" w:rsidP="00774284">
      <w:pPr>
        <w:spacing w:after="0" w:line="240" w:lineRule="auto"/>
      </w:pPr>
      <w:r w:rsidRPr="00A566C6">
        <w:separator/>
      </w:r>
    </w:p>
  </w:footnote>
  <w:footnote w:type="continuationSeparator" w:id="0">
    <w:p w14:paraId="2A2C144C" w14:textId="77777777" w:rsidR="00737607" w:rsidRPr="00A566C6" w:rsidRDefault="00737607" w:rsidP="00774284">
      <w:pPr>
        <w:spacing w:after="0" w:line="240" w:lineRule="auto"/>
      </w:pPr>
      <w:r w:rsidRPr="00A566C6">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F9"/>
    <w:rsid w:val="000051EE"/>
    <w:rsid w:val="00012285"/>
    <w:rsid w:val="0002032F"/>
    <w:rsid w:val="000209E4"/>
    <w:rsid w:val="00044E75"/>
    <w:rsid w:val="00047C22"/>
    <w:rsid w:val="00050882"/>
    <w:rsid w:val="000771CE"/>
    <w:rsid w:val="00082F4D"/>
    <w:rsid w:val="00084A0A"/>
    <w:rsid w:val="00085E30"/>
    <w:rsid w:val="000A1EEB"/>
    <w:rsid w:val="000A26E6"/>
    <w:rsid w:val="000C7F2C"/>
    <w:rsid w:val="000D1859"/>
    <w:rsid w:val="000E2749"/>
    <w:rsid w:val="000F0B55"/>
    <w:rsid w:val="001126B2"/>
    <w:rsid w:val="00133E44"/>
    <w:rsid w:val="00155845"/>
    <w:rsid w:val="001615DB"/>
    <w:rsid w:val="00164C7D"/>
    <w:rsid w:val="001935BA"/>
    <w:rsid w:val="001938E6"/>
    <w:rsid w:val="00197867"/>
    <w:rsid w:val="001C1E9A"/>
    <w:rsid w:val="001C5778"/>
    <w:rsid w:val="001F4764"/>
    <w:rsid w:val="002016A3"/>
    <w:rsid w:val="00222951"/>
    <w:rsid w:val="00274946"/>
    <w:rsid w:val="00276D71"/>
    <w:rsid w:val="00284CFE"/>
    <w:rsid w:val="002A2F2A"/>
    <w:rsid w:val="002B032E"/>
    <w:rsid w:val="002B6352"/>
    <w:rsid w:val="002D426B"/>
    <w:rsid w:val="002D7853"/>
    <w:rsid w:val="002E588F"/>
    <w:rsid w:val="00313C9B"/>
    <w:rsid w:val="00324F12"/>
    <w:rsid w:val="00335D48"/>
    <w:rsid w:val="00356C51"/>
    <w:rsid w:val="0037062A"/>
    <w:rsid w:val="003738EE"/>
    <w:rsid w:val="00375BE0"/>
    <w:rsid w:val="00393C80"/>
    <w:rsid w:val="003B67F0"/>
    <w:rsid w:val="003C518E"/>
    <w:rsid w:val="003C6D43"/>
    <w:rsid w:val="00420C08"/>
    <w:rsid w:val="00425F0F"/>
    <w:rsid w:val="00436425"/>
    <w:rsid w:val="004464A4"/>
    <w:rsid w:val="004766A8"/>
    <w:rsid w:val="00486E2E"/>
    <w:rsid w:val="004A6C75"/>
    <w:rsid w:val="004C3AF7"/>
    <w:rsid w:val="004D1FB0"/>
    <w:rsid w:val="004E2832"/>
    <w:rsid w:val="004E43F9"/>
    <w:rsid w:val="004E5A68"/>
    <w:rsid w:val="004F2FDE"/>
    <w:rsid w:val="004F3C37"/>
    <w:rsid w:val="004F3DC1"/>
    <w:rsid w:val="004F4351"/>
    <w:rsid w:val="005171AB"/>
    <w:rsid w:val="00534E90"/>
    <w:rsid w:val="0053582F"/>
    <w:rsid w:val="00537E5B"/>
    <w:rsid w:val="00541AD5"/>
    <w:rsid w:val="005510E6"/>
    <w:rsid w:val="0056748E"/>
    <w:rsid w:val="00584019"/>
    <w:rsid w:val="00592A7E"/>
    <w:rsid w:val="005A2967"/>
    <w:rsid w:val="005B5CDA"/>
    <w:rsid w:val="005D1AF2"/>
    <w:rsid w:val="005D3BA5"/>
    <w:rsid w:val="005D6030"/>
    <w:rsid w:val="0060251A"/>
    <w:rsid w:val="00603400"/>
    <w:rsid w:val="006036CA"/>
    <w:rsid w:val="00603F65"/>
    <w:rsid w:val="006141ED"/>
    <w:rsid w:val="00615BED"/>
    <w:rsid w:val="00626EF8"/>
    <w:rsid w:val="006332F2"/>
    <w:rsid w:val="00636091"/>
    <w:rsid w:val="00644D8E"/>
    <w:rsid w:val="006719FC"/>
    <w:rsid w:val="00680B0C"/>
    <w:rsid w:val="00683BFF"/>
    <w:rsid w:val="006868E1"/>
    <w:rsid w:val="006A3A1F"/>
    <w:rsid w:val="006A62E4"/>
    <w:rsid w:val="006F5381"/>
    <w:rsid w:val="007319C4"/>
    <w:rsid w:val="00737076"/>
    <w:rsid w:val="00737607"/>
    <w:rsid w:val="00747F61"/>
    <w:rsid w:val="007548AA"/>
    <w:rsid w:val="00761ED5"/>
    <w:rsid w:val="00761F49"/>
    <w:rsid w:val="00774284"/>
    <w:rsid w:val="007C0011"/>
    <w:rsid w:val="007D1890"/>
    <w:rsid w:val="007D6892"/>
    <w:rsid w:val="008021C7"/>
    <w:rsid w:val="00803E86"/>
    <w:rsid w:val="00815BB6"/>
    <w:rsid w:val="0087754A"/>
    <w:rsid w:val="00881ACE"/>
    <w:rsid w:val="008A539A"/>
    <w:rsid w:val="008A5770"/>
    <w:rsid w:val="008B378F"/>
    <w:rsid w:val="008D08BC"/>
    <w:rsid w:val="008D5AB2"/>
    <w:rsid w:val="008D6111"/>
    <w:rsid w:val="008E15EF"/>
    <w:rsid w:val="009307BA"/>
    <w:rsid w:val="009A4918"/>
    <w:rsid w:val="009C70A0"/>
    <w:rsid w:val="009D0CD0"/>
    <w:rsid w:val="009D34E5"/>
    <w:rsid w:val="009E5C53"/>
    <w:rsid w:val="009F6243"/>
    <w:rsid w:val="00A02D5A"/>
    <w:rsid w:val="00A117F3"/>
    <w:rsid w:val="00A266BD"/>
    <w:rsid w:val="00A52450"/>
    <w:rsid w:val="00A563B6"/>
    <w:rsid w:val="00A566C6"/>
    <w:rsid w:val="00A60ED6"/>
    <w:rsid w:val="00A6747B"/>
    <w:rsid w:val="00A71A7B"/>
    <w:rsid w:val="00A75EE2"/>
    <w:rsid w:val="00A954A6"/>
    <w:rsid w:val="00A97AB2"/>
    <w:rsid w:val="00A97D20"/>
    <w:rsid w:val="00AB3B65"/>
    <w:rsid w:val="00AD5B06"/>
    <w:rsid w:val="00AD61CE"/>
    <w:rsid w:val="00AF5452"/>
    <w:rsid w:val="00B312F4"/>
    <w:rsid w:val="00B40826"/>
    <w:rsid w:val="00B5741D"/>
    <w:rsid w:val="00B72EEE"/>
    <w:rsid w:val="00B82A7E"/>
    <w:rsid w:val="00B97F45"/>
    <w:rsid w:val="00BD1194"/>
    <w:rsid w:val="00BF62C5"/>
    <w:rsid w:val="00C03C7A"/>
    <w:rsid w:val="00C05096"/>
    <w:rsid w:val="00C31930"/>
    <w:rsid w:val="00C5143E"/>
    <w:rsid w:val="00C70598"/>
    <w:rsid w:val="00C82A1D"/>
    <w:rsid w:val="00CA5E9E"/>
    <w:rsid w:val="00CB18A0"/>
    <w:rsid w:val="00CD13E8"/>
    <w:rsid w:val="00CE135D"/>
    <w:rsid w:val="00CE6A23"/>
    <w:rsid w:val="00CE7113"/>
    <w:rsid w:val="00CF0FD2"/>
    <w:rsid w:val="00CF6A08"/>
    <w:rsid w:val="00CF6D99"/>
    <w:rsid w:val="00D07B33"/>
    <w:rsid w:val="00D221EB"/>
    <w:rsid w:val="00D55ACB"/>
    <w:rsid w:val="00D70E97"/>
    <w:rsid w:val="00D7124B"/>
    <w:rsid w:val="00D72837"/>
    <w:rsid w:val="00D81043"/>
    <w:rsid w:val="00D93DFE"/>
    <w:rsid w:val="00D94B56"/>
    <w:rsid w:val="00D97101"/>
    <w:rsid w:val="00DB01BA"/>
    <w:rsid w:val="00DB7DDA"/>
    <w:rsid w:val="00DD6075"/>
    <w:rsid w:val="00DF2E91"/>
    <w:rsid w:val="00E01BF4"/>
    <w:rsid w:val="00E20C50"/>
    <w:rsid w:val="00E35E17"/>
    <w:rsid w:val="00E56911"/>
    <w:rsid w:val="00E57D2E"/>
    <w:rsid w:val="00E73E65"/>
    <w:rsid w:val="00E81310"/>
    <w:rsid w:val="00E9398C"/>
    <w:rsid w:val="00EB3113"/>
    <w:rsid w:val="00EE0A8A"/>
    <w:rsid w:val="00EE2D67"/>
    <w:rsid w:val="00EE729E"/>
    <w:rsid w:val="00EF0A9F"/>
    <w:rsid w:val="00EF4AA5"/>
    <w:rsid w:val="00EF56E4"/>
    <w:rsid w:val="00F0113D"/>
    <w:rsid w:val="00F119AE"/>
    <w:rsid w:val="00F13037"/>
    <w:rsid w:val="00F36995"/>
    <w:rsid w:val="00F53B56"/>
    <w:rsid w:val="00F60DF6"/>
    <w:rsid w:val="00F636EC"/>
    <w:rsid w:val="00F65E3A"/>
    <w:rsid w:val="00F92022"/>
    <w:rsid w:val="00FA0855"/>
    <w:rsid w:val="00FA2DCD"/>
    <w:rsid w:val="00FB250B"/>
    <w:rsid w:val="00FB2BF6"/>
    <w:rsid w:val="00FF6ACF"/>
    <w:rsid w:val="00FF6B6A"/>
    <w:rsid w:val="021EAE59"/>
    <w:rsid w:val="08E9373D"/>
    <w:rsid w:val="0A42F5DE"/>
    <w:rsid w:val="1711980D"/>
    <w:rsid w:val="1876B8C1"/>
    <w:rsid w:val="199DE3EF"/>
    <w:rsid w:val="25E50CEA"/>
    <w:rsid w:val="26588896"/>
    <w:rsid w:val="34BAE203"/>
    <w:rsid w:val="3CB59020"/>
    <w:rsid w:val="3EC5EFE9"/>
    <w:rsid w:val="48F77BD5"/>
    <w:rsid w:val="4DC1DBD4"/>
    <w:rsid w:val="4FD828B0"/>
    <w:rsid w:val="5109EE64"/>
    <w:rsid w:val="611716A4"/>
    <w:rsid w:val="733F0B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36372"/>
  <w15:chartTrackingRefBased/>
  <w15:docId w15:val="{1D67F86E-1A85-46DF-94E9-502DC739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43F9"/>
    <w:pPr>
      <w:spacing w:before="300" w:after="30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E43F9"/>
    <w:rPr>
      <w:color w:val="0563C1" w:themeColor="hyperlink"/>
      <w:u w:val="single"/>
    </w:rPr>
  </w:style>
  <w:style w:type="character" w:styleId="UnresolvedMention">
    <w:name w:val="Unresolved Mention"/>
    <w:basedOn w:val="DefaultParagraphFont"/>
    <w:uiPriority w:val="99"/>
    <w:semiHidden/>
    <w:unhideWhenUsed/>
    <w:rsid w:val="004E43F9"/>
    <w:rPr>
      <w:color w:val="605E5C"/>
      <w:shd w:val="clear" w:color="auto" w:fill="E1DFDD"/>
    </w:rPr>
  </w:style>
  <w:style w:type="character" w:styleId="CommentReference">
    <w:name w:val="annotation reference"/>
    <w:basedOn w:val="DefaultParagraphFont"/>
    <w:uiPriority w:val="99"/>
    <w:semiHidden/>
    <w:unhideWhenUsed/>
    <w:rsid w:val="006141ED"/>
    <w:rPr>
      <w:sz w:val="16"/>
      <w:szCs w:val="16"/>
    </w:rPr>
  </w:style>
  <w:style w:type="paragraph" w:styleId="CommentText">
    <w:name w:val="annotation text"/>
    <w:basedOn w:val="Normal"/>
    <w:link w:val="CommentTextChar"/>
    <w:uiPriority w:val="99"/>
    <w:unhideWhenUsed/>
    <w:rsid w:val="006141ED"/>
    <w:pPr>
      <w:spacing w:line="240" w:lineRule="auto"/>
    </w:pPr>
    <w:rPr>
      <w:sz w:val="20"/>
      <w:szCs w:val="20"/>
    </w:rPr>
  </w:style>
  <w:style w:type="character" w:customStyle="1" w:styleId="CommentTextChar">
    <w:name w:val="Comment Text Char"/>
    <w:basedOn w:val="DefaultParagraphFont"/>
    <w:link w:val="CommentText"/>
    <w:uiPriority w:val="99"/>
    <w:rsid w:val="006141ED"/>
    <w:rPr>
      <w:sz w:val="20"/>
      <w:szCs w:val="20"/>
    </w:rPr>
  </w:style>
  <w:style w:type="paragraph" w:styleId="CommentSubject">
    <w:name w:val="annotation subject"/>
    <w:basedOn w:val="CommentText"/>
    <w:next w:val="CommentText"/>
    <w:link w:val="CommentSubjectChar"/>
    <w:uiPriority w:val="99"/>
    <w:semiHidden/>
    <w:unhideWhenUsed/>
    <w:rsid w:val="006141ED"/>
    <w:rPr>
      <w:b/>
      <w:bCs/>
    </w:rPr>
  </w:style>
  <w:style w:type="character" w:customStyle="1" w:styleId="CommentSubjectChar">
    <w:name w:val="Comment Subject Char"/>
    <w:basedOn w:val="CommentTextChar"/>
    <w:link w:val="CommentSubject"/>
    <w:uiPriority w:val="99"/>
    <w:semiHidden/>
    <w:rsid w:val="006141ED"/>
    <w:rPr>
      <w:b/>
      <w:bCs/>
      <w:sz w:val="20"/>
      <w:szCs w:val="20"/>
    </w:rPr>
  </w:style>
  <w:style w:type="paragraph" w:styleId="BalloonText">
    <w:name w:val="Balloon Text"/>
    <w:basedOn w:val="Normal"/>
    <w:link w:val="BalloonTextChar"/>
    <w:uiPriority w:val="99"/>
    <w:semiHidden/>
    <w:unhideWhenUsed/>
    <w:rsid w:val="006141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ED"/>
    <w:rPr>
      <w:rFonts w:ascii="Segoe UI" w:hAnsi="Segoe UI" w:cs="Segoe UI"/>
      <w:sz w:val="18"/>
      <w:szCs w:val="18"/>
    </w:rPr>
  </w:style>
  <w:style w:type="paragraph" w:styleId="Revision">
    <w:name w:val="Revision"/>
    <w:hidden/>
    <w:uiPriority w:val="99"/>
    <w:semiHidden/>
    <w:rsid w:val="004464A4"/>
    <w:pPr>
      <w:spacing w:after="0" w:line="240" w:lineRule="auto"/>
    </w:pPr>
  </w:style>
  <w:style w:type="character" w:styleId="FollowedHyperlink">
    <w:name w:val="FollowedHyperlink"/>
    <w:basedOn w:val="DefaultParagraphFont"/>
    <w:uiPriority w:val="99"/>
    <w:semiHidden/>
    <w:unhideWhenUsed/>
    <w:rsid w:val="004464A4"/>
    <w:rPr>
      <w:color w:val="954F72" w:themeColor="followedHyperlink"/>
      <w:u w:val="single"/>
    </w:rPr>
  </w:style>
  <w:style w:type="character" w:styleId="Strong">
    <w:name w:val="Strong"/>
    <w:basedOn w:val="DefaultParagraphFont"/>
    <w:uiPriority w:val="22"/>
    <w:qFormat/>
    <w:rsid w:val="00436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08745">
      <w:bodyDiv w:val="1"/>
      <w:marLeft w:val="0"/>
      <w:marRight w:val="0"/>
      <w:marTop w:val="0"/>
      <w:marBottom w:val="0"/>
      <w:divBdr>
        <w:top w:val="none" w:sz="0" w:space="0" w:color="auto"/>
        <w:left w:val="none" w:sz="0" w:space="0" w:color="auto"/>
        <w:bottom w:val="none" w:sz="0" w:space="0" w:color="auto"/>
        <w:right w:val="none" w:sz="0" w:space="0" w:color="auto"/>
      </w:divBdr>
    </w:div>
    <w:div w:id="242644609">
      <w:bodyDiv w:val="1"/>
      <w:marLeft w:val="0"/>
      <w:marRight w:val="0"/>
      <w:marTop w:val="0"/>
      <w:marBottom w:val="0"/>
      <w:divBdr>
        <w:top w:val="none" w:sz="0" w:space="0" w:color="auto"/>
        <w:left w:val="none" w:sz="0" w:space="0" w:color="auto"/>
        <w:bottom w:val="none" w:sz="0" w:space="0" w:color="auto"/>
        <w:right w:val="none" w:sz="0" w:space="0" w:color="auto"/>
      </w:divBdr>
    </w:div>
    <w:div w:id="288825043">
      <w:bodyDiv w:val="1"/>
      <w:marLeft w:val="0"/>
      <w:marRight w:val="0"/>
      <w:marTop w:val="0"/>
      <w:marBottom w:val="0"/>
      <w:divBdr>
        <w:top w:val="none" w:sz="0" w:space="0" w:color="auto"/>
        <w:left w:val="none" w:sz="0" w:space="0" w:color="auto"/>
        <w:bottom w:val="none" w:sz="0" w:space="0" w:color="auto"/>
        <w:right w:val="none" w:sz="0" w:space="0" w:color="auto"/>
      </w:divBdr>
    </w:div>
    <w:div w:id="329909948">
      <w:bodyDiv w:val="1"/>
      <w:marLeft w:val="0"/>
      <w:marRight w:val="0"/>
      <w:marTop w:val="0"/>
      <w:marBottom w:val="0"/>
      <w:divBdr>
        <w:top w:val="none" w:sz="0" w:space="0" w:color="auto"/>
        <w:left w:val="none" w:sz="0" w:space="0" w:color="auto"/>
        <w:bottom w:val="none" w:sz="0" w:space="0" w:color="auto"/>
        <w:right w:val="none" w:sz="0" w:space="0" w:color="auto"/>
      </w:divBdr>
    </w:div>
    <w:div w:id="512230950">
      <w:bodyDiv w:val="1"/>
      <w:marLeft w:val="0"/>
      <w:marRight w:val="0"/>
      <w:marTop w:val="0"/>
      <w:marBottom w:val="0"/>
      <w:divBdr>
        <w:top w:val="none" w:sz="0" w:space="0" w:color="auto"/>
        <w:left w:val="none" w:sz="0" w:space="0" w:color="auto"/>
        <w:bottom w:val="none" w:sz="0" w:space="0" w:color="auto"/>
        <w:right w:val="none" w:sz="0" w:space="0" w:color="auto"/>
      </w:divBdr>
    </w:div>
    <w:div w:id="617957356">
      <w:bodyDiv w:val="1"/>
      <w:marLeft w:val="0"/>
      <w:marRight w:val="0"/>
      <w:marTop w:val="0"/>
      <w:marBottom w:val="0"/>
      <w:divBdr>
        <w:top w:val="none" w:sz="0" w:space="0" w:color="auto"/>
        <w:left w:val="none" w:sz="0" w:space="0" w:color="auto"/>
        <w:bottom w:val="none" w:sz="0" w:space="0" w:color="auto"/>
        <w:right w:val="none" w:sz="0" w:space="0" w:color="auto"/>
      </w:divBdr>
    </w:div>
    <w:div w:id="649217515">
      <w:bodyDiv w:val="1"/>
      <w:marLeft w:val="0"/>
      <w:marRight w:val="0"/>
      <w:marTop w:val="0"/>
      <w:marBottom w:val="0"/>
      <w:divBdr>
        <w:top w:val="none" w:sz="0" w:space="0" w:color="auto"/>
        <w:left w:val="none" w:sz="0" w:space="0" w:color="auto"/>
        <w:bottom w:val="none" w:sz="0" w:space="0" w:color="auto"/>
        <w:right w:val="none" w:sz="0" w:space="0" w:color="auto"/>
      </w:divBdr>
    </w:div>
    <w:div w:id="805196186">
      <w:bodyDiv w:val="1"/>
      <w:marLeft w:val="0"/>
      <w:marRight w:val="0"/>
      <w:marTop w:val="0"/>
      <w:marBottom w:val="0"/>
      <w:divBdr>
        <w:top w:val="none" w:sz="0" w:space="0" w:color="auto"/>
        <w:left w:val="none" w:sz="0" w:space="0" w:color="auto"/>
        <w:bottom w:val="none" w:sz="0" w:space="0" w:color="auto"/>
        <w:right w:val="none" w:sz="0" w:space="0" w:color="auto"/>
      </w:divBdr>
    </w:div>
    <w:div w:id="1434788563">
      <w:bodyDiv w:val="1"/>
      <w:marLeft w:val="0"/>
      <w:marRight w:val="0"/>
      <w:marTop w:val="0"/>
      <w:marBottom w:val="0"/>
      <w:divBdr>
        <w:top w:val="none" w:sz="0" w:space="0" w:color="auto"/>
        <w:left w:val="none" w:sz="0" w:space="0" w:color="auto"/>
        <w:bottom w:val="none" w:sz="0" w:space="0" w:color="auto"/>
        <w:right w:val="none" w:sz="0" w:space="0" w:color="auto"/>
      </w:divBdr>
    </w:div>
    <w:div w:id="1630084552">
      <w:bodyDiv w:val="1"/>
      <w:marLeft w:val="0"/>
      <w:marRight w:val="0"/>
      <w:marTop w:val="0"/>
      <w:marBottom w:val="0"/>
      <w:divBdr>
        <w:top w:val="none" w:sz="0" w:space="0" w:color="auto"/>
        <w:left w:val="none" w:sz="0" w:space="0" w:color="auto"/>
        <w:bottom w:val="none" w:sz="0" w:space="0" w:color="auto"/>
        <w:right w:val="none" w:sz="0" w:space="0" w:color="auto"/>
      </w:divBdr>
      <w:divsChild>
        <w:div w:id="214388796">
          <w:marLeft w:val="0"/>
          <w:marRight w:val="0"/>
          <w:marTop w:val="0"/>
          <w:marBottom w:val="0"/>
          <w:divBdr>
            <w:top w:val="none" w:sz="0" w:space="0" w:color="auto"/>
            <w:left w:val="none" w:sz="0" w:space="0" w:color="auto"/>
            <w:bottom w:val="none" w:sz="0" w:space="0" w:color="auto"/>
            <w:right w:val="none" w:sz="0" w:space="0" w:color="auto"/>
          </w:divBdr>
        </w:div>
        <w:div w:id="1054619971">
          <w:marLeft w:val="0"/>
          <w:marRight w:val="0"/>
          <w:marTop w:val="0"/>
          <w:marBottom w:val="0"/>
          <w:divBdr>
            <w:top w:val="none" w:sz="0" w:space="0" w:color="auto"/>
            <w:left w:val="none" w:sz="0" w:space="0" w:color="auto"/>
            <w:bottom w:val="none" w:sz="0" w:space="0" w:color="auto"/>
            <w:right w:val="none" w:sz="0" w:space="0" w:color="auto"/>
          </w:divBdr>
        </w:div>
      </w:divsChild>
    </w:div>
    <w:div w:id="1663502942">
      <w:bodyDiv w:val="1"/>
      <w:marLeft w:val="0"/>
      <w:marRight w:val="0"/>
      <w:marTop w:val="0"/>
      <w:marBottom w:val="0"/>
      <w:divBdr>
        <w:top w:val="none" w:sz="0" w:space="0" w:color="auto"/>
        <w:left w:val="none" w:sz="0" w:space="0" w:color="auto"/>
        <w:bottom w:val="none" w:sz="0" w:space="0" w:color="auto"/>
        <w:right w:val="none" w:sz="0" w:space="0" w:color="auto"/>
      </w:divBdr>
    </w:div>
    <w:div w:id="1727217194">
      <w:bodyDiv w:val="1"/>
      <w:marLeft w:val="0"/>
      <w:marRight w:val="0"/>
      <w:marTop w:val="0"/>
      <w:marBottom w:val="0"/>
      <w:divBdr>
        <w:top w:val="none" w:sz="0" w:space="0" w:color="auto"/>
        <w:left w:val="none" w:sz="0" w:space="0" w:color="auto"/>
        <w:bottom w:val="none" w:sz="0" w:space="0" w:color="auto"/>
        <w:right w:val="none" w:sz="0" w:space="0" w:color="auto"/>
      </w:divBdr>
    </w:div>
    <w:div w:id="190436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sebekiene@ambergrid.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7A65A56BFDA479D5D9DACD6F00B3A" ma:contentTypeVersion="16" ma:contentTypeDescription="Create a new document." ma:contentTypeScope="" ma:versionID="d3b5ff3dd912730345e44a6dbff9f6b2">
  <xsd:schema xmlns:xsd="http://www.w3.org/2001/XMLSchema" xmlns:xs="http://www.w3.org/2001/XMLSchema" xmlns:p="http://schemas.microsoft.com/office/2006/metadata/properties" xmlns:ns2="1d2c86bf-6c25-4f3a-a5b0-38f240fccaeb" xmlns:ns3="ce753e65-d9c7-4495-9f84-551972063ece" targetNamespace="http://schemas.microsoft.com/office/2006/metadata/properties" ma:root="true" ma:fieldsID="4793d8084672c321bdcce48a684bcdcf" ns2:_="" ns3:_="">
    <xsd:import namespace="1d2c86bf-6c25-4f3a-a5b0-38f240fccaeb"/>
    <xsd:import namespace="ce753e65-d9c7-4495-9f84-551972063e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86bf-6c25-4f3a-a5b0-38f240fcc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53e65-d9c7-4495-9f84-551972063e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303770-21d3-4500-9746-963c0d425523}" ma:internalName="TaxCatchAll" ma:showField="CatchAllData" ma:web="ce753e65-d9c7-4495-9f84-551972063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2c86bf-6c25-4f3a-a5b0-38f240fccaeb">
      <Terms xmlns="http://schemas.microsoft.com/office/infopath/2007/PartnerControls"/>
    </lcf76f155ced4ddcb4097134ff3c332f>
    <TaxCatchAll xmlns="ce753e65-d9c7-4495-9f84-551972063ece" xsi:nil="true"/>
  </documentManagement>
</p:properties>
</file>

<file path=customXml/itemProps1.xml><?xml version="1.0" encoding="utf-8"?>
<ds:datastoreItem xmlns:ds="http://schemas.openxmlformats.org/officeDocument/2006/customXml" ds:itemID="{283388D3-2096-430F-BA79-A42E0D35065F}">
  <ds:schemaRefs>
    <ds:schemaRef ds:uri="http://schemas.microsoft.com/sharepoint/v3/contenttype/forms"/>
  </ds:schemaRefs>
</ds:datastoreItem>
</file>

<file path=customXml/itemProps2.xml><?xml version="1.0" encoding="utf-8"?>
<ds:datastoreItem xmlns:ds="http://schemas.openxmlformats.org/officeDocument/2006/customXml" ds:itemID="{EC73E673-1762-47BE-9790-A42B1C322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86bf-6c25-4f3a-a5b0-38f240fccaeb"/>
    <ds:schemaRef ds:uri="ce753e65-d9c7-4495-9f84-551972063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EEF34-BB95-4F9B-ABF3-9EFC1B93C56A}">
  <ds:schemaRefs>
    <ds:schemaRef ds:uri="http://schemas.openxmlformats.org/officeDocument/2006/bibliography"/>
  </ds:schemaRefs>
</ds:datastoreItem>
</file>

<file path=customXml/itemProps4.xml><?xml version="1.0" encoding="utf-8"?>
<ds:datastoreItem xmlns:ds="http://schemas.openxmlformats.org/officeDocument/2006/customXml" ds:itemID="{F3BADABD-8228-4A5C-8E6C-97E397AEDE1F}">
  <ds:schemaRefs>
    <ds:schemaRef ds:uri="http://schemas.microsoft.com/office/2006/metadata/properties"/>
    <ds:schemaRef ds:uri="http://schemas.microsoft.com/office/infopath/2007/PartnerControls"/>
    <ds:schemaRef ds:uri="1d2c86bf-6c25-4f3a-a5b0-38f240fccaeb"/>
    <ds:schemaRef ds:uri="ce753e65-d9c7-4495-9f84-551972063ece"/>
  </ds:schemaRefs>
</ds:datastoreItem>
</file>

<file path=docMetadata/LabelInfo.xml><?xml version="1.0" encoding="utf-8"?>
<clbl:labelList xmlns:clbl="http://schemas.microsoft.com/office/2020/mipLabelMetadata">
  <clbl:label id="{25d43cbe-1d34-4aee-b177-a8008a220178}"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2091</Words>
  <Characters>1193</Characters>
  <Application>Microsoft Office Word</Application>
  <DocSecurity>0</DocSecurity>
  <Lines>9</Lines>
  <Paragraphs>6</Paragraphs>
  <ScaleCrop>false</ScaleCrop>
  <Company>AB AmberGrid</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Januškevičienė</dc:creator>
  <cp:keywords/>
  <dc:description/>
  <cp:lastModifiedBy>Laura Šebekienė</cp:lastModifiedBy>
  <cp:revision>12</cp:revision>
  <cp:lastPrinted>2022-05-05T14:24:00Z</cp:lastPrinted>
  <dcterms:created xsi:type="dcterms:W3CDTF">2024-05-10T13:30:00Z</dcterms:created>
  <dcterms:modified xsi:type="dcterms:W3CDTF">2024-05-10T13:38:00Z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2022-04-28T12:11:42Z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ffcffb38-d1d1-4fa3-be21-8eed4c2624ba</vt:lpwstr>
  </property>
  <property fmtid="{D5CDD505-2E9C-101B-9397-08002B2CF9AE}" pid="8" name="MSIP_Label_40a194c4-decd-49a7-b39f-0e1f771bc324_ContentBits">
    <vt:lpwstr>0</vt:lpwstr>
  </property>
  <property fmtid="{D5CDD505-2E9C-101B-9397-08002B2CF9AE}" pid="9" name="ContentTypeId">
    <vt:lpwstr>0x0101008C692B0DE4C0C84BA58FAC8A9860F602</vt:lpwstr>
  </property>
</Properties>
</file>