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48" w:rsidRDefault="00600848" w:rsidP="00600848">
      <w:pPr>
        <w:spacing w:after="200" w:line="276" w:lineRule="auto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Euroopa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Komisjon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käivitab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põhiõiguste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edendamiseks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ELi</w:t>
      </w:r>
      <w:proofErr w:type="spellEnd"/>
      <w:r>
        <w:rPr>
          <w:b/>
          <w:sz w:val="36"/>
          <w:szCs w:val="36"/>
        </w:rPr>
        <w:t xml:space="preserve"> fondi </w:t>
      </w:r>
      <w:proofErr w:type="spellStart"/>
      <w:r>
        <w:rPr>
          <w:b/>
          <w:sz w:val="36"/>
          <w:szCs w:val="36"/>
        </w:rPr>
        <w:t>kampaania</w:t>
      </w:r>
      <w:proofErr w:type="spellEnd"/>
      <w:r>
        <w:rPr>
          <w:b/>
          <w:sz w:val="36"/>
          <w:szCs w:val="36"/>
        </w:rPr>
        <w:t xml:space="preserve"> </w:t>
      </w:r>
    </w:p>
    <w:p w:rsidR="00600848" w:rsidRDefault="00600848" w:rsidP="00600848">
      <w:pPr>
        <w:spacing w:after="200" w:line="276" w:lineRule="auto"/>
        <w:rPr>
          <w:sz w:val="22"/>
          <w:szCs w:val="22"/>
        </w:rPr>
      </w:pPr>
      <w:proofErr w:type="spellStart"/>
      <w:r>
        <w:t>Täna</w:t>
      </w:r>
      <w:proofErr w:type="spellEnd"/>
      <w:r>
        <w:t xml:space="preserve"> </w:t>
      </w:r>
      <w:proofErr w:type="spellStart"/>
      <w:r>
        <w:t>algab</w:t>
      </w:r>
      <w:proofErr w:type="spellEnd"/>
      <w:r>
        <w:t xml:space="preserve"> </w:t>
      </w:r>
      <w:proofErr w:type="spellStart"/>
      <w:r>
        <w:rPr>
          <w:sz w:val="22"/>
          <w:szCs w:val="22"/>
        </w:rPr>
        <w:t>Euroopa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Komisjoni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õigus</w:t>
      </w:r>
      <w:proofErr w:type="spellEnd"/>
      <w:r>
        <w:rPr>
          <w:b/>
          <w:sz w:val="22"/>
          <w:szCs w:val="22"/>
        </w:rPr>
        <w:t xml:space="preserve">- </w:t>
      </w:r>
      <w:proofErr w:type="spellStart"/>
      <w:r>
        <w:rPr>
          <w:b/>
          <w:sz w:val="22"/>
          <w:szCs w:val="22"/>
        </w:rPr>
        <w:t>ja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tarbijaküsimuste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peadirektoraadi</w:t>
      </w:r>
      <w:proofErr w:type="spellEnd"/>
      <w:r>
        <w:rPr>
          <w:sz w:val="22"/>
          <w:szCs w:val="22"/>
        </w:rPr>
        <w:t xml:space="preserve"> </w:t>
      </w:r>
      <w:hyperlink r:id="rId9">
        <w:proofErr w:type="spellStart"/>
        <w:r>
          <w:rPr>
            <w:color w:val="0000FF"/>
            <w:sz w:val="22"/>
            <w:szCs w:val="22"/>
            <w:u w:val="single"/>
          </w:rPr>
          <w:t>teavituskampaania</w:t>
        </w:r>
        <w:proofErr w:type="spellEnd"/>
      </w:hyperlink>
      <w:r>
        <w:t xml:space="preserve">. Selle </w:t>
      </w:r>
      <w:proofErr w:type="spellStart"/>
      <w:r>
        <w:t>eesmärk</w:t>
      </w:r>
      <w:proofErr w:type="spellEnd"/>
      <w:r>
        <w:t xml:space="preserve"> on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suurendada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Eestis</w:t>
      </w:r>
      <w:proofErr w:type="spellEnd"/>
      <w:r>
        <w:t xml:space="preserve"> </w:t>
      </w:r>
      <w:hyperlink r:id="rId10">
        <w:proofErr w:type="spellStart"/>
        <w:r>
          <w:rPr>
            <w:b/>
            <w:color w:val="1155CC"/>
            <w:sz w:val="22"/>
            <w:szCs w:val="22"/>
            <w:u w:val="single"/>
          </w:rPr>
          <w:t>kodanike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võrdõiguslikkuse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õiguste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ja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väärtuste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(CERV) programmi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ulatust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mõju</w:t>
      </w:r>
      <w:proofErr w:type="spellEnd"/>
      <w:r>
        <w:rPr>
          <w:sz w:val="22"/>
          <w:szCs w:val="22"/>
        </w:rPr>
        <w:t>. CERV-</w:t>
      </w:r>
      <w:proofErr w:type="spellStart"/>
      <w:r>
        <w:rPr>
          <w:sz w:val="22"/>
          <w:szCs w:val="22"/>
        </w:rPr>
        <w:t>programm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kodanikuühiskonna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kõigi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aegade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suurim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fond</w:t>
      </w:r>
      <w:proofErr w:type="spellEnd"/>
      <w:r>
        <w:rPr>
          <w:sz w:val="22"/>
          <w:szCs w:val="22"/>
        </w:rPr>
        <w:t xml:space="preserve">, mille </w:t>
      </w:r>
      <w:proofErr w:type="spellStart"/>
      <w:r>
        <w:rPr>
          <w:sz w:val="22"/>
          <w:szCs w:val="22"/>
        </w:rPr>
        <w:t>eesmärk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põhiõiguste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edendamine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kaitsmine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ELis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rõhutab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kodanikuühiskonna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olulist</w:t>
      </w:r>
      <w:proofErr w:type="spellEnd"/>
      <w:r>
        <w:rPr>
          <w:sz w:val="22"/>
          <w:szCs w:val="22"/>
        </w:rPr>
        <w:t xml:space="preserve"> osa </w:t>
      </w:r>
      <w:proofErr w:type="spellStart"/>
      <w:r>
        <w:rPr>
          <w:sz w:val="22"/>
          <w:szCs w:val="22"/>
        </w:rPr>
        <w:t>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väärtuste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põhiõiguste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õigusriigi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põhimõtete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austamise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kaitsmisel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edendamisel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Nagu</w:t>
      </w:r>
      <w:proofErr w:type="spellEnd"/>
      <w:r>
        <w:rPr>
          <w:sz w:val="22"/>
          <w:szCs w:val="22"/>
        </w:rPr>
        <w:t xml:space="preserve"> </w:t>
      </w:r>
      <w:hyperlink r:id="rId11">
        <w:proofErr w:type="spellStart"/>
        <w:r>
          <w:rPr>
            <w:color w:val="1155CC"/>
            <w:sz w:val="22"/>
            <w:szCs w:val="22"/>
            <w:u w:val="single"/>
          </w:rPr>
          <w:t>Euroopa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Komisjoni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2022. </w:t>
        </w:r>
        <w:proofErr w:type="spellStart"/>
        <w:r>
          <w:rPr>
            <w:color w:val="1155CC"/>
            <w:sz w:val="22"/>
            <w:szCs w:val="22"/>
            <w:u w:val="single"/>
          </w:rPr>
          <w:t>aasta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aruandes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ELi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põhiõiguste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harta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kohaldamise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kohta</w:t>
        </w:r>
        <w:proofErr w:type="spellEnd"/>
      </w:hyperlink>
      <w:r>
        <w:rPr>
          <w:color w:val="1155CC"/>
          <w:sz w:val="22"/>
          <w:szCs w:val="22"/>
          <w:u w:val="single"/>
        </w:rPr>
        <w:t xml:space="preserve"> </w:t>
      </w:r>
      <w:proofErr w:type="spellStart"/>
      <w:r>
        <w:t>sedastati</w:t>
      </w:r>
      <w:proofErr w:type="spellEnd"/>
      <w:r>
        <w:t xml:space="preserve">, </w:t>
      </w:r>
      <w:proofErr w:type="spellStart"/>
      <w:r>
        <w:rPr>
          <w:sz w:val="22"/>
          <w:szCs w:val="22"/>
        </w:rPr>
        <w:t>seisavad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kodanikuühiskonna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organisatsioonid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silmitsi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mitmesuguste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väljakutsetega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takistavad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võimekust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tööd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inimeste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põhiõigusi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kaitsta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Need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väljakutsed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hõlmavad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järgmist</w:t>
      </w:r>
      <w:proofErr w:type="spellEnd"/>
      <w:r>
        <w:rPr>
          <w:sz w:val="22"/>
          <w:szCs w:val="22"/>
        </w:rPr>
        <w:t>:</w:t>
      </w:r>
    </w:p>
    <w:p w:rsidR="00600848" w:rsidRDefault="00600848" w:rsidP="006008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ebasoodsad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õigusaktid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või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seaduste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piirav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kohaldamine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600848" w:rsidRDefault="00600848" w:rsidP="006008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kodanikuühiskonna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organisatsioonide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inimõiguste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kaitsjate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vastu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suunatud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rünnakud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ning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ahistamine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sealhulgas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negatiivne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diskursus</w:t>
      </w:r>
      <w:proofErr w:type="spellEnd"/>
      <w:r>
        <w:rPr>
          <w:color w:val="000000"/>
          <w:sz w:val="22"/>
          <w:szCs w:val="22"/>
        </w:rPr>
        <w:t xml:space="preserve">, mille </w:t>
      </w:r>
      <w:proofErr w:type="spellStart"/>
      <w:r>
        <w:rPr>
          <w:color w:val="000000"/>
          <w:sz w:val="22"/>
          <w:szCs w:val="22"/>
        </w:rPr>
        <w:t>eesmärk</w:t>
      </w:r>
      <w:proofErr w:type="spellEnd"/>
      <w:r>
        <w:rPr>
          <w:color w:val="000000"/>
          <w:sz w:val="22"/>
          <w:szCs w:val="22"/>
        </w:rPr>
        <w:t xml:space="preserve"> on </w:t>
      </w:r>
      <w:proofErr w:type="spellStart"/>
      <w:r>
        <w:rPr>
          <w:color w:val="000000"/>
          <w:sz w:val="22"/>
          <w:szCs w:val="22"/>
        </w:rPr>
        <w:t>kodanikuühiskonna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organisatsioonide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õigusvastaseks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muutmine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häbimärgistamine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internetis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väljaspool</w:t>
      </w:r>
      <w:proofErr w:type="spellEnd"/>
      <w:r>
        <w:rPr>
          <w:color w:val="000000"/>
          <w:sz w:val="22"/>
          <w:szCs w:val="22"/>
        </w:rPr>
        <w:t xml:space="preserve"> seda); </w:t>
      </w:r>
    </w:p>
    <w:p w:rsidR="00600848" w:rsidRPr="00600848" w:rsidRDefault="00600848" w:rsidP="006008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  <w:lang w:val="en-GB"/>
        </w:rPr>
      </w:pPr>
      <w:proofErr w:type="spellStart"/>
      <w:r w:rsidRPr="00600848">
        <w:rPr>
          <w:color w:val="000000"/>
          <w:sz w:val="22"/>
          <w:szCs w:val="22"/>
          <w:lang w:val="en-GB"/>
        </w:rPr>
        <w:t>otsustajate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juurde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on </w:t>
      </w:r>
      <w:proofErr w:type="spellStart"/>
      <w:r w:rsidRPr="00600848">
        <w:rPr>
          <w:color w:val="000000"/>
          <w:sz w:val="22"/>
          <w:szCs w:val="22"/>
          <w:lang w:val="en-GB"/>
        </w:rPr>
        <w:t>keeruline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pääseda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ning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õigusakte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ja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poliitikakujundamist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on </w:t>
      </w:r>
      <w:proofErr w:type="spellStart"/>
      <w:r w:rsidRPr="00600848">
        <w:rPr>
          <w:color w:val="000000"/>
          <w:sz w:val="22"/>
          <w:szCs w:val="22"/>
          <w:lang w:val="en-GB"/>
        </w:rPr>
        <w:t>keeruline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mõjutada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; </w:t>
      </w:r>
    </w:p>
    <w:p w:rsidR="00600848" w:rsidRPr="00600848" w:rsidRDefault="00600848" w:rsidP="006008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rPr>
          <w:color w:val="000000"/>
          <w:sz w:val="22"/>
          <w:szCs w:val="22"/>
          <w:lang w:val="en-GB"/>
        </w:rPr>
      </w:pPr>
      <w:proofErr w:type="spellStart"/>
      <w:proofErr w:type="gramStart"/>
      <w:r w:rsidRPr="00600848">
        <w:rPr>
          <w:color w:val="000000"/>
          <w:sz w:val="22"/>
          <w:szCs w:val="22"/>
          <w:lang w:val="en-GB"/>
        </w:rPr>
        <w:t>rahaliste</w:t>
      </w:r>
      <w:proofErr w:type="spellEnd"/>
      <w:proofErr w:type="gram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vahendite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juurdepääsu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ja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jätkusuutlikkuse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tagamise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takistused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eespool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nimetatud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aruandes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esitatu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kohaselt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: </w:t>
      </w:r>
      <w:proofErr w:type="spellStart"/>
      <w:r w:rsidRPr="00600848">
        <w:rPr>
          <w:color w:val="000000"/>
          <w:sz w:val="22"/>
          <w:szCs w:val="22"/>
          <w:lang w:val="en-GB"/>
        </w:rPr>
        <w:t>elujõuline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kodanikuühiskonna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tegutsemisruum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põhiõiguste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kaitsmiseks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600848">
        <w:rPr>
          <w:color w:val="000000"/>
          <w:sz w:val="22"/>
          <w:szCs w:val="22"/>
          <w:lang w:val="en-GB"/>
        </w:rPr>
        <w:t>ELis</w:t>
      </w:r>
      <w:proofErr w:type="spellEnd"/>
      <w:r w:rsidRPr="00600848">
        <w:rPr>
          <w:color w:val="000000"/>
          <w:sz w:val="22"/>
          <w:szCs w:val="22"/>
          <w:lang w:val="en-GB"/>
        </w:rPr>
        <w:t xml:space="preserve">. </w:t>
      </w:r>
    </w:p>
    <w:p w:rsidR="00600848" w:rsidRPr="00600848" w:rsidRDefault="00600848" w:rsidP="00600848">
      <w:pPr>
        <w:spacing w:after="200" w:line="276" w:lineRule="auto"/>
        <w:jc w:val="both"/>
        <w:rPr>
          <w:sz w:val="22"/>
          <w:szCs w:val="22"/>
          <w:lang w:val="en-GB"/>
        </w:rPr>
      </w:pPr>
      <w:bookmarkStart w:id="0" w:name="_heading=h.30j0zll" w:colFirst="0" w:colLast="0"/>
      <w:bookmarkEnd w:id="0"/>
      <w:r w:rsidRPr="00600848">
        <w:rPr>
          <w:sz w:val="22"/>
          <w:szCs w:val="22"/>
          <w:lang w:val="en-GB"/>
        </w:rPr>
        <w:t>CERV-</w:t>
      </w:r>
      <w:proofErr w:type="spellStart"/>
      <w:r w:rsidRPr="00600848">
        <w:rPr>
          <w:sz w:val="22"/>
          <w:szCs w:val="22"/>
          <w:lang w:val="en-GB"/>
        </w:rPr>
        <w:t>programmiga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toetatakse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kodanikuühiskonna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organisatsioone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gramStart"/>
      <w:r w:rsidRPr="00600848">
        <w:rPr>
          <w:sz w:val="22"/>
          <w:szCs w:val="22"/>
          <w:lang w:val="en-GB"/>
        </w:rPr>
        <w:t>et</w:t>
      </w:r>
      <w:proofErr w:type="gram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aidata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neil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järgida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ELi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põhiõiguste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hartat</w:t>
      </w:r>
      <w:proofErr w:type="spellEnd"/>
      <w:r w:rsidRPr="00600848">
        <w:rPr>
          <w:sz w:val="22"/>
          <w:szCs w:val="22"/>
          <w:lang w:val="en-GB"/>
        </w:rPr>
        <w:t xml:space="preserve"> (</w:t>
      </w:r>
      <w:proofErr w:type="spellStart"/>
      <w:r w:rsidRPr="00600848">
        <w:rPr>
          <w:sz w:val="22"/>
          <w:szCs w:val="22"/>
          <w:lang w:val="en-GB"/>
        </w:rPr>
        <w:t>eelkõige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kodanikuühiskonna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tegutsemisruumi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tugevdamise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kaudu</w:t>
      </w:r>
      <w:proofErr w:type="spellEnd"/>
      <w:r w:rsidRPr="00600848">
        <w:rPr>
          <w:sz w:val="22"/>
          <w:szCs w:val="22"/>
          <w:lang w:val="en-GB"/>
        </w:rPr>
        <w:t xml:space="preserve">) </w:t>
      </w:r>
      <w:proofErr w:type="spellStart"/>
      <w:r w:rsidRPr="00600848">
        <w:rPr>
          <w:sz w:val="22"/>
          <w:szCs w:val="22"/>
          <w:lang w:val="en-GB"/>
        </w:rPr>
        <w:t>ning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suurendada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liidu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väärtuste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kaitsmisel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edendamisel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nende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suutlikkust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vastupanuvõimet</w:t>
      </w:r>
      <w:proofErr w:type="spellEnd"/>
      <w:r w:rsidRPr="00600848">
        <w:rPr>
          <w:sz w:val="22"/>
          <w:szCs w:val="22"/>
          <w:lang w:val="en-GB"/>
        </w:rPr>
        <w:t xml:space="preserve">. </w:t>
      </w:r>
      <w:proofErr w:type="spellStart"/>
      <w:proofErr w:type="gramStart"/>
      <w:r w:rsidRPr="00600848">
        <w:rPr>
          <w:sz w:val="22"/>
          <w:szCs w:val="22"/>
          <w:lang w:val="en-GB"/>
        </w:rPr>
        <w:t>ELi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liikmesriikides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loodi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riiklike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kontaktpunktide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võrgustik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mis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aitab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programmi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kasutusele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võtta</w:t>
      </w:r>
      <w:proofErr w:type="spellEnd"/>
      <w:r w:rsidRPr="00600848">
        <w:rPr>
          <w:sz w:val="22"/>
          <w:szCs w:val="22"/>
          <w:lang w:val="en-GB"/>
        </w:rPr>
        <w:t>.</w:t>
      </w:r>
      <w:proofErr w:type="gram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Riikide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valitsuste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määratud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riiklikud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kontaktpunktid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pakuvad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toetust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proofErr w:type="gramStart"/>
      <w:r w:rsidRPr="00600848">
        <w:rPr>
          <w:sz w:val="22"/>
          <w:szCs w:val="22"/>
          <w:lang w:val="en-GB"/>
        </w:rPr>
        <w:t>andes</w:t>
      </w:r>
      <w:proofErr w:type="spellEnd"/>
      <w:proofErr w:type="gram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teavet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ELi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programmi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selle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projektitaotluste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rahastamise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võimaluste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kohta</w:t>
      </w:r>
      <w:proofErr w:type="spellEnd"/>
      <w:r w:rsidRPr="00600848">
        <w:rPr>
          <w:sz w:val="22"/>
          <w:szCs w:val="22"/>
          <w:lang w:val="en-GB"/>
        </w:rPr>
        <w:t xml:space="preserve">. </w:t>
      </w:r>
      <w:proofErr w:type="spellStart"/>
      <w:proofErr w:type="gramStart"/>
      <w:r w:rsidRPr="00600848">
        <w:rPr>
          <w:sz w:val="22"/>
          <w:szCs w:val="22"/>
          <w:lang w:val="en-GB"/>
        </w:rPr>
        <w:t>Eestis</w:t>
      </w:r>
      <w:proofErr w:type="spellEnd"/>
      <w:r w:rsidRPr="00600848">
        <w:rPr>
          <w:sz w:val="22"/>
          <w:szCs w:val="22"/>
          <w:lang w:val="en-GB"/>
        </w:rPr>
        <w:t xml:space="preserve"> on CERV-</w:t>
      </w:r>
      <w:proofErr w:type="spellStart"/>
      <w:r w:rsidRPr="00600848">
        <w:rPr>
          <w:sz w:val="22"/>
          <w:szCs w:val="22"/>
          <w:lang w:val="en-GB"/>
        </w:rPr>
        <w:t>programmi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kontaktpunktiks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hyperlink r:id="rId12">
        <w:r w:rsidRPr="00600848">
          <w:rPr>
            <w:color w:val="0000FF"/>
            <w:sz w:val="22"/>
            <w:szCs w:val="22"/>
            <w:u w:val="single"/>
            <w:lang w:val="en-GB"/>
          </w:rPr>
          <w:t xml:space="preserve">SA </w:t>
        </w:r>
        <w:proofErr w:type="spellStart"/>
        <w:r w:rsidRPr="00600848">
          <w:rPr>
            <w:color w:val="0000FF"/>
            <w:sz w:val="22"/>
            <w:szCs w:val="22"/>
            <w:u w:val="single"/>
            <w:lang w:val="en-GB"/>
          </w:rPr>
          <w:t>Kodanikuühiskonna</w:t>
        </w:r>
        <w:proofErr w:type="spellEnd"/>
        <w:r w:rsidRPr="00600848">
          <w:rPr>
            <w:color w:val="0000FF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600848">
          <w:rPr>
            <w:color w:val="0000FF"/>
            <w:sz w:val="22"/>
            <w:szCs w:val="22"/>
            <w:u w:val="single"/>
            <w:lang w:val="en-GB"/>
          </w:rPr>
          <w:t>Sihtkapital</w:t>
        </w:r>
        <w:proofErr w:type="spellEnd"/>
        <w:r w:rsidRPr="00600848">
          <w:rPr>
            <w:color w:val="0000FF"/>
            <w:sz w:val="22"/>
            <w:szCs w:val="22"/>
            <w:u w:val="single"/>
            <w:lang w:val="en-GB"/>
          </w:rPr>
          <w:t>.</w:t>
        </w:r>
        <w:proofErr w:type="gramEnd"/>
      </w:hyperlink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Samuti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aitavad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600848">
        <w:rPr>
          <w:sz w:val="22"/>
          <w:szCs w:val="22"/>
          <w:lang w:val="en-GB"/>
        </w:rPr>
        <w:t>nad</w:t>
      </w:r>
      <w:proofErr w:type="spellEnd"/>
      <w:proofErr w:type="gram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huvitatud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üksusi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taotlusprotsessis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potentsiaalsete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projektipartnerite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leidmisel</w:t>
      </w:r>
      <w:proofErr w:type="spellEnd"/>
      <w:r w:rsidRPr="00600848">
        <w:rPr>
          <w:sz w:val="22"/>
          <w:szCs w:val="22"/>
          <w:lang w:val="en-GB"/>
        </w:rPr>
        <w:t>.</w:t>
      </w:r>
      <w:r w:rsidRPr="00600848">
        <w:rPr>
          <w:sz w:val="22"/>
          <w:szCs w:val="22"/>
          <w:highlight w:val="white"/>
          <w:lang w:val="en-GB"/>
        </w:rPr>
        <w:t xml:space="preserve"> </w:t>
      </w:r>
      <w:proofErr w:type="spellStart"/>
      <w:r w:rsidRPr="00600848">
        <w:rPr>
          <w:sz w:val="22"/>
          <w:szCs w:val="22"/>
          <w:highlight w:val="white"/>
          <w:lang w:val="en-GB"/>
        </w:rPr>
        <w:t>Eestis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on 100 000 </w:t>
      </w:r>
      <w:proofErr w:type="spellStart"/>
      <w:r w:rsidRPr="00600848">
        <w:rPr>
          <w:sz w:val="22"/>
          <w:szCs w:val="22"/>
          <w:highlight w:val="white"/>
          <w:lang w:val="en-GB"/>
        </w:rPr>
        <w:t>elaniku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</w:t>
      </w:r>
      <w:proofErr w:type="spellStart"/>
      <w:r w:rsidRPr="00600848">
        <w:rPr>
          <w:sz w:val="22"/>
          <w:szCs w:val="22"/>
          <w:highlight w:val="white"/>
          <w:lang w:val="en-GB"/>
        </w:rPr>
        <w:t>kohta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4</w:t>
      </w:r>
      <w:proofErr w:type="gramStart"/>
      <w:r w:rsidRPr="00600848">
        <w:rPr>
          <w:sz w:val="22"/>
          <w:szCs w:val="22"/>
          <w:highlight w:val="white"/>
          <w:lang w:val="en-GB"/>
        </w:rPr>
        <w:t>,21</w:t>
      </w:r>
      <w:proofErr w:type="gramEnd"/>
      <w:r w:rsidRPr="00600848">
        <w:rPr>
          <w:sz w:val="22"/>
          <w:szCs w:val="22"/>
          <w:highlight w:val="white"/>
          <w:lang w:val="en-GB"/>
        </w:rPr>
        <w:t xml:space="preserve"> </w:t>
      </w:r>
      <w:proofErr w:type="spellStart"/>
      <w:r w:rsidRPr="00600848">
        <w:rPr>
          <w:sz w:val="22"/>
          <w:szCs w:val="22"/>
          <w:highlight w:val="white"/>
          <w:lang w:val="en-GB"/>
        </w:rPr>
        <w:t>taotlust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– see </w:t>
      </w:r>
      <w:proofErr w:type="spellStart"/>
      <w:r w:rsidRPr="00600848">
        <w:rPr>
          <w:sz w:val="22"/>
          <w:szCs w:val="22"/>
          <w:highlight w:val="white"/>
          <w:lang w:val="en-GB"/>
        </w:rPr>
        <w:t>asetab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</w:t>
      </w:r>
      <w:proofErr w:type="spellStart"/>
      <w:r w:rsidRPr="00600848">
        <w:rPr>
          <w:sz w:val="22"/>
          <w:szCs w:val="22"/>
          <w:highlight w:val="white"/>
          <w:lang w:val="en-GB"/>
        </w:rPr>
        <w:t>ELi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</w:t>
      </w:r>
      <w:proofErr w:type="spellStart"/>
      <w:r w:rsidRPr="00600848">
        <w:rPr>
          <w:sz w:val="22"/>
          <w:szCs w:val="22"/>
          <w:highlight w:val="white"/>
          <w:lang w:val="en-GB"/>
        </w:rPr>
        <w:t>riikide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seas </w:t>
      </w:r>
      <w:proofErr w:type="spellStart"/>
      <w:r w:rsidRPr="00600848">
        <w:rPr>
          <w:sz w:val="22"/>
          <w:szCs w:val="22"/>
          <w:highlight w:val="white"/>
          <w:lang w:val="en-GB"/>
        </w:rPr>
        <w:t>Eesti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</w:t>
      </w:r>
      <w:proofErr w:type="spellStart"/>
      <w:r w:rsidRPr="00600848">
        <w:rPr>
          <w:sz w:val="22"/>
          <w:szCs w:val="22"/>
          <w:highlight w:val="white"/>
          <w:lang w:val="en-GB"/>
        </w:rPr>
        <w:t>taotluste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</w:t>
      </w:r>
      <w:proofErr w:type="spellStart"/>
      <w:r w:rsidRPr="00600848">
        <w:rPr>
          <w:sz w:val="22"/>
          <w:szCs w:val="22"/>
          <w:highlight w:val="white"/>
          <w:lang w:val="en-GB"/>
        </w:rPr>
        <w:t>arvu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</w:t>
      </w:r>
      <w:proofErr w:type="spellStart"/>
      <w:r w:rsidRPr="00600848">
        <w:rPr>
          <w:sz w:val="22"/>
          <w:szCs w:val="22"/>
          <w:highlight w:val="white"/>
          <w:lang w:val="en-GB"/>
        </w:rPr>
        <w:t>poolest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(</w:t>
      </w:r>
      <w:proofErr w:type="spellStart"/>
      <w:r w:rsidRPr="00600848">
        <w:rPr>
          <w:sz w:val="22"/>
          <w:szCs w:val="22"/>
          <w:highlight w:val="white"/>
          <w:lang w:val="en-GB"/>
        </w:rPr>
        <w:t>elaniku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</w:t>
      </w:r>
      <w:proofErr w:type="spellStart"/>
      <w:r w:rsidRPr="00600848">
        <w:rPr>
          <w:sz w:val="22"/>
          <w:szCs w:val="22"/>
          <w:highlight w:val="white"/>
          <w:lang w:val="en-GB"/>
        </w:rPr>
        <w:t>kohta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) </w:t>
      </w:r>
      <w:proofErr w:type="spellStart"/>
      <w:r w:rsidRPr="00600848">
        <w:rPr>
          <w:sz w:val="22"/>
          <w:szCs w:val="22"/>
          <w:highlight w:val="white"/>
          <w:lang w:val="en-GB"/>
        </w:rPr>
        <w:t>üheteistkümnendale</w:t>
      </w:r>
      <w:proofErr w:type="spellEnd"/>
      <w:r w:rsidRPr="00600848">
        <w:rPr>
          <w:sz w:val="22"/>
          <w:szCs w:val="22"/>
          <w:highlight w:val="white"/>
          <w:lang w:val="en-GB"/>
        </w:rPr>
        <w:t xml:space="preserve"> </w:t>
      </w:r>
      <w:proofErr w:type="spellStart"/>
      <w:r w:rsidRPr="00600848">
        <w:rPr>
          <w:sz w:val="22"/>
          <w:szCs w:val="22"/>
          <w:highlight w:val="white"/>
          <w:lang w:val="en-GB"/>
        </w:rPr>
        <w:t>kohale</w:t>
      </w:r>
      <w:proofErr w:type="spellEnd"/>
      <w:r w:rsidRPr="00600848">
        <w:rPr>
          <w:sz w:val="22"/>
          <w:szCs w:val="22"/>
          <w:highlight w:val="white"/>
          <w:lang w:val="en-GB"/>
        </w:rPr>
        <w:t>.</w:t>
      </w:r>
    </w:p>
    <w:p w:rsidR="00600848" w:rsidRDefault="00600848" w:rsidP="00600848">
      <w:pPr>
        <w:spacing w:after="200" w:line="276" w:lineRule="auto"/>
        <w:jc w:val="both"/>
        <w:rPr>
          <w:sz w:val="22"/>
          <w:szCs w:val="22"/>
        </w:rPr>
      </w:pPr>
      <w:proofErr w:type="spellStart"/>
      <w:r w:rsidRPr="00600848">
        <w:rPr>
          <w:sz w:val="22"/>
          <w:szCs w:val="22"/>
          <w:lang w:val="en-GB"/>
        </w:rPr>
        <w:t>Uuringud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näitavad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gramStart"/>
      <w:r w:rsidRPr="00600848">
        <w:rPr>
          <w:sz w:val="22"/>
          <w:szCs w:val="22"/>
          <w:lang w:val="en-GB"/>
        </w:rPr>
        <w:t>et</w:t>
      </w:r>
      <w:proofErr w:type="gram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CERVi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kaitstavad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väärtused</w:t>
      </w:r>
      <w:proofErr w:type="spellEnd"/>
      <w:r w:rsidRPr="00600848">
        <w:rPr>
          <w:sz w:val="22"/>
          <w:szCs w:val="22"/>
          <w:lang w:val="en-GB"/>
        </w:rPr>
        <w:t xml:space="preserve"> on </w:t>
      </w:r>
      <w:proofErr w:type="spellStart"/>
      <w:r w:rsidRPr="00600848">
        <w:rPr>
          <w:sz w:val="22"/>
          <w:szCs w:val="22"/>
          <w:lang w:val="en-GB"/>
        </w:rPr>
        <w:t>eestlaste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jaoks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olulised</w:t>
      </w:r>
      <w:proofErr w:type="spellEnd"/>
      <w:r w:rsidRPr="00600848">
        <w:rPr>
          <w:sz w:val="22"/>
          <w:szCs w:val="22"/>
          <w:lang w:val="en-GB"/>
        </w:rPr>
        <w:t xml:space="preserve"> – 2023. </w:t>
      </w:r>
      <w:proofErr w:type="spellStart"/>
      <w:r w:rsidRPr="00600848">
        <w:rPr>
          <w:sz w:val="22"/>
          <w:szCs w:val="22"/>
          <w:lang w:val="en-GB"/>
        </w:rPr>
        <w:t>aasta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detsembris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CERVi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tehtud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hyperlink r:id="rId13">
        <w:r w:rsidRPr="00600848">
          <w:rPr>
            <w:color w:val="1155CC"/>
            <w:sz w:val="22"/>
            <w:szCs w:val="22"/>
            <w:u w:val="single"/>
            <w:lang w:val="en-GB"/>
          </w:rPr>
          <w:t xml:space="preserve">Flash </w:t>
        </w:r>
        <w:proofErr w:type="spellStart"/>
        <w:r w:rsidRPr="00600848">
          <w:rPr>
            <w:color w:val="1155CC"/>
            <w:sz w:val="22"/>
            <w:szCs w:val="22"/>
            <w:u w:val="single"/>
            <w:lang w:val="en-GB"/>
          </w:rPr>
          <w:t>Eurobaromeeter</w:t>
        </w:r>
        <w:proofErr w:type="spellEnd"/>
        <w:r w:rsidRPr="00600848">
          <w:rPr>
            <w:color w:val="1155CC"/>
            <w:sz w:val="22"/>
            <w:szCs w:val="22"/>
            <w:u w:val="single"/>
            <w:lang w:val="en-GB"/>
          </w:rPr>
          <w:t xml:space="preserve"> 528 </w:t>
        </w:r>
        <w:proofErr w:type="spellStart"/>
        <w:r w:rsidRPr="00600848">
          <w:rPr>
            <w:color w:val="1155CC"/>
            <w:sz w:val="22"/>
            <w:szCs w:val="22"/>
            <w:u w:val="single"/>
            <w:lang w:val="en-GB"/>
          </w:rPr>
          <w:t>kodakondsuse</w:t>
        </w:r>
        <w:proofErr w:type="spellEnd"/>
        <w:r w:rsidRPr="00600848">
          <w:rPr>
            <w:color w:val="1155CC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600848">
          <w:rPr>
            <w:color w:val="1155CC"/>
            <w:sz w:val="22"/>
            <w:szCs w:val="22"/>
            <w:u w:val="single"/>
            <w:lang w:val="en-GB"/>
          </w:rPr>
          <w:t>ja</w:t>
        </w:r>
        <w:proofErr w:type="spellEnd"/>
        <w:r w:rsidRPr="00600848">
          <w:rPr>
            <w:color w:val="1155CC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600848">
          <w:rPr>
            <w:color w:val="1155CC"/>
            <w:sz w:val="22"/>
            <w:szCs w:val="22"/>
            <w:u w:val="single"/>
            <w:lang w:val="en-GB"/>
          </w:rPr>
          <w:t>demokraatia</w:t>
        </w:r>
        <w:proofErr w:type="spellEnd"/>
        <w:r w:rsidRPr="00600848">
          <w:rPr>
            <w:color w:val="1155CC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600848">
          <w:rPr>
            <w:color w:val="1155CC"/>
            <w:sz w:val="22"/>
            <w:szCs w:val="22"/>
            <w:u w:val="single"/>
            <w:lang w:val="en-GB"/>
          </w:rPr>
          <w:t>uuring</w:t>
        </w:r>
        <w:proofErr w:type="spellEnd"/>
      </w:hyperlink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sedastab</w:t>
      </w:r>
      <w:proofErr w:type="spellEnd"/>
      <w:r w:rsidRPr="00600848">
        <w:rPr>
          <w:sz w:val="22"/>
          <w:szCs w:val="22"/>
          <w:lang w:val="en-GB"/>
        </w:rPr>
        <w:t xml:space="preserve">, et 88% </w:t>
      </w:r>
      <w:proofErr w:type="spellStart"/>
      <w:r w:rsidRPr="00600848">
        <w:rPr>
          <w:sz w:val="22"/>
          <w:szCs w:val="22"/>
          <w:lang w:val="en-GB"/>
        </w:rPr>
        <w:t>eestlastest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tunnistab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demokraatia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ühiste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väärtuste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edendamisel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kodanikuühiskonna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tähtsust</w:t>
      </w:r>
      <w:proofErr w:type="spellEnd"/>
      <w:r w:rsidRPr="00600848">
        <w:rPr>
          <w:sz w:val="22"/>
          <w:szCs w:val="22"/>
          <w:lang w:val="en-GB"/>
        </w:rPr>
        <w:t xml:space="preserve">. </w:t>
      </w:r>
      <w:hyperlink r:id="rId14">
        <w:r>
          <w:rPr>
            <w:color w:val="1155CC"/>
            <w:sz w:val="22"/>
            <w:szCs w:val="22"/>
            <w:u w:val="single"/>
          </w:rPr>
          <w:t xml:space="preserve">2024. </w:t>
        </w:r>
        <w:proofErr w:type="spellStart"/>
        <w:r>
          <w:rPr>
            <w:color w:val="1155CC"/>
            <w:sz w:val="22"/>
            <w:szCs w:val="22"/>
            <w:u w:val="single"/>
          </w:rPr>
          <w:t>aasta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kevade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Eurobaromeetri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standarduuringu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nr 101</w:t>
        </w:r>
      </w:hyperlink>
      <w:r>
        <w:t xml:space="preserve"> </w:t>
      </w:r>
      <w:proofErr w:type="spellStart"/>
      <w:r>
        <w:t>kohaselt</w:t>
      </w:r>
      <w:proofErr w:type="spellEnd"/>
      <w: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rahulolu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demokraatiaga</w:t>
      </w:r>
      <w:proofErr w:type="spellEnd"/>
      <w:r>
        <w:rPr>
          <w:sz w:val="22"/>
          <w:szCs w:val="22"/>
        </w:rPr>
        <w:t xml:space="preserve"> 50%. </w:t>
      </w:r>
      <w:proofErr w:type="spellStart"/>
      <w:r>
        <w:rPr>
          <w:sz w:val="22"/>
          <w:szCs w:val="22"/>
        </w:rPr>
        <w:t>Eestlastest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90% </w:t>
      </w:r>
      <w:proofErr w:type="spellStart"/>
      <w:r>
        <w:rPr>
          <w:sz w:val="22"/>
          <w:szCs w:val="22"/>
        </w:rPr>
        <w:t>nõus</w:t>
      </w:r>
      <w:proofErr w:type="spellEnd"/>
      <w:r>
        <w:rPr>
          <w:sz w:val="22"/>
          <w:szCs w:val="22"/>
        </w:rPr>
        <w:t xml:space="preserve">, et </w:t>
      </w:r>
      <w:proofErr w:type="spellStart"/>
      <w:r>
        <w:rPr>
          <w:sz w:val="22"/>
          <w:szCs w:val="22"/>
        </w:rPr>
        <w:t>kõik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liikmesriigid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peaksid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põhiväärtusi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austama</w:t>
      </w:r>
      <w:proofErr w:type="spellEnd"/>
      <w:r>
        <w:rPr>
          <w:sz w:val="22"/>
          <w:szCs w:val="22"/>
        </w:rPr>
        <w:t>.</w:t>
      </w:r>
    </w:p>
    <w:p w:rsidR="00600848" w:rsidRDefault="00600848" w:rsidP="00600848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Vastavalt</w:t>
      </w:r>
      <w:proofErr w:type="spellEnd"/>
      <w:r>
        <w:rPr>
          <w:sz w:val="22"/>
          <w:szCs w:val="22"/>
        </w:rPr>
        <w:t xml:space="preserve"> </w:t>
      </w:r>
      <w:hyperlink r:id="rId15">
        <w:r>
          <w:rPr>
            <w:color w:val="1155CC"/>
            <w:sz w:val="22"/>
            <w:szCs w:val="22"/>
            <w:u w:val="single"/>
          </w:rPr>
          <w:t xml:space="preserve">2023. </w:t>
        </w:r>
        <w:proofErr w:type="spellStart"/>
        <w:r>
          <w:rPr>
            <w:color w:val="1155CC"/>
            <w:sz w:val="22"/>
            <w:szCs w:val="22"/>
            <w:u w:val="single"/>
          </w:rPr>
          <w:t>aasta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aruandele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ELi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põhiõiguste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harta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kohaldamise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kohta</w:t>
        </w:r>
        <w:proofErr w:type="spellEnd"/>
      </w:hyperlink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keskendub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tõhusale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õiguskaitsele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õiguskaitse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kättesaadavusele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kerkivad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Eesti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kontekstis</w:t>
      </w:r>
      <w:proofErr w:type="spellEnd"/>
      <w:r>
        <w:rPr>
          <w:sz w:val="22"/>
          <w:szCs w:val="22"/>
        </w:rPr>
        <w:t xml:space="preserve"> esile </w:t>
      </w:r>
      <w:proofErr w:type="spellStart"/>
      <w:r>
        <w:rPr>
          <w:sz w:val="22"/>
          <w:szCs w:val="22"/>
        </w:rPr>
        <w:t>huvitavad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aspektid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Eesti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kokkuvõtte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koostas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Tallinna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Ülikooli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inimõiguste</w:t>
      </w:r>
      <w:proofErr w:type="spellEnd"/>
      <w:r>
        <w:rPr>
          <w:sz w:val="22"/>
          <w:szCs w:val="22"/>
        </w:rPr>
        <w:t xml:space="preserve"> professor </w:t>
      </w:r>
      <w:proofErr w:type="spellStart"/>
      <w:r>
        <w:rPr>
          <w:sz w:val="22"/>
          <w:szCs w:val="22"/>
        </w:rPr>
        <w:t>Mart</w:t>
      </w:r>
      <w:proofErr w:type="spellEnd"/>
      <w:r>
        <w:rPr>
          <w:sz w:val="22"/>
          <w:szCs w:val="22"/>
        </w:rPr>
        <w:t xml:space="preserve"> Susi, </w:t>
      </w:r>
      <w:proofErr w:type="spellStart"/>
      <w:r>
        <w:rPr>
          <w:sz w:val="22"/>
          <w:szCs w:val="22"/>
        </w:rPr>
        <w:t>kes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on </w:t>
      </w:r>
      <w:proofErr w:type="spellStart"/>
      <w:proofErr w:type="gramEnd"/>
      <w:r>
        <w:rPr>
          <w:sz w:val="22"/>
          <w:szCs w:val="22"/>
        </w:rPr>
        <w:t>öelnud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järgmist</w:t>
      </w:r>
      <w:proofErr w:type="spellEnd"/>
      <w:r>
        <w:rPr>
          <w:sz w:val="22"/>
          <w:szCs w:val="22"/>
        </w:rPr>
        <w:t>: „</w:t>
      </w:r>
      <w:proofErr w:type="spellStart"/>
      <w:r>
        <w:rPr>
          <w:sz w:val="22"/>
          <w:szCs w:val="22"/>
        </w:rPr>
        <w:t>Eestis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sügavaid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probleeme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esimese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generatsiooni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inimõiguste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tagamisel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need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inimõigused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mis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kirjas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näiteks</w:t>
      </w:r>
      <w:proofErr w:type="spellEnd"/>
      <w:r>
        <w:rPr>
          <w:sz w:val="22"/>
          <w:szCs w:val="22"/>
        </w:rPr>
        <w:t xml:space="preserve"> ÜRO </w:t>
      </w:r>
      <w:proofErr w:type="spellStart"/>
      <w:r>
        <w:rPr>
          <w:sz w:val="22"/>
          <w:szCs w:val="22"/>
        </w:rPr>
        <w:t>inimõiguste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ülddeklaratsioonis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Samas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inimõiguste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temaatika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poliitikute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retoorikas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kahjuks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tagaplaanil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Seoses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digitaalse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riigi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arenguga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minnakse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ühelt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poolt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ehk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liiga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kaugele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privaatsuse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tagamisel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samas</w:t>
      </w:r>
      <w:proofErr w:type="spellEnd"/>
      <w:r>
        <w:rPr>
          <w:sz w:val="22"/>
          <w:szCs w:val="22"/>
        </w:rPr>
        <w:t xml:space="preserve"> ei </w:t>
      </w:r>
      <w:proofErr w:type="spellStart"/>
      <w:r>
        <w:rPr>
          <w:sz w:val="22"/>
          <w:szCs w:val="22"/>
        </w:rPr>
        <w:t>anna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uued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tehnoloogiad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piisavalt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kai</w:t>
      </w:r>
      <w:proofErr w:type="gramEnd"/>
      <w:r>
        <w:rPr>
          <w:sz w:val="22"/>
          <w:szCs w:val="22"/>
        </w:rPr>
        <w:t>tset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sellesama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privaatsuse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kaitseks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Väljakutseks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nõrgemate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gruppide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võrdsuspõhimõtte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realiseeritavus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sõnades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poliitikates</w:t>
      </w:r>
      <w:proofErr w:type="spellEnd"/>
      <w:r>
        <w:rPr>
          <w:sz w:val="22"/>
          <w:szCs w:val="22"/>
        </w:rPr>
        <w:t xml:space="preserve"> seda </w:t>
      </w:r>
      <w:proofErr w:type="spellStart"/>
      <w:r>
        <w:rPr>
          <w:sz w:val="22"/>
          <w:szCs w:val="22"/>
        </w:rPr>
        <w:t>toetatakse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praktikas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raskusi</w:t>
      </w:r>
      <w:proofErr w:type="spellEnd"/>
      <w:r>
        <w:rPr>
          <w:sz w:val="22"/>
          <w:szCs w:val="22"/>
        </w:rPr>
        <w:t xml:space="preserve"> nt </w:t>
      </w:r>
      <w:proofErr w:type="spellStart"/>
      <w:r>
        <w:rPr>
          <w:sz w:val="22"/>
          <w:szCs w:val="22"/>
        </w:rPr>
        <w:t>puuetega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inimeste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põhiõiguste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tagamisel</w:t>
      </w:r>
      <w:proofErr w:type="spellEnd"/>
      <w:r>
        <w:rPr>
          <w:sz w:val="22"/>
          <w:szCs w:val="22"/>
        </w:rPr>
        <w:t xml:space="preserve">”.  </w:t>
      </w:r>
    </w:p>
    <w:p w:rsidR="00600848" w:rsidRPr="00600848" w:rsidRDefault="00600848" w:rsidP="00600848">
      <w:pPr>
        <w:spacing w:after="200" w:line="276" w:lineRule="auto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</w:rPr>
        <w:t>Suurenema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avalikkuse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teadlikkus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CERVist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programmist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millega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toetatakse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õiguste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väärtuste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ning</w:t>
      </w:r>
      <w:proofErr w:type="spellEnd"/>
      <w:r>
        <w:rPr>
          <w:sz w:val="22"/>
          <w:szCs w:val="22"/>
        </w:rPr>
        <w:t xml:space="preserve"> mille </w:t>
      </w:r>
      <w:proofErr w:type="spellStart"/>
      <w:r>
        <w:rPr>
          <w:sz w:val="22"/>
          <w:szCs w:val="22"/>
        </w:rPr>
        <w:t>eesmärk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on </w:t>
      </w:r>
      <w:proofErr w:type="spellStart"/>
      <w:r>
        <w:rPr>
          <w:sz w:val="22"/>
          <w:szCs w:val="22"/>
        </w:rPr>
        <w:t>maksimeerida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rahastamise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mõju</w:t>
      </w:r>
      <w:proofErr w:type="spellEnd"/>
      <w:r>
        <w:rPr>
          <w:sz w:val="22"/>
          <w:szCs w:val="22"/>
        </w:rPr>
        <w:t xml:space="preserve"> just </w:t>
      </w:r>
      <w:proofErr w:type="spellStart"/>
      <w:r>
        <w:rPr>
          <w:sz w:val="22"/>
          <w:szCs w:val="22"/>
        </w:rPr>
        <w:t>seal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kus</w:t>
      </w:r>
      <w:proofErr w:type="spellEnd"/>
      <w:r>
        <w:rPr>
          <w:sz w:val="22"/>
          <w:szCs w:val="22"/>
        </w:rPr>
        <w:t xml:space="preserve"> seda </w:t>
      </w:r>
      <w:proofErr w:type="spellStart"/>
      <w:r>
        <w:rPr>
          <w:sz w:val="22"/>
          <w:szCs w:val="22"/>
        </w:rPr>
        <w:t>kõige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rohkem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läheb</w:t>
      </w:r>
      <w:proofErr w:type="spellEnd"/>
      <w:r>
        <w:rPr>
          <w:sz w:val="22"/>
          <w:szCs w:val="22"/>
        </w:rPr>
        <w:t xml:space="preserve">.  </w:t>
      </w:r>
      <w:hyperlink r:id="rId16">
        <w:r>
          <w:rPr>
            <w:color w:val="1155CC"/>
            <w:sz w:val="22"/>
            <w:szCs w:val="22"/>
            <w:u w:val="single"/>
          </w:rPr>
          <w:t xml:space="preserve">2024. </w:t>
        </w:r>
        <w:proofErr w:type="spellStart"/>
        <w:r>
          <w:rPr>
            <w:color w:val="1155CC"/>
            <w:sz w:val="22"/>
            <w:szCs w:val="22"/>
            <w:u w:val="single"/>
          </w:rPr>
          <w:t>aasta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kevade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Eurobaromeetri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standarduuringu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nr 101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kohaselt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sooviks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Euroopa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Liidus</w:t>
      </w:r>
      <w:proofErr w:type="spellEnd"/>
      <w:r>
        <w:rPr>
          <w:sz w:val="22"/>
          <w:szCs w:val="22"/>
        </w:rPr>
        <w:t xml:space="preserve"> 70% </w:t>
      </w:r>
      <w:proofErr w:type="spellStart"/>
      <w:r>
        <w:rPr>
          <w:sz w:val="22"/>
          <w:szCs w:val="22"/>
        </w:rPr>
        <w:t>vastanutest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rohkem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kodanikuõigustega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kursis</w:t>
      </w:r>
      <w:proofErr w:type="spellEnd"/>
      <w:r>
        <w:rPr>
          <w:sz w:val="22"/>
          <w:szCs w:val="22"/>
        </w:rPr>
        <w:t xml:space="preserve"> olla („</w:t>
      </w:r>
      <w:proofErr w:type="spellStart"/>
      <w:r>
        <w:rPr>
          <w:sz w:val="22"/>
          <w:szCs w:val="22"/>
        </w:rPr>
        <w:t>Jah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kindlasti</w:t>
      </w:r>
      <w:proofErr w:type="spellEnd"/>
      <w:r>
        <w:rPr>
          <w:sz w:val="22"/>
          <w:szCs w:val="22"/>
        </w:rPr>
        <w:t xml:space="preserve">“ </w:t>
      </w:r>
      <w:proofErr w:type="spellStart"/>
      <w:r>
        <w:rPr>
          <w:sz w:val="22"/>
          <w:szCs w:val="22"/>
        </w:rPr>
        <w:t>vastas</w:t>
      </w:r>
      <w:proofErr w:type="spellEnd"/>
      <w:r>
        <w:rPr>
          <w:sz w:val="22"/>
          <w:szCs w:val="22"/>
        </w:rPr>
        <w:t xml:space="preserve"> 26%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Jah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teatud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määral</w:t>
      </w:r>
      <w:proofErr w:type="spellEnd"/>
      <w:r>
        <w:rPr>
          <w:sz w:val="22"/>
          <w:szCs w:val="22"/>
        </w:rPr>
        <w:t xml:space="preserve">“ </w:t>
      </w:r>
      <w:proofErr w:type="spellStart"/>
      <w:r>
        <w:rPr>
          <w:sz w:val="22"/>
          <w:szCs w:val="22"/>
        </w:rPr>
        <w:t>vastas</w:t>
      </w:r>
      <w:proofErr w:type="spellEnd"/>
      <w:r>
        <w:rPr>
          <w:sz w:val="22"/>
          <w:szCs w:val="22"/>
        </w:rPr>
        <w:t xml:space="preserve"> 44%). </w:t>
      </w:r>
      <w:proofErr w:type="spellStart"/>
      <w:r w:rsidRPr="00600848">
        <w:rPr>
          <w:sz w:val="22"/>
          <w:szCs w:val="22"/>
          <w:lang w:val="en-GB"/>
        </w:rPr>
        <w:t>Eestis</w:t>
      </w:r>
      <w:proofErr w:type="spellEnd"/>
      <w:r w:rsidRPr="00600848">
        <w:rPr>
          <w:sz w:val="22"/>
          <w:szCs w:val="22"/>
          <w:lang w:val="en-GB"/>
        </w:rPr>
        <w:t xml:space="preserve"> on see </w:t>
      </w:r>
      <w:proofErr w:type="spellStart"/>
      <w:r w:rsidRPr="00600848">
        <w:rPr>
          <w:sz w:val="22"/>
          <w:szCs w:val="22"/>
          <w:lang w:val="en-GB"/>
        </w:rPr>
        <w:t>protsent</w:t>
      </w:r>
      <w:proofErr w:type="spellEnd"/>
      <w:r w:rsidRPr="00600848">
        <w:rPr>
          <w:sz w:val="22"/>
          <w:szCs w:val="22"/>
          <w:lang w:val="en-GB"/>
        </w:rPr>
        <w:t xml:space="preserve"> 60% </w:t>
      </w:r>
      <w:proofErr w:type="spellStart"/>
      <w:r w:rsidRPr="00600848">
        <w:rPr>
          <w:sz w:val="22"/>
          <w:szCs w:val="22"/>
          <w:lang w:val="en-GB"/>
        </w:rPr>
        <w:t>vastanutest</w:t>
      </w:r>
      <w:proofErr w:type="spellEnd"/>
      <w:r w:rsidRPr="00600848">
        <w:rPr>
          <w:sz w:val="22"/>
          <w:szCs w:val="22"/>
          <w:lang w:val="en-GB"/>
        </w:rPr>
        <w:t xml:space="preserve"> („Jah, </w:t>
      </w:r>
      <w:proofErr w:type="spellStart"/>
      <w:r w:rsidRPr="00600848">
        <w:rPr>
          <w:sz w:val="22"/>
          <w:szCs w:val="22"/>
          <w:lang w:val="en-GB"/>
        </w:rPr>
        <w:t>kindlasti</w:t>
      </w:r>
      <w:proofErr w:type="spellEnd"/>
      <w:proofErr w:type="gramStart"/>
      <w:r w:rsidRPr="00600848">
        <w:rPr>
          <w:sz w:val="22"/>
          <w:szCs w:val="22"/>
          <w:lang w:val="en-GB"/>
        </w:rPr>
        <w:t xml:space="preserve">“ </w:t>
      </w:r>
      <w:proofErr w:type="spellStart"/>
      <w:r w:rsidRPr="00600848">
        <w:rPr>
          <w:sz w:val="22"/>
          <w:szCs w:val="22"/>
          <w:lang w:val="en-GB"/>
        </w:rPr>
        <w:t>vastas</w:t>
      </w:r>
      <w:proofErr w:type="spellEnd"/>
      <w:proofErr w:type="gramEnd"/>
      <w:r w:rsidRPr="00600848">
        <w:rPr>
          <w:sz w:val="22"/>
          <w:szCs w:val="22"/>
          <w:lang w:val="en-GB"/>
        </w:rPr>
        <w:t xml:space="preserve"> 23%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„Jah, </w:t>
      </w:r>
      <w:proofErr w:type="spellStart"/>
      <w:r w:rsidRPr="00600848">
        <w:rPr>
          <w:sz w:val="22"/>
          <w:szCs w:val="22"/>
          <w:lang w:val="en-GB"/>
        </w:rPr>
        <w:t>teatud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määral</w:t>
      </w:r>
      <w:proofErr w:type="spellEnd"/>
      <w:r w:rsidRPr="00600848">
        <w:rPr>
          <w:sz w:val="22"/>
          <w:szCs w:val="22"/>
          <w:lang w:val="en-GB"/>
        </w:rPr>
        <w:t xml:space="preserve">“ </w:t>
      </w:r>
      <w:proofErr w:type="spellStart"/>
      <w:r w:rsidRPr="00600848">
        <w:rPr>
          <w:sz w:val="22"/>
          <w:szCs w:val="22"/>
          <w:lang w:val="en-GB"/>
        </w:rPr>
        <w:t>vastas</w:t>
      </w:r>
      <w:proofErr w:type="spellEnd"/>
      <w:r w:rsidRPr="00600848">
        <w:rPr>
          <w:sz w:val="22"/>
          <w:szCs w:val="22"/>
          <w:lang w:val="en-GB"/>
        </w:rPr>
        <w:t xml:space="preserve"> 37%).  See </w:t>
      </w:r>
      <w:proofErr w:type="spellStart"/>
      <w:r w:rsidRPr="00600848">
        <w:rPr>
          <w:sz w:val="22"/>
          <w:szCs w:val="22"/>
          <w:lang w:val="en-GB"/>
        </w:rPr>
        <w:t>ongi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täna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käima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lükatud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kampaania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eesmärk</w:t>
      </w:r>
      <w:proofErr w:type="spellEnd"/>
      <w:r w:rsidRPr="00600848">
        <w:rPr>
          <w:sz w:val="22"/>
          <w:szCs w:val="22"/>
          <w:lang w:val="en-GB"/>
        </w:rPr>
        <w:t xml:space="preserve">. </w:t>
      </w:r>
      <w:proofErr w:type="spellStart"/>
      <w:r w:rsidRPr="00600848">
        <w:rPr>
          <w:sz w:val="22"/>
          <w:szCs w:val="22"/>
          <w:lang w:val="en-GB"/>
        </w:rPr>
        <w:t>Toetusesaajate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lood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illustreerivad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konkreetset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mõju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mida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CERVi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rahastatud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projektid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võivad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näiteks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soolise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vägivalla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600848">
        <w:rPr>
          <w:sz w:val="22"/>
          <w:szCs w:val="22"/>
          <w:lang w:val="en-GB"/>
        </w:rPr>
        <w:t>ja</w:t>
      </w:r>
      <w:proofErr w:type="spellEnd"/>
      <w:proofErr w:type="gram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ebavõrdsuse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vastu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võitlemisel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selle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ennetamisel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laste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naiste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õiguste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kaitsmisel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puuetega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inimeste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kaasamise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edendamisel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kogukonna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integratsiooni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toetamisel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avaldada</w:t>
      </w:r>
      <w:proofErr w:type="spellEnd"/>
      <w:r w:rsidRPr="00600848">
        <w:rPr>
          <w:sz w:val="22"/>
          <w:szCs w:val="22"/>
          <w:lang w:val="en-GB"/>
        </w:rPr>
        <w:t xml:space="preserve">. </w:t>
      </w:r>
      <w:proofErr w:type="spellStart"/>
      <w:r w:rsidRPr="00600848">
        <w:rPr>
          <w:sz w:val="22"/>
          <w:szCs w:val="22"/>
          <w:lang w:val="en-GB"/>
        </w:rPr>
        <w:t>Kampaania</w:t>
      </w:r>
      <w:proofErr w:type="spellEnd"/>
      <w:r w:rsidRPr="00600848">
        <w:rPr>
          <w:sz w:val="22"/>
          <w:szCs w:val="22"/>
          <w:lang w:val="en-GB"/>
        </w:rPr>
        <w:t xml:space="preserve"> roll on </w:t>
      </w:r>
      <w:proofErr w:type="spellStart"/>
      <w:r w:rsidRPr="00600848">
        <w:rPr>
          <w:sz w:val="22"/>
          <w:szCs w:val="22"/>
          <w:lang w:val="en-GB"/>
        </w:rPr>
        <w:t>viia</w:t>
      </w:r>
      <w:proofErr w:type="spellEnd"/>
      <w:r w:rsidRPr="00600848">
        <w:rPr>
          <w:sz w:val="22"/>
          <w:szCs w:val="22"/>
          <w:lang w:val="en-GB"/>
        </w:rPr>
        <w:t xml:space="preserve"> CERV </w:t>
      </w:r>
      <w:proofErr w:type="spellStart"/>
      <w:r w:rsidRPr="00600848">
        <w:rPr>
          <w:sz w:val="22"/>
          <w:szCs w:val="22"/>
          <w:lang w:val="en-GB"/>
        </w:rPr>
        <w:t>programmi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teave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taotlejatele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lähemale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läbi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riiklike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kontktpunktide</w:t>
      </w:r>
      <w:proofErr w:type="spellEnd"/>
      <w:r w:rsidRPr="00600848">
        <w:rPr>
          <w:sz w:val="22"/>
          <w:szCs w:val="22"/>
          <w:lang w:val="en-GB"/>
        </w:rPr>
        <w:t>.</w:t>
      </w:r>
      <w:r w:rsidRPr="00600848">
        <w:rPr>
          <w:lang w:val="en-GB"/>
        </w:rPr>
        <w:t xml:space="preserve"> </w:t>
      </w:r>
      <w:proofErr w:type="spellStart"/>
      <w:proofErr w:type="gramStart"/>
      <w:r w:rsidRPr="00600848">
        <w:rPr>
          <w:sz w:val="22"/>
          <w:szCs w:val="22"/>
          <w:lang w:val="en-GB"/>
        </w:rPr>
        <w:t>Eestis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täidab</w:t>
      </w:r>
      <w:proofErr w:type="spellEnd"/>
      <w:r w:rsidRPr="00600848">
        <w:rPr>
          <w:sz w:val="22"/>
          <w:szCs w:val="22"/>
          <w:lang w:val="en-GB"/>
        </w:rPr>
        <w:t xml:space="preserve"> CERV-</w:t>
      </w:r>
      <w:proofErr w:type="spellStart"/>
      <w:r w:rsidRPr="00600848">
        <w:rPr>
          <w:sz w:val="22"/>
          <w:szCs w:val="22"/>
          <w:lang w:val="en-GB"/>
        </w:rPr>
        <w:t>programmi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kontaktpunkti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rolli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hyperlink r:id="rId17">
        <w:r w:rsidRPr="00600848">
          <w:rPr>
            <w:color w:val="0000FF"/>
            <w:sz w:val="22"/>
            <w:szCs w:val="22"/>
            <w:u w:val="single"/>
            <w:lang w:val="en-GB"/>
          </w:rPr>
          <w:t xml:space="preserve">SA </w:t>
        </w:r>
        <w:proofErr w:type="spellStart"/>
        <w:r w:rsidRPr="00600848">
          <w:rPr>
            <w:color w:val="0000FF"/>
            <w:sz w:val="22"/>
            <w:szCs w:val="22"/>
            <w:u w:val="single"/>
            <w:lang w:val="en-GB"/>
          </w:rPr>
          <w:t>Kodanikuühiskonna</w:t>
        </w:r>
        <w:proofErr w:type="spellEnd"/>
        <w:r w:rsidRPr="00600848">
          <w:rPr>
            <w:color w:val="0000FF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600848">
          <w:rPr>
            <w:color w:val="0000FF"/>
            <w:sz w:val="22"/>
            <w:szCs w:val="22"/>
            <w:u w:val="single"/>
            <w:lang w:val="en-GB"/>
          </w:rPr>
          <w:t>Sihtkapital</w:t>
        </w:r>
        <w:proofErr w:type="spellEnd"/>
        <w:r w:rsidRPr="00600848">
          <w:rPr>
            <w:color w:val="0000FF"/>
            <w:sz w:val="22"/>
            <w:szCs w:val="22"/>
            <w:u w:val="single"/>
            <w:lang w:val="en-GB"/>
          </w:rPr>
          <w:t>.</w:t>
        </w:r>
        <w:proofErr w:type="gramEnd"/>
        <w:r w:rsidRPr="00600848">
          <w:rPr>
            <w:color w:val="0000FF"/>
            <w:sz w:val="22"/>
            <w:szCs w:val="22"/>
            <w:u w:val="single"/>
            <w:lang w:val="en-GB"/>
          </w:rPr>
          <w:t xml:space="preserve"> </w:t>
        </w:r>
      </w:hyperlink>
      <w:r w:rsidRPr="00600848">
        <w:rPr>
          <w:sz w:val="22"/>
          <w:szCs w:val="22"/>
          <w:lang w:val="en-GB"/>
        </w:rPr>
        <w:t xml:space="preserve"> </w:t>
      </w:r>
    </w:p>
    <w:p w:rsidR="00600848" w:rsidRPr="00600848" w:rsidRDefault="00600848" w:rsidP="00600848">
      <w:pPr>
        <w:spacing w:after="200" w:line="276" w:lineRule="auto"/>
        <w:jc w:val="both"/>
        <w:rPr>
          <w:sz w:val="22"/>
          <w:szCs w:val="22"/>
          <w:lang w:val="en-GB"/>
        </w:rPr>
      </w:pPr>
      <w:proofErr w:type="spellStart"/>
      <w:r w:rsidRPr="00600848">
        <w:rPr>
          <w:sz w:val="22"/>
          <w:szCs w:val="22"/>
          <w:lang w:val="en-GB"/>
        </w:rPr>
        <w:t>Euroopa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Komisjon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avaldab</w:t>
      </w:r>
      <w:proofErr w:type="spellEnd"/>
      <w:r w:rsidRPr="00600848">
        <w:rPr>
          <w:sz w:val="22"/>
          <w:szCs w:val="22"/>
          <w:lang w:val="en-GB"/>
        </w:rPr>
        <w:t xml:space="preserve"> CERV-</w:t>
      </w:r>
      <w:proofErr w:type="spellStart"/>
      <w:r w:rsidRPr="00600848">
        <w:rPr>
          <w:sz w:val="22"/>
          <w:szCs w:val="22"/>
          <w:lang w:val="en-GB"/>
        </w:rPr>
        <w:t>programmi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avatud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taotlusvoore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regulaarselt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hyperlink r:id="rId18">
        <w:proofErr w:type="spellStart"/>
        <w:r w:rsidRPr="00600848">
          <w:rPr>
            <w:color w:val="0000FF"/>
            <w:sz w:val="22"/>
            <w:szCs w:val="22"/>
            <w:u w:val="single"/>
            <w:lang w:val="en-GB"/>
          </w:rPr>
          <w:t>ELi</w:t>
        </w:r>
        <w:proofErr w:type="spellEnd"/>
        <w:r w:rsidRPr="00600848">
          <w:rPr>
            <w:color w:val="0000FF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600848">
          <w:rPr>
            <w:color w:val="0000FF"/>
            <w:sz w:val="22"/>
            <w:szCs w:val="22"/>
            <w:u w:val="single"/>
            <w:lang w:val="en-GB"/>
          </w:rPr>
          <w:t>rahastamis</w:t>
        </w:r>
        <w:proofErr w:type="spellEnd"/>
        <w:r w:rsidRPr="00600848">
          <w:rPr>
            <w:color w:val="0000FF"/>
            <w:sz w:val="22"/>
            <w:szCs w:val="22"/>
            <w:u w:val="single"/>
            <w:lang w:val="en-GB"/>
          </w:rPr>
          <w:t xml:space="preserve">- </w:t>
        </w:r>
        <w:proofErr w:type="spellStart"/>
        <w:proofErr w:type="gramStart"/>
        <w:r w:rsidRPr="00600848">
          <w:rPr>
            <w:color w:val="0000FF"/>
            <w:sz w:val="22"/>
            <w:szCs w:val="22"/>
            <w:u w:val="single"/>
            <w:lang w:val="en-GB"/>
          </w:rPr>
          <w:t>ja</w:t>
        </w:r>
        <w:proofErr w:type="spellEnd"/>
        <w:proofErr w:type="gramEnd"/>
        <w:r w:rsidRPr="00600848">
          <w:rPr>
            <w:color w:val="0000FF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600848">
          <w:rPr>
            <w:color w:val="0000FF"/>
            <w:sz w:val="22"/>
            <w:szCs w:val="22"/>
            <w:u w:val="single"/>
            <w:lang w:val="en-GB"/>
          </w:rPr>
          <w:t>hankeportaalis</w:t>
        </w:r>
        <w:proofErr w:type="spellEnd"/>
      </w:hyperlink>
      <w:r w:rsidRPr="00600848">
        <w:rPr>
          <w:color w:val="0000FF"/>
          <w:sz w:val="22"/>
          <w:szCs w:val="22"/>
          <w:u w:val="single"/>
          <w:lang w:val="en-GB"/>
        </w:rPr>
        <w:t xml:space="preserve"> </w:t>
      </w:r>
      <w:hyperlink r:id="rId19">
        <w:r w:rsidRPr="00600848">
          <w:rPr>
            <w:color w:val="0000FF"/>
            <w:sz w:val="22"/>
            <w:szCs w:val="22"/>
            <w:u w:val="single"/>
            <w:lang w:val="en-GB"/>
          </w:rPr>
          <w:t>„Funding and Tenders</w:t>
        </w:r>
      </w:hyperlink>
      <w:r w:rsidRPr="00600848">
        <w:rPr>
          <w:lang w:val="en-GB"/>
        </w:rPr>
        <w:t xml:space="preserve">. Need </w:t>
      </w:r>
      <w:proofErr w:type="spellStart"/>
      <w:r w:rsidRPr="00600848">
        <w:rPr>
          <w:lang w:val="en-GB"/>
        </w:rPr>
        <w:t>rahastamisvõimalused</w:t>
      </w:r>
      <w:proofErr w:type="spellEnd"/>
      <w:r w:rsidRPr="00600848">
        <w:rPr>
          <w:lang w:val="en-GB"/>
        </w:rPr>
        <w:t xml:space="preserve"> </w:t>
      </w:r>
      <w:proofErr w:type="spellStart"/>
      <w:r w:rsidRPr="00600848">
        <w:rPr>
          <w:lang w:val="en-GB"/>
        </w:rPr>
        <w:t>aitavad</w:t>
      </w:r>
      <w:proofErr w:type="spellEnd"/>
      <w:r w:rsidRPr="00600848">
        <w:rPr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tegeleda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ebavõrdsuse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600848">
        <w:rPr>
          <w:sz w:val="22"/>
          <w:szCs w:val="22"/>
          <w:lang w:val="en-GB"/>
        </w:rPr>
        <w:t>ja</w:t>
      </w:r>
      <w:proofErr w:type="spellEnd"/>
      <w:proofErr w:type="gram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diskrimineerimisega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aidata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inimestel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paremini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oma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ELi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kodanikuõigusi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mõista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neid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kasutada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ning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ELi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põhiõigusi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-</w:t>
      </w:r>
      <w:proofErr w:type="spellStart"/>
      <w:r w:rsidRPr="00600848">
        <w:rPr>
          <w:sz w:val="22"/>
          <w:szCs w:val="22"/>
          <w:lang w:val="en-GB"/>
        </w:rPr>
        <w:t>väärtusi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toetada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edendada</w:t>
      </w:r>
      <w:proofErr w:type="spellEnd"/>
      <w:r w:rsidRPr="00600848">
        <w:rPr>
          <w:sz w:val="22"/>
          <w:szCs w:val="22"/>
          <w:lang w:val="en-GB"/>
        </w:rPr>
        <w:t xml:space="preserve">. </w:t>
      </w:r>
      <w:proofErr w:type="gramStart"/>
      <w:r w:rsidRPr="00600848">
        <w:rPr>
          <w:sz w:val="22"/>
          <w:szCs w:val="22"/>
          <w:lang w:val="en-GB"/>
        </w:rPr>
        <w:t>CERV-</w:t>
      </w:r>
      <w:proofErr w:type="spellStart"/>
      <w:r w:rsidRPr="00600848">
        <w:rPr>
          <w:sz w:val="22"/>
          <w:szCs w:val="22"/>
          <w:lang w:val="en-GB"/>
        </w:rPr>
        <w:t>programmis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saavad</w:t>
      </w:r>
      <w:proofErr w:type="spellEnd"/>
      <w:r w:rsidRPr="00600848">
        <w:rPr>
          <w:sz w:val="22"/>
          <w:szCs w:val="22"/>
          <w:lang w:val="en-GB"/>
        </w:rPr>
        <w:t xml:space="preserve"> olla </w:t>
      </w:r>
      <w:proofErr w:type="spellStart"/>
      <w:r w:rsidRPr="00600848">
        <w:rPr>
          <w:sz w:val="22"/>
          <w:szCs w:val="22"/>
          <w:lang w:val="en-GB"/>
        </w:rPr>
        <w:t>peamised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taotlejad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enamasti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vabaühendused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kuid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laiapõhjaliste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lahenduste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saavutamiseks</w:t>
      </w:r>
      <w:proofErr w:type="spellEnd"/>
      <w:r w:rsidRPr="00600848">
        <w:rPr>
          <w:sz w:val="22"/>
          <w:szCs w:val="22"/>
          <w:lang w:val="en-GB"/>
        </w:rPr>
        <w:t xml:space="preserve"> on </w:t>
      </w:r>
      <w:proofErr w:type="spellStart"/>
      <w:r w:rsidRPr="00600848">
        <w:rPr>
          <w:sz w:val="22"/>
          <w:szCs w:val="22"/>
          <w:lang w:val="en-GB"/>
        </w:rPr>
        <w:t>oodatud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projektid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mis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teevad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koostööd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erinvate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sektorite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vahel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nii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riigisisest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kui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piiriüleselt</w:t>
      </w:r>
      <w:proofErr w:type="spellEnd"/>
      <w:r w:rsidRPr="00600848">
        <w:rPr>
          <w:sz w:val="22"/>
          <w:szCs w:val="22"/>
          <w:lang w:val="en-GB"/>
        </w:rPr>
        <w:t>.</w:t>
      </w:r>
      <w:proofErr w:type="gramEnd"/>
    </w:p>
    <w:p w:rsidR="00600848" w:rsidRPr="00600848" w:rsidRDefault="00600848" w:rsidP="00600848">
      <w:pPr>
        <w:spacing w:after="200" w:line="276" w:lineRule="auto"/>
        <w:jc w:val="both"/>
        <w:rPr>
          <w:b/>
          <w:sz w:val="22"/>
          <w:szCs w:val="22"/>
          <w:lang w:val="en-GB"/>
        </w:rPr>
      </w:pPr>
      <w:proofErr w:type="spellStart"/>
      <w:r w:rsidRPr="00600848">
        <w:rPr>
          <w:b/>
          <w:sz w:val="22"/>
          <w:szCs w:val="22"/>
          <w:lang w:val="en-GB"/>
        </w:rPr>
        <w:t>Taust</w:t>
      </w:r>
      <w:proofErr w:type="spellEnd"/>
    </w:p>
    <w:p w:rsidR="00600848" w:rsidRPr="00600848" w:rsidRDefault="00600848" w:rsidP="00600848">
      <w:pPr>
        <w:spacing w:after="200" w:line="276" w:lineRule="auto"/>
        <w:jc w:val="both"/>
        <w:rPr>
          <w:sz w:val="22"/>
          <w:szCs w:val="22"/>
          <w:lang w:val="en-GB"/>
        </w:rPr>
      </w:pPr>
      <w:hyperlink r:id="rId20">
        <w:r w:rsidRPr="00600848">
          <w:rPr>
            <w:color w:val="0000FF"/>
            <w:sz w:val="22"/>
            <w:szCs w:val="22"/>
            <w:u w:val="single"/>
            <w:lang w:val="en-GB"/>
          </w:rPr>
          <w:t>CERV-</w:t>
        </w:r>
        <w:proofErr w:type="spellStart"/>
        <w:r w:rsidRPr="00600848">
          <w:rPr>
            <w:color w:val="0000FF"/>
            <w:sz w:val="22"/>
            <w:szCs w:val="22"/>
            <w:u w:val="single"/>
            <w:lang w:val="en-GB"/>
          </w:rPr>
          <w:t>programm</w:t>
        </w:r>
        <w:proofErr w:type="spellEnd"/>
      </w:hyperlink>
      <w:r w:rsidRPr="00600848">
        <w:rPr>
          <w:sz w:val="22"/>
          <w:szCs w:val="22"/>
          <w:lang w:val="en-GB"/>
        </w:rPr>
        <w:t xml:space="preserve"> on </w:t>
      </w:r>
      <w:proofErr w:type="spellStart"/>
      <w:r w:rsidRPr="00600848">
        <w:rPr>
          <w:sz w:val="22"/>
          <w:szCs w:val="22"/>
          <w:lang w:val="en-GB"/>
        </w:rPr>
        <w:t>avatud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kohalikele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piirkondlikele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riiklikele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600848">
        <w:rPr>
          <w:sz w:val="22"/>
          <w:szCs w:val="22"/>
          <w:lang w:val="en-GB"/>
        </w:rPr>
        <w:t>ja</w:t>
      </w:r>
      <w:proofErr w:type="spellEnd"/>
      <w:proofErr w:type="gram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riikidevahelise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tasandi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üksustele</w:t>
      </w:r>
      <w:proofErr w:type="spellEnd"/>
      <w:r w:rsidRPr="00600848">
        <w:rPr>
          <w:sz w:val="22"/>
          <w:szCs w:val="22"/>
          <w:lang w:val="en-GB"/>
        </w:rPr>
        <w:t xml:space="preserve">. Need </w:t>
      </w:r>
      <w:proofErr w:type="spellStart"/>
      <w:r w:rsidRPr="00600848">
        <w:rPr>
          <w:sz w:val="22"/>
          <w:szCs w:val="22"/>
          <w:lang w:val="en-GB"/>
        </w:rPr>
        <w:t>üksused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võivad</w:t>
      </w:r>
      <w:proofErr w:type="spellEnd"/>
      <w:r w:rsidRPr="00600848">
        <w:rPr>
          <w:sz w:val="22"/>
          <w:szCs w:val="22"/>
          <w:lang w:val="en-GB"/>
        </w:rPr>
        <w:t xml:space="preserve"> olla </w:t>
      </w:r>
      <w:proofErr w:type="spellStart"/>
      <w:r w:rsidRPr="00600848">
        <w:rPr>
          <w:sz w:val="22"/>
          <w:szCs w:val="22"/>
          <w:lang w:val="en-GB"/>
        </w:rPr>
        <w:t>vabaühendused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ülikoolid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uurimiskeskused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avalikud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asutused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eraettevõtted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või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tulundusliidud</w:t>
      </w:r>
      <w:proofErr w:type="spellEnd"/>
      <w:r w:rsidRPr="00600848">
        <w:rPr>
          <w:sz w:val="22"/>
          <w:szCs w:val="22"/>
          <w:lang w:val="en-GB"/>
        </w:rPr>
        <w:t xml:space="preserve">. CERV </w:t>
      </w:r>
      <w:proofErr w:type="spellStart"/>
      <w:r w:rsidRPr="00600848">
        <w:rPr>
          <w:sz w:val="22"/>
          <w:szCs w:val="22"/>
          <w:lang w:val="en-GB"/>
        </w:rPr>
        <w:t>toetab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algatusi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mis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edendavad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õigusi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diskrimineerimiskeeldu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600848">
        <w:rPr>
          <w:sz w:val="22"/>
          <w:szCs w:val="22"/>
          <w:lang w:val="en-GB"/>
        </w:rPr>
        <w:t>ja</w:t>
      </w:r>
      <w:proofErr w:type="spellEnd"/>
      <w:proofErr w:type="gram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võrdõiguslikkust</w:t>
      </w:r>
      <w:proofErr w:type="spellEnd"/>
      <w:r w:rsidRPr="00600848">
        <w:rPr>
          <w:sz w:val="22"/>
          <w:szCs w:val="22"/>
          <w:lang w:val="en-GB"/>
        </w:rPr>
        <w:t xml:space="preserve"> (</w:t>
      </w:r>
      <w:proofErr w:type="spellStart"/>
      <w:r w:rsidRPr="00600848">
        <w:rPr>
          <w:sz w:val="22"/>
          <w:szCs w:val="22"/>
          <w:lang w:val="en-GB"/>
        </w:rPr>
        <w:t>tugeva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rõhuasetusega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soolisele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võrdõiguslikkusele</w:t>
      </w:r>
      <w:proofErr w:type="spellEnd"/>
      <w:r w:rsidRPr="00600848">
        <w:rPr>
          <w:sz w:val="22"/>
          <w:szCs w:val="22"/>
          <w:lang w:val="en-GB"/>
        </w:rPr>
        <w:t xml:space="preserve">), </w:t>
      </w:r>
      <w:proofErr w:type="spellStart"/>
      <w:r w:rsidRPr="00600848">
        <w:rPr>
          <w:sz w:val="22"/>
          <w:szCs w:val="22"/>
          <w:lang w:val="en-GB"/>
        </w:rPr>
        <w:t>kaasavad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kodanikke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ELi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demokraatlikesse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protsessidesse</w:t>
      </w:r>
      <w:proofErr w:type="spellEnd"/>
      <w:r w:rsidRPr="00600848">
        <w:rPr>
          <w:sz w:val="22"/>
          <w:szCs w:val="22"/>
          <w:lang w:val="en-GB"/>
        </w:rPr>
        <w:t xml:space="preserve">, </w:t>
      </w:r>
      <w:proofErr w:type="spellStart"/>
      <w:r w:rsidRPr="00600848">
        <w:rPr>
          <w:sz w:val="22"/>
          <w:szCs w:val="22"/>
          <w:lang w:val="en-GB"/>
        </w:rPr>
        <w:t>võitlevad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vägivallaga</w:t>
      </w:r>
      <w:proofErr w:type="spellEnd"/>
      <w:r w:rsidRPr="00600848">
        <w:rPr>
          <w:sz w:val="22"/>
          <w:szCs w:val="22"/>
          <w:lang w:val="en-GB"/>
        </w:rPr>
        <w:t xml:space="preserve"> (</w:t>
      </w:r>
      <w:proofErr w:type="spellStart"/>
      <w:r w:rsidRPr="00600848">
        <w:rPr>
          <w:sz w:val="22"/>
          <w:szCs w:val="22"/>
          <w:lang w:val="en-GB"/>
        </w:rPr>
        <w:t>sealhulgas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soolise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lastevastase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vägivallaga</w:t>
      </w:r>
      <w:proofErr w:type="spellEnd"/>
      <w:r w:rsidRPr="00600848">
        <w:rPr>
          <w:sz w:val="22"/>
          <w:szCs w:val="22"/>
          <w:lang w:val="en-GB"/>
        </w:rPr>
        <w:t xml:space="preserve">) </w:t>
      </w:r>
      <w:proofErr w:type="spellStart"/>
      <w:r w:rsidRPr="00600848">
        <w:rPr>
          <w:sz w:val="22"/>
          <w:szCs w:val="22"/>
          <w:lang w:val="en-GB"/>
        </w:rPr>
        <w:t>ning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toetavad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ja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edendavad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Euroopa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Liidu</w:t>
      </w:r>
      <w:proofErr w:type="spellEnd"/>
      <w:r w:rsidRPr="00600848">
        <w:rPr>
          <w:sz w:val="22"/>
          <w:szCs w:val="22"/>
          <w:lang w:val="en-GB"/>
        </w:rPr>
        <w:t xml:space="preserve"> </w:t>
      </w:r>
      <w:proofErr w:type="spellStart"/>
      <w:r w:rsidRPr="00600848">
        <w:rPr>
          <w:sz w:val="22"/>
          <w:szCs w:val="22"/>
          <w:lang w:val="en-GB"/>
        </w:rPr>
        <w:t>väärtusi</w:t>
      </w:r>
      <w:proofErr w:type="spellEnd"/>
      <w:r w:rsidRPr="00600848">
        <w:rPr>
          <w:sz w:val="22"/>
          <w:szCs w:val="22"/>
          <w:lang w:val="en-GB"/>
        </w:rPr>
        <w:t>.</w:t>
      </w:r>
    </w:p>
    <w:p w:rsidR="00600848" w:rsidRDefault="00600848" w:rsidP="00600848">
      <w:pPr>
        <w:spacing w:after="200" w:line="276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2021. </w:t>
      </w:r>
      <w:proofErr w:type="spellStart"/>
      <w:r>
        <w:rPr>
          <w:sz w:val="22"/>
          <w:szCs w:val="22"/>
        </w:rPr>
        <w:t>aastal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algatatud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2027. </w:t>
      </w:r>
      <w:proofErr w:type="spellStart"/>
      <w:r>
        <w:rPr>
          <w:sz w:val="22"/>
          <w:szCs w:val="22"/>
        </w:rPr>
        <w:t>aastani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kestva</w:t>
      </w:r>
      <w:proofErr w:type="spellEnd"/>
      <w:r>
        <w:rPr>
          <w:sz w:val="22"/>
          <w:szCs w:val="22"/>
        </w:rPr>
        <w:t xml:space="preserve"> CERV-programmi </w:t>
      </w:r>
      <w:proofErr w:type="spellStart"/>
      <w:r>
        <w:rPr>
          <w:sz w:val="22"/>
          <w:szCs w:val="22"/>
        </w:rPr>
        <w:t>keskne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ülesanne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eraldada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rahalisi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vahendeid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üksustele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kes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pühendunud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Euroopa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Liidu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aluslepingutes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Euroopa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Liidu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põhiõiguste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hartas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rahvusvahelistes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inimõiguste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konventsioonides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sätestatud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õiguste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põhimõtete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kaitsmisele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edendamisele</w:t>
      </w:r>
      <w:proofErr w:type="spellEnd"/>
      <w:r>
        <w:rPr>
          <w:sz w:val="22"/>
          <w:szCs w:val="22"/>
        </w:rPr>
        <w:t>.</w:t>
      </w:r>
    </w:p>
    <w:p w:rsidR="00600848" w:rsidRDefault="00600848" w:rsidP="00600848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Alates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käivitamisest</w:t>
      </w:r>
      <w:proofErr w:type="spellEnd"/>
      <w:r>
        <w:rPr>
          <w:sz w:val="22"/>
          <w:szCs w:val="22"/>
        </w:rPr>
        <w:t xml:space="preserve"> 2021. </w:t>
      </w:r>
      <w:proofErr w:type="spellStart"/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astal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Eestis</w:t>
      </w:r>
      <w:proofErr w:type="spellEnd"/>
      <w:r>
        <w:rPr>
          <w:sz w:val="22"/>
          <w:szCs w:val="22"/>
        </w:rPr>
        <w:t xml:space="preserve"> programmi </w:t>
      </w:r>
      <w:proofErr w:type="spellStart"/>
      <w:r>
        <w:rPr>
          <w:sz w:val="22"/>
          <w:szCs w:val="22"/>
        </w:rPr>
        <w:t>raames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kokku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eraldatud</w:t>
      </w:r>
      <w:proofErr w:type="spellEnd"/>
      <w:r>
        <w:rPr>
          <w:sz w:val="22"/>
          <w:szCs w:val="22"/>
        </w:rPr>
        <w:t xml:space="preserve"> 1 213 941,05 </w:t>
      </w:r>
      <w:proofErr w:type="spellStart"/>
      <w:r>
        <w:rPr>
          <w:sz w:val="22"/>
          <w:szCs w:val="22"/>
        </w:rPr>
        <w:t>eurot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moodustab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aastatel</w:t>
      </w:r>
      <w:proofErr w:type="spellEnd"/>
      <w:r>
        <w:rPr>
          <w:sz w:val="22"/>
          <w:szCs w:val="22"/>
        </w:rPr>
        <w:t xml:space="preserve"> 2021-2022 </w:t>
      </w:r>
      <w:proofErr w:type="spellStart"/>
      <w:r>
        <w:rPr>
          <w:sz w:val="22"/>
          <w:szCs w:val="22"/>
        </w:rPr>
        <w:t>eraldatud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vahenditest</w:t>
      </w:r>
      <w:proofErr w:type="spellEnd"/>
      <w:r>
        <w:rPr>
          <w:sz w:val="22"/>
          <w:szCs w:val="22"/>
        </w:rPr>
        <w:t xml:space="preserve"> 0,47%. </w:t>
      </w:r>
      <w:proofErr w:type="spellStart"/>
      <w:r>
        <w:rPr>
          <w:sz w:val="22"/>
          <w:szCs w:val="22"/>
        </w:rPr>
        <w:t>Kokku</w:t>
      </w:r>
      <w:proofErr w:type="spellEnd"/>
      <w:r>
        <w:rPr>
          <w:sz w:val="22"/>
          <w:szCs w:val="22"/>
        </w:rPr>
        <w:t xml:space="preserve"> esitati </w:t>
      </w:r>
      <w:proofErr w:type="gramStart"/>
      <w:r>
        <w:rPr>
          <w:sz w:val="22"/>
          <w:szCs w:val="22"/>
        </w:rPr>
        <w:t>69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projektitaotlust</w:t>
      </w:r>
      <w:proofErr w:type="spellEnd"/>
      <w:r>
        <w:rPr>
          <w:sz w:val="22"/>
          <w:szCs w:val="22"/>
        </w:rPr>
        <w:t xml:space="preserve">, mille </w:t>
      </w:r>
      <w:proofErr w:type="spellStart"/>
      <w:r>
        <w:rPr>
          <w:sz w:val="22"/>
          <w:szCs w:val="22"/>
        </w:rPr>
        <w:t>edukusmäär</w:t>
      </w:r>
      <w:proofErr w:type="spellEnd"/>
      <w:r>
        <w:rPr>
          <w:sz w:val="22"/>
          <w:szCs w:val="22"/>
        </w:rPr>
        <w:t xml:space="preserve"> on 32%. </w:t>
      </w:r>
      <w:proofErr w:type="spellStart"/>
      <w:r>
        <w:rPr>
          <w:sz w:val="22"/>
          <w:szCs w:val="22"/>
        </w:rPr>
        <w:t>Kõige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edukamad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taotlejad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avaliku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sektori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asutused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kõrgkoolid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Rahastatud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peamised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teemavaldkonnad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hõlmasid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soolise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vägivalla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ennetamist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põhiõiguste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edendamist</w:t>
      </w:r>
      <w:proofErr w:type="spellEnd"/>
      <w:proofErr w:type="gramEnd"/>
      <w:r>
        <w:rPr>
          <w:sz w:val="22"/>
          <w:szCs w:val="22"/>
        </w:rPr>
        <w:t xml:space="preserve">. </w:t>
      </w:r>
      <w:hyperlink r:id="rId21">
        <w:proofErr w:type="spellStart"/>
        <w:r>
          <w:rPr>
            <w:color w:val="1155CC"/>
            <w:sz w:val="22"/>
            <w:szCs w:val="22"/>
            <w:u w:val="single"/>
          </w:rPr>
          <w:t>Kogu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Euroopa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Liitu</w:t>
        </w:r>
        <w:proofErr w:type="spellEnd"/>
      </w:hyperlink>
      <w:r>
        <w:t xml:space="preserve"> </w:t>
      </w:r>
      <w:proofErr w:type="spellStart"/>
      <w:r>
        <w:t>arvestades</w:t>
      </w:r>
      <w:proofErr w:type="spellEnd"/>
      <w: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rahalist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toetust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saanud</w:t>
      </w:r>
      <w:proofErr w:type="spellEnd"/>
      <w:r>
        <w:rPr>
          <w:sz w:val="22"/>
          <w:szCs w:val="22"/>
        </w:rPr>
        <w:t xml:space="preserve"> 3105 </w:t>
      </w:r>
      <w:proofErr w:type="spellStart"/>
      <w:r>
        <w:rPr>
          <w:sz w:val="22"/>
          <w:szCs w:val="22"/>
        </w:rPr>
        <w:t>kodanikuühiskonna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organisatsiooni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üle</w:t>
      </w:r>
      <w:proofErr w:type="spellEnd"/>
      <w:r>
        <w:rPr>
          <w:sz w:val="22"/>
          <w:szCs w:val="22"/>
        </w:rPr>
        <w:t xml:space="preserve"> 85 000 </w:t>
      </w:r>
      <w:proofErr w:type="spellStart"/>
      <w:r>
        <w:rPr>
          <w:sz w:val="22"/>
          <w:szCs w:val="22"/>
        </w:rPr>
        <w:t>üksikisiku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osalenud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vahetus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vastastikuse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õppimise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üritustel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umbes</w:t>
      </w:r>
      <w:proofErr w:type="spellEnd"/>
      <w:r>
        <w:rPr>
          <w:sz w:val="22"/>
          <w:szCs w:val="22"/>
        </w:rPr>
        <w:t xml:space="preserve"> 1,5 </w:t>
      </w:r>
      <w:proofErr w:type="spellStart"/>
      <w:r>
        <w:rPr>
          <w:sz w:val="22"/>
          <w:szCs w:val="22"/>
        </w:rPr>
        <w:t>miljonit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inimest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osalenud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CERViga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seotud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koolitustel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Eestisse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jõudnud</w:t>
      </w:r>
      <w:proofErr w:type="spellEnd"/>
      <w:r>
        <w:rPr>
          <w:sz w:val="22"/>
          <w:szCs w:val="22"/>
        </w:rPr>
        <w:t xml:space="preserve"> CERV-programmi </w:t>
      </w:r>
      <w:proofErr w:type="spellStart"/>
      <w:r>
        <w:rPr>
          <w:sz w:val="22"/>
          <w:szCs w:val="22"/>
        </w:rPr>
        <w:t>toetusi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perioodil</w:t>
      </w:r>
      <w:proofErr w:type="spellEnd"/>
      <w:r>
        <w:rPr>
          <w:sz w:val="22"/>
          <w:szCs w:val="22"/>
        </w:rPr>
        <w:t xml:space="preserve"> 2021 </w:t>
      </w:r>
      <w:proofErr w:type="spellStart"/>
      <w:r>
        <w:rPr>
          <w:sz w:val="22"/>
          <w:szCs w:val="22"/>
        </w:rPr>
        <w:t>kuni</w:t>
      </w:r>
      <w:proofErr w:type="spellEnd"/>
      <w:r>
        <w:rPr>
          <w:sz w:val="22"/>
          <w:szCs w:val="22"/>
        </w:rPr>
        <w:t xml:space="preserve"> 2023 </w:t>
      </w:r>
      <w:proofErr w:type="spellStart"/>
      <w:r>
        <w:rPr>
          <w:sz w:val="22"/>
          <w:szCs w:val="22"/>
        </w:rPr>
        <w:t>summas</w:t>
      </w:r>
      <w:proofErr w:type="spellEnd"/>
      <w:r>
        <w:rPr>
          <w:sz w:val="22"/>
          <w:szCs w:val="22"/>
        </w:rPr>
        <w:t xml:space="preserve"> 2,24 </w:t>
      </w:r>
      <w:proofErr w:type="spellStart"/>
      <w:r>
        <w:rPr>
          <w:sz w:val="22"/>
          <w:szCs w:val="22"/>
        </w:rPr>
        <w:t>miljonit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Partneritena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toetust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saanud</w:t>
      </w:r>
      <w:proofErr w:type="spellEnd"/>
      <w:r>
        <w:rPr>
          <w:sz w:val="22"/>
          <w:szCs w:val="22"/>
        </w:rPr>
        <w:t xml:space="preserve"> 38 </w:t>
      </w:r>
      <w:proofErr w:type="spellStart"/>
      <w:r>
        <w:rPr>
          <w:sz w:val="22"/>
          <w:szCs w:val="22"/>
        </w:rPr>
        <w:t>organisatsiooni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peataotlejana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toetuse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saajateks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olnud</w:t>
      </w:r>
      <w:proofErr w:type="spellEnd"/>
      <w:r>
        <w:rPr>
          <w:sz w:val="22"/>
          <w:szCs w:val="22"/>
        </w:rPr>
        <w:t xml:space="preserve"> 6 </w:t>
      </w:r>
      <w:proofErr w:type="spellStart"/>
      <w:r>
        <w:rPr>
          <w:sz w:val="22"/>
          <w:szCs w:val="22"/>
        </w:rPr>
        <w:t>organisatsiooni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Sel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perioodil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kõige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edukam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toetuse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olnud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Keskkonnaõiguse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Keskus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kes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saanud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partnerina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toetust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kolmel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korral</w:t>
      </w:r>
      <w:proofErr w:type="spellEnd"/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Sihtasutuse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juhi</w:t>
      </w:r>
      <w:proofErr w:type="spellEnd"/>
      <w:r>
        <w:rPr>
          <w:sz w:val="22"/>
          <w:szCs w:val="22"/>
        </w:rPr>
        <w:t xml:space="preserve"> Tarmo </w:t>
      </w:r>
      <w:proofErr w:type="spellStart"/>
      <w:r>
        <w:rPr>
          <w:sz w:val="22"/>
          <w:szCs w:val="22"/>
        </w:rPr>
        <w:t>Treimanni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sõnul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rahvusvahelise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võrgustiku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või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usaldusväärse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partneri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olemasolu</w:t>
      </w:r>
      <w:proofErr w:type="spellEnd"/>
      <w:r>
        <w:rPr>
          <w:sz w:val="22"/>
          <w:szCs w:val="22"/>
        </w:rPr>
        <w:t xml:space="preserve"> CERV-programmi </w:t>
      </w:r>
      <w:proofErr w:type="spellStart"/>
      <w:r>
        <w:rPr>
          <w:sz w:val="22"/>
          <w:szCs w:val="22"/>
        </w:rPr>
        <w:t>projekti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rakendamise</w:t>
      </w:r>
      <w:proofErr w:type="gramEnd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määrav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Mitme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organisatsiooni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vaade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ühise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probleemi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tuvastamine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selle </w:t>
      </w:r>
      <w:proofErr w:type="spellStart"/>
      <w:r>
        <w:rPr>
          <w:sz w:val="22"/>
          <w:szCs w:val="22"/>
        </w:rPr>
        <w:t>lahendamine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aitab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ressursisäästlikumalt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lahendusi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leida</w:t>
      </w:r>
      <w:proofErr w:type="spellEnd"/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Mõned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näited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Eesti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projektidest</w:t>
      </w:r>
      <w:proofErr w:type="spellEnd"/>
      <w:r>
        <w:rPr>
          <w:sz w:val="22"/>
          <w:szCs w:val="22"/>
        </w:rPr>
        <w:t>:</w:t>
      </w:r>
    </w:p>
    <w:p w:rsidR="00600848" w:rsidRDefault="00600848" w:rsidP="00600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rFonts w:cs="Calibri"/>
          <w:color w:val="000000"/>
          <w:sz w:val="22"/>
          <w:szCs w:val="22"/>
        </w:rPr>
      </w:pPr>
      <w:hyperlink r:id="rId22">
        <w:r>
          <w:rPr>
            <w:rFonts w:cs="Calibri"/>
            <w:color w:val="0000FF"/>
            <w:sz w:val="22"/>
            <w:szCs w:val="22"/>
            <w:u w:val="single"/>
          </w:rPr>
          <w:t xml:space="preserve">SA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Keskkonnaõiguste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Keskus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arutas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rahvusvahelisel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seminaril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,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kas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ja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kuidas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kliimaotsuseid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vaidlustada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>.</w:t>
        </w:r>
        <w:proofErr w:type="gramStart"/>
      </w:hyperlink>
      <w:proofErr w:type="gramEnd"/>
    </w:p>
    <w:p w:rsidR="00600848" w:rsidRDefault="00600848" w:rsidP="00600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rFonts w:cs="Calibri"/>
          <w:color w:val="000000"/>
          <w:sz w:val="22"/>
          <w:szCs w:val="22"/>
        </w:rPr>
      </w:pPr>
      <w:hyperlink r:id="rId23"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Projekt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EquiTech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: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Eesti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veab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projekti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,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kus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tehisintellekt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pöörab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tähelepanu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võrdsele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kohtlemisele</w:t>
        </w:r>
        <w:proofErr w:type="spellEnd"/>
      </w:hyperlink>
    </w:p>
    <w:p w:rsidR="00600848" w:rsidRDefault="00600848" w:rsidP="00600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rPr>
          <w:rFonts w:cs="Calibri"/>
          <w:color w:val="000000"/>
          <w:sz w:val="22"/>
          <w:szCs w:val="22"/>
        </w:rPr>
      </w:pPr>
      <w:hyperlink r:id="rId24"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Eesti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veab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Euroopa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ajaloolise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mälu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projekti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: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naispagulased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ja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suurpõgenemine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</w:t>
        </w:r>
        <w:proofErr w:type="gramStart"/>
        <w:r>
          <w:rPr>
            <w:rFonts w:cs="Calibri"/>
            <w:color w:val="0000FF"/>
            <w:sz w:val="22"/>
            <w:szCs w:val="22"/>
            <w:u w:val="single"/>
          </w:rPr>
          <w:t>1944</w:t>
        </w:r>
      </w:hyperlink>
      <w:proofErr w:type="gramEnd"/>
    </w:p>
    <w:p w:rsidR="00600848" w:rsidRDefault="00600848" w:rsidP="00600848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Lisaks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võimalik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Eesti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toetuse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saajatega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tutvuda</w:t>
      </w:r>
      <w:proofErr w:type="spellEnd"/>
      <w:r>
        <w:rPr>
          <w:sz w:val="22"/>
          <w:szCs w:val="22"/>
        </w:rPr>
        <w:t xml:space="preserve"> </w:t>
      </w:r>
      <w:hyperlink r:id="rId25">
        <w:proofErr w:type="spellStart"/>
        <w:r>
          <w:rPr>
            <w:color w:val="0000FF"/>
            <w:sz w:val="22"/>
            <w:szCs w:val="22"/>
            <w:u w:val="single"/>
          </w:rPr>
          <w:t>siin</w:t>
        </w:r>
        <w:proofErr w:type="spellEnd"/>
        <w:r>
          <w:rPr>
            <w:color w:val="0000FF"/>
            <w:sz w:val="22"/>
            <w:szCs w:val="22"/>
            <w:u w:val="single"/>
          </w:rPr>
          <w:t>.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Tabel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täieneb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pidevalt</w:t>
      </w:r>
      <w:proofErr w:type="spellEnd"/>
      <w:r>
        <w:rPr>
          <w:sz w:val="22"/>
          <w:szCs w:val="22"/>
        </w:rPr>
        <w:t>.</w:t>
      </w:r>
    </w:p>
    <w:p w:rsidR="00600848" w:rsidRDefault="00600848" w:rsidP="00600848">
      <w:pPr>
        <w:spacing w:after="200" w:line="276" w:lineRule="auto"/>
        <w:jc w:val="both"/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 xml:space="preserve">CERV-programmi </w:t>
      </w:r>
      <w:proofErr w:type="spellStart"/>
      <w:r>
        <w:rPr>
          <w:sz w:val="22"/>
          <w:szCs w:val="22"/>
        </w:rPr>
        <w:t>esmast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teavet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riigi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keeles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võimalik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kohalikust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kontaktpunktist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Eestis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CERV-programmi </w:t>
      </w:r>
      <w:proofErr w:type="spellStart"/>
      <w:r>
        <w:rPr>
          <w:sz w:val="22"/>
          <w:szCs w:val="22"/>
        </w:rPr>
        <w:t>kontaktpunktiks</w:t>
      </w:r>
      <w:proofErr w:type="spellEnd"/>
      <w:r>
        <w:rPr>
          <w:sz w:val="22"/>
          <w:szCs w:val="22"/>
        </w:rPr>
        <w:t xml:space="preserve"> </w:t>
      </w:r>
      <w:hyperlink r:id="rId26">
        <w:r>
          <w:rPr>
            <w:color w:val="0000FF"/>
            <w:sz w:val="22"/>
            <w:szCs w:val="22"/>
            <w:u w:val="single"/>
          </w:rPr>
          <w:t xml:space="preserve">SA </w:t>
        </w:r>
        <w:proofErr w:type="spellStart"/>
        <w:r>
          <w:rPr>
            <w:color w:val="0000FF"/>
            <w:sz w:val="22"/>
            <w:szCs w:val="22"/>
            <w:u w:val="single"/>
          </w:rPr>
          <w:t>Kodanikuühiskonna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Sihtkapital</w:t>
        </w:r>
        <w:proofErr w:type="spellEnd"/>
      </w:hyperlink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Taotlemine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käib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Euroopa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Liidu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portaali</w:t>
      </w:r>
      <w:proofErr w:type="spellEnd"/>
      <w:r>
        <w:rPr>
          <w:sz w:val="22"/>
          <w:szCs w:val="22"/>
        </w:rPr>
        <w:t xml:space="preserve"> </w:t>
      </w:r>
      <w:hyperlink r:id="rId27">
        <w:proofErr w:type="spellStart"/>
        <w:r>
          <w:rPr>
            <w:color w:val="0000FF"/>
            <w:sz w:val="22"/>
            <w:szCs w:val="22"/>
            <w:u w:val="single"/>
          </w:rPr>
          <w:t>Funding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and </w:t>
        </w:r>
        <w:proofErr w:type="spellStart"/>
        <w:r>
          <w:rPr>
            <w:color w:val="0000FF"/>
            <w:sz w:val="22"/>
            <w:szCs w:val="22"/>
            <w:u w:val="single"/>
          </w:rPr>
          <w:t>Tenders</w:t>
        </w:r>
        <w:proofErr w:type="spellEnd"/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kaudu</w:t>
      </w:r>
      <w:proofErr w:type="spellEnd"/>
      <w:r>
        <w:rPr>
          <w:sz w:val="22"/>
          <w:szCs w:val="22"/>
        </w:rPr>
        <w:t xml:space="preserve">. Programmi </w:t>
      </w:r>
      <w:proofErr w:type="spellStart"/>
      <w:r>
        <w:rPr>
          <w:sz w:val="22"/>
          <w:szCs w:val="22"/>
        </w:rPr>
        <w:t>teabe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taotlemisprotsessi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saamiseks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võite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pöörduda</w:t>
      </w:r>
      <w:proofErr w:type="spellEnd"/>
      <w:r>
        <w:rPr>
          <w:sz w:val="22"/>
          <w:szCs w:val="22"/>
        </w:rPr>
        <w:t xml:space="preserve"> ka </w:t>
      </w:r>
      <w:proofErr w:type="spellStart"/>
      <w:r>
        <w:rPr>
          <w:sz w:val="22"/>
          <w:szCs w:val="22"/>
        </w:rPr>
        <w:t>mõnda</w:t>
      </w:r>
      <w:proofErr w:type="spellEnd"/>
      <w:r>
        <w:rPr>
          <w:sz w:val="22"/>
          <w:szCs w:val="22"/>
        </w:rPr>
        <w:t xml:space="preserve"> </w:t>
      </w:r>
      <w:hyperlink r:id="rId28">
        <w:proofErr w:type="spellStart"/>
        <w:r>
          <w:rPr>
            <w:color w:val="1155CC"/>
            <w:sz w:val="22"/>
            <w:szCs w:val="22"/>
            <w:u w:val="single"/>
          </w:rPr>
          <w:t>CERVi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riiklikust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kontaktpunktist</w:t>
        </w:r>
        <w:proofErr w:type="spellEnd"/>
      </w:hyperlink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vajalik</w:t>
      </w:r>
      <w:proofErr w:type="spellEnd"/>
      <w:r>
        <w:rPr>
          <w:sz w:val="22"/>
          <w:szCs w:val="22"/>
        </w:rPr>
        <w:t xml:space="preserve"> info </w:t>
      </w:r>
      <w:proofErr w:type="spellStart"/>
      <w:r>
        <w:rPr>
          <w:sz w:val="22"/>
          <w:szCs w:val="22"/>
        </w:rPr>
        <w:t>saamiseks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Eestis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liituda</w:t>
      </w:r>
      <w:proofErr w:type="spellEnd"/>
      <w:r>
        <w:rPr>
          <w:sz w:val="22"/>
          <w:szCs w:val="22"/>
        </w:rPr>
        <w:t xml:space="preserve"> CERV programmi </w:t>
      </w:r>
      <w:hyperlink r:id="rId29">
        <w:proofErr w:type="spellStart"/>
        <w:r>
          <w:rPr>
            <w:color w:val="0000FF"/>
            <w:sz w:val="22"/>
            <w:szCs w:val="22"/>
            <w:u w:val="single"/>
          </w:rPr>
          <w:t>Eesti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infokirjaga</w:t>
        </w:r>
        <w:proofErr w:type="spellEnd"/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või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tulla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Eesti</w:t>
      </w:r>
      <w:proofErr w:type="spellEnd"/>
      <w:r>
        <w:rPr>
          <w:sz w:val="22"/>
          <w:szCs w:val="22"/>
        </w:rPr>
        <w:t xml:space="preserve"> </w:t>
      </w:r>
      <w:hyperlink r:id="rId30">
        <w:proofErr w:type="spellStart"/>
        <w:r>
          <w:rPr>
            <w:color w:val="0000FF"/>
            <w:sz w:val="22"/>
            <w:szCs w:val="22"/>
            <w:u w:val="single"/>
          </w:rPr>
          <w:t>Facebooki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lehe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jälgijaks</w:t>
        </w:r>
        <w:proofErr w:type="spellEnd"/>
      </w:hyperlink>
      <w:r>
        <w:rPr>
          <w:sz w:val="22"/>
          <w:szCs w:val="22"/>
        </w:rPr>
        <w:t>.</w:t>
      </w:r>
    </w:p>
    <w:p w:rsidR="00600848" w:rsidRDefault="00600848" w:rsidP="00600848">
      <w:pPr>
        <w:spacing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Lisateave</w:t>
      </w:r>
      <w:proofErr w:type="spellEnd"/>
      <w:r>
        <w:rPr>
          <w:b/>
          <w:sz w:val="22"/>
          <w:szCs w:val="22"/>
        </w:rPr>
        <w:t>:</w:t>
      </w:r>
    </w:p>
    <w:p w:rsidR="00600848" w:rsidRDefault="00600848" w:rsidP="00600848">
      <w:pPr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</w:p>
    <w:p w:rsidR="00600848" w:rsidRDefault="00600848" w:rsidP="00600848">
      <w:pPr>
        <w:numPr>
          <w:ilvl w:val="0"/>
          <w:numId w:val="3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1">
        <w:proofErr w:type="spellStart"/>
        <w:proofErr w:type="gramStart"/>
        <w:r>
          <w:rPr>
            <w:color w:val="0000FF"/>
            <w:sz w:val="22"/>
            <w:szCs w:val="22"/>
            <w:u w:val="single"/>
          </w:rPr>
          <w:t>CERVi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kampaania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veebileht</w:t>
        </w:r>
        <w:proofErr w:type="spellEnd"/>
      </w:hyperlink>
      <w:proofErr w:type="gramEnd"/>
    </w:p>
    <w:p w:rsidR="00600848" w:rsidRDefault="00600848" w:rsidP="00600848">
      <w:pPr>
        <w:numPr>
          <w:ilvl w:val="0"/>
          <w:numId w:val="3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2">
        <w:proofErr w:type="spellStart"/>
        <w:r>
          <w:rPr>
            <w:color w:val="0000FF"/>
            <w:sz w:val="22"/>
            <w:szCs w:val="22"/>
            <w:u w:val="single"/>
          </w:rPr>
          <w:t>Euroopa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Komisjoni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õigus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- </w:t>
        </w:r>
        <w:proofErr w:type="spellStart"/>
        <w:r>
          <w:rPr>
            <w:color w:val="0000FF"/>
            <w:sz w:val="22"/>
            <w:szCs w:val="22"/>
            <w:u w:val="single"/>
          </w:rPr>
          <w:t>ja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tarbijaküsimuste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peadirektoraat</w:t>
        </w:r>
        <w:proofErr w:type="spellEnd"/>
      </w:hyperlink>
    </w:p>
    <w:p w:rsidR="00600848" w:rsidRDefault="00600848" w:rsidP="00600848">
      <w:pPr>
        <w:numPr>
          <w:ilvl w:val="0"/>
          <w:numId w:val="3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3">
        <w:proofErr w:type="spellStart"/>
        <w:r>
          <w:rPr>
            <w:color w:val="0000FF"/>
            <w:sz w:val="22"/>
            <w:szCs w:val="22"/>
            <w:u w:val="single"/>
          </w:rPr>
          <w:t>CERVi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programmi </w:t>
        </w:r>
        <w:proofErr w:type="spellStart"/>
        <w:r>
          <w:rPr>
            <w:color w:val="0000FF"/>
            <w:sz w:val="22"/>
            <w:szCs w:val="22"/>
            <w:u w:val="single"/>
          </w:rPr>
          <w:t>statistika</w:t>
        </w:r>
        <w:proofErr w:type="spellEnd"/>
      </w:hyperlink>
    </w:p>
    <w:p w:rsidR="00600848" w:rsidRDefault="00600848" w:rsidP="00600848">
      <w:pPr>
        <w:numPr>
          <w:ilvl w:val="0"/>
          <w:numId w:val="3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4">
        <w:r>
          <w:rPr>
            <w:color w:val="0000FF"/>
            <w:sz w:val="22"/>
            <w:szCs w:val="22"/>
            <w:u w:val="single"/>
          </w:rPr>
          <w:t xml:space="preserve">CERV programmi </w:t>
        </w:r>
        <w:proofErr w:type="spellStart"/>
        <w:r>
          <w:rPr>
            <w:color w:val="0000FF"/>
            <w:sz w:val="22"/>
            <w:szCs w:val="22"/>
            <w:u w:val="single"/>
          </w:rPr>
          <w:t>kontaktpunkt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Eestis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on SA </w:t>
        </w:r>
        <w:proofErr w:type="gramStart"/>
        <w:r>
          <w:rPr>
            <w:color w:val="0000FF"/>
            <w:sz w:val="22"/>
            <w:szCs w:val="22"/>
            <w:u w:val="single"/>
          </w:rPr>
          <w:t>KÜSK</w:t>
        </w:r>
      </w:hyperlink>
      <w:proofErr w:type="gramEnd"/>
    </w:p>
    <w:p w:rsidR="00600848" w:rsidRDefault="00600848" w:rsidP="00600848">
      <w:pPr>
        <w:numPr>
          <w:ilvl w:val="0"/>
          <w:numId w:val="3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5">
        <w:proofErr w:type="spellStart"/>
        <w:r>
          <w:rPr>
            <w:color w:val="1155CC"/>
            <w:sz w:val="22"/>
            <w:szCs w:val="22"/>
            <w:u w:val="single"/>
          </w:rPr>
          <w:t>Aastaaruanded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põhiõiguste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harta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kohaldamise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kohta</w:t>
        </w:r>
        <w:proofErr w:type="spellEnd"/>
      </w:hyperlink>
    </w:p>
    <w:p w:rsidR="00600848" w:rsidRDefault="00600848" w:rsidP="00600848">
      <w:pPr>
        <w:spacing w:line="276" w:lineRule="auto"/>
        <w:ind w:left="720"/>
        <w:rPr>
          <w:rFonts w:ascii="Quattrocento Sans" w:eastAsia="Quattrocento Sans" w:hAnsi="Quattrocento Sans" w:cs="Quattrocento Sans"/>
          <w:sz w:val="22"/>
          <w:szCs w:val="22"/>
        </w:rPr>
      </w:pPr>
    </w:p>
    <w:p w:rsidR="00C010BF" w:rsidRPr="00601A3E" w:rsidRDefault="00C010BF" w:rsidP="00601A3E">
      <w:bookmarkStart w:id="1" w:name="_GoBack"/>
      <w:bookmarkEnd w:id="1"/>
    </w:p>
    <w:sectPr w:rsidR="00C010BF" w:rsidRPr="00601A3E" w:rsidSect="00C1655C">
      <w:headerReference w:type="default" r:id="rId36"/>
      <w:footerReference w:type="default" r:id="rId37"/>
      <w:pgSz w:w="11906" w:h="16838"/>
      <w:pgMar w:top="3402" w:right="851" w:bottom="851" w:left="1021" w:header="1020" w:footer="5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50" w:rsidRDefault="005D5850" w:rsidP="004E0E93">
      <w:r>
        <w:separator/>
      </w:r>
    </w:p>
  </w:endnote>
  <w:endnote w:type="continuationSeparator" w:id="0">
    <w:p w:rsidR="005D5850" w:rsidRDefault="005D5850" w:rsidP="004E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HTF Book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Open Sans">
    <w:altName w:val="Times New Roman"/>
    <w:charset w:val="00"/>
    <w:family w:val="auto"/>
    <w:pitch w:val="default"/>
  </w:font>
  <w:font w:name="Gotham HTF Medium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5C" w:rsidRDefault="00C1655C">
    <w:pPr>
      <w:pStyle w:val="Pidipagina"/>
    </w:pPr>
    <w:r>
      <w:rPr>
        <w:noProof/>
        <w:lang w:eastAsia="it-IT"/>
      </w:rPr>
      <w:drawing>
        <wp:inline distT="0" distB="0" distL="0" distR="0">
          <wp:extent cx="6362700" cy="1219200"/>
          <wp:effectExtent l="0" t="0" r="0" b="0"/>
          <wp:docPr id="6009889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88948" name="Immagine 600988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0E93" w:rsidRDefault="004E0E93" w:rsidP="00BB49C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50" w:rsidRDefault="005D5850" w:rsidP="004E0E93">
      <w:r>
        <w:separator/>
      </w:r>
    </w:p>
  </w:footnote>
  <w:footnote w:type="continuationSeparator" w:id="0">
    <w:p w:rsidR="005D5850" w:rsidRDefault="005D5850" w:rsidP="004E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93" w:rsidRDefault="008F7902" w:rsidP="002C13BE">
    <w:pPr>
      <w:pStyle w:val="Intestazione"/>
    </w:pPr>
    <w:r>
      <w:rPr>
        <w:noProof/>
        <w:lang w:eastAsia="it-IT"/>
      </w:rPr>
      <w:drawing>
        <wp:inline distT="0" distB="0" distL="0" distR="0">
          <wp:extent cx="4724400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54D9"/>
    <w:multiLevelType w:val="multilevel"/>
    <w:tmpl w:val="A2BA2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D946FB"/>
    <w:multiLevelType w:val="multilevel"/>
    <w:tmpl w:val="777C3D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0AE11DA"/>
    <w:multiLevelType w:val="multilevel"/>
    <w:tmpl w:val="2F16D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FF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F7"/>
    <w:rsid w:val="00046DF7"/>
    <w:rsid w:val="00052194"/>
    <w:rsid w:val="00092A49"/>
    <w:rsid w:val="000F36AA"/>
    <w:rsid w:val="00130636"/>
    <w:rsid w:val="001D6DA1"/>
    <w:rsid w:val="00223C4B"/>
    <w:rsid w:val="0026241B"/>
    <w:rsid w:val="002C13BE"/>
    <w:rsid w:val="002D0142"/>
    <w:rsid w:val="002D0F71"/>
    <w:rsid w:val="003603B0"/>
    <w:rsid w:val="003A342E"/>
    <w:rsid w:val="003D5290"/>
    <w:rsid w:val="004109DA"/>
    <w:rsid w:val="004E0E93"/>
    <w:rsid w:val="004F01BB"/>
    <w:rsid w:val="005161CD"/>
    <w:rsid w:val="005848FB"/>
    <w:rsid w:val="005A67DB"/>
    <w:rsid w:val="005C17DC"/>
    <w:rsid w:val="005D5850"/>
    <w:rsid w:val="00600848"/>
    <w:rsid w:val="00601A3E"/>
    <w:rsid w:val="006230C9"/>
    <w:rsid w:val="006D3352"/>
    <w:rsid w:val="006E69AF"/>
    <w:rsid w:val="00706E1C"/>
    <w:rsid w:val="00741CB1"/>
    <w:rsid w:val="0078665C"/>
    <w:rsid w:val="008768F7"/>
    <w:rsid w:val="008F7902"/>
    <w:rsid w:val="00A61915"/>
    <w:rsid w:val="00AA16EF"/>
    <w:rsid w:val="00B12B71"/>
    <w:rsid w:val="00BB49C9"/>
    <w:rsid w:val="00C010BF"/>
    <w:rsid w:val="00C056E7"/>
    <w:rsid w:val="00C1655C"/>
    <w:rsid w:val="00C246A9"/>
    <w:rsid w:val="00C4102E"/>
    <w:rsid w:val="00C840DD"/>
    <w:rsid w:val="00CE4CC2"/>
    <w:rsid w:val="00CF7BAE"/>
    <w:rsid w:val="00D01675"/>
    <w:rsid w:val="00D41FB9"/>
    <w:rsid w:val="00D55054"/>
    <w:rsid w:val="00DA3161"/>
    <w:rsid w:val="00DD1E15"/>
    <w:rsid w:val="00E203D4"/>
    <w:rsid w:val="00E2294B"/>
    <w:rsid w:val="00E54851"/>
    <w:rsid w:val="00E77BF8"/>
    <w:rsid w:val="00EE0FC6"/>
    <w:rsid w:val="00F37E73"/>
    <w:rsid w:val="00F45B97"/>
    <w:rsid w:val="00F571D8"/>
    <w:rsid w:val="00F701F5"/>
    <w:rsid w:val="00F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opa.eu/eurobarometer/api/deliverable/download/file?deliverableId=89836" TargetMode="External"/><Relationship Id="rId18" Type="http://schemas.openxmlformats.org/officeDocument/2006/relationships/hyperlink" Target="https://ec.europa.eu/info/funding-tenders/opportunities/portal/screen/home" TargetMode="External"/><Relationship Id="rId26" Type="http://schemas.openxmlformats.org/officeDocument/2006/relationships/hyperlink" Target="http://www.kysk.ee/cerv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commission.europa.eu/strategy-and-policy/eu-budget/performance-and-reporting/programme-performance-statements/citizens-equality-rights-and-values-programme-performance_en%23mff-2014-2020--rights-equality-and-citizenship" TargetMode="External"/><Relationship Id="rId34" Type="http://schemas.openxmlformats.org/officeDocument/2006/relationships/hyperlink" Target="http://www.kysk.ee/cerv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ysk.ee/cerv" TargetMode="External"/><Relationship Id="rId17" Type="http://schemas.openxmlformats.org/officeDocument/2006/relationships/hyperlink" Target="http://www.kysk.ee/cerv" TargetMode="External"/><Relationship Id="rId25" Type="http://schemas.openxmlformats.org/officeDocument/2006/relationships/hyperlink" Target="https://kysk.ee/taotlejale/cerv/cerv-eesti-toetus27/" TargetMode="External"/><Relationship Id="rId33" Type="http://schemas.openxmlformats.org/officeDocument/2006/relationships/hyperlink" Target="https://commission.europa.eu/strategy-and-policy/eu-budget/performance-and-reporting/programme-performance-statements/citizens-equality-rights-and-values-programme-performance_en%23:~:text=More%20information%20on%20the%20key%20performance%20indicators%201,carried%20out%20by%20CERV-funded%20projects.%20...%20%C3%89l%C3%A9ments%20suppl%C3%A9mentaires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uropa.eu/eurobarometer/surveys/detail/3216" TargetMode="External"/><Relationship Id="rId20" Type="http://schemas.openxmlformats.org/officeDocument/2006/relationships/hyperlink" Target="https://ec.europa.eu/info/funding-tenders/opportunities/portal/screen/programmes/cerv" TargetMode="External"/><Relationship Id="rId29" Type="http://schemas.openxmlformats.org/officeDocument/2006/relationships/hyperlink" Target="https://kysk.us3.list-manage.com/subscribe?u=8f5004df7dc4a65c27c9da81c&amp;id=051798546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commission/presscorner/detail/et/ip_22_7521" TargetMode="External"/><Relationship Id="rId24" Type="http://schemas.openxmlformats.org/officeDocument/2006/relationships/hyperlink" Target="https://kysk.ee/eestikeelne-projekt-toi-cerv-programmist-ule-120-tuhande-euro-toetusraha/" TargetMode="External"/><Relationship Id="rId32" Type="http://schemas.openxmlformats.org/officeDocument/2006/relationships/hyperlink" Target="https://commission.europa.eu/about-european-commission/departments-and-executive-agencies/justice-and-consumers/justice-and-consumers-funding-tenders/funding-programmes/citizens-equality-rights-and-values-programme_en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commission.europa.eu/aid-development-cooperation-fundamental-rights/your-rights-eu/eu-charter-fundamental-rights/application-charter/annual-reports-application-charter_et" TargetMode="External"/><Relationship Id="rId23" Type="http://schemas.openxmlformats.org/officeDocument/2006/relationships/hyperlink" Target="https://kysk.ee/cerv-programmi-toel-hakkab-tehisintellekt-poorama-tahelepanu-vordsele-kohtlemisele/" TargetMode="External"/><Relationship Id="rId28" Type="http://schemas.openxmlformats.org/officeDocument/2006/relationships/hyperlink" Target="https://commission.europa.eu/funding-tenders/find-funding/eu-funding-programmes/citizens-equality-rights-and-values-programme/citizens-equality-rights-and-values-programme-overview/cerv-national-contact-points_en?prefLang=et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kysk.ee/cerv" TargetMode="External"/><Relationship Id="rId19" Type="http://schemas.openxmlformats.org/officeDocument/2006/relationships/hyperlink" Target="https://ec.europa.eu/info/funding-tenders/opportunities/portal/screen/home" TargetMode="External"/><Relationship Id="rId31" Type="http://schemas.openxmlformats.org/officeDocument/2006/relationships/hyperlink" Target="http://europa.eu/cerv-program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uropa.eu/cerv-programme" TargetMode="External"/><Relationship Id="rId14" Type="http://schemas.openxmlformats.org/officeDocument/2006/relationships/hyperlink" Target="https://europa.eu/eurobarometer/surveys/detail/3216" TargetMode="External"/><Relationship Id="rId22" Type="http://schemas.openxmlformats.org/officeDocument/2006/relationships/hyperlink" Target="https://kysk.ee/cerv-programmi-toel-arutleti-tallinnas-teemal-kes-peab-saama-kliimaotsuseid-vaidlustada/" TargetMode="External"/><Relationship Id="rId27" Type="http://schemas.openxmlformats.org/officeDocument/2006/relationships/hyperlink" Target="https://ec.europa.eu/info/funding-tenders/opportunities/portal/screen/home" TargetMode="External"/><Relationship Id="rId30" Type="http://schemas.openxmlformats.org/officeDocument/2006/relationships/hyperlink" Target="http://www.facebook.com/cervestonia" TargetMode="External"/><Relationship Id="rId35" Type="http://schemas.openxmlformats.org/officeDocument/2006/relationships/hyperlink" Target="https://commission.europa.eu/aid-development-cooperation-fundamental-rights/your-rights-eu/eu-charter-fundamental-rights/application-charter/annual-reports-application-charter_et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D684C7-A71C-4240-90C8-BD3DFE1B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2024-10-15T11:18:00Z</cp:lastPrinted>
  <dcterms:created xsi:type="dcterms:W3CDTF">2023-06-09T14:55:00Z</dcterms:created>
  <dcterms:modified xsi:type="dcterms:W3CDTF">2024-10-15T11:19:00Z</dcterms:modified>
</cp:coreProperties>
</file>