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C0DE" w14:textId="7946FB51" w:rsidR="00C81119" w:rsidRPr="00246013" w:rsidRDefault="00E64DF4" w:rsidP="00E24927">
      <w:pPr>
        <w:rPr>
          <w:rFonts w:ascii="Arial" w:hAnsi="Arial" w:cs="Arial"/>
          <w:b/>
          <w:bCs/>
          <w:sz w:val="30"/>
          <w:szCs w:val="30"/>
          <w:lang w:val="en-GB"/>
        </w:rPr>
      </w:pPr>
      <w:r>
        <w:rPr>
          <w:rFonts w:ascii="Arial" w:hAnsi="Arial" w:cs="Arial"/>
          <w:b/>
          <w:bCs/>
          <w:sz w:val="30"/>
          <w:szCs w:val="30"/>
          <w:lang w:val="en-GB"/>
        </w:rPr>
        <w:t>Interim Report</w:t>
      </w:r>
      <w:r w:rsidR="003505C2" w:rsidRPr="00246013">
        <w:rPr>
          <w:rFonts w:ascii="Arial" w:hAnsi="Arial" w:cs="Arial"/>
          <w:b/>
          <w:bCs/>
          <w:sz w:val="30"/>
          <w:szCs w:val="30"/>
          <w:lang w:val="en-GB"/>
        </w:rPr>
        <w:t xml:space="preserve"> J</w:t>
      </w:r>
      <w:r w:rsidR="00225D58">
        <w:rPr>
          <w:rFonts w:ascii="Arial" w:hAnsi="Arial" w:cs="Arial"/>
          <w:b/>
          <w:bCs/>
          <w:sz w:val="30"/>
          <w:szCs w:val="30"/>
          <w:lang w:val="en-GB"/>
        </w:rPr>
        <w:t>anuary</w:t>
      </w:r>
      <w:r w:rsidR="00D27113">
        <w:rPr>
          <w:rFonts w:ascii="Arial" w:hAnsi="Arial" w:cs="Arial"/>
          <w:b/>
          <w:bCs/>
          <w:sz w:val="30"/>
          <w:szCs w:val="30"/>
          <w:lang w:val="en-GB"/>
        </w:rPr>
        <w:t xml:space="preserve"> </w:t>
      </w:r>
      <w:r w:rsidR="003505C2" w:rsidRPr="00246013">
        <w:rPr>
          <w:rFonts w:ascii="Arial" w:hAnsi="Arial" w:cs="Arial"/>
          <w:b/>
          <w:bCs/>
          <w:sz w:val="30"/>
          <w:szCs w:val="30"/>
          <w:lang w:val="en-GB"/>
        </w:rPr>
        <w:t>–</w:t>
      </w:r>
      <w:r w:rsidR="00D27113">
        <w:rPr>
          <w:rFonts w:ascii="Arial" w:hAnsi="Arial" w:cs="Arial"/>
          <w:b/>
          <w:bCs/>
          <w:sz w:val="30"/>
          <w:szCs w:val="30"/>
          <w:lang w:val="en-GB"/>
        </w:rPr>
        <w:t xml:space="preserve"> </w:t>
      </w:r>
      <w:r w:rsidR="0093368E">
        <w:rPr>
          <w:rFonts w:ascii="Arial" w:hAnsi="Arial" w:cs="Arial"/>
          <w:b/>
          <w:bCs/>
          <w:sz w:val="30"/>
          <w:szCs w:val="30"/>
          <w:lang w:val="en-GB"/>
        </w:rPr>
        <w:t>March</w:t>
      </w:r>
      <w:r w:rsidR="003505C2" w:rsidRPr="00246013">
        <w:rPr>
          <w:rFonts w:ascii="Arial" w:hAnsi="Arial" w:cs="Arial"/>
          <w:b/>
          <w:bCs/>
          <w:sz w:val="30"/>
          <w:szCs w:val="30"/>
          <w:lang w:val="en-GB"/>
        </w:rPr>
        <w:t xml:space="preserve"> 20</w:t>
      </w:r>
      <w:r w:rsidR="00E60BE5" w:rsidRPr="00246013">
        <w:rPr>
          <w:rFonts w:ascii="Arial" w:hAnsi="Arial" w:cs="Arial"/>
          <w:b/>
          <w:bCs/>
          <w:sz w:val="30"/>
          <w:szCs w:val="30"/>
          <w:lang w:val="en-GB"/>
        </w:rPr>
        <w:t>2</w:t>
      </w:r>
      <w:r w:rsidR="0093368E">
        <w:rPr>
          <w:rFonts w:ascii="Arial" w:hAnsi="Arial" w:cs="Arial"/>
          <w:b/>
          <w:bCs/>
          <w:sz w:val="30"/>
          <w:szCs w:val="30"/>
          <w:lang w:val="en-GB"/>
        </w:rPr>
        <w:t>3</w:t>
      </w:r>
    </w:p>
    <w:p w14:paraId="35837990" w14:textId="0F6CBE6E" w:rsidR="008F091C" w:rsidRPr="00246013" w:rsidRDefault="008F091C" w:rsidP="00E24927">
      <w:pPr>
        <w:jc w:val="both"/>
        <w:rPr>
          <w:rFonts w:ascii="Arial" w:hAnsi="Arial" w:cs="Arial"/>
          <w:sz w:val="20"/>
          <w:szCs w:val="20"/>
          <w:lang w:val="en-GB"/>
        </w:rPr>
      </w:pPr>
    </w:p>
    <w:p w14:paraId="4921D703" w14:textId="77777777" w:rsidR="00D27113" w:rsidRDefault="00D27113" w:rsidP="00E24927">
      <w:pPr>
        <w:jc w:val="both"/>
        <w:rPr>
          <w:rFonts w:ascii="Arial" w:hAnsi="Arial" w:cs="Arial"/>
          <w:b/>
          <w:bCs/>
          <w:sz w:val="20"/>
          <w:szCs w:val="20"/>
          <w:lang w:val="en-GB"/>
        </w:rPr>
      </w:pPr>
    </w:p>
    <w:p w14:paraId="7E7BBF75" w14:textId="582779A2" w:rsidR="00E7281B" w:rsidRPr="00246013" w:rsidRDefault="006F1E29" w:rsidP="00E24927">
      <w:pPr>
        <w:jc w:val="both"/>
        <w:rPr>
          <w:rFonts w:ascii="Arial" w:hAnsi="Arial" w:cs="Arial"/>
          <w:b/>
          <w:bCs/>
          <w:sz w:val="20"/>
          <w:szCs w:val="20"/>
          <w:lang w:val="en-GB"/>
        </w:rPr>
      </w:pPr>
      <w:r>
        <w:rPr>
          <w:rFonts w:ascii="Arial" w:hAnsi="Arial" w:cs="Arial"/>
          <w:b/>
          <w:bCs/>
          <w:sz w:val="20"/>
          <w:szCs w:val="20"/>
          <w:lang w:val="en-GB"/>
        </w:rPr>
        <w:t>F</w:t>
      </w:r>
      <w:r w:rsidR="0093368E">
        <w:rPr>
          <w:rFonts w:ascii="Arial" w:hAnsi="Arial" w:cs="Arial"/>
          <w:b/>
          <w:bCs/>
          <w:sz w:val="20"/>
          <w:szCs w:val="20"/>
          <w:lang w:val="en-GB"/>
        </w:rPr>
        <w:t>irst</w:t>
      </w:r>
      <w:r w:rsidR="00E7281B" w:rsidRPr="00246013">
        <w:rPr>
          <w:rFonts w:ascii="Arial" w:hAnsi="Arial" w:cs="Arial"/>
          <w:b/>
          <w:bCs/>
          <w:sz w:val="20"/>
          <w:szCs w:val="20"/>
          <w:lang w:val="en-GB"/>
        </w:rPr>
        <w:t xml:space="preserve"> </w:t>
      </w:r>
      <w:r w:rsidR="00D92D40" w:rsidRPr="00246013">
        <w:rPr>
          <w:rFonts w:ascii="Arial" w:hAnsi="Arial" w:cs="Arial"/>
          <w:b/>
          <w:bCs/>
          <w:sz w:val="20"/>
          <w:szCs w:val="20"/>
          <w:lang w:val="en-GB"/>
        </w:rPr>
        <w:t>quarter</w:t>
      </w:r>
      <w:r w:rsidR="00E7281B" w:rsidRPr="00246013">
        <w:rPr>
          <w:rFonts w:ascii="Arial" w:hAnsi="Arial" w:cs="Arial"/>
          <w:b/>
          <w:bCs/>
          <w:sz w:val="20"/>
          <w:szCs w:val="20"/>
          <w:lang w:val="en-GB"/>
        </w:rPr>
        <w:t xml:space="preserve"> 20</w:t>
      </w:r>
      <w:r w:rsidR="009E0CC9" w:rsidRPr="00246013">
        <w:rPr>
          <w:rFonts w:ascii="Arial" w:hAnsi="Arial" w:cs="Arial"/>
          <w:b/>
          <w:bCs/>
          <w:sz w:val="20"/>
          <w:szCs w:val="20"/>
          <w:lang w:val="en-GB"/>
        </w:rPr>
        <w:t>2</w:t>
      </w:r>
      <w:r w:rsidR="0093368E">
        <w:rPr>
          <w:rFonts w:ascii="Arial" w:hAnsi="Arial" w:cs="Arial"/>
          <w:b/>
          <w:bCs/>
          <w:sz w:val="20"/>
          <w:szCs w:val="20"/>
          <w:lang w:val="en-GB"/>
        </w:rPr>
        <w:t>3</w:t>
      </w:r>
    </w:p>
    <w:p w14:paraId="49BD50F8" w14:textId="77777777" w:rsidR="007D2035" w:rsidRPr="00246013" w:rsidRDefault="007D2035" w:rsidP="00E24927">
      <w:pPr>
        <w:jc w:val="both"/>
        <w:rPr>
          <w:rFonts w:ascii="Arial" w:hAnsi="Arial" w:cs="Arial"/>
          <w:b/>
          <w:bCs/>
          <w:sz w:val="20"/>
          <w:szCs w:val="20"/>
          <w:lang w:val="en-GB"/>
        </w:rPr>
      </w:pPr>
    </w:p>
    <w:p w14:paraId="3E3896F5" w14:textId="7567DAC1" w:rsidR="006F1E29" w:rsidRPr="006F1E29" w:rsidRDefault="006F1E29" w:rsidP="006F1E29">
      <w:pPr>
        <w:numPr>
          <w:ilvl w:val="0"/>
          <w:numId w:val="4"/>
        </w:numPr>
        <w:spacing w:after="80"/>
        <w:rPr>
          <w:rFonts w:ascii="Arial" w:eastAsia="Times New Roman" w:hAnsi="Arial" w:cs="Arial"/>
          <w:kern w:val="20"/>
          <w:sz w:val="20"/>
          <w:szCs w:val="20"/>
          <w:lang w:val="en-GB"/>
        </w:rPr>
      </w:pPr>
      <w:r w:rsidRPr="006F1E29">
        <w:rPr>
          <w:rFonts w:ascii="Arial" w:eastAsia="Times New Roman" w:hAnsi="Arial" w:cs="Arial"/>
          <w:kern w:val="20"/>
          <w:sz w:val="20"/>
          <w:szCs w:val="20"/>
          <w:lang w:val="en-GB"/>
        </w:rPr>
        <w:t xml:space="preserve">Net sales for the quarter amounted to MSEK </w:t>
      </w:r>
      <w:r w:rsidR="0093368E">
        <w:rPr>
          <w:rFonts w:ascii="Arial" w:eastAsia="Times New Roman" w:hAnsi="Arial" w:cs="Arial"/>
          <w:kern w:val="20"/>
          <w:sz w:val="20"/>
          <w:szCs w:val="20"/>
          <w:lang w:val="en-GB"/>
        </w:rPr>
        <w:t>13</w:t>
      </w:r>
      <w:r w:rsidRPr="006F1E29">
        <w:rPr>
          <w:rFonts w:ascii="Arial" w:eastAsia="Times New Roman" w:hAnsi="Arial" w:cs="Arial"/>
          <w:kern w:val="20"/>
          <w:sz w:val="20"/>
          <w:szCs w:val="20"/>
          <w:lang w:val="en-GB"/>
        </w:rPr>
        <w:t xml:space="preserve"> (</w:t>
      </w:r>
      <w:r w:rsidR="0093368E">
        <w:rPr>
          <w:rFonts w:ascii="Arial" w:eastAsia="Times New Roman" w:hAnsi="Arial" w:cs="Arial"/>
          <w:kern w:val="20"/>
          <w:sz w:val="20"/>
          <w:szCs w:val="20"/>
          <w:lang w:val="en-GB"/>
        </w:rPr>
        <w:t>18</w:t>
      </w:r>
      <w:r w:rsidRPr="006F1E29">
        <w:rPr>
          <w:rFonts w:ascii="Arial" w:eastAsia="Times New Roman" w:hAnsi="Arial" w:cs="Arial"/>
          <w:kern w:val="20"/>
          <w:sz w:val="20"/>
          <w:szCs w:val="20"/>
          <w:lang w:val="en-GB"/>
        </w:rPr>
        <w:t xml:space="preserve">) </w:t>
      </w:r>
    </w:p>
    <w:p w14:paraId="2AC72309" w14:textId="655E634B" w:rsidR="006F1E29" w:rsidRPr="006F1E29" w:rsidRDefault="006F1E29" w:rsidP="006F1E29">
      <w:pPr>
        <w:numPr>
          <w:ilvl w:val="0"/>
          <w:numId w:val="4"/>
        </w:numPr>
        <w:spacing w:after="80"/>
        <w:rPr>
          <w:rFonts w:ascii="Arial" w:eastAsia="Times New Roman" w:hAnsi="Arial" w:cs="Arial"/>
          <w:kern w:val="20"/>
          <w:sz w:val="20"/>
          <w:szCs w:val="20"/>
          <w:lang w:val="en-GB"/>
        </w:rPr>
      </w:pPr>
      <w:r w:rsidRPr="006F1E29">
        <w:rPr>
          <w:rFonts w:ascii="Arial" w:eastAsia="Times New Roman" w:hAnsi="Arial" w:cs="Arial"/>
          <w:kern w:val="20"/>
          <w:sz w:val="20"/>
          <w:szCs w:val="20"/>
          <w:lang w:val="en-GB"/>
        </w:rPr>
        <w:t xml:space="preserve">Gross for the quarter decreased to </w:t>
      </w:r>
      <w:r w:rsidR="0093368E">
        <w:rPr>
          <w:rFonts w:ascii="Arial" w:eastAsia="Times New Roman" w:hAnsi="Arial" w:cs="Arial"/>
          <w:kern w:val="20"/>
          <w:sz w:val="20"/>
          <w:szCs w:val="20"/>
          <w:lang w:val="en-GB"/>
        </w:rPr>
        <w:t>74</w:t>
      </w:r>
      <w:r w:rsidRPr="006F1E29">
        <w:rPr>
          <w:rFonts w:ascii="Arial" w:eastAsia="Times New Roman" w:hAnsi="Arial" w:cs="Arial"/>
          <w:kern w:val="20"/>
          <w:sz w:val="20"/>
          <w:szCs w:val="20"/>
          <w:lang w:val="en-GB"/>
        </w:rPr>
        <w:t>% (</w:t>
      </w:r>
      <w:r w:rsidR="0093368E">
        <w:rPr>
          <w:rFonts w:ascii="Arial" w:eastAsia="Times New Roman" w:hAnsi="Arial" w:cs="Arial"/>
          <w:kern w:val="20"/>
          <w:sz w:val="20"/>
          <w:szCs w:val="20"/>
          <w:lang w:val="en-GB"/>
        </w:rPr>
        <w:t>91</w:t>
      </w:r>
      <w:r w:rsidRPr="006F1E29">
        <w:rPr>
          <w:rFonts w:ascii="Arial" w:eastAsia="Times New Roman" w:hAnsi="Arial" w:cs="Arial"/>
          <w:kern w:val="20"/>
          <w:sz w:val="20"/>
          <w:szCs w:val="20"/>
          <w:lang w:val="en-GB"/>
        </w:rPr>
        <w:t>%)</w:t>
      </w:r>
      <w:bookmarkStart w:id="0" w:name="_Hlk33699154"/>
    </w:p>
    <w:bookmarkEnd w:id="0"/>
    <w:p w14:paraId="2573E037" w14:textId="797585D0" w:rsidR="006F1E29" w:rsidRPr="006F1E29" w:rsidRDefault="006F1E29" w:rsidP="006F1E29">
      <w:pPr>
        <w:numPr>
          <w:ilvl w:val="0"/>
          <w:numId w:val="4"/>
        </w:numPr>
        <w:spacing w:after="80"/>
        <w:rPr>
          <w:rFonts w:ascii="Arial" w:eastAsia="Times New Roman" w:hAnsi="Arial" w:cs="Arial"/>
          <w:kern w:val="20"/>
          <w:sz w:val="20"/>
          <w:szCs w:val="20"/>
          <w:lang w:val="en-GB"/>
        </w:rPr>
      </w:pPr>
      <w:r w:rsidRPr="006F1E29">
        <w:rPr>
          <w:rFonts w:ascii="Arial" w:eastAsia="Times New Roman" w:hAnsi="Arial" w:cs="Arial"/>
          <w:kern w:val="20"/>
          <w:sz w:val="20"/>
          <w:szCs w:val="20"/>
          <w:lang w:val="en-GB"/>
        </w:rPr>
        <w:t>Operating loss decreased to MSEK -1</w:t>
      </w:r>
      <w:r w:rsidR="0093368E">
        <w:rPr>
          <w:rFonts w:ascii="Arial" w:eastAsia="Times New Roman" w:hAnsi="Arial" w:cs="Arial"/>
          <w:kern w:val="20"/>
          <w:sz w:val="20"/>
          <w:szCs w:val="20"/>
          <w:lang w:val="en-GB"/>
        </w:rPr>
        <w:t>4</w:t>
      </w:r>
      <w:r w:rsidRPr="006F1E29">
        <w:rPr>
          <w:rFonts w:ascii="Arial" w:eastAsia="Times New Roman" w:hAnsi="Arial" w:cs="Arial"/>
          <w:kern w:val="20"/>
          <w:sz w:val="20"/>
          <w:szCs w:val="20"/>
          <w:lang w:val="en-GB"/>
        </w:rPr>
        <w:t xml:space="preserve"> (-</w:t>
      </w:r>
      <w:r w:rsidR="0093368E">
        <w:rPr>
          <w:rFonts w:ascii="Arial" w:eastAsia="Times New Roman" w:hAnsi="Arial" w:cs="Arial"/>
          <w:kern w:val="20"/>
          <w:sz w:val="20"/>
          <w:szCs w:val="20"/>
          <w:lang w:val="en-GB"/>
        </w:rPr>
        <w:t>10</w:t>
      </w:r>
      <w:r w:rsidRPr="006F1E29">
        <w:rPr>
          <w:rFonts w:ascii="Arial" w:eastAsia="Times New Roman" w:hAnsi="Arial" w:cs="Arial"/>
          <w:kern w:val="20"/>
          <w:sz w:val="20"/>
          <w:szCs w:val="20"/>
          <w:lang w:val="en-GB"/>
        </w:rPr>
        <w:t>)</w:t>
      </w:r>
    </w:p>
    <w:p w14:paraId="4763A360" w14:textId="77777777" w:rsidR="0093368E" w:rsidRDefault="006F1E29" w:rsidP="006F1E29">
      <w:pPr>
        <w:numPr>
          <w:ilvl w:val="0"/>
          <w:numId w:val="4"/>
        </w:numPr>
        <w:spacing w:after="80"/>
        <w:rPr>
          <w:rFonts w:ascii="Arial" w:eastAsia="Times New Roman" w:hAnsi="Arial" w:cs="Arial"/>
          <w:kern w:val="20"/>
          <w:sz w:val="20"/>
          <w:szCs w:val="20"/>
          <w:lang w:val="en-GB"/>
        </w:rPr>
      </w:pPr>
      <w:r w:rsidRPr="006F1E29">
        <w:rPr>
          <w:rFonts w:ascii="Arial" w:eastAsia="Times New Roman" w:hAnsi="Arial" w:cs="Arial"/>
          <w:kern w:val="20"/>
          <w:sz w:val="20"/>
          <w:szCs w:val="20"/>
          <w:lang w:val="en-GB"/>
        </w:rPr>
        <w:t>Earnings per share before and after dilution decreased to SEK -0.</w:t>
      </w:r>
      <w:r w:rsidR="0093368E">
        <w:rPr>
          <w:rFonts w:ascii="Arial" w:eastAsia="Times New Roman" w:hAnsi="Arial" w:cs="Arial"/>
          <w:kern w:val="20"/>
          <w:sz w:val="20"/>
          <w:szCs w:val="20"/>
          <w:lang w:val="en-GB"/>
        </w:rPr>
        <w:t>12</w:t>
      </w:r>
      <w:r w:rsidRPr="006F1E29">
        <w:rPr>
          <w:rFonts w:ascii="Arial" w:eastAsia="Times New Roman" w:hAnsi="Arial" w:cs="Arial"/>
          <w:kern w:val="20"/>
          <w:sz w:val="20"/>
          <w:szCs w:val="20"/>
          <w:lang w:val="en-GB"/>
        </w:rPr>
        <w:t xml:space="preserve"> (-0.0</w:t>
      </w:r>
      <w:r w:rsidR="0093368E">
        <w:rPr>
          <w:rFonts w:ascii="Arial" w:eastAsia="Times New Roman" w:hAnsi="Arial" w:cs="Arial"/>
          <w:kern w:val="20"/>
          <w:sz w:val="20"/>
          <w:szCs w:val="20"/>
          <w:lang w:val="en-GB"/>
        </w:rPr>
        <w:t>4</w:t>
      </w:r>
      <w:r w:rsidRPr="006F1E29">
        <w:rPr>
          <w:rFonts w:ascii="Arial" w:eastAsia="Times New Roman" w:hAnsi="Arial" w:cs="Arial"/>
          <w:kern w:val="20"/>
          <w:sz w:val="20"/>
          <w:szCs w:val="20"/>
          <w:lang w:val="en-GB"/>
        </w:rPr>
        <w:t>)</w:t>
      </w:r>
    </w:p>
    <w:p w14:paraId="54ACF545" w14:textId="5488F86B" w:rsidR="0093368E" w:rsidRDefault="0093368E" w:rsidP="006F1E29">
      <w:pPr>
        <w:numPr>
          <w:ilvl w:val="0"/>
          <w:numId w:val="4"/>
        </w:numPr>
        <w:spacing w:after="80"/>
        <w:rPr>
          <w:rFonts w:ascii="Arial" w:eastAsia="Times New Roman" w:hAnsi="Arial" w:cs="Arial"/>
          <w:kern w:val="20"/>
          <w:sz w:val="20"/>
          <w:szCs w:val="20"/>
          <w:lang w:val="en-GB"/>
        </w:rPr>
      </w:pPr>
      <w:r>
        <w:rPr>
          <w:rFonts w:ascii="Arial" w:eastAsia="Times New Roman" w:hAnsi="Arial" w:cs="Arial"/>
          <w:kern w:val="20"/>
          <w:sz w:val="20"/>
          <w:szCs w:val="20"/>
          <w:lang w:val="en-GB"/>
        </w:rPr>
        <w:t>Even</w:t>
      </w:r>
      <w:r w:rsidR="00052E91">
        <w:rPr>
          <w:rFonts w:ascii="Arial" w:eastAsia="Times New Roman" w:hAnsi="Arial" w:cs="Arial"/>
          <w:kern w:val="20"/>
          <w:sz w:val="20"/>
          <w:szCs w:val="20"/>
          <w:lang w:val="en-GB"/>
        </w:rPr>
        <w:t>t</w:t>
      </w:r>
      <w:r>
        <w:rPr>
          <w:rFonts w:ascii="Arial" w:eastAsia="Times New Roman" w:hAnsi="Arial" w:cs="Arial"/>
          <w:kern w:val="20"/>
          <w:sz w:val="20"/>
          <w:szCs w:val="20"/>
          <w:lang w:val="en-GB"/>
        </w:rPr>
        <w:t>s after the reporting period</w:t>
      </w:r>
    </w:p>
    <w:p w14:paraId="755F5916" w14:textId="77777777" w:rsidR="0093368E" w:rsidRPr="0093368E" w:rsidRDefault="0093368E" w:rsidP="0093368E">
      <w:pPr>
        <w:pStyle w:val="ListParagraph"/>
        <w:numPr>
          <w:ilvl w:val="1"/>
          <w:numId w:val="4"/>
        </w:numPr>
        <w:spacing w:after="160" w:line="256" w:lineRule="auto"/>
        <w:rPr>
          <w:rFonts w:ascii="Arial" w:eastAsia="Times New Roman" w:hAnsi="Arial" w:cs="Arial"/>
          <w:kern w:val="20"/>
          <w:sz w:val="20"/>
          <w:szCs w:val="20"/>
          <w:lang w:val="en-GB"/>
        </w:rPr>
      </w:pPr>
      <w:r w:rsidRPr="0093368E">
        <w:rPr>
          <w:rFonts w:ascii="Arial" w:eastAsia="Times New Roman" w:hAnsi="Arial" w:cs="Arial"/>
          <w:kern w:val="20"/>
          <w:sz w:val="20"/>
          <w:szCs w:val="20"/>
          <w:lang w:val="en-GB"/>
        </w:rPr>
        <w:t xml:space="preserve">On April 5, Anoto announced that it is in late-stage discussions regarding a potential order of several hundred thousand pens. In order to finance a timely delivery of pens regarding the potential order and improve financial position, the Board of Anoto resolved to carry out a directed share issue of 20 million SEK and a rights issue amounting to in total approximately SEK 20 million. The rights issue is guaranteed to 50 per cent and both the directed issue and the rights issue was approved by an Extraordinary General Meeting. </w:t>
      </w:r>
    </w:p>
    <w:p w14:paraId="4FA8C399"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p>
    <w:p w14:paraId="23B4E94A"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r w:rsidRPr="0093368E">
        <w:rPr>
          <w:rFonts w:ascii="Arial" w:eastAsia="Times New Roman" w:hAnsi="Arial" w:cs="Arial"/>
          <w:kern w:val="20"/>
          <w:sz w:val="20"/>
          <w:szCs w:val="20"/>
          <w:lang w:val="en-GB"/>
        </w:rPr>
        <w:t>Directed Issue</w:t>
      </w:r>
    </w:p>
    <w:p w14:paraId="01563748"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r w:rsidRPr="0093368E">
        <w:rPr>
          <w:rFonts w:ascii="Arial" w:eastAsia="Times New Roman" w:hAnsi="Arial" w:cs="Arial"/>
          <w:kern w:val="20"/>
          <w:sz w:val="20"/>
          <w:szCs w:val="20"/>
          <w:lang w:val="en-GB"/>
        </w:rPr>
        <w:t>The Board of Anoto resolved on the issue of 50 million new ordinary shares with deviation from the shareholders preferential rights, raising proceeds of SEK 20 million before transaction related costs. The Directed Issue was subject to the approval by the EGM, which was held on 4 May 2023. The new shares were subscribed for by Beof Company Ltd., a Korean company affiliated with Mr. KC Kim., who was previously associated with AIITONE Co Ltd, the largest shareholder of Anoto. The subscription price was determined based on the closing price of the Company's ordinary share on Nasdaq Stockholm on April 4, 2023 of SEK 0.4 per share, which meant that the subscription price corresponded to a premium of approximately 2.6 percent.</w:t>
      </w:r>
    </w:p>
    <w:p w14:paraId="284BD5C6"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p>
    <w:p w14:paraId="49A5F7F5"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r w:rsidRPr="0093368E">
        <w:rPr>
          <w:rFonts w:ascii="Arial" w:eastAsia="Times New Roman" w:hAnsi="Arial" w:cs="Arial"/>
          <w:kern w:val="20"/>
          <w:sz w:val="20"/>
          <w:szCs w:val="20"/>
          <w:lang w:val="en-GB"/>
        </w:rPr>
        <w:t>The new shares in the Directed Issue corresponds to approximately 15.1 percent of the total number of shares in the Company after dilution also including the new shares issued in the Rights Issue (see below).</w:t>
      </w:r>
    </w:p>
    <w:p w14:paraId="7C57E234"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p>
    <w:p w14:paraId="717FF697"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r w:rsidRPr="0093368E">
        <w:rPr>
          <w:rFonts w:ascii="Arial" w:eastAsia="Times New Roman" w:hAnsi="Arial" w:cs="Arial"/>
          <w:kern w:val="20"/>
          <w:sz w:val="20"/>
          <w:szCs w:val="20"/>
          <w:lang w:val="en-GB"/>
        </w:rPr>
        <w:t>Rights issue</w:t>
      </w:r>
    </w:p>
    <w:p w14:paraId="070BD77E"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r w:rsidRPr="0093368E">
        <w:rPr>
          <w:rFonts w:ascii="Arial" w:eastAsia="Times New Roman" w:hAnsi="Arial" w:cs="Arial"/>
          <w:kern w:val="20"/>
          <w:sz w:val="20"/>
          <w:szCs w:val="20"/>
          <w:lang w:val="en-GB"/>
        </w:rPr>
        <w:t xml:space="preserve">The Board of Anoto resolved on a new issue of ordinary shares with preferential rights for the existing shareholders, raising proceeds of approximately SEK 20 million before transaction related costs. The Rights Issue was subject to the approval by the EGM, which was held on 4 May 2023. </w:t>
      </w:r>
    </w:p>
    <w:p w14:paraId="537DE6E3"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p>
    <w:p w14:paraId="2CB5EAE1"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r w:rsidRPr="0093368E">
        <w:rPr>
          <w:rFonts w:ascii="Arial" w:eastAsia="Times New Roman" w:hAnsi="Arial" w:cs="Arial"/>
          <w:kern w:val="20"/>
          <w:sz w:val="20"/>
          <w:szCs w:val="20"/>
          <w:lang w:val="en-GB"/>
        </w:rPr>
        <w:t xml:space="preserve">In the Rights Issue, Anoto’s current shareholders will have a preferential right to subscribe for new shares in proportion to the number of shares held on the record date, which is expected to be 10 May 2023. The subscription price has been set to SEK 0.40 per share and the Rights Issue comprises approximately 50 million ordinary shares. </w:t>
      </w:r>
    </w:p>
    <w:p w14:paraId="613EDC8D"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p>
    <w:p w14:paraId="053D7A6E"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r w:rsidRPr="0093368E">
        <w:rPr>
          <w:rFonts w:ascii="Arial" w:eastAsia="Times New Roman" w:hAnsi="Arial" w:cs="Arial"/>
          <w:kern w:val="20"/>
          <w:sz w:val="20"/>
          <w:szCs w:val="20"/>
          <w:lang w:val="en-GB"/>
        </w:rPr>
        <w:t>Shares which are subscribed for without preferential rights will be offered to current shareholders and other investors who have applied to subscribe for new shares without preferential rights. The subscription period is expected to run from 12 May 2023 to 6 June 2023 (Johannes, is this correct?). The new shares in the Rights Issue correspond to approximately 15.1 percent of the total number of shares in the Company after dilution also including the new shares issued in the Directed Issue.</w:t>
      </w:r>
    </w:p>
    <w:p w14:paraId="52D15749"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p>
    <w:p w14:paraId="7E90AEA5"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r w:rsidRPr="0093368E">
        <w:rPr>
          <w:rFonts w:ascii="Arial" w:eastAsia="Times New Roman" w:hAnsi="Arial" w:cs="Arial"/>
          <w:kern w:val="20"/>
          <w:sz w:val="20"/>
          <w:szCs w:val="20"/>
          <w:lang w:val="en-GB"/>
        </w:rPr>
        <w:t>Prospectus</w:t>
      </w:r>
    </w:p>
    <w:p w14:paraId="210059B0"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r w:rsidRPr="0093368E">
        <w:rPr>
          <w:rFonts w:ascii="Arial" w:eastAsia="Times New Roman" w:hAnsi="Arial" w:cs="Arial"/>
          <w:kern w:val="20"/>
          <w:sz w:val="20"/>
          <w:szCs w:val="20"/>
          <w:lang w:val="en-GB"/>
        </w:rPr>
        <w:t xml:space="preserve">Information regarding the listing of the shares in the Issues, as well as other information regarding the Company, will be provided in the prospectus that is planned to be published in May 2023. </w:t>
      </w:r>
    </w:p>
    <w:p w14:paraId="5B7C89BE"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p>
    <w:p w14:paraId="1B4E8BFD" w14:textId="5CBD1F35" w:rsidR="0093368E" w:rsidRPr="0093368E" w:rsidRDefault="0093368E" w:rsidP="0093368E">
      <w:pPr>
        <w:pStyle w:val="ListParagraph"/>
        <w:numPr>
          <w:ilvl w:val="1"/>
          <w:numId w:val="4"/>
        </w:numPr>
        <w:spacing w:after="160" w:line="256" w:lineRule="auto"/>
        <w:rPr>
          <w:rFonts w:ascii="Arial" w:eastAsia="Times New Roman" w:hAnsi="Arial" w:cs="Arial"/>
          <w:kern w:val="20"/>
          <w:sz w:val="20"/>
          <w:szCs w:val="20"/>
          <w:lang w:val="en-GB"/>
        </w:rPr>
      </w:pPr>
      <w:r w:rsidRPr="0093368E">
        <w:rPr>
          <w:rFonts w:ascii="Arial" w:eastAsia="Times New Roman" w:hAnsi="Arial" w:cs="Arial"/>
          <w:kern w:val="20"/>
          <w:sz w:val="20"/>
          <w:szCs w:val="20"/>
          <w:lang w:val="en-GB"/>
        </w:rPr>
        <w:lastRenderedPageBreak/>
        <w:t>On May 4, an EGM was held at which the Board’s resolutions on the Directed Issue and the Rights Issue mentioned above were approved. The full agenda and resolutions of the meeting can be found on: https://www.anoto.com/investors/corporate-governance/extraordinary-general-meeting/.</w:t>
      </w:r>
    </w:p>
    <w:p w14:paraId="266C61B8" w14:textId="77777777" w:rsidR="0093368E" w:rsidRPr="0093368E" w:rsidRDefault="0093368E" w:rsidP="0093368E">
      <w:pPr>
        <w:pStyle w:val="ListParagraph"/>
        <w:spacing w:after="160" w:line="256" w:lineRule="auto"/>
        <w:ind w:left="1080"/>
        <w:rPr>
          <w:rFonts w:ascii="Arial" w:eastAsia="Times New Roman" w:hAnsi="Arial" w:cs="Arial"/>
          <w:kern w:val="20"/>
          <w:sz w:val="20"/>
          <w:szCs w:val="20"/>
          <w:lang w:val="en-GB"/>
        </w:rPr>
      </w:pPr>
    </w:p>
    <w:p w14:paraId="7B903D6F" w14:textId="6506F32D" w:rsidR="006622B3" w:rsidRPr="0093368E" w:rsidRDefault="0093368E" w:rsidP="0093368E">
      <w:pPr>
        <w:pStyle w:val="ListParagraph"/>
        <w:numPr>
          <w:ilvl w:val="1"/>
          <w:numId w:val="4"/>
        </w:numPr>
        <w:spacing w:after="160" w:line="256" w:lineRule="auto"/>
        <w:rPr>
          <w:rFonts w:ascii="Arial" w:eastAsia="Times New Roman" w:hAnsi="Arial" w:cs="Arial"/>
          <w:kern w:val="20"/>
          <w:sz w:val="20"/>
          <w:szCs w:val="20"/>
          <w:lang w:val="en-GB"/>
        </w:rPr>
      </w:pPr>
      <w:r w:rsidRPr="0093368E">
        <w:rPr>
          <w:rFonts w:ascii="Arial" w:eastAsia="Times New Roman" w:hAnsi="Arial" w:cs="Arial"/>
          <w:kern w:val="20"/>
          <w:sz w:val="20"/>
          <w:szCs w:val="20"/>
          <w:lang w:val="en-GB"/>
        </w:rPr>
        <w:t xml:space="preserve">On May 24 the company announced that Anoto AB raised additional USD 1.7 million dollars on the sale of KAIT shares held by Anoto.  The shares were placed mainly to European based Venture Capital companies and individual investors.  This was done in line with Anoto board’s decision to make KAIT independent.  As an independent company KAIT can raise financing by itself and reduce burden on Anoto.  Making KAIT independent means deconsolidation (lowering Anoto ownership below 50%), which substantially reduces Anoto’s financial liabilities and improve earnings as KAIT’s monthly burn rate is having a major impact on Anoto’s earnings. </w:t>
      </w:r>
    </w:p>
    <w:p w14:paraId="76BE0808" w14:textId="77777777" w:rsidR="008152DF" w:rsidRPr="0073769E" w:rsidRDefault="008152DF" w:rsidP="00246013">
      <w:pPr>
        <w:jc w:val="both"/>
        <w:rPr>
          <w:rStyle w:val="Strong"/>
          <w:rFonts w:ascii="Calibri" w:hAnsi="Calibri" w:cs="Calibri"/>
          <w:b w:val="0"/>
          <w:bCs w:val="0"/>
          <w:sz w:val="22"/>
          <w:szCs w:val="22"/>
          <w:lang w:val="en-US"/>
        </w:rPr>
      </w:pPr>
    </w:p>
    <w:p w14:paraId="6B5797AD" w14:textId="78C0B962" w:rsidR="007D2035" w:rsidRPr="00D87047" w:rsidRDefault="00D87047" w:rsidP="007D2035">
      <w:pPr>
        <w:pStyle w:val="NormalWeb"/>
        <w:spacing w:before="0" w:beforeAutospacing="0" w:after="0" w:afterAutospacing="0"/>
        <w:textAlignment w:val="baseline"/>
        <w:rPr>
          <w:rStyle w:val="Strong"/>
          <w:rFonts w:ascii="Arial" w:hAnsi="Arial" w:cs="Arial"/>
          <w:color w:val="000000" w:themeColor="text1"/>
          <w:sz w:val="20"/>
          <w:szCs w:val="20"/>
          <w:bdr w:val="none" w:sz="0" w:space="0" w:color="auto" w:frame="1"/>
          <w:lang w:val="en-GB"/>
        </w:rPr>
      </w:pPr>
      <w:r w:rsidRPr="00D87047">
        <w:rPr>
          <w:rStyle w:val="Strong"/>
          <w:rFonts w:ascii="Arial" w:hAnsi="Arial" w:cs="Arial"/>
          <w:color w:val="000000" w:themeColor="text1"/>
          <w:sz w:val="20"/>
          <w:szCs w:val="20"/>
          <w:bdr w:val="none" w:sz="0" w:space="0" w:color="auto" w:frame="1"/>
          <w:lang w:val="en-GB"/>
        </w:rPr>
        <w:t>For further information, please contact</w:t>
      </w:r>
      <w:r w:rsidR="007D2035" w:rsidRPr="00D87047">
        <w:rPr>
          <w:rStyle w:val="Strong"/>
          <w:rFonts w:ascii="Arial" w:hAnsi="Arial" w:cs="Arial"/>
          <w:color w:val="000000" w:themeColor="text1"/>
          <w:sz w:val="20"/>
          <w:szCs w:val="20"/>
          <w:bdr w:val="none" w:sz="0" w:space="0" w:color="auto" w:frame="1"/>
          <w:lang w:val="en-GB"/>
        </w:rPr>
        <w:t>:</w:t>
      </w:r>
    </w:p>
    <w:p w14:paraId="1A62C1AF" w14:textId="77777777" w:rsidR="007D2035" w:rsidRPr="00D87047" w:rsidRDefault="007D2035" w:rsidP="007D2035">
      <w:pPr>
        <w:pStyle w:val="NormalWeb"/>
        <w:spacing w:before="0" w:beforeAutospacing="0" w:after="0" w:afterAutospacing="0"/>
        <w:textAlignment w:val="baseline"/>
        <w:rPr>
          <w:rFonts w:ascii="Arial" w:hAnsi="Arial" w:cs="Arial"/>
          <w:color w:val="000000" w:themeColor="text1"/>
          <w:sz w:val="21"/>
          <w:szCs w:val="21"/>
          <w:lang w:val="en-GB"/>
        </w:rPr>
      </w:pPr>
    </w:p>
    <w:p w14:paraId="1FB2C737" w14:textId="5890E888" w:rsidR="007D2035" w:rsidRPr="00246013" w:rsidRDefault="008B3F6E" w:rsidP="007D2035">
      <w:pPr>
        <w:pStyle w:val="NormalWeb"/>
        <w:spacing w:before="0" w:beforeAutospacing="0" w:after="300" w:afterAutospacing="0"/>
        <w:textAlignment w:val="baseline"/>
        <w:rPr>
          <w:rFonts w:ascii="Arial" w:hAnsi="Arial" w:cs="Arial"/>
          <w:color w:val="000000" w:themeColor="text1"/>
          <w:sz w:val="20"/>
          <w:szCs w:val="20"/>
          <w:lang w:val="en-GB"/>
        </w:rPr>
      </w:pPr>
      <w:r>
        <w:rPr>
          <w:rFonts w:ascii="Arial" w:hAnsi="Arial" w:cs="Arial"/>
          <w:color w:val="000000" w:themeColor="text1"/>
          <w:sz w:val="20"/>
          <w:szCs w:val="20"/>
          <w:lang w:val="en-GB"/>
        </w:rPr>
        <w:t>Joonhee Won</w:t>
      </w:r>
      <w:r w:rsidR="007D2035" w:rsidRPr="00246013">
        <w:rPr>
          <w:rFonts w:ascii="Arial" w:hAnsi="Arial" w:cs="Arial"/>
          <w:color w:val="000000" w:themeColor="text1"/>
          <w:sz w:val="20"/>
          <w:szCs w:val="20"/>
          <w:lang w:val="en-GB"/>
        </w:rPr>
        <w:t>, C</w:t>
      </w:r>
      <w:r w:rsidR="00F0659D">
        <w:rPr>
          <w:rFonts w:ascii="Arial" w:hAnsi="Arial" w:cs="Arial"/>
          <w:color w:val="000000" w:themeColor="text1"/>
          <w:sz w:val="20"/>
          <w:szCs w:val="20"/>
          <w:lang w:val="en-GB"/>
        </w:rPr>
        <w:t>EO, Anoto Group AB</w:t>
      </w:r>
    </w:p>
    <w:p w14:paraId="674CEC82" w14:textId="1BE77917" w:rsidR="00947BA9" w:rsidRPr="00D87047" w:rsidRDefault="00D87047" w:rsidP="007D2035">
      <w:pPr>
        <w:pStyle w:val="NormalWeb"/>
        <w:spacing w:before="0" w:beforeAutospacing="0" w:after="300" w:afterAutospacing="0"/>
        <w:textAlignment w:val="baseline"/>
        <w:rPr>
          <w:rFonts w:ascii="Arial" w:hAnsi="Arial" w:cs="Arial"/>
          <w:color w:val="000000" w:themeColor="text1"/>
          <w:sz w:val="20"/>
          <w:szCs w:val="20"/>
          <w:lang w:val="en-GB"/>
        </w:rPr>
      </w:pPr>
      <w:r w:rsidRPr="00D87047">
        <w:rPr>
          <w:rFonts w:ascii="Arial" w:hAnsi="Arial" w:cs="Arial"/>
          <w:color w:val="000000" w:themeColor="text1"/>
          <w:sz w:val="20"/>
          <w:szCs w:val="20"/>
          <w:lang w:val="en-GB"/>
        </w:rPr>
        <w:t>Fo</w:t>
      </w:r>
      <w:r>
        <w:rPr>
          <w:rFonts w:ascii="Arial" w:hAnsi="Arial" w:cs="Arial"/>
          <w:color w:val="000000" w:themeColor="text1"/>
          <w:sz w:val="20"/>
          <w:szCs w:val="20"/>
          <w:lang w:val="en-GB"/>
        </w:rPr>
        <w:t>r more information about</w:t>
      </w:r>
      <w:r w:rsidR="007D2035" w:rsidRPr="00D87047">
        <w:rPr>
          <w:rFonts w:ascii="Arial" w:hAnsi="Arial" w:cs="Arial"/>
          <w:color w:val="000000" w:themeColor="text1"/>
          <w:sz w:val="20"/>
          <w:szCs w:val="20"/>
          <w:lang w:val="en-GB"/>
        </w:rPr>
        <w:t xml:space="preserve"> Anoto, </w:t>
      </w:r>
      <w:r>
        <w:rPr>
          <w:rFonts w:ascii="Arial" w:hAnsi="Arial" w:cs="Arial"/>
          <w:color w:val="000000" w:themeColor="text1"/>
          <w:sz w:val="20"/>
          <w:szCs w:val="20"/>
          <w:lang w:val="en-GB"/>
        </w:rPr>
        <w:t>please visit</w:t>
      </w:r>
      <w:r w:rsidR="007D2035" w:rsidRPr="00D87047">
        <w:rPr>
          <w:rFonts w:ascii="Arial" w:hAnsi="Arial" w:cs="Arial"/>
          <w:color w:val="000000" w:themeColor="text1"/>
          <w:sz w:val="20"/>
          <w:szCs w:val="20"/>
          <w:lang w:val="en-GB"/>
        </w:rPr>
        <w:t xml:space="preserve"> </w:t>
      </w:r>
      <w:hyperlink r:id="rId7" w:tgtFrame="_blank" w:tooltip="www.anoto.com" w:history="1">
        <w:r w:rsidR="007D2035" w:rsidRPr="00D87047">
          <w:rPr>
            <w:rStyle w:val="Hyperlink"/>
            <w:rFonts w:ascii="Arial" w:hAnsi="Arial" w:cs="Arial"/>
            <w:color w:val="000000" w:themeColor="text1"/>
            <w:sz w:val="20"/>
            <w:szCs w:val="20"/>
            <w:bdr w:val="none" w:sz="0" w:space="0" w:color="auto" w:frame="1"/>
            <w:lang w:val="en-GB"/>
          </w:rPr>
          <w:t>www.anoto.com</w:t>
        </w:r>
      </w:hyperlink>
      <w:r w:rsidR="007D2035" w:rsidRPr="00D87047">
        <w:rPr>
          <w:rFonts w:ascii="Arial" w:hAnsi="Arial" w:cs="Arial"/>
          <w:color w:val="000000" w:themeColor="text1"/>
          <w:sz w:val="20"/>
          <w:szCs w:val="20"/>
          <w:lang w:val="en-GB"/>
        </w:rPr>
        <w:t> </w:t>
      </w:r>
      <w:r>
        <w:rPr>
          <w:rFonts w:ascii="Arial" w:hAnsi="Arial" w:cs="Arial"/>
          <w:color w:val="000000" w:themeColor="text1"/>
          <w:sz w:val="20"/>
          <w:szCs w:val="20"/>
          <w:lang w:val="en-GB"/>
        </w:rPr>
        <w:t>or</w:t>
      </w:r>
      <w:r w:rsidR="007D2035" w:rsidRPr="00D87047">
        <w:rPr>
          <w:rFonts w:ascii="Arial" w:hAnsi="Arial" w:cs="Arial"/>
          <w:color w:val="000000" w:themeColor="text1"/>
          <w:sz w:val="20"/>
          <w:szCs w:val="20"/>
          <w:lang w:val="en-GB"/>
        </w:rPr>
        <w:t xml:space="preserve"> email </w:t>
      </w:r>
      <w:hyperlink r:id="rId8" w:tgtFrame="_blank" w:tooltip="ir@anoto.com" w:history="1">
        <w:r w:rsidR="007D2035" w:rsidRPr="00D87047">
          <w:rPr>
            <w:rStyle w:val="Hyperlink"/>
            <w:rFonts w:ascii="Arial" w:hAnsi="Arial" w:cs="Arial"/>
            <w:color w:val="000000" w:themeColor="text1"/>
            <w:sz w:val="20"/>
            <w:szCs w:val="20"/>
            <w:bdr w:val="none" w:sz="0" w:space="0" w:color="auto" w:frame="1"/>
            <w:lang w:val="en-GB"/>
          </w:rPr>
          <w:t>ir@anoto.com</w:t>
        </w:r>
      </w:hyperlink>
    </w:p>
    <w:p w14:paraId="68FD1629" w14:textId="201C369D" w:rsidR="00D87047" w:rsidRPr="00997F1D" w:rsidRDefault="00D87047" w:rsidP="00D87047">
      <w:pPr>
        <w:pStyle w:val="NormalWeb"/>
        <w:spacing w:before="0" w:beforeAutospacing="0" w:after="0" w:afterAutospacing="0"/>
        <w:textAlignment w:val="baseline"/>
        <w:rPr>
          <w:rFonts w:ascii="Arial" w:hAnsi="Arial" w:cs="Arial"/>
          <w:i/>
          <w:color w:val="000000" w:themeColor="text1"/>
          <w:sz w:val="20"/>
          <w:szCs w:val="20"/>
          <w:lang w:val="en-US"/>
        </w:rPr>
      </w:pPr>
      <w:r w:rsidRPr="00872712">
        <w:rPr>
          <w:rFonts w:ascii="Arial" w:hAnsi="Arial" w:cs="Arial"/>
          <w:i/>
          <w:color w:val="000000" w:themeColor="text1"/>
          <w:sz w:val="20"/>
          <w:szCs w:val="20"/>
          <w:lang w:val="en-US"/>
        </w:rPr>
        <w:t>This information is information that Anoto Group AB (publ) is obliged to make public pursuant to the EU Market Abuse Regulation</w:t>
      </w:r>
      <w:r w:rsidR="008B3F6E">
        <w:rPr>
          <w:rFonts w:ascii="Arial" w:hAnsi="Arial" w:cs="Arial"/>
          <w:i/>
          <w:color w:val="000000" w:themeColor="text1"/>
          <w:sz w:val="20"/>
          <w:szCs w:val="20"/>
          <w:lang w:val="en-US"/>
        </w:rPr>
        <w:t xml:space="preserve">. </w:t>
      </w:r>
      <w:r w:rsidRPr="00872712">
        <w:rPr>
          <w:rFonts w:ascii="Arial" w:hAnsi="Arial" w:cs="Arial"/>
          <w:i/>
          <w:color w:val="000000" w:themeColor="text1"/>
          <w:sz w:val="20"/>
          <w:szCs w:val="20"/>
          <w:lang w:val="en-US"/>
        </w:rPr>
        <w:t>The information was submitted for publication, through the agency of the contact perso</w:t>
      </w:r>
      <w:r>
        <w:rPr>
          <w:rFonts w:ascii="Arial" w:hAnsi="Arial" w:cs="Arial"/>
          <w:i/>
          <w:color w:val="000000" w:themeColor="text1"/>
          <w:sz w:val="20"/>
          <w:szCs w:val="20"/>
          <w:lang w:val="en-US"/>
        </w:rPr>
        <w:t>n</w:t>
      </w:r>
      <w:r w:rsidRPr="00872712">
        <w:rPr>
          <w:rFonts w:ascii="Arial" w:hAnsi="Arial" w:cs="Arial"/>
          <w:i/>
          <w:color w:val="000000" w:themeColor="text1"/>
          <w:sz w:val="20"/>
          <w:szCs w:val="20"/>
          <w:lang w:val="en-US"/>
        </w:rPr>
        <w:t xml:space="preserve"> set out above, on</w:t>
      </w:r>
      <w:r w:rsidR="006622B3">
        <w:rPr>
          <w:rFonts w:ascii="Arial" w:hAnsi="Arial" w:cs="Arial"/>
          <w:i/>
          <w:color w:val="000000" w:themeColor="text1"/>
          <w:sz w:val="20"/>
          <w:szCs w:val="20"/>
          <w:lang w:val="en-US"/>
        </w:rPr>
        <w:t xml:space="preserve"> </w:t>
      </w:r>
      <w:r w:rsidR="0093368E">
        <w:rPr>
          <w:rFonts w:ascii="Arial" w:hAnsi="Arial" w:cs="Arial"/>
          <w:i/>
          <w:color w:val="000000" w:themeColor="text1"/>
          <w:sz w:val="20"/>
          <w:szCs w:val="20"/>
          <w:lang w:val="en-US"/>
        </w:rPr>
        <w:t>29 May</w:t>
      </w:r>
      <w:r w:rsidR="006622B3">
        <w:rPr>
          <w:rFonts w:ascii="Arial" w:hAnsi="Arial" w:cs="Arial"/>
          <w:i/>
          <w:color w:val="000000" w:themeColor="text1"/>
          <w:sz w:val="20"/>
          <w:szCs w:val="20"/>
          <w:lang w:val="en-US"/>
        </w:rPr>
        <w:t xml:space="preserve"> 202</w:t>
      </w:r>
      <w:r w:rsidR="0093368E">
        <w:rPr>
          <w:rFonts w:ascii="Arial" w:hAnsi="Arial" w:cs="Arial"/>
          <w:i/>
          <w:color w:val="000000" w:themeColor="text1"/>
          <w:sz w:val="20"/>
          <w:szCs w:val="20"/>
          <w:lang w:val="en-US"/>
        </w:rPr>
        <w:t>3</w:t>
      </w:r>
      <w:r w:rsidRPr="00872712">
        <w:rPr>
          <w:rFonts w:ascii="Arial" w:hAnsi="Arial" w:cs="Arial"/>
          <w:i/>
          <w:color w:val="000000" w:themeColor="text1"/>
          <w:sz w:val="20"/>
          <w:szCs w:val="20"/>
          <w:lang w:val="en-US"/>
        </w:rPr>
        <w:t xml:space="preserve"> at </w:t>
      </w:r>
      <w:r w:rsidR="0093368E">
        <w:rPr>
          <w:rFonts w:ascii="Arial" w:hAnsi="Arial" w:cs="Arial"/>
          <w:i/>
          <w:color w:val="000000" w:themeColor="text1"/>
          <w:sz w:val="20"/>
          <w:szCs w:val="20"/>
          <w:lang w:val="en-US"/>
        </w:rPr>
        <w:t>08</w:t>
      </w:r>
      <w:r w:rsidR="0093368E">
        <w:rPr>
          <w:rFonts w:ascii="Arial" w:hAnsi="Arial" w:cs="Arial"/>
          <w:i/>
          <w:color w:val="000000" w:themeColor="text1"/>
          <w:sz w:val="20"/>
          <w:szCs w:val="20"/>
          <w:lang w:val="en-US"/>
        </w:rPr>
        <w:softHyphen/>
      </w:r>
      <w:r w:rsidR="0093368E">
        <w:rPr>
          <w:rFonts w:ascii="Arial" w:hAnsi="Arial" w:cs="Arial"/>
          <w:i/>
          <w:color w:val="000000" w:themeColor="text1"/>
          <w:sz w:val="20"/>
          <w:szCs w:val="20"/>
          <w:lang w:val="en-US"/>
        </w:rPr>
        <w:softHyphen/>
      </w:r>
      <w:r w:rsidR="0093368E">
        <w:rPr>
          <w:rFonts w:ascii="Arial" w:hAnsi="Arial" w:cs="Arial"/>
          <w:i/>
          <w:color w:val="000000" w:themeColor="text1"/>
          <w:sz w:val="20"/>
          <w:szCs w:val="20"/>
          <w:lang w:val="en-US"/>
        </w:rPr>
        <w:softHyphen/>
        <w:t>:00</w:t>
      </w:r>
      <w:r w:rsidRPr="00872712">
        <w:rPr>
          <w:rFonts w:ascii="Arial" w:hAnsi="Arial" w:cs="Arial"/>
          <w:i/>
          <w:color w:val="000000" w:themeColor="text1"/>
          <w:sz w:val="20"/>
          <w:szCs w:val="20"/>
          <w:lang w:val="en-US"/>
        </w:rPr>
        <w:t xml:space="preserve"> CE</w:t>
      </w:r>
      <w:r w:rsidR="0093368E">
        <w:rPr>
          <w:rFonts w:ascii="Arial" w:hAnsi="Arial" w:cs="Arial"/>
          <w:i/>
          <w:color w:val="000000" w:themeColor="text1"/>
          <w:sz w:val="20"/>
          <w:szCs w:val="20"/>
          <w:lang w:val="en-US"/>
        </w:rPr>
        <w:t>S</w:t>
      </w:r>
      <w:r w:rsidRPr="00872712">
        <w:rPr>
          <w:rFonts w:ascii="Arial" w:hAnsi="Arial" w:cs="Arial"/>
          <w:i/>
          <w:color w:val="000000" w:themeColor="text1"/>
          <w:sz w:val="20"/>
          <w:szCs w:val="20"/>
          <w:lang w:val="en-US"/>
        </w:rPr>
        <w:t>T.</w:t>
      </w:r>
    </w:p>
    <w:p w14:paraId="52E38065" w14:textId="77777777" w:rsidR="007D2035" w:rsidRPr="00D87047" w:rsidRDefault="007D2035" w:rsidP="000A1B93">
      <w:pPr>
        <w:pStyle w:val="NormalWeb"/>
        <w:spacing w:before="0" w:beforeAutospacing="0" w:after="0" w:afterAutospacing="0"/>
        <w:textAlignment w:val="baseline"/>
        <w:rPr>
          <w:rFonts w:ascii="Arial" w:hAnsi="Arial" w:cs="Arial"/>
          <w:color w:val="000000" w:themeColor="text1"/>
          <w:sz w:val="20"/>
          <w:szCs w:val="20"/>
          <w:lang w:val="en-US"/>
        </w:rPr>
      </w:pPr>
    </w:p>
    <w:p w14:paraId="3D974EEF" w14:textId="77777777" w:rsidR="00D92D40" w:rsidRDefault="00D92D40" w:rsidP="00D92D40">
      <w:pPr>
        <w:pStyle w:val="Body"/>
        <w:suppressAutoHyphens/>
        <w:rPr>
          <w:rFonts w:eastAsiaTheme="minorHAnsi" w:cs="Arial"/>
          <w:b/>
          <w:bCs/>
          <w:szCs w:val="20"/>
          <w:lang w:val="en-GB"/>
        </w:rPr>
      </w:pPr>
      <w:r>
        <w:rPr>
          <w:rFonts w:eastAsiaTheme="minorHAnsi" w:cs="Arial"/>
          <w:b/>
          <w:bCs/>
          <w:szCs w:val="20"/>
          <w:lang w:val="en-GB"/>
        </w:rPr>
        <w:t>About Anoto Group</w:t>
      </w:r>
    </w:p>
    <w:p w14:paraId="250BBA3E" w14:textId="289F5DFD" w:rsidR="00DC1362" w:rsidRPr="00742E68" w:rsidRDefault="001C49B1" w:rsidP="00742E68">
      <w:pPr>
        <w:pStyle w:val="NormalWeb"/>
        <w:spacing w:before="0" w:beforeAutospacing="0" w:after="0" w:afterAutospacing="0" w:line="276" w:lineRule="auto"/>
        <w:jc w:val="both"/>
        <w:textAlignment w:val="baseline"/>
        <w:rPr>
          <w:rFonts w:ascii="Arial" w:hAnsi="Arial" w:cs="Arial"/>
          <w:kern w:val="20"/>
          <w:sz w:val="20"/>
          <w:szCs w:val="20"/>
          <w:lang w:val="en-GB" w:eastAsia="en-US"/>
        </w:rPr>
      </w:pPr>
      <w:r w:rsidRPr="001C49B1">
        <w:rPr>
          <w:rFonts w:ascii="Arial" w:hAnsi="Arial" w:cs="Arial"/>
          <w:kern w:val="20"/>
          <w:sz w:val="20"/>
          <w:szCs w:val="20"/>
          <w:lang w:val="en-GB" w:eastAsia="en-US"/>
        </w:rPr>
        <w:t xml:space="preserve">Anoto is a publicly held Swedish technology company known globally for innovation in the area of information-rich patterns and the optical recognition of those patterns. It is a leader in digital writing and drawing solutions, having historically used its </w:t>
      </w:r>
      <w:r w:rsidR="00F0659D">
        <w:rPr>
          <w:rFonts w:ascii="Arial" w:hAnsi="Arial" w:cs="Arial"/>
          <w:kern w:val="20"/>
          <w:sz w:val="20"/>
          <w:szCs w:val="20"/>
          <w:lang w:val="en-GB" w:eastAsia="en-US"/>
        </w:rPr>
        <w:t>30</w:t>
      </w:r>
      <w:r w:rsidRPr="001C49B1">
        <w:rPr>
          <w:rFonts w:ascii="Arial" w:hAnsi="Arial" w:cs="Arial"/>
          <w:kern w:val="20"/>
          <w:sz w:val="20"/>
          <w:szCs w:val="20"/>
          <w:lang w:val="en-GB" w:eastAsia="en-US"/>
        </w:rPr>
        <w:t>proprietary technology to develop smartpens and the related software. These smartpens enrich the daily lives of millions of people around the world. Anoto currently has three main business lines: Livescribe retail, Enterprise Forms and OEM. Anoto also owns Knowledge AI, a leading AI based education solution company, as its majority-controlled subsidiary. Anoto is traded on the Small Cap list of Nasdaq Stockholm under ANOT.</w:t>
      </w:r>
    </w:p>
    <w:sectPr w:rsidR="00DC1362" w:rsidRPr="00742E68" w:rsidSect="005216C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688C6" w14:textId="77777777" w:rsidR="000E3DCA" w:rsidRDefault="000E3DCA" w:rsidP="00A90314">
      <w:r>
        <w:separator/>
      </w:r>
    </w:p>
  </w:endnote>
  <w:endnote w:type="continuationSeparator" w:id="0">
    <w:p w14:paraId="3AD25039" w14:textId="77777777" w:rsidR="000E3DCA" w:rsidRDefault="000E3DCA" w:rsidP="00A9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6796" w14:textId="77777777" w:rsidR="000E3DCA" w:rsidRDefault="000E3DCA" w:rsidP="00A90314">
      <w:r>
        <w:separator/>
      </w:r>
    </w:p>
  </w:footnote>
  <w:footnote w:type="continuationSeparator" w:id="0">
    <w:p w14:paraId="7D2F54FC" w14:textId="77777777" w:rsidR="000E3DCA" w:rsidRDefault="000E3DCA" w:rsidP="00A90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DB30B4"/>
    <w:multiLevelType w:val="hybridMultilevel"/>
    <w:tmpl w:val="0D59C9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5088E"/>
    <w:multiLevelType w:val="hybridMultilevel"/>
    <w:tmpl w:val="E064F3C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1F6720"/>
    <w:multiLevelType w:val="hybridMultilevel"/>
    <w:tmpl w:val="160E9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BF79BC"/>
    <w:multiLevelType w:val="hybridMultilevel"/>
    <w:tmpl w:val="F61C22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FC23BE"/>
    <w:multiLevelType w:val="hybridMultilevel"/>
    <w:tmpl w:val="14DA75A0"/>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360" w:hanging="360"/>
      </w:pPr>
      <w:rPr>
        <w:rFonts w:ascii="Courier New" w:hAnsi="Courier New" w:hint="default"/>
      </w:rPr>
    </w:lvl>
    <w:lvl w:ilvl="8" w:tplc="04090005" w:tentative="1">
      <w:start w:val="1"/>
      <w:numFmt w:val="bullet"/>
      <w:lvlText w:val=""/>
      <w:lvlJc w:val="left"/>
      <w:pPr>
        <w:ind w:left="360" w:hanging="360"/>
      </w:pPr>
      <w:rPr>
        <w:rFonts w:ascii="Wingdings" w:hAnsi="Wingdings" w:hint="default"/>
      </w:rPr>
    </w:lvl>
  </w:abstractNum>
  <w:abstractNum w:abstractNumId="5" w15:restartNumberingAfterBreak="0">
    <w:nsid w:val="19213BFF"/>
    <w:multiLevelType w:val="hybridMultilevel"/>
    <w:tmpl w:val="E2F214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44B0F06"/>
    <w:multiLevelType w:val="hybridMultilevel"/>
    <w:tmpl w:val="B998812C"/>
    <w:lvl w:ilvl="0" w:tplc="9162D62C">
      <w:start w:val="22"/>
      <w:numFmt w:val="bullet"/>
      <w:lvlText w:val="-"/>
      <w:lvlJc w:val="left"/>
      <w:pPr>
        <w:ind w:left="1080" w:hanging="360"/>
      </w:pPr>
      <w:rPr>
        <w:rFonts w:ascii="Times New Roman" w:eastAsia="Calibr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5FDA0C4C"/>
    <w:multiLevelType w:val="hybridMultilevel"/>
    <w:tmpl w:val="435CA9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B868C2"/>
    <w:multiLevelType w:val="hybridMultilevel"/>
    <w:tmpl w:val="829C0D4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B54A54"/>
    <w:multiLevelType w:val="hybridMultilevel"/>
    <w:tmpl w:val="7D886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0083594">
    <w:abstractNumId w:val="5"/>
  </w:num>
  <w:num w:numId="2" w16cid:durableId="2045014977">
    <w:abstractNumId w:val="3"/>
  </w:num>
  <w:num w:numId="3" w16cid:durableId="669521799">
    <w:abstractNumId w:val="0"/>
  </w:num>
  <w:num w:numId="4" w16cid:durableId="35398737">
    <w:abstractNumId w:val="7"/>
  </w:num>
  <w:num w:numId="5" w16cid:durableId="1981692341">
    <w:abstractNumId w:val="8"/>
  </w:num>
  <w:num w:numId="6" w16cid:durableId="671262">
    <w:abstractNumId w:val="4"/>
  </w:num>
  <w:num w:numId="7" w16cid:durableId="1148783387">
    <w:abstractNumId w:val="6"/>
  </w:num>
  <w:num w:numId="8" w16cid:durableId="110327258">
    <w:abstractNumId w:val="9"/>
  </w:num>
  <w:num w:numId="9" w16cid:durableId="38215134">
    <w:abstractNumId w:val="2"/>
  </w:num>
  <w:num w:numId="10" w16cid:durableId="25922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119"/>
    <w:rsid w:val="00011862"/>
    <w:rsid w:val="0002587D"/>
    <w:rsid w:val="00025DF4"/>
    <w:rsid w:val="00052E91"/>
    <w:rsid w:val="0005301B"/>
    <w:rsid w:val="00060A4F"/>
    <w:rsid w:val="00063AF9"/>
    <w:rsid w:val="00073795"/>
    <w:rsid w:val="00085A5A"/>
    <w:rsid w:val="000A1B93"/>
    <w:rsid w:val="000C65F4"/>
    <w:rsid w:val="000E3DCA"/>
    <w:rsid w:val="00115EA9"/>
    <w:rsid w:val="00126442"/>
    <w:rsid w:val="001378F4"/>
    <w:rsid w:val="00153BAB"/>
    <w:rsid w:val="00162D9E"/>
    <w:rsid w:val="00186D7E"/>
    <w:rsid w:val="0019176C"/>
    <w:rsid w:val="00193DC0"/>
    <w:rsid w:val="00196C8B"/>
    <w:rsid w:val="001A2700"/>
    <w:rsid w:val="001B6F94"/>
    <w:rsid w:val="001C49B1"/>
    <w:rsid w:val="001C72D5"/>
    <w:rsid w:val="0020453B"/>
    <w:rsid w:val="00214BE4"/>
    <w:rsid w:val="00216C23"/>
    <w:rsid w:val="00220040"/>
    <w:rsid w:val="00225D58"/>
    <w:rsid w:val="00245C4E"/>
    <w:rsid w:val="00246013"/>
    <w:rsid w:val="00247B02"/>
    <w:rsid w:val="00250E60"/>
    <w:rsid w:val="00252880"/>
    <w:rsid w:val="00260A9F"/>
    <w:rsid w:val="00262936"/>
    <w:rsid w:val="002639F8"/>
    <w:rsid w:val="00270042"/>
    <w:rsid w:val="00275098"/>
    <w:rsid w:val="002A4CDC"/>
    <w:rsid w:val="002B173E"/>
    <w:rsid w:val="002B7741"/>
    <w:rsid w:val="002B7B8E"/>
    <w:rsid w:val="002C3C05"/>
    <w:rsid w:val="002D2472"/>
    <w:rsid w:val="002D3F89"/>
    <w:rsid w:val="00303ABC"/>
    <w:rsid w:val="003044DD"/>
    <w:rsid w:val="003446FE"/>
    <w:rsid w:val="003505C2"/>
    <w:rsid w:val="00380364"/>
    <w:rsid w:val="00394909"/>
    <w:rsid w:val="003A45AE"/>
    <w:rsid w:val="003D148F"/>
    <w:rsid w:val="004032AA"/>
    <w:rsid w:val="004129EE"/>
    <w:rsid w:val="00412DF1"/>
    <w:rsid w:val="00416B61"/>
    <w:rsid w:val="00416C11"/>
    <w:rsid w:val="00417469"/>
    <w:rsid w:val="00420CBF"/>
    <w:rsid w:val="00433801"/>
    <w:rsid w:val="004401F1"/>
    <w:rsid w:val="0044118E"/>
    <w:rsid w:val="00451002"/>
    <w:rsid w:val="00466764"/>
    <w:rsid w:val="00494BB3"/>
    <w:rsid w:val="004A6984"/>
    <w:rsid w:val="004A6BB4"/>
    <w:rsid w:val="004B489A"/>
    <w:rsid w:val="004C12DB"/>
    <w:rsid w:val="004D0116"/>
    <w:rsid w:val="004E3E47"/>
    <w:rsid w:val="004E6158"/>
    <w:rsid w:val="004F7708"/>
    <w:rsid w:val="005216CF"/>
    <w:rsid w:val="00547847"/>
    <w:rsid w:val="00562BE7"/>
    <w:rsid w:val="00563668"/>
    <w:rsid w:val="00577879"/>
    <w:rsid w:val="005F4372"/>
    <w:rsid w:val="005F64CE"/>
    <w:rsid w:val="005F69E5"/>
    <w:rsid w:val="00633937"/>
    <w:rsid w:val="006621F7"/>
    <w:rsid w:val="006622B3"/>
    <w:rsid w:val="00666D58"/>
    <w:rsid w:val="00670318"/>
    <w:rsid w:val="0067102D"/>
    <w:rsid w:val="0068002B"/>
    <w:rsid w:val="00695FC5"/>
    <w:rsid w:val="006A2694"/>
    <w:rsid w:val="006A6133"/>
    <w:rsid w:val="006B253D"/>
    <w:rsid w:val="006D0580"/>
    <w:rsid w:val="006D0ABA"/>
    <w:rsid w:val="006D7780"/>
    <w:rsid w:val="006E6D93"/>
    <w:rsid w:val="006F1E29"/>
    <w:rsid w:val="006F679F"/>
    <w:rsid w:val="0070048F"/>
    <w:rsid w:val="0070171B"/>
    <w:rsid w:val="00732DD7"/>
    <w:rsid w:val="007337B7"/>
    <w:rsid w:val="007369EE"/>
    <w:rsid w:val="0073769E"/>
    <w:rsid w:val="00737C01"/>
    <w:rsid w:val="00742E68"/>
    <w:rsid w:val="0074339D"/>
    <w:rsid w:val="007640A4"/>
    <w:rsid w:val="00765F4F"/>
    <w:rsid w:val="00766ED6"/>
    <w:rsid w:val="00773FA5"/>
    <w:rsid w:val="007764DC"/>
    <w:rsid w:val="007918DB"/>
    <w:rsid w:val="007A2438"/>
    <w:rsid w:val="007C6D17"/>
    <w:rsid w:val="007D2035"/>
    <w:rsid w:val="007D499C"/>
    <w:rsid w:val="00801622"/>
    <w:rsid w:val="00802DDE"/>
    <w:rsid w:val="008046C0"/>
    <w:rsid w:val="008047F2"/>
    <w:rsid w:val="00810156"/>
    <w:rsid w:val="008102C4"/>
    <w:rsid w:val="008152DF"/>
    <w:rsid w:val="00817036"/>
    <w:rsid w:val="0085495A"/>
    <w:rsid w:val="00871FEC"/>
    <w:rsid w:val="008730A4"/>
    <w:rsid w:val="008776D7"/>
    <w:rsid w:val="00877E24"/>
    <w:rsid w:val="00884A0B"/>
    <w:rsid w:val="00890B70"/>
    <w:rsid w:val="008956D7"/>
    <w:rsid w:val="00897AA4"/>
    <w:rsid w:val="008B329C"/>
    <w:rsid w:val="008B3F6E"/>
    <w:rsid w:val="008C162C"/>
    <w:rsid w:val="008E2032"/>
    <w:rsid w:val="008F091C"/>
    <w:rsid w:val="008F5836"/>
    <w:rsid w:val="0091301D"/>
    <w:rsid w:val="00931743"/>
    <w:rsid w:val="0093368E"/>
    <w:rsid w:val="0093497A"/>
    <w:rsid w:val="00947BA9"/>
    <w:rsid w:val="009513CA"/>
    <w:rsid w:val="009565CE"/>
    <w:rsid w:val="0096674B"/>
    <w:rsid w:val="00976B82"/>
    <w:rsid w:val="00994857"/>
    <w:rsid w:val="009A26A2"/>
    <w:rsid w:val="009B3D9A"/>
    <w:rsid w:val="009C205F"/>
    <w:rsid w:val="009C2BD8"/>
    <w:rsid w:val="009D22C7"/>
    <w:rsid w:val="009D3174"/>
    <w:rsid w:val="009E0CC9"/>
    <w:rsid w:val="009E3CD4"/>
    <w:rsid w:val="009E6A03"/>
    <w:rsid w:val="009F6134"/>
    <w:rsid w:val="00A54DCB"/>
    <w:rsid w:val="00A563D7"/>
    <w:rsid w:val="00A65C3B"/>
    <w:rsid w:val="00A72F11"/>
    <w:rsid w:val="00A732C2"/>
    <w:rsid w:val="00A82E82"/>
    <w:rsid w:val="00A90314"/>
    <w:rsid w:val="00A92DC0"/>
    <w:rsid w:val="00A97ECA"/>
    <w:rsid w:val="00AE45B7"/>
    <w:rsid w:val="00AE7EB3"/>
    <w:rsid w:val="00AF0139"/>
    <w:rsid w:val="00AF4B53"/>
    <w:rsid w:val="00B10C7C"/>
    <w:rsid w:val="00B11DDE"/>
    <w:rsid w:val="00B24DDF"/>
    <w:rsid w:val="00B33A43"/>
    <w:rsid w:val="00B5039F"/>
    <w:rsid w:val="00B7022C"/>
    <w:rsid w:val="00B71E68"/>
    <w:rsid w:val="00B8228B"/>
    <w:rsid w:val="00B845F5"/>
    <w:rsid w:val="00B85A04"/>
    <w:rsid w:val="00BA3BBB"/>
    <w:rsid w:val="00BA729F"/>
    <w:rsid w:val="00BB2754"/>
    <w:rsid w:val="00BC196C"/>
    <w:rsid w:val="00BC60E5"/>
    <w:rsid w:val="00BD4815"/>
    <w:rsid w:val="00BD5B1A"/>
    <w:rsid w:val="00C174F8"/>
    <w:rsid w:val="00C17A8C"/>
    <w:rsid w:val="00C32362"/>
    <w:rsid w:val="00C35B09"/>
    <w:rsid w:val="00C5204E"/>
    <w:rsid w:val="00C5323D"/>
    <w:rsid w:val="00C53B54"/>
    <w:rsid w:val="00C71E67"/>
    <w:rsid w:val="00C775E9"/>
    <w:rsid w:val="00C81119"/>
    <w:rsid w:val="00C8473E"/>
    <w:rsid w:val="00C9455D"/>
    <w:rsid w:val="00CB135C"/>
    <w:rsid w:val="00CB78DE"/>
    <w:rsid w:val="00CC7B90"/>
    <w:rsid w:val="00CD0616"/>
    <w:rsid w:val="00CD075F"/>
    <w:rsid w:val="00CE02CD"/>
    <w:rsid w:val="00CF10DE"/>
    <w:rsid w:val="00D27113"/>
    <w:rsid w:val="00D368A3"/>
    <w:rsid w:val="00D64F29"/>
    <w:rsid w:val="00D65DD9"/>
    <w:rsid w:val="00D65F9D"/>
    <w:rsid w:val="00D662AA"/>
    <w:rsid w:val="00D712FB"/>
    <w:rsid w:val="00D74348"/>
    <w:rsid w:val="00D77A85"/>
    <w:rsid w:val="00D84196"/>
    <w:rsid w:val="00D87047"/>
    <w:rsid w:val="00D92119"/>
    <w:rsid w:val="00D92D40"/>
    <w:rsid w:val="00D93BEC"/>
    <w:rsid w:val="00D93CD8"/>
    <w:rsid w:val="00DA29D2"/>
    <w:rsid w:val="00DA4780"/>
    <w:rsid w:val="00DB7725"/>
    <w:rsid w:val="00DC1362"/>
    <w:rsid w:val="00DE10E0"/>
    <w:rsid w:val="00DE62A7"/>
    <w:rsid w:val="00E14783"/>
    <w:rsid w:val="00E24927"/>
    <w:rsid w:val="00E271DC"/>
    <w:rsid w:val="00E27218"/>
    <w:rsid w:val="00E351E3"/>
    <w:rsid w:val="00E36CA1"/>
    <w:rsid w:val="00E54C23"/>
    <w:rsid w:val="00E55439"/>
    <w:rsid w:val="00E60BE5"/>
    <w:rsid w:val="00E63C74"/>
    <w:rsid w:val="00E63F4D"/>
    <w:rsid w:val="00E64DF4"/>
    <w:rsid w:val="00E70148"/>
    <w:rsid w:val="00E7281B"/>
    <w:rsid w:val="00E73A14"/>
    <w:rsid w:val="00E814D3"/>
    <w:rsid w:val="00E9271A"/>
    <w:rsid w:val="00E96C8D"/>
    <w:rsid w:val="00EA0FDD"/>
    <w:rsid w:val="00ED08C0"/>
    <w:rsid w:val="00ED7B9F"/>
    <w:rsid w:val="00ED7D78"/>
    <w:rsid w:val="00EE712A"/>
    <w:rsid w:val="00EF5B28"/>
    <w:rsid w:val="00F063A8"/>
    <w:rsid w:val="00F0659D"/>
    <w:rsid w:val="00F3622E"/>
    <w:rsid w:val="00F53B68"/>
    <w:rsid w:val="00F63BDE"/>
    <w:rsid w:val="00FA79D4"/>
    <w:rsid w:val="00FB3BB6"/>
    <w:rsid w:val="00FC17BE"/>
    <w:rsid w:val="00FC1958"/>
    <w:rsid w:val="00FE644D"/>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1AA3"/>
  <w15:chartTrackingRefBased/>
  <w15:docId w15:val="{1BBCA717-8EAD-CB4C-9E0A-4AB15AF4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93368E"/>
    <w:pPr>
      <w:keepNext/>
      <w:keepLines/>
      <w:spacing w:before="200"/>
      <w:outlineLvl w:val="3"/>
    </w:pPr>
    <w:rPr>
      <w:rFonts w:asciiTheme="majorHAnsi" w:eastAsiaTheme="majorEastAsia" w:hAnsiTheme="majorHAnsi" w:cstheme="majorBidi"/>
      <w:b/>
      <w:bCs/>
      <w:i/>
      <w:iCs/>
      <w:color w:val="4472C4"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0A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30A4"/>
    <w:rPr>
      <w:rFonts w:ascii="Times New Roman" w:hAnsi="Times New Roman" w:cs="Times New Roman"/>
      <w:sz w:val="18"/>
      <w:szCs w:val="18"/>
    </w:rPr>
  </w:style>
  <w:style w:type="paragraph" w:styleId="NormalWeb">
    <w:name w:val="Normal (Web)"/>
    <w:basedOn w:val="Normal"/>
    <w:uiPriority w:val="99"/>
    <w:unhideWhenUsed/>
    <w:rsid w:val="000A1B93"/>
    <w:pPr>
      <w:spacing w:before="100" w:beforeAutospacing="1" w:after="100" w:afterAutospacing="1"/>
    </w:pPr>
    <w:rPr>
      <w:rFonts w:ascii="Times New Roman" w:eastAsia="Times New Roman" w:hAnsi="Times New Roman" w:cs="Times New Roman"/>
      <w:lang w:eastAsia="sv-SE"/>
    </w:rPr>
  </w:style>
  <w:style w:type="character" w:styleId="Strong">
    <w:name w:val="Strong"/>
    <w:basedOn w:val="DefaultParagraphFont"/>
    <w:uiPriority w:val="22"/>
    <w:qFormat/>
    <w:rsid w:val="000A1B93"/>
    <w:rPr>
      <w:b/>
      <w:bCs/>
    </w:rPr>
  </w:style>
  <w:style w:type="character" w:customStyle="1" w:styleId="apple-converted-space">
    <w:name w:val="apple-converted-space"/>
    <w:basedOn w:val="DefaultParagraphFont"/>
    <w:rsid w:val="000A1B93"/>
  </w:style>
  <w:style w:type="character" w:styleId="Hyperlink">
    <w:name w:val="Hyperlink"/>
    <w:basedOn w:val="DefaultParagraphFont"/>
    <w:uiPriority w:val="99"/>
    <w:unhideWhenUsed/>
    <w:rsid w:val="000A1B93"/>
    <w:rPr>
      <w:color w:val="0000FF"/>
      <w:u w:val="single"/>
    </w:rPr>
  </w:style>
  <w:style w:type="paragraph" w:styleId="Header">
    <w:name w:val="header"/>
    <w:basedOn w:val="Normal"/>
    <w:link w:val="HeaderChar"/>
    <w:uiPriority w:val="99"/>
    <w:unhideWhenUsed/>
    <w:rsid w:val="00A90314"/>
    <w:pPr>
      <w:tabs>
        <w:tab w:val="center" w:pos="4536"/>
        <w:tab w:val="right" w:pos="9072"/>
      </w:tabs>
    </w:pPr>
  </w:style>
  <w:style w:type="character" w:customStyle="1" w:styleId="HeaderChar">
    <w:name w:val="Header Char"/>
    <w:basedOn w:val="DefaultParagraphFont"/>
    <w:link w:val="Header"/>
    <w:uiPriority w:val="99"/>
    <w:rsid w:val="00A90314"/>
  </w:style>
  <w:style w:type="paragraph" w:styleId="Footer">
    <w:name w:val="footer"/>
    <w:basedOn w:val="Normal"/>
    <w:link w:val="FooterChar"/>
    <w:uiPriority w:val="99"/>
    <w:unhideWhenUsed/>
    <w:rsid w:val="00A90314"/>
    <w:pPr>
      <w:tabs>
        <w:tab w:val="center" w:pos="4536"/>
        <w:tab w:val="right" w:pos="9072"/>
      </w:tabs>
    </w:pPr>
  </w:style>
  <w:style w:type="character" w:customStyle="1" w:styleId="FooterChar">
    <w:name w:val="Footer Char"/>
    <w:basedOn w:val="DefaultParagraphFont"/>
    <w:link w:val="Footer"/>
    <w:uiPriority w:val="99"/>
    <w:rsid w:val="00A90314"/>
  </w:style>
  <w:style w:type="character" w:styleId="FollowedHyperlink">
    <w:name w:val="FollowedHyperlink"/>
    <w:basedOn w:val="DefaultParagraphFont"/>
    <w:uiPriority w:val="99"/>
    <w:semiHidden/>
    <w:unhideWhenUsed/>
    <w:rsid w:val="009513CA"/>
    <w:rPr>
      <w:color w:val="954F72" w:themeColor="followedHyperlink"/>
      <w:u w:val="single"/>
    </w:rPr>
  </w:style>
  <w:style w:type="character" w:styleId="CommentReference">
    <w:name w:val="annotation reference"/>
    <w:basedOn w:val="DefaultParagraphFont"/>
    <w:uiPriority w:val="99"/>
    <w:semiHidden/>
    <w:unhideWhenUsed/>
    <w:rsid w:val="00A72F11"/>
    <w:rPr>
      <w:sz w:val="18"/>
      <w:szCs w:val="18"/>
    </w:rPr>
  </w:style>
  <w:style w:type="paragraph" w:styleId="CommentText">
    <w:name w:val="annotation text"/>
    <w:basedOn w:val="Normal"/>
    <w:link w:val="CommentTextChar"/>
    <w:uiPriority w:val="99"/>
    <w:semiHidden/>
    <w:unhideWhenUsed/>
    <w:rsid w:val="00A72F11"/>
  </w:style>
  <w:style w:type="character" w:customStyle="1" w:styleId="CommentTextChar">
    <w:name w:val="Comment Text Char"/>
    <w:basedOn w:val="DefaultParagraphFont"/>
    <w:link w:val="CommentText"/>
    <w:uiPriority w:val="99"/>
    <w:semiHidden/>
    <w:rsid w:val="00A72F11"/>
  </w:style>
  <w:style w:type="paragraph" w:styleId="CommentSubject">
    <w:name w:val="annotation subject"/>
    <w:basedOn w:val="CommentText"/>
    <w:next w:val="CommentText"/>
    <w:link w:val="CommentSubjectChar"/>
    <w:uiPriority w:val="99"/>
    <w:semiHidden/>
    <w:unhideWhenUsed/>
    <w:rsid w:val="00A72F11"/>
    <w:rPr>
      <w:b/>
      <w:bCs/>
      <w:sz w:val="20"/>
      <w:szCs w:val="20"/>
    </w:rPr>
  </w:style>
  <w:style w:type="character" w:customStyle="1" w:styleId="CommentSubjectChar">
    <w:name w:val="Comment Subject Char"/>
    <w:basedOn w:val="CommentTextChar"/>
    <w:link w:val="CommentSubject"/>
    <w:uiPriority w:val="99"/>
    <w:semiHidden/>
    <w:rsid w:val="00A72F11"/>
    <w:rPr>
      <w:b/>
      <w:bCs/>
      <w:sz w:val="20"/>
      <w:szCs w:val="20"/>
    </w:rPr>
  </w:style>
  <w:style w:type="paragraph" w:styleId="Revision">
    <w:name w:val="Revision"/>
    <w:hidden/>
    <w:uiPriority w:val="99"/>
    <w:semiHidden/>
    <w:rsid w:val="00E351E3"/>
  </w:style>
  <w:style w:type="character" w:styleId="Emphasis">
    <w:name w:val="Emphasis"/>
    <w:basedOn w:val="DefaultParagraphFont"/>
    <w:uiPriority w:val="20"/>
    <w:qFormat/>
    <w:rsid w:val="00CE02CD"/>
    <w:rPr>
      <w:i/>
      <w:iCs/>
    </w:rPr>
  </w:style>
  <w:style w:type="paragraph" w:styleId="ListParagraph">
    <w:name w:val="List Paragraph"/>
    <w:basedOn w:val="Normal"/>
    <w:uiPriority w:val="34"/>
    <w:qFormat/>
    <w:rsid w:val="00E7281B"/>
    <w:pPr>
      <w:ind w:left="720"/>
      <w:contextualSpacing/>
    </w:pPr>
  </w:style>
  <w:style w:type="paragraph" w:customStyle="1" w:styleId="Default">
    <w:name w:val="Default"/>
    <w:rsid w:val="004B489A"/>
    <w:pPr>
      <w:autoSpaceDE w:val="0"/>
      <w:autoSpaceDN w:val="0"/>
      <w:adjustRightInd w:val="0"/>
    </w:pPr>
    <w:rPr>
      <w:rFonts w:ascii="Symbol" w:hAnsi="Symbol" w:cs="Symbol"/>
      <w:color w:val="000000"/>
    </w:rPr>
  </w:style>
  <w:style w:type="paragraph" w:customStyle="1" w:styleId="Body">
    <w:name w:val="Body"/>
    <w:basedOn w:val="Normal"/>
    <w:link w:val="BodyChar"/>
    <w:uiPriority w:val="99"/>
    <w:rsid w:val="007D2035"/>
    <w:pPr>
      <w:spacing w:after="140" w:line="290" w:lineRule="auto"/>
      <w:jc w:val="both"/>
    </w:pPr>
    <w:rPr>
      <w:rFonts w:ascii="Arial" w:eastAsia="Times New Roman" w:hAnsi="Arial" w:cs="Times New Roman"/>
      <w:kern w:val="20"/>
      <w:sz w:val="20"/>
    </w:rPr>
  </w:style>
  <w:style w:type="character" w:customStyle="1" w:styleId="BodyChar">
    <w:name w:val="Body Char"/>
    <w:basedOn w:val="DefaultParagraphFont"/>
    <w:link w:val="Body"/>
    <w:uiPriority w:val="99"/>
    <w:locked/>
    <w:rsid w:val="007D2035"/>
    <w:rPr>
      <w:rFonts w:ascii="Arial" w:eastAsia="Times New Roman" w:hAnsi="Arial" w:cs="Times New Roman"/>
      <w:kern w:val="20"/>
      <w:sz w:val="20"/>
    </w:rPr>
  </w:style>
  <w:style w:type="character" w:customStyle="1" w:styleId="Heading4Char">
    <w:name w:val="Heading 4 Char"/>
    <w:basedOn w:val="DefaultParagraphFont"/>
    <w:link w:val="Heading4"/>
    <w:uiPriority w:val="9"/>
    <w:rsid w:val="0093368E"/>
    <w:rPr>
      <w:rFonts w:asciiTheme="majorHAnsi" w:eastAsiaTheme="majorEastAsia" w:hAnsiTheme="majorHAnsi" w:cstheme="majorBidi"/>
      <w:b/>
      <w:bCs/>
      <w:i/>
      <w:iCs/>
      <w:color w:val="4472C4"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2355">
      <w:bodyDiv w:val="1"/>
      <w:marLeft w:val="0"/>
      <w:marRight w:val="0"/>
      <w:marTop w:val="0"/>
      <w:marBottom w:val="0"/>
      <w:divBdr>
        <w:top w:val="none" w:sz="0" w:space="0" w:color="auto"/>
        <w:left w:val="none" w:sz="0" w:space="0" w:color="auto"/>
        <w:bottom w:val="none" w:sz="0" w:space="0" w:color="auto"/>
        <w:right w:val="none" w:sz="0" w:space="0" w:color="auto"/>
      </w:divBdr>
    </w:div>
    <w:div w:id="388118661">
      <w:bodyDiv w:val="1"/>
      <w:marLeft w:val="0"/>
      <w:marRight w:val="0"/>
      <w:marTop w:val="0"/>
      <w:marBottom w:val="0"/>
      <w:divBdr>
        <w:top w:val="none" w:sz="0" w:space="0" w:color="auto"/>
        <w:left w:val="none" w:sz="0" w:space="0" w:color="auto"/>
        <w:bottom w:val="none" w:sz="0" w:space="0" w:color="auto"/>
        <w:right w:val="none" w:sz="0" w:space="0" w:color="auto"/>
      </w:divBdr>
    </w:div>
    <w:div w:id="504828416">
      <w:bodyDiv w:val="1"/>
      <w:marLeft w:val="0"/>
      <w:marRight w:val="0"/>
      <w:marTop w:val="0"/>
      <w:marBottom w:val="0"/>
      <w:divBdr>
        <w:top w:val="none" w:sz="0" w:space="0" w:color="auto"/>
        <w:left w:val="none" w:sz="0" w:space="0" w:color="auto"/>
        <w:bottom w:val="none" w:sz="0" w:space="0" w:color="auto"/>
        <w:right w:val="none" w:sz="0" w:space="0" w:color="auto"/>
      </w:divBdr>
    </w:div>
    <w:div w:id="748312047">
      <w:bodyDiv w:val="1"/>
      <w:marLeft w:val="0"/>
      <w:marRight w:val="0"/>
      <w:marTop w:val="0"/>
      <w:marBottom w:val="0"/>
      <w:divBdr>
        <w:top w:val="none" w:sz="0" w:space="0" w:color="auto"/>
        <w:left w:val="none" w:sz="0" w:space="0" w:color="auto"/>
        <w:bottom w:val="none" w:sz="0" w:space="0" w:color="auto"/>
        <w:right w:val="none" w:sz="0" w:space="0" w:color="auto"/>
      </w:divBdr>
    </w:div>
    <w:div w:id="979385147">
      <w:bodyDiv w:val="1"/>
      <w:marLeft w:val="0"/>
      <w:marRight w:val="0"/>
      <w:marTop w:val="0"/>
      <w:marBottom w:val="0"/>
      <w:divBdr>
        <w:top w:val="none" w:sz="0" w:space="0" w:color="auto"/>
        <w:left w:val="none" w:sz="0" w:space="0" w:color="auto"/>
        <w:bottom w:val="none" w:sz="0" w:space="0" w:color="auto"/>
        <w:right w:val="none" w:sz="0" w:space="0" w:color="auto"/>
      </w:divBdr>
    </w:div>
    <w:div w:id="996542144">
      <w:bodyDiv w:val="1"/>
      <w:marLeft w:val="0"/>
      <w:marRight w:val="0"/>
      <w:marTop w:val="0"/>
      <w:marBottom w:val="0"/>
      <w:divBdr>
        <w:top w:val="none" w:sz="0" w:space="0" w:color="auto"/>
        <w:left w:val="none" w:sz="0" w:space="0" w:color="auto"/>
        <w:bottom w:val="none" w:sz="0" w:space="0" w:color="auto"/>
        <w:right w:val="none" w:sz="0" w:space="0" w:color="auto"/>
      </w:divBdr>
    </w:div>
    <w:div w:id="1560550999">
      <w:bodyDiv w:val="1"/>
      <w:marLeft w:val="0"/>
      <w:marRight w:val="0"/>
      <w:marTop w:val="0"/>
      <w:marBottom w:val="0"/>
      <w:divBdr>
        <w:top w:val="none" w:sz="0" w:space="0" w:color="auto"/>
        <w:left w:val="none" w:sz="0" w:space="0" w:color="auto"/>
        <w:bottom w:val="none" w:sz="0" w:space="0" w:color="auto"/>
        <w:right w:val="none" w:sz="0" w:space="0" w:color="auto"/>
      </w:divBdr>
    </w:div>
    <w:div w:id="20898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enewswire.com/Tracker?data=girOuAfyiDTgrDSrEv4RPLQol4kayPbK5Qs4iQgc7PqOoTJhGzZuo83IyVUs5SHa1IcxEzrNJYWNqbXYzjn0wg==" TargetMode="External"/><Relationship Id="rId3" Type="http://schemas.openxmlformats.org/officeDocument/2006/relationships/settings" Target="settings.xml"/><Relationship Id="rId7" Type="http://schemas.openxmlformats.org/officeDocument/2006/relationships/hyperlink" Target="https://www.globenewswire.com/Tracker?data=Qzjc4MRGV4KkHEZQyGyd0uEugJqNPYhmMSZLsX1lsNipU5BoxsiHCoNjgj1E7hbaZok8Dutpy1q3LPo83Qyxc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828</Words>
  <Characters>4724</Characters>
  <Application>Microsoft Office Word</Application>
  <DocSecurity>0</DocSecurity>
  <Lines>39</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Johannes Haglund</cp:lastModifiedBy>
  <cp:revision>3</cp:revision>
  <cp:lastPrinted>2022-11-30T20:45:00Z</cp:lastPrinted>
  <dcterms:created xsi:type="dcterms:W3CDTF">2023-05-29T05:23:00Z</dcterms:created>
  <dcterms:modified xsi:type="dcterms:W3CDTF">2023-05-29T05:34:00Z</dcterms:modified>
</cp:coreProperties>
</file>