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8E9F" w14:textId="77777777" w:rsidR="00592EB7" w:rsidRDefault="000C49E7" w:rsidP="00592EB7">
      <w:pPr>
        <w:jc w:val="center"/>
      </w:pPr>
      <w:r w:rsidRPr="7E41BC18">
        <w:rPr>
          <w:rFonts w:ascii="Arial" w:eastAsia="Arial" w:hAnsi="Arial" w:cs="Arial"/>
          <w:sz w:val="20"/>
          <w:szCs w:val="20"/>
          <w:lang w:val="lt-LT"/>
        </w:rPr>
        <w:t>Pranešimas žiniasklaidai</w:t>
      </w:r>
    </w:p>
    <w:p w14:paraId="0726C8F6" w14:textId="39F3E5B7" w:rsidR="000C49E7" w:rsidRPr="00A96516" w:rsidRDefault="000C49E7" w:rsidP="005C2385">
      <w:pPr>
        <w:jc w:val="center"/>
        <w:rPr>
          <w:rFonts w:ascii="Arial" w:eastAsia="Arial" w:hAnsi="Arial" w:cs="Arial"/>
          <w:sz w:val="20"/>
          <w:szCs w:val="20"/>
          <w:lang w:val="lt-LT"/>
        </w:rPr>
      </w:pPr>
      <w:r w:rsidRPr="7E41BC18">
        <w:rPr>
          <w:rFonts w:ascii="Arial" w:eastAsia="Arial" w:hAnsi="Arial" w:cs="Arial"/>
          <w:sz w:val="20"/>
          <w:szCs w:val="20"/>
          <w:lang w:val="lt-LT"/>
        </w:rPr>
        <w:t>202</w:t>
      </w:r>
      <w:r w:rsidR="000F2EBC">
        <w:rPr>
          <w:rFonts w:ascii="Arial" w:eastAsia="Arial" w:hAnsi="Arial" w:cs="Arial"/>
          <w:sz w:val="20"/>
          <w:szCs w:val="20"/>
          <w:lang w:val="lt-LT"/>
        </w:rPr>
        <w:t>5</w:t>
      </w:r>
      <w:r w:rsidRPr="7E41BC18">
        <w:rPr>
          <w:rFonts w:ascii="Arial" w:eastAsia="Arial" w:hAnsi="Arial" w:cs="Arial"/>
          <w:sz w:val="20"/>
          <w:szCs w:val="20"/>
          <w:lang w:val="lt-LT"/>
        </w:rPr>
        <w:t>-0</w:t>
      </w:r>
      <w:r w:rsidR="000F2EBC">
        <w:rPr>
          <w:rFonts w:ascii="Arial" w:eastAsia="Arial" w:hAnsi="Arial" w:cs="Arial"/>
          <w:sz w:val="20"/>
          <w:szCs w:val="20"/>
          <w:lang w:val="lt-LT"/>
        </w:rPr>
        <w:t>2</w:t>
      </w:r>
      <w:r w:rsidRPr="7E41BC18">
        <w:rPr>
          <w:rFonts w:ascii="Arial" w:eastAsia="Arial" w:hAnsi="Arial" w:cs="Arial"/>
          <w:sz w:val="20"/>
          <w:szCs w:val="20"/>
          <w:lang w:val="lt-LT"/>
        </w:rPr>
        <w:t>-</w:t>
      </w:r>
      <w:r w:rsidR="000F2EBC">
        <w:rPr>
          <w:rFonts w:ascii="Arial" w:eastAsia="Arial" w:hAnsi="Arial" w:cs="Arial"/>
          <w:sz w:val="20"/>
          <w:szCs w:val="20"/>
          <w:lang w:val="lt-LT"/>
        </w:rPr>
        <w:t>2</w:t>
      </w:r>
      <w:r w:rsidR="004F4DB2">
        <w:rPr>
          <w:rFonts w:ascii="Arial" w:eastAsia="Arial" w:hAnsi="Arial" w:cs="Arial"/>
          <w:sz w:val="20"/>
          <w:szCs w:val="20"/>
          <w:lang w:val="lt-LT"/>
        </w:rPr>
        <w:t>8</w:t>
      </w:r>
    </w:p>
    <w:p w14:paraId="21DFB97C" w14:textId="136E18CB" w:rsidR="007C4F6E" w:rsidRDefault="007C4F6E" w:rsidP="00592EB7">
      <w:pPr>
        <w:jc w:val="center"/>
        <w:rPr>
          <w:rFonts w:ascii="Arial" w:eastAsia="Times New Roman" w:hAnsi="Arial" w:cs="Arial"/>
          <w:b/>
          <w:bCs/>
          <w:sz w:val="24"/>
          <w:szCs w:val="24"/>
          <w:lang w:val="lt-LT" w:eastAsia="en-GB"/>
        </w:rPr>
      </w:pPr>
      <w:r w:rsidRPr="007C4F6E">
        <w:rPr>
          <w:rFonts w:ascii="Arial" w:eastAsia="Times New Roman" w:hAnsi="Arial" w:cs="Arial"/>
          <w:b/>
          <w:bCs/>
          <w:sz w:val="24"/>
          <w:szCs w:val="24"/>
          <w:lang w:val="lt-LT" w:eastAsia="en-GB"/>
        </w:rPr>
        <w:t xml:space="preserve">„Litgrid“ </w:t>
      </w:r>
      <w:r w:rsidR="00B007CE">
        <w:rPr>
          <w:rFonts w:ascii="Arial" w:eastAsia="Times New Roman" w:hAnsi="Arial" w:cs="Arial"/>
          <w:b/>
          <w:bCs/>
          <w:sz w:val="24"/>
          <w:szCs w:val="24"/>
          <w:lang w:val="lt-LT" w:eastAsia="en-GB"/>
        </w:rPr>
        <w:t xml:space="preserve">2024 m. rezultatai: </w:t>
      </w:r>
      <w:r w:rsidR="00636337">
        <w:rPr>
          <w:rFonts w:ascii="Arial" w:eastAsia="Times New Roman" w:hAnsi="Arial" w:cs="Arial"/>
          <w:b/>
          <w:bCs/>
          <w:sz w:val="24"/>
          <w:szCs w:val="24"/>
          <w:lang w:val="lt-LT" w:eastAsia="en-GB"/>
        </w:rPr>
        <w:t>pasiruoš</w:t>
      </w:r>
      <w:r w:rsidR="00193B63">
        <w:rPr>
          <w:rFonts w:ascii="Arial" w:eastAsia="Times New Roman" w:hAnsi="Arial" w:cs="Arial"/>
          <w:b/>
          <w:bCs/>
          <w:sz w:val="24"/>
          <w:szCs w:val="24"/>
          <w:lang w:val="lt-LT" w:eastAsia="en-GB"/>
        </w:rPr>
        <w:t>imas</w:t>
      </w:r>
      <w:r w:rsidR="00636337">
        <w:rPr>
          <w:rFonts w:ascii="Arial" w:eastAsia="Times New Roman" w:hAnsi="Arial" w:cs="Arial"/>
          <w:b/>
          <w:bCs/>
          <w:sz w:val="24"/>
          <w:szCs w:val="24"/>
          <w:lang w:val="lt-LT" w:eastAsia="en-GB"/>
        </w:rPr>
        <w:t xml:space="preserve"> </w:t>
      </w:r>
      <w:r w:rsidR="0029337E">
        <w:rPr>
          <w:rFonts w:ascii="Arial" w:eastAsia="Times New Roman" w:hAnsi="Arial" w:cs="Arial"/>
          <w:b/>
          <w:bCs/>
          <w:sz w:val="24"/>
          <w:szCs w:val="24"/>
          <w:lang w:val="lt-LT" w:eastAsia="en-GB"/>
        </w:rPr>
        <w:t xml:space="preserve">sėkmingai </w:t>
      </w:r>
      <w:r w:rsidR="00636337">
        <w:rPr>
          <w:rFonts w:ascii="Arial" w:eastAsia="Times New Roman" w:hAnsi="Arial" w:cs="Arial"/>
          <w:b/>
          <w:bCs/>
          <w:sz w:val="24"/>
          <w:szCs w:val="24"/>
          <w:lang w:val="lt-LT" w:eastAsia="en-GB"/>
        </w:rPr>
        <w:t xml:space="preserve">sinchronizacijai, </w:t>
      </w:r>
      <w:r w:rsidR="007B3363">
        <w:rPr>
          <w:rFonts w:ascii="Arial" w:eastAsia="Times New Roman" w:hAnsi="Arial" w:cs="Arial"/>
          <w:b/>
          <w:bCs/>
          <w:sz w:val="24"/>
          <w:szCs w:val="24"/>
          <w:lang w:val="lt-LT" w:eastAsia="en-GB"/>
        </w:rPr>
        <w:t xml:space="preserve">geresni finansiniai </w:t>
      </w:r>
      <w:r w:rsidR="00193B63">
        <w:rPr>
          <w:rFonts w:ascii="Arial" w:eastAsia="Times New Roman" w:hAnsi="Arial" w:cs="Arial"/>
          <w:b/>
          <w:bCs/>
          <w:sz w:val="24"/>
          <w:szCs w:val="24"/>
          <w:lang w:val="lt-LT" w:eastAsia="en-GB"/>
        </w:rPr>
        <w:t>rodikliai</w:t>
      </w:r>
    </w:p>
    <w:p w14:paraId="67402622" w14:textId="42E7C913" w:rsidR="000C49E7" w:rsidRDefault="000C49E7" w:rsidP="00592EB7">
      <w:pPr>
        <w:jc w:val="both"/>
        <w:rPr>
          <w:rFonts w:ascii="Arial" w:eastAsia="Times New Roman" w:hAnsi="Arial" w:cs="Arial"/>
          <w:b/>
          <w:lang w:val="lt-LT" w:eastAsia="en-GB"/>
        </w:rPr>
      </w:pPr>
      <w:r w:rsidRPr="102D593A">
        <w:rPr>
          <w:rFonts w:ascii="Arial" w:eastAsia="Times New Roman" w:hAnsi="Arial" w:cs="Arial"/>
          <w:b/>
          <w:lang w:val="lt-LT" w:eastAsia="en-GB"/>
        </w:rPr>
        <w:t>Lietuvos elektros perdavimo sistemos operatorė „Litgrid“</w:t>
      </w:r>
      <w:r w:rsidR="007B3363">
        <w:rPr>
          <w:rFonts w:ascii="Arial" w:eastAsia="Times New Roman" w:hAnsi="Arial" w:cs="Arial"/>
          <w:b/>
          <w:lang w:val="lt-LT" w:eastAsia="en-GB"/>
        </w:rPr>
        <w:t xml:space="preserve"> 2024 m</w:t>
      </w:r>
      <w:r w:rsidR="00770736">
        <w:rPr>
          <w:rFonts w:ascii="Arial" w:eastAsia="Times New Roman" w:hAnsi="Arial" w:cs="Arial"/>
          <w:b/>
          <w:lang w:val="lt-LT" w:eastAsia="en-GB"/>
        </w:rPr>
        <w:t>.</w:t>
      </w:r>
      <w:r w:rsidR="007B3363">
        <w:rPr>
          <w:rFonts w:ascii="Arial" w:eastAsia="Times New Roman" w:hAnsi="Arial" w:cs="Arial"/>
          <w:b/>
          <w:lang w:val="lt-LT" w:eastAsia="en-GB"/>
        </w:rPr>
        <w:t xml:space="preserve"> sėkmingai atliko pasiruošimą Baltijos šalių sinchronizacijai su kontinentine Europa, </w:t>
      </w:r>
      <w:r w:rsidR="0029337E">
        <w:rPr>
          <w:rFonts w:ascii="Arial" w:eastAsia="Times New Roman" w:hAnsi="Arial" w:cs="Arial"/>
          <w:b/>
          <w:lang w:val="lt-LT" w:eastAsia="en-GB"/>
        </w:rPr>
        <w:t xml:space="preserve">kuri sklandžiai </w:t>
      </w:r>
      <w:r w:rsidR="007B3363">
        <w:rPr>
          <w:rFonts w:ascii="Arial" w:eastAsia="Times New Roman" w:hAnsi="Arial" w:cs="Arial"/>
          <w:b/>
          <w:lang w:val="lt-LT" w:eastAsia="en-GB"/>
        </w:rPr>
        <w:t>įvyk</w:t>
      </w:r>
      <w:r w:rsidR="0029337E">
        <w:rPr>
          <w:rFonts w:ascii="Arial" w:eastAsia="Times New Roman" w:hAnsi="Arial" w:cs="Arial"/>
          <w:b/>
          <w:lang w:val="lt-LT" w:eastAsia="en-GB"/>
        </w:rPr>
        <w:t>o</w:t>
      </w:r>
      <w:r w:rsidR="007B3363">
        <w:rPr>
          <w:rFonts w:ascii="Arial" w:eastAsia="Times New Roman" w:hAnsi="Arial" w:cs="Arial"/>
          <w:b/>
          <w:lang w:val="lt-LT" w:eastAsia="en-GB"/>
        </w:rPr>
        <w:t xml:space="preserve"> šių metų vasarį</w:t>
      </w:r>
      <w:r w:rsidR="2261EB68" w:rsidRPr="102D593A">
        <w:rPr>
          <w:rFonts w:ascii="Arial" w:eastAsia="Times New Roman" w:hAnsi="Arial" w:cs="Arial"/>
          <w:b/>
          <w:bCs/>
          <w:lang w:val="lt-LT" w:eastAsia="en-GB"/>
        </w:rPr>
        <w:t>.</w:t>
      </w:r>
      <w:r w:rsidR="007B3363">
        <w:rPr>
          <w:rFonts w:ascii="Arial" w:eastAsia="Times New Roman" w:hAnsi="Arial" w:cs="Arial"/>
          <w:b/>
          <w:bCs/>
          <w:lang w:val="lt-LT" w:eastAsia="en-GB"/>
        </w:rPr>
        <w:t xml:space="preserve"> Praėjusiais metais </w:t>
      </w:r>
      <w:r w:rsidR="004D64CC">
        <w:rPr>
          <w:rFonts w:ascii="Arial" w:eastAsia="Times New Roman" w:hAnsi="Arial" w:cs="Arial"/>
          <w:b/>
          <w:bCs/>
          <w:lang w:val="lt-LT" w:eastAsia="en-GB"/>
        </w:rPr>
        <w:t xml:space="preserve">toliau užtikrintas elektros tiekimo patikimumas, o koreguoti finansiniai </w:t>
      </w:r>
      <w:r w:rsidR="00193B63">
        <w:rPr>
          <w:rFonts w:ascii="Arial" w:eastAsia="Times New Roman" w:hAnsi="Arial" w:cs="Arial"/>
          <w:b/>
          <w:bCs/>
          <w:lang w:val="lt-LT" w:eastAsia="en-GB"/>
        </w:rPr>
        <w:t>rezultatai</w:t>
      </w:r>
      <w:r w:rsidR="004D64CC">
        <w:rPr>
          <w:rFonts w:ascii="Arial" w:eastAsia="Times New Roman" w:hAnsi="Arial" w:cs="Arial"/>
          <w:b/>
          <w:bCs/>
          <w:lang w:val="lt-LT" w:eastAsia="en-GB"/>
        </w:rPr>
        <w:t xml:space="preserve"> buvo geresni nei 2023 metais.</w:t>
      </w:r>
    </w:p>
    <w:p w14:paraId="29DD04D6" w14:textId="5D9FB2E1" w:rsidR="000C49E7" w:rsidRDefault="000C49E7" w:rsidP="00592EB7">
      <w:pPr>
        <w:jc w:val="both"/>
        <w:rPr>
          <w:rFonts w:ascii="Arial" w:eastAsia="Times New Roman" w:hAnsi="Arial" w:cs="Arial"/>
          <w:sz w:val="20"/>
          <w:szCs w:val="20"/>
          <w:lang w:val="lt-LT" w:eastAsia="en-GB"/>
        </w:rPr>
      </w:pPr>
      <w:r w:rsidRPr="149AD412">
        <w:rPr>
          <w:rFonts w:ascii="Arial" w:eastAsia="Times New Roman" w:hAnsi="Arial" w:cs="Arial"/>
          <w:sz w:val="20"/>
          <w:szCs w:val="20"/>
          <w:lang w:val="lt-LT" w:eastAsia="en-GB"/>
        </w:rPr>
        <w:t>„</w:t>
      </w:r>
      <w:r w:rsidR="00193B63">
        <w:rPr>
          <w:rFonts w:ascii="Arial" w:eastAsia="Times New Roman" w:hAnsi="Arial" w:cs="Arial"/>
          <w:sz w:val="20"/>
          <w:szCs w:val="20"/>
          <w:lang w:val="lt-LT" w:eastAsia="en-GB"/>
        </w:rPr>
        <w:t xml:space="preserve">Per metus </w:t>
      </w:r>
      <w:r w:rsidR="00533832">
        <w:rPr>
          <w:rFonts w:ascii="Arial" w:eastAsia="Times New Roman" w:hAnsi="Arial" w:cs="Arial"/>
          <w:sz w:val="20"/>
          <w:szCs w:val="20"/>
          <w:lang w:val="lt-LT" w:eastAsia="en-GB"/>
        </w:rPr>
        <w:t>nuėjome ne vieną žingsnį iki Lietuvos energetinės nepriklausomybės. Sėkmingai užbaigėme būtiniausius pasiruošimo darbus</w:t>
      </w:r>
      <w:r w:rsidR="00E05A21">
        <w:rPr>
          <w:rFonts w:ascii="Arial" w:eastAsia="Times New Roman" w:hAnsi="Arial" w:cs="Arial"/>
          <w:sz w:val="20"/>
          <w:szCs w:val="20"/>
          <w:lang w:val="lt-LT" w:eastAsia="en-GB"/>
        </w:rPr>
        <w:t>, kurie leido laiku ir pagal planą atlikti Baltijos šalių sinchronizaciją su kontinentine Europa.</w:t>
      </w:r>
      <w:r w:rsidR="0003226E">
        <w:rPr>
          <w:rFonts w:ascii="Arial" w:eastAsia="Times New Roman" w:hAnsi="Arial" w:cs="Arial"/>
          <w:sz w:val="20"/>
          <w:szCs w:val="20"/>
          <w:lang w:val="lt-LT" w:eastAsia="en-GB"/>
        </w:rPr>
        <w:t xml:space="preserve"> </w:t>
      </w:r>
      <w:r w:rsidR="0003226E" w:rsidRPr="00534D1A">
        <w:rPr>
          <w:rFonts w:ascii="Arial" w:eastAsia="Times New Roman" w:hAnsi="Arial" w:cs="Arial"/>
          <w:sz w:val="20"/>
          <w:szCs w:val="20"/>
          <w:lang w:val="lt-LT" w:eastAsia="en-GB"/>
        </w:rPr>
        <w:t>Metų pradžioje užbaigėme automatinio generacijos valdymo sistemos projektą</w:t>
      </w:r>
      <w:r w:rsidR="0003226E">
        <w:rPr>
          <w:rFonts w:ascii="Arial" w:eastAsia="Times New Roman" w:hAnsi="Arial" w:cs="Arial"/>
          <w:sz w:val="20"/>
          <w:szCs w:val="20"/>
          <w:lang w:val="lt-LT" w:eastAsia="en-GB"/>
        </w:rPr>
        <w:t xml:space="preserve"> ir</w:t>
      </w:r>
      <w:r w:rsidR="0003226E" w:rsidRPr="00534D1A">
        <w:rPr>
          <w:rFonts w:ascii="Arial" w:eastAsia="Times New Roman" w:hAnsi="Arial" w:cs="Arial"/>
          <w:sz w:val="20"/>
          <w:szCs w:val="20"/>
          <w:lang w:val="lt-LT" w:eastAsia="en-GB"/>
        </w:rPr>
        <w:t xml:space="preserve"> </w:t>
      </w:r>
      <w:r w:rsidR="0003226E">
        <w:rPr>
          <w:rFonts w:ascii="Arial" w:eastAsia="Times New Roman" w:hAnsi="Arial" w:cs="Arial"/>
          <w:sz w:val="20"/>
          <w:szCs w:val="20"/>
          <w:lang w:val="lt-LT" w:eastAsia="en-GB"/>
        </w:rPr>
        <w:t>pirmąjį</w:t>
      </w:r>
      <w:r w:rsidR="0003226E" w:rsidRPr="00534D1A">
        <w:rPr>
          <w:rFonts w:ascii="Arial" w:eastAsia="Times New Roman" w:hAnsi="Arial" w:cs="Arial"/>
          <w:sz w:val="20"/>
          <w:szCs w:val="20"/>
          <w:lang w:val="lt-LT" w:eastAsia="en-GB"/>
        </w:rPr>
        <w:t xml:space="preserve"> Neries transformatorių pastotės rekonstrukcijos etapą</w:t>
      </w:r>
      <w:r w:rsidR="006F6D5D">
        <w:rPr>
          <w:rFonts w:ascii="Arial" w:eastAsia="Times New Roman" w:hAnsi="Arial" w:cs="Arial"/>
          <w:sz w:val="20"/>
          <w:szCs w:val="20"/>
          <w:lang w:val="lt-LT" w:eastAsia="en-GB"/>
        </w:rPr>
        <w:t xml:space="preserve">, liepą kartu su partneriais Latvijoje ir Estijoje </w:t>
      </w:r>
      <w:r w:rsidR="006F6D5D" w:rsidRPr="00A13574">
        <w:rPr>
          <w:rFonts w:ascii="Arial" w:eastAsia="Times New Roman" w:hAnsi="Arial" w:cs="Arial"/>
          <w:sz w:val="20"/>
          <w:szCs w:val="20"/>
          <w:lang w:val="lt-LT" w:eastAsia="en-GB"/>
        </w:rPr>
        <w:t>išsiuntėme pranešimą dėl pasitraukimo iš Rusijos kontroliuojamos elektros sistemos</w:t>
      </w:r>
      <w:r w:rsidR="00E067B5">
        <w:rPr>
          <w:rFonts w:ascii="Arial" w:eastAsia="Times New Roman" w:hAnsi="Arial" w:cs="Arial"/>
          <w:sz w:val="20"/>
          <w:szCs w:val="20"/>
          <w:lang w:val="lt-LT" w:eastAsia="en-GB"/>
        </w:rPr>
        <w:t xml:space="preserve">, rudenį įjungėme pirmąjį sinchroninį kompensatorių Telšiuose, prisijungėme prie Europos balansavimo platformos MARI. </w:t>
      </w:r>
      <w:r w:rsidR="000F4DE3">
        <w:rPr>
          <w:rFonts w:ascii="Arial" w:eastAsia="Times New Roman" w:hAnsi="Arial" w:cs="Arial"/>
          <w:sz w:val="20"/>
          <w:szCs w:val="20"/>
          <w:lang w:val="lt-LT" w:eastAsia="en-GB"/>
        </w:rPr>
        <w:t>Energetinę nepriklausomybę taip pat stiprin</w:t>
      </w:r>
      <w:r w:rsidR="00176DEB">
        <w:rPr>
          <w:rFonts w:ascii="Arial" w:eastAsia="Times New Roman" w:hAnsi="Arial" w:cs="Arial"/>
          <w:sz w:val="20"/>
          <w:szCs w:val="20"/>
          <w:lang w:val="lt-LT" w:eastAsia="en-GB"/>
        </w:rPr>
        <w:t>o</w:t>
      </w:r>
      <w:r w:rsidR="000F4DE3">
        <w:rPr>
          <w:rFonts w:ascii="Arial" w:eastAsia="Times New Roman" w:hAnsi="Arial" w:cs="Arial"/>
          <w:sz w:val="20"/>
          <w:szCs w:val="20"/>
          <w:lang w:val="lt-LT" w:eastAsia="en-GB"/>
        </w:rPr>
        <w:t xml:space="preserve">me </w:t>
      </w:r>
      <w:r w:rsidR="00176DEB">
        <w:rPr>
          <w:rFonts w:ascii="Arial" w:eastAsia="Times New Roman" w:hAnsi="Arial" w:cs="Arial"/>
          <w:sz w:val="20"/>
          <w:szCs w:val="20"/>
          <w:lang w:val="lt-LT" w:eastAsia="en-GB"/>
        </w:rPr>
        <w:t xml:space="preserve">įgalindami sparčią atsinaujinančių išteklių plėtrą. </w:t>
      </w:r>
      <w:r w:rsidR="000F4DE3">
        <w:rPr>
          <w:rFonts w:ascii="Arial" w:eastAsia="Times New Roman" w:hAnsi="Arial" w:cs="Arial"/>
          <w:sz w:val="20"/>
          <w:szCs w:val="20"/>
          <w:lang w:val="lt-LT" w:eastAsia="en-GB"/>
        </w:rPr>
        <w:t>Simboliška, kad praėjusių metų kovo 11</w:t>
      </w:r>
      <w:r w:rsidR="00770736">
        <w:rPr>
          <w:rFonts w:ascii="Arial" w:eastAsia="Times New Roman" w:hAnsi="Arial" w:cs="Arial"/>
          <w:sz w:val="20"/>
          <w:szCs w:val="20"/>
          <w:lang w:val="lt-LT" w:eastAsia="en-GB"/>
        </w:rPr>
        <w:t>-oji</w:t>
      </w:r>
      <w:r w:rsidR="000F4DE3">
        <w:rPr>
          <w:rFonts w:ascii="Arial" w:eastAsia="Times New Roman" w:hAnsi="Arial" w:cs="Arial"/>
          <w:sz w:val="20"/>
          <w:szCs w:val="20"/>
          <w:lang w:val="lt-LT" w:eastAsia="en-GB"/>
        </w:rPr>
        <w:t xml:space="preserve"> tapo pirmąja diena nuo </w:t>
      </w:r>
      <w:r w:rsidR="000F4DE3" w:rsidRPr="002E3098">
        <w:rPr>
          <w:rFonts w:ascii="Arial" w:eastAsia="Times New Roman" w:hAnsi="Arial" w:cs="Arial"/>
          <w:sz w:val="20"/>
          <w:szCs w:val="20"/>
          <w:lang w:val="lt-LT" w:eastAsia="en-GB"/>
        </w:rPr>
        <w:t>Ignalinos AE uždarymo, kai Lietuvos elektros sistemoje pagaminta daugiau energijos, nei suvartota</w:t>
      </w:r>
      <w:r w:rsidR="004E1117" w:rsidRPr="149AD412">
        <w:rPr>
          <w:rFonts w:ascii="Arial" w:eastAsia="Times New Roman" w:hAnsi="Arial" w:cs="Arial"/>
          <w:sz w:val="20"/>
          <w:szCs w:val="20"/>
          <w:lang w:val="lt-LT" w:eastAsia="en-GB"/>
        </w:rPr>
        <w:t>“</w:t>
      </w:r>
      <w:r w:rsidRPr="149AD412">
        <w:rPr>
          <w:rFonts w:ascii="Arial" w:eastAsia="Times New Roman" w:hAnsi="Arial" w:cs="Arial"/>
          <w:sz w:val="20"/>
          <w:szCs w:val="20"/>
          <w:lang w:val="lt-LT" w:eastAsia="en-GB"/>
        </w:rPr>
        <w:t xml:space="preserve">, – sako „Litgrid“ </w:t>
      </w:r>
      <w:r w:rsidR="00774B35">
        <w:rPr>
          <w:rFonts w:ascii="Arial" w:eastAsia="Times New Roman" w:hAnsi="Arial" w:cs="Arial"/>
          <w:sz w:val="20"/>
          <w:szCs w:val="20"/>
          <w:lang w:val="lt-LT" w:eastAsia="en-GB"/>
        </w:rPr>
        <w:t xml:space="preserve">vadovas </w:t>
      </w:r>
      <w:r w:rsidR="001E3313">
        <w:rPr>
          <w:rFonts w:ascii="Arial" w:eastAsia="Times New Roman" w:hAnsi="Arial" w:cs="Arial"/>
          <w:sz w:val="20"/>
          <w:szCs w:val="20"/>
          <w:lang w:val="lt-LT" w:eastAsia="en-GB"/>
        </w:rPr>
        <w:t>Rokas Masiulis</w:t>
      </w:r>
      <w:r w:rsidRPr="149AD412">
        <w:rPr>
          <w:rFonts w:ascii="Arial" w:eastAsia="Times New Roman" w:hAnsi="Arial" w:cs="Arial"/>
          <w:sz w:val="20"/>
          <w:szCs w:val="20"/>
          <w:lang w:val="lt-LT" w:eastAsia="en-GB"/>
        </w:rPr>
        <w:t>.</w:t>
      </w:r>
    </w:p>
    <w:p w14:paraId="6A4DEA3E" w14:textId="36FFEBC3" w:rsidR="00534D1A" w:rsidRDefault="003B3D01" w:rsidP="00592EB7">
      <w:pPr>
        <w:jc w:val="both"/>
        <w:rPr>
          <w:rFonts w:ascii="Arial" w:hAnsi="Arial" w:cs="Arial"/>
          <w:sz w:val="20"/>
          <w:szCs w:val="20"/>
          <w:lang w:val="lt-LT"/>
        </w:rPr>
      </w:pPr>
      <w:r w:rsidRPr="006357DE">
        <w:rPr>
          <w:rFonts w:ascii="Arial" w:hAnsi="Arial" w:cs="Arial"/>
          <w:sz w:val="20"/>
          <w:szCs w:val="20"/>
          <w:lang w:val="lt-LT"/>
        </w:rPr>
        <w:t xml:space="preserve">Šių metų vasario 8 dieną Baltijos šalys atsijungė nuo Rusijos valdomos IPS / UPS elektros sistemos, o vasario 9 dieną sėkmingai sujungė savo elektros sistemas su kontinentinės Europos sinchronine zona. Sinchronizacija sudaro sąlygas Baltijos šalims valdyti savo elektros sistemas glaudžiai bendradarbiaujant su kitomis kontinentinės Europos šalimis, užtikrinant stabilų ir patikimą dažnio reguliavimą, taip sustiprinant energetinę nepriklausomybę ir padidinant energetinį saugumą visame regione. Baltijos šalys prisijungė prie kontinentinės Europos tinklo, aptarnaujančio daugiau kaip 400 mln. vartotojų 26 šalyse. </w:t>
      </w:r>
    </w:p>
    <w:p w14:paraId="5832DA2E" w14:textId="2AB28718" w:rsidR="00C04924" w:rsidRDefault="00C04924" w:rsidP="00592EB7">
      <w:pPr>
        <w:jc w:val="both"/>
        <w:rPr>
          <w:rFonts w:ascii="Arial" w:hAnsi="Arial" w:cs="Arial"/>
          <w:sz w:val="20"/>
          <w:szCs w:val="20"/>
          <w:lang w:val="lt-LT"/>
        </w:rPr>
      </w:pPr>
      <w:r>
        <w:rPr>
          <w:rFonts w:ascii="Arial" w:hAnsi="Arial" w:cs="Arial"/>
          <w:sz w:val="20"/>
          <w:szCs w:val="20"/>
          <w:lang w:val="lt-LT"/>
        </w:rPr>
        <w:t>Pasak R</w:t>
      </w:r>
      <w:r w:rsidR="00864C81">
        <w:rPr>
          <w:rFonts w:ascii="Arial" w:hAnsi="Arial" w:cs="Arial"/>
          <w:sz w:val="20"/>
          <w:szCs w:val="20"/>
          <w:lang w:val="lt-LT"/>
        </w:rPr>
        <w:t>.</w:t>
      </w:r>
      <w:r>
        <w:rPr>
          <w:rFonts w:ascii="Arial" w:hAnsi="Arial" w:cs="Arial"/>
          <w:sz w:val="20"/>
          <w:szCs w:val="20"/>
          <w:lang w:val="lt-LT"/>
        </w:rPr>
        <w:t xml:space="preserve"> Masiulio, pernai taip pat žengti reikšmingi žingsniai dėl kitų strateginių projektų įgyvendinimo.</w:t>
      </w:r>
    </w:p>
    <w:p w14:paraId="3029DCF5" w14:textId="35555168" w:rsidR="00C04924" w:rsidRDefault="00C04924" w:rsidP="00592EB7">
      <w:pPr>
        <w:jc w:val="both"/>
        <w:rPr>
          <w:rFonts w:ascii="Arial" w:hAnsi="Arial" w:cs="Arial"/>
          <w:sz w:val="20"/>
          <w:szCs w:val="20"/>
          <w:lang w:val="lt-LT"/>
        </w:rPr>
      </w:pPr>
      <w:r>
        <w:rPr>
          <w:rFonts w:ascii="Arial" w:hAnsi="Arial" w:cs="Arial"/>
          <w:sz w:val="20"/>
          <w:szCs w:val="20"/>
          <w:lang w:val="lt-LT"/>
        </w:rPr>
        <w:t xml:space="preserve">„Paskutinį metų ketvirtį </w:t>
      </w:r>
      <w:r w:rsidRPr="00C04924">
        <w:rPr>
          <w:rFonts w:ascii="Arial" w:hAnsi="Arial" w:cs="Arial"/>
          <w:sz w:val="20"/>
          <w:szCs w:val="20"/>
          <w:lang w:val="lt-LT"/>
        </w:rPr>
        <w:t>prad</w:t>
      </w:r>
      <w:r>
        <w:rPr>
          <w:rFonts w:ascii="Arial" w:hAnsi="Arial" w:cs="Arial"/>
          <w:sz w:val="20"/>
          <w:szCs w:val="20"/>
          <w:lang w:val="lt-LT"/>
        </w:rPr>
        <w:t>ėjome</w:t>
      </w:r>
      <w:r w:rsidRPr="00C04924">
        <w:rPr>
          <w:rFonts w:ascii="Arial" w:hAnsi="Arial" w:cs="Arial"/>
          <w:sz w:val="20"/>
          <w:szCs w:val="20"/>
          <w:lang w:val="lt-LT"/>
        </w:rPr>
        <w:t xml:space="preserve"> </w:t>
      </w:r>
      <w:r>
        <w:rPr>
          <w:rFonts w:ascii="Arial" w:hAnsi="Arial" w:cs="Arial"/>
          <w:sz w:val="20"/>
          <w:szCs w:val="20"/>
          <w:lang w:val="lt-LT"/>
        </w:rPr>
        <w:t>Š</w:t>
      </w:r>
      <w:r w:rsidRPr="00C04924">
        <w:rPr>
          <w:rFonts w:ascii="Arial" w:hAnsi="Arial" w:cs="Arial"/>
          <w:sz w:val="20"/>
          <w:szCs w:val="20"/>
          <w:lang w:val="lt-LT"/>
        </w:rPr>
        <w:t xml:space="preserve">iaurės </w:t>
      </w:r>
      <w:r>
        <w:rPr>
          <w:rFonts w:ascii="Arial" w:hAnsi="Arial" w:cs="Arial"/>
          <w:sz w:val="20"/>
          <w:szCs w:val="20"/>
          <w:lang w:val="lt-LT"/>
        </w:rPr>
        <w:t>V</w:t>
      </w:r>
      <w:r w:rsidRPr="00C04924">
        <w:rPr>
          <w:rFonts w:ascii="Arial" w:hAnsi="Arial" w:cs="Arial"/>
          <w:sz w:val="20"/>
          <w:szCs w:val="20"/>
          <w:lang w:val="lt-LT"/>
        </w:rPr>
        <w:t xml:space="preserve">akarų ir </w:t>
      </w:r>
      <w:r>
        <w:rPr>
          <w:rFonts w:ascii="Arial" w:hAnsi="Arial" w:cs="Arial"/>
          <w:sz w:val="20"/>
          <w:szCs w:val="20"/>
          <w:lang w:val="lt-LT"/>
        </w:rPr>
        <w:t>R</w:t>
      </w:r>
      <w:r w:rsidRPr="00C04924">
        <w:rPr>
          <w:rFonts w:ascii="Arial" w:hAnsi="Arial" w:cs="Arial"/>
          <w:sz w:val="20"/>
          <w:szCs w:val="20"/>
          <w:lang w:val="lt-LT"/>
        </w:rPr>
        <w:t>ytų elektros perdavimo tinklų sujungimo projektą</w:t>
      </w:r>
      <w:r>
        <w:rPr>
          <w:rFonts w:ascii="Arial" w:hAnsi="Arial" w:cs="Arial"/>
          <w:sz w:val="20"/>
          <w:szCs w:val="20"/>
          <w:lang w:val="lt-LT"/>
        </w:rPr>
        <w:t>,</w:t>
      </w:r>
      <w:r w:rsidR="00DE437B">
        <w:rPr>
          <w:rFonts w:ascii="Arial" w:hAnsi="Arial" w:cs="Arial"/>
          <w:sz w:val="20"/>
          <w:szCs w:val="20"/>
          <w:lang w:val="lt-LT"/>
        </w:rPr>
        <w:t xml:space="preserve"> </w:t>
      </w:r>
      <w:r w:rsidR="005C2385">
        <w:rPr>
          <w:rFonts w:ascii="Arial" w:hAnsi="Arial" w:cs="Arial"/>
          <w:sz w:val="20"/>
          <w:szCs w:val="20"/>
          <w:lang w:val="lt-LT"/>
        </w:rPr>
        <w:t xml:space="preserve">taip pat </w:t>
      </w:r>
      <w:r w:rsidR="00DE437B">
        <w:rPr>
          <w:rFonts w:ascii="Arial" w:hAnsi="Arial" w:cs="Arial"/>
          <w:sz w:val="20"/>
          <w:szCs w:val="20"/>
          <w:lang w:val="lt-LT"/>
        </w:rPr>
        <w:t xml:space="preserve">kartu su Lenkijos operatore PSE </w:t>
      </w:r>
      <w:r w:rsidR="008F1E2E">
        <w:rPr>
          <w:rFonts w:ascii="Arial" w:hAnsi="Arial" w:cs="Arial"/>
          <w:sz w:val="20"/>
          <w:szCs w:val="20"/>
          <w:lang w:val="lt-LT"/>
        </w:rPr>
        <w:t>priėmėme</w:t>
      </w:r>
      <w:r w:rsidR="00DE437B" w:rsidRPr="00DE437B">
        <w:rPr>
          <w:rFonts w:ascii="Arial" w:hAnsi="Arial" w:cs="Arial"/>
          <w:sz w:val="20"/>
          <w:szCs w:val="20"/>
          <w:lang w:val="lt-LT"/>
        </w:rPr>
        <w:t xml:space="preserve"> finansini</w:t>
      </w:r>
      <w:r w:rsidR="008F1E2E">
        <w:rPr>
          <w:rFonts w:ascii="Arial" w:hAnsi="Arial" w:cs="Arial"/>
          <w:sz w:val="20"/>
          <w:szCs w:val="20"/>
          <w:lang w:val="lt-LT"/>
        </w:rPr>
        <w:t xml:space="preserve">us </w:t>
      </w:r>
      <w:r w:rsidR="00DE437B" w:rsidRPr="00DE437B">
        <w:rPr>
          <w:rFonts w:ascii="Arial" w:hAnsi="Arial" w:cs="Arial"/>
          <w:sz w:val="20"/>
          <w:szCs w:val="20"/>
          <w:lang w:val="lt-LT"/>
        </w:rPr>
        <w:t>investicini</w:t>
      </w:r>
      <w:r w:rsidR="008F1E2E">
        <w:rPr>
          <w:rFonts w:ascii="Arial" w:hAnsi="Arial" w:cs="Arial"/>
          <w:sz w:val="20"/>
          <w:szCs w:val="20"/>
          <w:lang w:val="lt-LT"/>
        </w:rPr>
        <w:t>us</w:t>
      </w:r>
      <w:r w:rsidR="00DE437B" w:rsidRPr="00DE437B">
        <w:rPr>
          <w:rFonts w:ascii="Arial" w:hAnsi="Arial" w:cs="Arial"/>
          <w:sz w:val="20"/>
          <w:szCs w:val="20"/>
          <w:lang w:val="lt-LT"/>
        </w:rPr>
        <w:t xml:space="preserve"> sprendim</w:t>
      </w:r>
      <w:r w:rsidR="008F1E2E">
        <w:rPr>
          <w:rFonts w:ascii="Arial" w:hAnsi="Arial" w:cs="Arial"/>
          <w:sz w:val="20"/>
          <w:szCs w:val="20"/>
          <w:lang w:val="lt-LT"/>
        </w:rPr>
        <w:t>us</w:t>
      </w:r>
      <w:r w:rsidR="00DE437B" w:rsidRPr="00DE437B">
        <w:rPr>
          <w:rFonts w:ascii="Arial" w:hAnsi="Arial" w:cs="Arial"/>
          <w:sz w:val="20"/>
          <w:szCs w:val="20"/>
          <w:lang w:val="lt-LT"/>
        </w:rPr>
        <w:t xml:space="preserve"> dėl „Harmony Link“ jungties sausumoje statybos</w:t>
      </w:r>
      <w:r w:rsidR="005C2385">
        <w:rPr>
          <w:rFonts w:ascii="Arial" w:hAnsi="Arial" w:cs="Arial"/>
          <w:sz w:val="20"/>
          <w:szCs w:val="20"/>
          <w:lang w:val="lt-LT"/>
        </w:rPr>
        <w:t>“, – sako „Litgrid“ vadovas.</w:t>
      </w:r>
    </w:p>
    <w:p w14:paraId="7615B621" w14:textId="77777777" w:rsidR="004F4DB2" w:rsidRPr="004F4DB2" w:rsidRDefault="004F4DB2" w:rsidP="004F4DB2">
      <w:pPr>
        <w:jc w:val="both"/>
        <w:rPr>
          <w:rFonts w:ascii="Arial" w:hAnsi="Arial" w:cs="Arial"/>
          <w:b/>
          <w:bCs/>
          <w:sz w:val="20"/>
          <w:szCs w:val="20"/>
          <w:lang w:val="lt-LT"/>
        </w:rPr>
      </w:pPr>
      <w:r w:rsidRPr="004F4DB2">
        <w:rPr>
          <w:rFonts w:ascii="Arial" w:hAnsi="Arial" w:cs="Arial"/>
          <w:b/>
          <w:bCs/>
          <w:sz w:val="20"/>
          <w:szCs w:val="20"/>
          <w:lang w:val="lt-LT"/>
        </w:rPr>
        <w:t>Tiekimo patikimumas</w:t>
      </w:r>
    </w:p>
    <w:p w14:paraId="292CF17E" w14:textId="31B0BAE7" w:rsidR="004F4DB2" w:rsidRPr="004F4DB2" w:rsidRDefault="004F4DB2" w:rsidP="004F4DB2">
      <w:pPr>
        <w:jc w:val="both"/>
        <w:rPr>
          <w:rFonts w:ascii="Arial" w:hAnsi="Arial" w:cs="Arial"/>
          <w:sz w:val="20"/>
          <w:szCs w:val="20"/>
          <w:lang w:val="lt-LT"/>
        </w:rPr>
      </w:pPr>
      <w:r w:rsidRPr="004F4DB2">
        <w:rPr>
          <w:rFonts w:ascii="Arial" w:hAnsi="Arial" w:cs="Arial"/>
          <w:sz w:val="20"/>
          <w:szCs w:val="20"/>
          <w:lang w:val="lt-LT"/>
        </w:rPr>
        <w:t xml:space="preserve">Lietuvos perdavimo tinklais perduotos elektros energijos kiekis pernai sumažėjo. </w:t>
      </w:r>
      <w:r w:rsidR="0099158E" w:rsidRPr="0099158E">
        <w:rPr>
          <w:rFonts w:ascii="Arial" w:hAnsi="Arial" w:cs="Arial"/>
          <w:sz w:val="20"/>
          <w:szCs w:val="20"/>
          <w:lang w:val="lt-LT"/>
        </w:rPr>
        <w:t xml:space="preserve">2024 m. perduota elektros energija šalies poreikiams siekė 9,510 TWh, </w:t>
      </w:r>
      <w:r w:rsidR="006F639B">
        <w:rPr>
          <w:rFonts w:ascii="Arial" w:hAnsi="Arial" w:cs="Arial"/>
          <w:sz w:val="20"/>
          <w:szCs w:val="20"/>
          <w:lang w:val="lt-LT"/>
        </w:rPr>
        <w:t xml:space="preserve">tai </w:t>
      </w:r>
      <w:r w:rsidR="0099158E" w:rsidRPr="0099158E">
        <w:rPr>
          <w:rFonts w:ascii="Arial" w:hAnsi="Arial" w:cs="Arial"/>
          <w:sz w:val="20"/>
          <w:szCs w:val="20"/>
          <w:lang w:val="lt-LT"/>
        </w:rPr>
        <w:t>0,2 proc. mažiau nei 2023 m., kai perduota 9,525 TWh.</w:t>
      </w:r>
      <w:r w:rsidR="0099158E">
        <w:rPr>
          <w:rFonts w:ascii="Arial" w:hAnsi="Arial" w:cs="Arial"/>
          <w:sz w:val="20"/>
          <w:szCs w:val="20"/>
          <w:lang w:val="lt-LT"/>
        </w:rPr>
        <w:t xml:space="preserve"> </w:t>
      </w:r>
      <w:r w:rsidR="007866C9">
        <w:rPr>
          <w:rFonts w:ascii="Arial" w:hAnsi="Arial" w:cs="Arial"/>
          <w:sz w:val="20"/>
          <w:szCs w:val="20"/>
          <w:lang w:val="lt-LT"/>
        </w:rPr>
        <w:t xml:space="preserve">Nors elektros suvartojimas pernai Lietuvoje augo 5 proc. iki </w:t>
      </w:r>
      <w:r w:rsidR="00697626">
        <w:rPr>
          <w:rFonts w:ascii="Arial" w:hAnsi="Arial" w:cs="Arial"/>
          <w:sz w:val="20"/>
          <w:szCs w:val="20"/>
          <w:lang w:val="lt-LT"/>
        </w:rPr>
        <w:t>11,504 TWh, „Litgrid“ p</w:t>
      </w:r>
      <w:r w:rsidRPr="004F4DB2">
        <w:rPr>
          <w:rFonts w:ascii="Arial" w:hAnsi="Arial" w:cs="Arial"/>
          <w:sz w:val="20"/>
          <w:szCs w:val="20"/>
          <w:lang w:val="lt-LT"/>
        </w:rPr>
        <w:t>erduotos energijos kiekis buvo mažesnis dėl augančio prie skirstymo tinklo prijungtų gaminančių vartotojų skaičiaus.</w:t>
      </w:r>
    </w:p>
    <w:p w14:paraId="79B26296" w14:textId="61FB9BB6" w:rsidR="004F4DB2" w:rsidRPr="004F4DB2" w:rsidRDefault="004F4DB2" w:rsidP="004F4DB2">
      <w:pPr>
        <w:jc w:val="both"/>
        <w:rPr>
          <w:rFonts w:ascii="Arial" w:hAnsi="Arial" w:cs="Arial"/>
          <w:sz w:val="20"/>
          <w:szCs w:val="20"/>
          <w:lang w:val="lt-LT"/>
        </w:rPr>
      </w:pPr>
      <w:r w:rsidRPr="004F4DB2">
        <w:rPr>
          <w:rFonts w:ascii="Arial" w:hAnsi="Arial" w:cs="Arial"/>
          <w:sz w:val="20"/>
          <w:szCs w:val="20"/>
          <w:lang w:val="lt-LT"/>
        </w:rPr>
        <w:t>Prižiūrėdama ir valdydama elektros perdavimo sistemą, „Litgrid“ toliau įgyvendino numatytus elektros tiekimo patikimumo rodiklių tikslus. 202</w:t>
      </w:r>
      <w:r w:rsidR="006F639B">
        <w:rPr>
          <w:rFonts w:ascii="Arial" w:hAnsi="Arial" w:cs="Arial"/>
          <w:sz w:val="20"/>
          <w:szCs w:val="20"/>
          <w:lang w:val="lt-LT"/>
        </w:rPr>
        <w:t>4</w:t>
      </w:r>
      <w:r w:rsidRPr="004F4DB2">
        <w:rPr>
          <w:rFonts w:ascii="Arial" w:hAnsi="Arial" w:cs="Arial"/>
          <w:sz w:val="20"/>
          <w:szCs w:val="20"/>
          <w:lang w:val="lt-LT"/>
        </w:rPr>
        <w:t xml:space="preserve"> m. nutraukimų vidutinės trukmės rodiklis (AIT) siekė 0,8</w:t>
      </w:r>
      <w:r w:rsidR="006F639B">
        <w:rPr>
          <w:rFonts w:ascii="Arial" w:hAnsi="Arial" w:cs="Arial"/>
          <w:sz w:val="20"/>
          <w:szCs w:val="20"/>
          <w:lang w:val="lt-LT"/>
        </w:rPr>
        <w:t>55</w:t>
      </w:r>
      <w:r w:rsidRPr="004F4DB2">
        <w:rPr>
          <w:rFonts w:ascii="Arial" w:hAnsi="Arial" w:cs="Arial"/>
          <w:sz w:val="20"/>
          <w:szCs w:val="20"/>
          <w:lang w:val="lt-LT"/>
        </w:rPr>
        <w:t xml:space="preserve"> min., o neperduotos energijos kiekio rodiklis (ENS) sudarė 2</w:t>
      </w:r>
      <w:r w:rsidR="006F639B">
        <w:rPr>
          <w:rFonts w:ascii="Arial" w:hAnsi="Arial" w:cs="Arial"/>
          <w:sz w:val="20"/>
          <w:szCs w:val="20"/>
          <w:lang w:val="lt-LT"/>
        </w:rPr>
        <w:t>4</w:t>
      </w:r>
      <w:r w:rsidRPr="004F4DB2">
        <w:rPr>
          <w:rFonts w:ascii="Arial" w:hAnsi="Arial" w:cs="Arial"/>
          <w:sz w:val="20"/>
          <w:szCs w:val="20"/>
          <w:lang w:val="lt-LT"/>
        </w:rPr>
        <w:t>,</w:t>
      </w:r>
      <w:r w:rsidR="006F639B">
        <w:rPr>
          <w:rFonts w:ascii="Arial" w:hAnsi="Arial" w:cs="Arial"/>
          <w:sz w:val="20"/>
          <w:szCs w:val="20"/>
          <w:lang w:val="lt-LT"/>
        </w:rPr>
        <w:t>275</w:t>
      </w:r>
      <w:r w:rsidRPr="004F4DB2">
        <w:rPr>
          <w:rFonts w:ascii="Arial" w:hAnsi="Arial" w:cs="Arial"/>
          <w:sz w:val="20"/>
          <w:szCs w:val="20"/>
          <w:lang w:val="lt-LT"/>
        </w:rPr>
        <w:t xml:space="preserve"> MWh. Palyginti, V</w:t>
      </w:r>
      <w:r w:rsidR="006F639B">
        <w:rPr>
          <w:rFonts w:ascii="Arial" w:hAnsi="Arial" w:cs="Arial"/>
          <w:sz w:val="20"/>
          <w:szCs w:val="20"/>
          <w:lang w:val="lt-LT"/>
        </w:rPr>
        <w:t>alstybinė energetikos reguliavimo taryba (V</w:t>
      </w:r>
      <w:r w:rsidRPr="004F4DB2">
        <w:rPr>
          <w:rFonts w:ascii="Arial" w:hAnsi="Arial" w:cs="Arial"/>
          <w:sz w:val="20"/>
          <w:szCs w:val="20"/>
          <w:lang w:val="lt-LT"/>
        </w:rPr>
        <w:t>ERT</w:t>
      </w:r>
      <w:r w:rsidR="006F639B">
        <w:rPr>
          <w:rFonts w:ascii="Arial" w:hAnsi="Arial" w:cs="Arial"/>
          <w:sz w:val="20"/>
          <w:szCs w:val="20"/>
          <w:lang w:val="lt-LT"/>
        </w:rPr>
        <w:t>)</w:t>
      </w:r>
      <w:r w:rsidRPr="004F4DB2">
        <w:rPr>
          <w:rFonts w:ascii="Arial" w:hAnsi="Arial" w:cs="Arial"/>
          <w:sz w:val="20"/>
          <w:szCs w:val="20"/>
          <w:lang w:val="lt-LT"/>
        </w:rPr>
        <w:t xml:space="preserve"> yra nustačiusi, kad AIT per visus metus turi neviršyti 0,934 min., o ENS – 27,251 MWh.</w:t>
      </w:r>
    </w:p>
    <w:p w14:paraId="1953399F" w14:textId="2966058D" w:rsidR="004F4DB2" w:rsidRPr="004F4DB2" w:rsidRDefault="004F4DB2" w:rsidP="004F4DB2">
      <w:pPr>
        <w:jc w:val="both"/>
        <w:rPr>
          <w:rFonts w:ascii="Arial" w:hAnsi="Arial" w:cs="Arial"/>
          <w:sz w:val="20"/>
          <w:szCs w:val="20"/>
          <w:lang w:val="lt-LT"/>
        </w:rPr>
      </w:pPr>
      <w:r w:rsidRPr="004F4DB2">
        <w:rPr>
          <w:rFonts w:ascii="Arial" w:hAnsi="Arial" w:cs="Arial"/>
          <w:sz w:val="20"/>
          <w:szCs w:val="20"/>
          <w:lang w:val="lt-LT"/>
        </w:rPr>
        <w:t>Tarpsisteminių jungčių su Švedija („NordBalt“) ir Lenkija („LitPol Link“) bendras prieinamumas atitinkamai buvo 9</w:t>
      </w:r>
      <w:r w:rsidR="00627F70">
        <w:rPr>
          <w:rFonts w:ascii="Arial" w:hAnsi="Arial" w:cs="Arial"/>
          <w:sz w:val="20"/>
          <w:szCs w:val="20"/>
          <w:lang w:val="lt-LT"/>
        </w:rPr>
        <w:t>7</w:t>
      </w:r>
      <w:r w:rsidRPr="004F4DB2">
        <w:rPr>
          <w:rFonts w:ascii="Arial" w:hAnsi="Arial" w:cs="Arial"/>
          <w:sz w:val="20"/>
          <w:szCs w:val="20"/>
          <w:lang w:val="lt-LT"/>
        </w:rPr>
        <w:t>,</w:t>
      </w:r>
      <w:r w:rsidR="00627F70">
        <w:rPr>
          <w:rFonts w:ascii="Arial" w:hAnsi="Arial" w:cs="Arial"/>
          <w:sz w:val="20"/>
          <w:szCs w:val="20"/>
          <w:lang w:val="lt-LT"/>
        </w:rPr>
        <w:t>61</w:t>
      </w:r>
      <w:r w:rsidRPr="004F4DB2">
        <w:rPr>
          <w:rFonts w:ascii="Arial" w:hAnsi="Arial" w:cs="Arial"/>
          <w:sz w:val="20"/>
          <w:szCs w:val="20"/>
          <w:lang w:val="lt-LT"/>
        </w:rPr>
        <w:t xml:space="preserve"> proc. ir 98,</w:t>
      </w:r>
      <w:r w:rsidR="00627F70">
        <w:rPr>
          <w:rFonts w:ascii="Arial" w:hAnsi="Arial" w:cs="Arial"/>
          <w:sz w:val="20"/>
          <w:szCs w:val="20"/>
          <w:lang w:val="lt-LT"/>
        </w:rPr>
        <w:t>02</w:t>
      </w:r>
      <w:r w:rsidRPr="004F4DB2">
        <w:rPr>
          <w:rFonts w:ascii="Arial" w:hAnsi="Arial" w:cs="Arial"/>
          <w:sz w:val="20"/>
          <w:szCs w:val="20"/>
          <w:lang w:val="lt-LT"/>
        </w:rPr>
        <w:t xml:space="preserve"> procentai. Didžiausią įtaką jungčių prieinamumui turėjo atlikti planiniai kasmetiniai darbai.</w:t>
      </w:r>
    </w:p>
    <w:p w14:paraId="3D0B6AC2" w14:textId="66B38547" w:rsidR="004F4DB2" w:rsidRPr="004F4DB2" w:rsidRDefault="004F4DB2" w:rsidP="004F4DB2">
      <w:pPr>
        <w:jc w:val="both"/>
        <w:rPr>
          <w:rFonts w:ascii="Arial" w:hAnsi="Arial" w:cs="Arial"/>
          <w:b/>
          <w:bCs/>
          <w:sz w:val="20"/>
          <w:szCs w:val="20"/>
          <w:lang w:val="lt-LT"/>
        </w:rPr>
      </w:pPr>
      <w:r w:rsidRPr="004F4DB2">
        <w:rPr>
          <w:rFonts w:ascii="Arial" w:hAnsi="Arial" w:cs="Arial"/>
          <w:b/>
          <w:bCs/>
          <w:sz w:val="20"/>
          <w:szCs w:val="20"/>
          <w:lang w:val="lt-LT"/>
        </w:rPr>
        <w:t>Finansiniai rezultatai</w:t>
      </w:r>
    </w:p>
    <w:p w14:paraId="10CC22CB" w14:textId="39F88637" w:rsidR="00F22B40" w:rsidRPr="00F22B40" w:rsidRDefault="00F22B40" w:rsidP="00F22B40">
      <w:pPr>
        <w:jc w:val="both"/>
        <w:rPr>
          <w:rFonts w:ascii="Arial" w:hAnsi="Arial" w:cs="Arial"/>
          <w:sz w:val="20"/>
          <w:szCs w:val="20"/>
          <w:lang w:val="lt-LT"/>
        </w:rPr>
      </w:pPr>
      <w:r w:rsidRPr="00F22B40">
        <w:rPr>
          <w:rFonts w:ascii="Arial" w:hAnsi="Arial" w:cs="Arial"/>
          <w:sz w:val="20"/>
          <w:szCs w:val="20"/>
          <w:lang w:val="lt-LT"/>
        </w:rPr>
        <w:t xml:space="preserve">Neaudituotais duomenimis, </w:t>
      </w:r>
      <w:r>
        <w:rPr>
          <w:rFonts w:ascii="Arial" w:hAnsi="Arial" w:cs="Arial"/>
          <w:sz w:val="20"/>
          <w:szCs w:val="20"/>
          <w:lang w:val="lt-LT"/>
        </w:rPr>
        <w:t>„</w:t>
      </w:r>
      <w:r w:rsidRPr="00F22B40">
        <w:rPr>
          <w:rFonts w:ascii="Arial" w:hAnsi="Arial" w:cs="Arial"/>
          <w:sz w:val="20"/>
          <w:szCs w:val="20"/>
          <w:lang w:val="lt-LT"/>
        </w:rPr>
        <w:t>Litgrid</w:t>
      </w:r>
      <w:r>
        <w:rPr>
          <w:rFonts w:ascii="Arial" w:hAnsi="Arial" w:cs="Arial"/>
          <w:sz w:val="20"/>
          <w:szCs w:val="20"/>
          <w:lang w:val="lt-LT"/>
        </w:rPr>
        <w:t>“</w:t>
      </w:r>
      <w:r w:rsidRPr="00F22B40">
        <w:rPr>
          <w:rFonts w:ascii="Arial" w:hAnsi="Arial" w:cs="Arial"/>
          <w:sz w:val="20"/>
          <w:szCs w:val="20"/>
          <w:lang w:val="lt-LT"/>
        </w:rPr>
        <w:t xml:space="preserve"> pajamos</w:t>
      </w:r>
      <w:r w:rsidR="00E40910">
        <w:rPr>
          <w:rFonts w:ascii="Arial" w:hAnsi="Arial" w:cs="Arial"/>
          <w:sz w:val="20"/>
          <w:szCs w:val="20"/>
          <w:lang w:val="lt-LT"/>
        </w:rPr>
        <w:t xml:space="preserve"> per metus</w:t>
      </w:r>
      <w:r w:rsidRPr="00F22B40">
        <w:rPr>
          <w:rFonts w:ascii="Arial" w:hAnsi="Arial" w:cs="Arial"/>
          <w:sz w:val="20"/>
          <w:szCs w:val="20"/>
          <w:lang w:val="lt-LT"/>
        </w:rPr>
        <w:t xml:space="preserve"> </w:t>
      </w:r>
      <w:r w:rsidR="00E40910">
        <w:rPr>
          <w:rFonts w:ascii="Arial" w:hAnsi="Arial" w:cs="Arial"/>
          <w:sz w:val="20"/>
          <w:szCs w:val="20"/>
          <w:lang w:val="lt-LT"/>
        </w:rPr>
        <w:t xml:space="preserve">išaugo 2,5 proc. ir 2024 m. </w:t>
      </w:r>
      <w:r w:rsidRPr="00F22B40">
        <w:rPr>
          <w:rFonts w:ascii="Arial" w:hAnsi="Arial" w:cs="Arial"/>
          <w:sz w:val="20"/>
          <w:szCs w:val="20"/>
          <w:lang w:val="lt-LT"/>
        </w:rPr>
        <w:t>siekė 378,3 mln. Eur. Pajamos už elektros perdavimą, palygin</w:t>
      </w:r>
      <w:r w:rsidR="00E40910">
        <w:rPr>
          <w:rFonts w:ascii="Arial" w:hAnsi="Arial" w:cs="Arial"/>
          <w:sz w:val="20"/>
          <w:szCs w:val="20"/>
          <w:lang w:val="lt-LT"/>
        </w:rPr>
        <w:t>ti</w:t>
      </w:r>
      <w:r w:rsidRPr="00F22B40">
        <w:rPr>
          <w:rFonts w:ascii="Arial" w:hAnsi="Arial" w:cs="Arial"/>
          <w:sz w:val="20"/>
          <w:szCs w:val="20"/>
          <w:lang w:val="lt-LT"/>
        </w:rPr>
        <w:t xml:space="preserve"> su 2023 m., sumažėjo 37,5 proc. iki 129,1 mln. Eur (2023 m. perdavimo pajamose įskaitytos 142,3 mln. Eur perkrovų valdymo įplaukos 2023 m. perdavimo tarifo mažinimui). Pagrindinė perdavimo pajamų mažėjimo priežastis – </w:t>
      </w:r>
      <w:r w:rsidR="005B429F">
        <w:rPr>
          <w:rFonts w:ascii="Arial" w:hAnsi="Arial" w:cs="Arial"/>
          <w:sz w:val="20"/>
          <w:szCs w:val="20"/>
          <w:lang w:val="lt-LT"/>
        </w:rPr>
        <w:t xml:space="preserve">2023 m. nustatytos didesnės </w:t>
      </w:r>
      <w:r w:rsidRPr="00F22B40">
        <w:rPr>
          <w:rFonts w:ascii="Arial" w:hAnsi="Arial" w:cs="Arial"/>
          <w:sz w:val="20"/>
          <w:szCs w:val="20"/>
          <w:lang w:val="lt-LT"/>
        </w:rPr>
        <w:t>kompensuojamos technologiniuose įrenginiuose sunaudotos elektros energijos sąnaudos dėl tuo metu prognozuotos aukštos elektros energijos pirkimo kainos.</w:t>
      </w:r>
    </w:p>
    <w:p w14:paraId="22C5FC60" w14:textId="197067EB" w:rsidR="00F22B40" w:rsidRPr="00F22B40" w:rsidRDefault="00F22B40" w:rsidP="00F22B40">
      <w:pPr>
        <w:jc w:val="both"/>
        <w:rPr>
          <w:rFonts w:ascii="Arial" w:hAnsi="Arial" w:cs="Arial"/>
          <w:sz w:val="20"/>
          <w:szCs w:val="20"/>
          <w:lang w:val="lt-LT"/>
        </w:rPr>
      </w:pPr>
      <w:r w:rsidRPr="00F22B40">
        <w:rPr>
          <w:rFonts w:ascii="Arial" w:hAnsi="Arial" w:cs="Arial"/>
          <w:sz w:val="20"/>
          <w:szCs w:val="20"/>
          <w:lang w:val="lt-LT"/>
        </w:rPr>
        <w:t>Pajamos už papildomas paslaugas didėjo beveik 5 kartus iki 139,2 mln. Eur, jas didino 5,5 karto didesnė papildomų paslaugų įsigijimo dedamoji prie perdavimo paslaugos kainos, o suteiktų paslaugų kiekis mažėjo 0,1 proc</w:t>
      </w:r>
      <w:r w:rsidR="00D70C1C">
        <w:rPr>
          <w:rFonts w:ascii="Arial" w:hAnsi="Arial" w:cs="Arial"/>
          <w:sz w:val="20"/>
          <w:szCs w:val="20"/>
          <w:lang w:val="lt-LT"/>
        </w:rPr>
        <w:t>ento</w:t>
      </w:r>
      <w:r w:rsidRPr="00F22B40">
        <w:rPr>
          <w:rFonts w:ascii="Arial" w:hAnsi="Arial" w:cs="Arial"/>
          <w:sz w:val="20"/>
          <w:szCs w:val="20"/>
          <w:lang w:val="lt-LT"/>
        </w:rPr>
        <w:t>.</w:t>
      </w:r>
    </w:p>
    <w:p w14:paraId="206FA6ED" w14:textId="08F0809C" w:rsidR="00F22B40" w:rsidRPr="00F22B40" w:rsidRDefault="00F22B40" w:rsidP="00F22B40">
      <w:pPr>
        <w:jc w:val="both"/>
        <w:rPr>
          <w:rFonts w:ascii="Arial" w:hAnsi="Arial" w:cs="Arial"/>
          <w:sz w:val="20"/>
          <w:szCs w:val="20"/>
          <w:lang w:val="lt-LT"/>
        </w:rPr>
      </w:pPr>
      <w:r w:rsidRPr="00F22B40">
        <w:rPr>
          <w:rFonts w:ascii="Arial" w:hAnsi="Arial" w:cs="Arial"/>
          <w:sz w:val="20"/>
          <w:szCs w:val="20"/>
          <w:lang w:val="lt-LT"/>
        </w:rPr>
        <w:t>Disbalanso ir balansavimo elektros energijos pajamos mažėjo 5 proc. iki 102,8 mln. Eur dėl 44 proc. mažesnės vidutinės pardavimo kainos, kai kiekis didėjo 69 proc</w:t>
      </w:r>
      <w:r w:rsidR="00D70C1C">
        <w:rPr>
          <w:rFonts w:ascii="Arial" w:hAnsi="Arial" w:cs="Arial"/>
          <w:sz w:val="20"/>
          <w:szCs w:val="20"/>
          <w:lang w:val="lt-LT"/>
        </w:rPr>
        <w:t>entais</w:t>
      </w:r>
      <w:r w:rsidRPr="00F22B40">
        <w:rPr>
          <w:rFonts w:ascii="Arial" w:hAnsi="Arial" w:cs="Arial"/>
          <w:sz w:val="20"/>
          <w:szCs w:val="20"/>
          <w:lang w:val="lt-LT"/>
        </w:rPr>
        <w:t xml:space="preserve">. Iki 2024 m. spalio mėn. šių pajamų pokytis </w:t>
      </w:r>
      <w:r w:rsidR="00A17088">
        <w:rPr>
          <w:rFonts w:ascii="Arial" w:hAnsi="Arial" w:cs="Arial"/>
          <w:sz w:val="20"/>
          <w:szCs w:val="20"/>
          <w:lang w:val="lt-LT"/>
        </w:rPr>
        <w:t>neturėjo įtakos</w:t>
      </w:r>
      <w:r w:rsidRPr="00F22B40">
        <w:rPr>
          <w:rFonts w:ascii="Arial" w:hAnsi="Arial" w:cs="Arial"/>
          <w:sz w:val="20"/>
          <w:szCs w:val="20"/>
          <w:lang w:val="lt-LT"/>
        </w:rPr>
        <w:t xml:space="preserve"> trumpalaiki</w:t>
      </w:r>
      <w:r w:rsidR="00A17088">
        <w:rPr>
          <w:rFonts w:ascii="Arial" w:hAnsi="Arial" w:cs="Arial"/>
          <w:sz w:val="20"/>
          <w:szCs w:val="20"/>
          <w:lang w:val="lt-LT"/>
        </w:rPr>
        <w:t>am</w:t>
      </w:r>
      <w:r w:rsidRPr="00F22B40">
        <w:rPr>
          <w:rFonts w:ascii="Arial" w:hAnsi="Arial" w:cs="Arial"/>
          <w:sz w:val="20"/>
          <w:szCs w:val="20"/>
          <w:lang w:val="lt-LT"/>
        </w:rPr>
        <w:t xml:space="preserve"> </w:t>
      </w:r>
      <w:r w:rsidR="00A17088">
        <w:rPr>
          <w:rFonts w:ascii="Arial" w:hAnsi="Arial" w:cs="Arial"/>
          <w:sz w:val="20"/>
          <w:szCs w:val="20"/>
          <w:lang w:val="lt-LT"/>
        </w:rPr>
        <w:t xml:space="preserve">„Litgrid“ </w:t>
      </w:r>
      <w:r w:rsidRPr="00F22B40">
        <w:rPr>
          <w:rFonts w:ascii="Arial" w:hAnsi="Arial" w:cs="Arial"/>
          <w:sz w:val="20"/>
          <w:szCs w:val="20"/>
          <w:lang w:val="lt-LT"/>
        </w:rPr>
        <w:t xml:space="preserve">pelningumo, nes pagal reguliuojamą disbalanso kainodarą pajamos kompensuodavo sąnaudas. Nuo 2024 m. spalio mėn. </w:t>
      </w:r>
      <w:r w:rsidR="002307EC">
        <w:rPr>
          <w:rFonts w:ascii="Arial" w:hAnsi="Arial" w:cs="Arial"/>
          <w:sz w:val="20"/>
          <w:szCs w:val="20"/>
          <w:lang w:val="lt-LT"/>
        </w:rPr>
        <w:t>„Litgrid“</w:t>
      </w:r>
      <w:r w:rsidRPr="00F22B40">
        <w:rPr>
          <w:rFonts w:ascii="Arial" w:hAnsi="Arial" w:cs="Arial"/>
          <w:sz w:val="20"/>
          <w:szCs w:val="20"/>
          <w:lang w:val="lt-LT"/>
        </w:rPr>
        <w:t xml:space="preserve"> prisijungus prie </w:t>
      </w:r>
      <w:r w:rsidR="00891FCE" w:rsidRPr="00891FCE">
        <w:rPr>
          <w:rFonts w:ascii="Arial" w:hAnsi="Arial" w:cs="Arial"/>
          <w:sz w:val="20"/>
          <w:szCs w:val="20"/>
          <w:lang w:val="lt-LT"/>
        </w:rPr>
        <w:t>Europos balansavimo energijos platformos</w:t>
      </w:r>
      <w:r w:rsidR="00891FCE">
        <w:rPr>
          <w:rFonts w:ascii="Arial" w:hAnsi="Arial" w:cs="Arial"/>
          <w:sz w:val="20"/>
          <w:szCs w:val="20"/>
          <w:lang w:val="lt-LT"/>
        </w:rPr>
        <w:t xml:space="preserve"> </w:t>
      </w:r>
      <w:r w:rsidRPr="00F22B40">
        <w:rPr>
          <w:rFonts w:ascii="Arial" w:hAnsi="Arial" w:cs="Arial"/>
          <w:sz w:val="20"/>
          <w:szCs w:val="20"/>
          <w:lang w:val="lt-LT"/>
        </w:rPr>
        <w:t xml:space="preserve">MARI pasikeitė disbalanso kainodara, </w:t>
      </w:r>
      <w:r w:rsidR="00AF32D9">
        <w:rPr>
          <w:rFonts w:ascii="Arial" w:hAnsi="Arial" w:cs="Arial"/>
          <w:sz w:val="20"/>
          <w:szCs w:val="20"/>
          <w:lang w:val="lt-LT"/>
        </w:rPr>
        <w:t>o</w:t>
      </w:r>
      <w:r w:rsidRPr="00F22B40">
        <w:rPr>
          <w:rFonts w:ascii="Arial" w:hAnsi="Arial" w:cs="Arial"/>
          <w:sz w:val="20"/>
          <w:szCs w:val="20"/>
          <w:lang w:val="lt-LT"/>
        </w:rPr>
        <w:t xml:space="preserve"> pajamų ir sąnaudų skirtumas per ataskaitinį laikotarpį gali būti reikšmingas. 2024 m. </w:t>
      </w:r>
      <w:r w:rsidR="00AF32D9">
        <w:rPr>
          <w:rFonts w:ascii="Arial" w:hAnsi="Arial" w:cs="Arial"/>
          <w:sz w:val="20"/>
          <w:szCs w:val="20"/>
          <w:lang w:val="lt-LT"/>
        </w:rPr>
        <w:t>„Litgrid“ d</w:t>
      </w:r>
      <w:r w:rsidR="00AF32D9" w:rsidRPr="00AF32D9">
        <w:rPr>
          <w:rFonts w:ascii="Arial" w:hAnsi="Arial" w:cs="Arial"/>
          <w:sz w:val="20"/>
          <w:szCs w:val="20"/>
          <w:lang w:val="lt-LT"/>
        </w:rPr>
        <w:t xml:space="preserve">isbalanso ir balansavimo </w:t>
      </w:r>
      <w:r w:rsidR="007F6E10">
        <w:rPr>
          <w:rFonts w:ascii="Arial" w:hAnsi="Arial" w:cs="Arial"/>
          <w:sz w:val="20"/>
          <w:szCs w:val="20"/>
          <w:lang w:val="lt-LT"/>
        </w:rPr>
        <w:t>pajamos</w:t>
      </w:r>
      <w:r w:rsidR="00AF32D9" w:rsidRPr="00AF32D9">
        <w:rPr>
          <w:rFonts w:ascii="Arial" w:hAnsi="Arial" w:cs="Arial"/>
          <w:sz w:val="20"/>
          <w:szCs w:val="20"/>
          <w:lang w:val="lt-LT"/>
        </w:rPr>
        <w:t xml:space="preserve"> </w:t>
      </w:r>
      <w:r w:rsidRPr="00F22B40">
        <w:rPr>
          <w:rFonts w:ascii="Arial" w:hAnsi="Arial" w:cs="Arial"/>
          <w:sz w:val="20"/>
          <w:szCs w:val="20"/>
          <w:lang w:val="lt-LT"/>
        </w:rPr>
        <w:t xml:space="preserve">buvo 4,7 mln. Eur mažesnės už sąnaudas, tačiau šis skirtumas </w:t>
      </w:r>
      <w:r w:rsidR="007F6E10">
        <w:rPr>
          <w:rFonts w:ascii="Arial" w:hAnsi="Arial" w:cs="Arial"/>
          <w:sz w:val="20"/>
          <w:szCs w:val="20"/>
          <w:lang w:val="lt-LT"/>
        </w:rPr>
        <w:t>neturės įtakos</w:t>
      </w:r>
      <w:r w:rsidRPr="00F22B40">
        <w:rPr>
          <w:rFonts w:ascii="Arial" w:hAnsi="Arial" w:cs="Arial"/>
          <w:sz w:val="20"/>
          <w:szCs w:val="20"/>
          <w:lang w:val="lt-LT"/>
        </w:rPr>
        <w:t xml:space="preserve"> ilgalaik</w:t>
      </w:r>
      <w:r w:rsidR="007F6E10">
        <w:rPr>
          <w:rFonts w:ascii="Arial" w:hAnsi="Arial" w:cs="Arial"/>
          <w:sz w:val="20"/>
          <w:szCs w:val="20"/>
          <w:lang w:val="lt-LT"/>
        </w:rPr>
        <w:t>iam</w:t>
      </w:r>
      <w:r w:rsidRPr="00F22B40">
        <w:rPr>
          <w:rFonts w:ascii="Arial" w:hAnsi="Arial" w:cs="Arial"/>
          <w:sz w:val="20"/>
          <w:szCs w:val="20"/>
          <w:lang w:val="lt-LT"/>
        </w:rPr>
        <w:t xml:space="preserve"> pelningum</w:t>
      </w:r>
      <w:r w:rsidR="007F6E10">
        <w:rPr>
          <w:rFonts w:ascii="Arial" w:hAnsi="Arial" w:cs="Arial"/>
          <w:sz w:val="20"/>
          <w:szCs w:val="20"/>
          <w:lang w:val="lt-LT"/>
        </w:rPr>
        <w:t>ui</w:t>
      </w:r>
      <w:r w:rsidRPr="00F22B40">
        <w:rPr>
          <w:rFonts w:ascii="Arial" w:hAnsi="Arial" w:cs="Arial"/>
          <w:sz w:val="20"/>
          <w:szCs w:val="20"/>
          <w:lang w:val="lt-LT"/>
        </w:rPr>
        <w:t>, nes bus įvertintas per būsimas korekcijas.</w:t>
      </w:r>
    </w:p>
    <w:p w14:paraId="76E46FCD" w14:textId="4819E648" w:rsidR="00F22B40" w:rsidRPr="00F22B40" w:rsidRDefault="00F22B40" w:rsidP="00F22B40">
      <w:pPr>
        <w:jc w:val="both"/>
        <w:rPr>
          <w:rFonts w:ascii="Arial" w:hAnsi="Arial" w:cs="Arial"/>
          <w:sz w:val="20"/>
          <w:szCs w:val="20"/>
          <w:lang w:val="lt-LT"/>
        </w:rPr>
      </w:pPr>
      <w:r w:rsidRPr="00F22B40">
        <w:rPr>
          <w:rFonts w:ascii="Arial" w:hAnsi="Arial" w:cs="Arial"/>
          <w:sz w:val="20"/>
          <w:szCs w:val="20"/>
          <w:lang w:val="lt-LT"/>
        </w:rPr>
        <w:t xml:space="preserve">2024 m. bendrovės pelnas prieš palūkanas, mokesčius, nusidėvėjimą ir amortizaciją (EBITDA) buvo 60,6 mln. Eur, palyginti, 2023 m. EBITDA buvo 78,3 mln. Eur. </w:t>
      </w:r>
      <w:r w:rsidR="009C2EDF">
        <w:rPr>
          <w:rFonts w:ascii="Arial" w:hAnsi="Arial" w:cs="Arial"/>
          <w:sz w:val="20"/>
          <w:szCs w:val="20"/>
          <w:lang w:val="lt-LT"/>
        </w:rPr>
        <w:t>A</w:t>
      </w:r>
      <w:r w:rsidRPr="00F22B40">
        <w:rPr>
          <w:rFonts w:ascii="Arial" w:hAnsi="Arial" w:cs="Arial"/>
          <w:sz w:val="20"/>
          <w:szCs w:val="20"/>
          <w:lang w:val="lt-LT"/>
        </w:rPr>
        <w:t>tlikus koregavimus dėl laikinų reguliacinių nuokrypių nuo VERT patvirtintų dydžių</w:t>
      </w:r>
      <w:r w:rsidR="009C2EDF">
        <w:rPr>
          <w:rFonts w:ascii="Arial" w:hAnsi="Arial" w:cs="Arial"/>
          <w:sz w:val="20"/>
          <w:szCs w:val="20"/>
          <w:lang w:val="lt-LT"/>
        </w:rPr>
        <w:t>, EBITDA</w:t>
      </w:r>
      <w:r w:rsidRPr="00F22B40">
        <w:rPr>
          <w:rFonts w:ascii="Arial" w:hAnsi="Arial" w:cs="Arial"/>
          <w:sz w:val="20"/>
          <w:szCs w:val="20"/>
          <w:lang w:val="lt-LT"/>
        </w:rPr>
        <w:t xml:space="preserve"> siekė 47,7 mln. Eur, palyginti 2023 m. koreguota</w:t>
      </w:r>
      <w:r w:rsidR="007B5756">
        <w:rPr>
          <w:rFonts w:ascii="Arial" w:hAnsi="Arial" w:cs="Arial"/>
          <w:sz w:val="20"/>
          <w:szCs w:val="20"/>
          <w:lang w:val="lt-LT"/>
        </w:rPr>
        <w:t>s</w:t>
      </w:r>
      <w:r w:rsidRPr="00F22B40">
        <w:rPr>
          <w:rFonts w:ascii="Arial" w:hAnsi="Arial" w:cs="Arial"/>
          <w:sz w:val="20"/>
          <w:szCs w:val="20"/>
          <w:lang w:val="lt-LT"/>
        </w:rPr>
        <w:t xml:space="preserve"> EBITDA buvo 37,1 mln. Eur. Koreguotą EBITDA daugiausiai didino papildoma pajamų dedamoji investicijų finansavimui.</w:t>
      </w:r>
    </w:p>
    <w:p w14:paraId="067B3F5F" w14:textId="7A313C65" w:rsidR="00F22B40" w:rsidRPr="00F22B40" w:rsidRDefault="00F22B40" w:rsidP="00F22B40">
      <w:pPr>
        <w:jc w:val="both"/>
        <w:rPr>
          <w:rFonts w:ascii="Arial" w:hAnsi="Arial" w:cs="Arial"/>
          <w:sz w:val="20"/>
          <w:szCs w:val="20"/>
          <w:lang w:val="lt-LT"/>
        </w:rPr>
      </w:pPr>
      <w:r w:rsidRPr="1112FC28">
        <w:rPr>
          <w:rFonts w:ascii="Arial" w:hAnsi="Arial" w:cs="Arial"/>
          <w:sz w:val="20"/>
          <w:szCs w:val="20"/>
          <w:lang w:val="lt-LT"/>
        </w:rPr>
        <w:t>Grynasis pelnas 2024 m. siekė 49 mln. Eur, palyginti, 2023 m. grynasis pelnas buvo 48,4 mln. Eur.</w:t>
      </w:r>
      <w:r w:rsidR="007B5756" w:rsidRPr="1112FC28">
        <w:rPr>
          <w:rFonts w:ascii="Arial" w:hAnsi="Arial" w:cs="Arial"/>
          <w:sz w:val="20"/>
          <w:szCs w:val="20"/>
          <w:lang w:val="lt-LT"/>
        </w:rPr>
        <w:t xml:space="preserve"> </w:t>
      </w:r>
      <w:r w:rsidRPr="1112FC28">
        <w:rPr>
          <w:rFonts w:ascii="Arial" w:hAnsi="Arial" w:cs="Arial"/>
          <w:sz w:val="20"/>
          <w:szCs w:val="20"/>
          <w:lang w:val="lt-LT"/>
        </w:rPr>
        <w:t>Koreguotas 2024 m. grynasis pelnas siekė 34,4 mln. Eur, kai 2023 m. koreguotas grynasis pelnas buvo 25,5 mln. Eur</w:t>
      </w:r>
      <w:r w:rsidR="007B5756" w:rsidRPr="1112FC28">
        <w:rPr>
          <w:rFonts w:ascii="Arial" w:hAnsi="Arial" w:cs="Arial"/>
          <w:sz w:val="20"/>
          <w:szCs w:val="20"/>
          <w:lang w:val="lt-LT"/>
        </w:rPr>
        <w:t xml:space="preserve"> (</w:t>
      </w:r>
      <w:r w:rsidRPr="1112FC28">
        <w:rPr>
          <w:rFonts w:ascii="Arial" w:hAnsi="Arial" w:cs="Arial"/>
          <w:sz w:val="20"/>
          <w:szCs w:val="20"/>
          <w:lang w:val="lt-LT"/>
        </w:rPr>
        <w:t xml:space="preserve">retrospektyviai įvertinus pelno mokesčio lengvatą dėl investicijų). Koreguoto grynojo pelno pokyčiui didžiausią įtaką turėjo </w:t>
      </w:r>
      <w:r w:rsidR="39B0A47C" w:rsidRPr="0006397B">
        <w:rPr>
          <w:rFonts w:ascii="Arial" w:hAnsi="Arial" w:cs="Arial"/>
          <w:sz w:val="20"/>
          <w:szCs w:val="20"/>
          <w:lang w:val="lt-LT"/>
        </w:rPr>
        <w:t>koreguoto</w:t>
      </w:r>
      <w:r w:rsidR="39B0A47C" w:rsidRPr="1112FC28">
        <w:rPr>
          <w:rFonts w:ascii="Arial" w:hAnsi="Arial" w:cs="Arial"/>
          <w:sz w:val="20"/>
          <w:szCs w:val="20"/>
          <w:lang w:val="lt-LT"/>
        </w:rPr>
        <w:t xml:space="preserve"> </w:t>
      </w:r>
      <w:r w:rsidRPr="1112FC28">
        <w:rPr>
          <w:rFonts w:ascii="Arial" w:hAnsi="Arial" w:cs="Arial"/>
          <w:sz w:val="20"/>
          <w:szCs w:val="20"/>
          <w:lang w:val="lt-LT"/>
        </w:rPr>
        <w:t xml:space="preserve">EBITDA </w:t>
      </w:r>
      <w:r w:rsidR="007B5756" w:rsidRPr="1112FC28">
        <w:rPr>
          <w:rFonts w:ascii="Arial" w:hAnsi="Arial" w:cs="Arial"/>
          <w:sz w:val="20"/>
          <w:szCs w:val="20"/>
          <w:lang w:val="lt-LT"/>
        </w:rPr>
        <w:t>augimas</w:t>
      </w:r>
      <w:r w:rsidRPr="1112FC28">
        <w:rPr>
          <w:rFonts w:ascii="Arial" w:hAnsi="Arial" w:cs="Arial"/>
          <w:sz w:val="20"/>
          <w:szCs w:val="20"/>
          <w:lang w:val="lt-LT"/>
        </w:rPr>
        <w:t>.</w:t>
      </w:r>
    </w:p>
    <w:p w14:paraId="45B35129" w14:textId="77777777" w:rsidR="00F22B40" w:rsidRPr="00F22B40" w:rsidRDefault="00F22B40" w:rsidP="00F22B40">
      <w:pPr>
        <w:jc w:val="both"/>
        <w:rPr>
          <w:rFonts w:ascii="Arial" w:hAnsi="Arial" w:cs="Arial"/>
          <w:sz w:val="20"/>
          <w:szCs w:val="20"/>
          <w:lang w:val="lt-LT"/>
        </w:rPr>
      </w:pPr>
      <w:r w:rsidRPr="00F22B40">
        <w:rPr>
          <w:rFonts w:ascii="Arial" w:hAnsi="Arial" w:cs="Arial"/>
          <w:sz w:val="20"/>
          <w:szCs w:val="20"/>
          <w:lang w:val="lt-LT"/>
        </w:rPr>
        <w:t>„Litgrid“ 2024 m. investicijos siekė 213,7 mln. Eur, iš jų 64 proc. skirta strateginiams ir valstybei svarbiems elektros energetikos projektams įgyvendinti, 36 proc. – perdavimo tinklo rekonstrukcijai ir plėtrai ir veiklos palaikymui.</w:t>
      </w:r>
    </w:p>
    <w:p w14:paraId="0D37C67C" w14:textId="012637A5" w:rsidR="00C52F8C" w:rsidRDefault="00F22B40" w:rsidP="00F22B40">
      <w:pPr>
        <w:jc w:val="both"/>
        <w:rPr>
          <w:rFonts w:ascii="Arial" w:hAnsi="Arial" w:cs="Arial"/>
          <w:sz w:val="20"/>
          <w:szCs w:val="20"/>
          <w:lang w:val="lt-LT"/>
        </w:rPr>
      </w:pPr>
      <w:r w:rsidRPr="00F22B40">
        <w:rPr>
          <w:rFonts w:ascii="Arial" w:hAnsi="Arial" w:cs="Arial"/>
          <w:sz w:val="20"/>
          <w:szCs w:val="20"/>
          <w:lang w:val="lt-LT"/>
        </w:rPr>
        <w:t xml:space="preserve">Perkrovų valdymo įplaukos per 2024 m. buvo 134,9 mln. Eur ir, </w:t>
      </w:r>
      <w:r w:rsidR="00505386">
        <w:rPr>
          <w:rFonts w:ascii="Arial" w:hAnsi="Arial" w:cs="Arial"/>
          <w:sz w:val="20"/>
          <w:szCs w:val="20"/>
          <w:lang w:val="lt-LT"/>
        </w:rPr>
        <w:t>palyginti</w:t>
      </w:r>
      <w:r w:rsidRPr="00F22B40">
        <w:rPr>
          <w:rFonts w:ascii="Arial" w:hAnsi="Arial" w:cs="Arial"/>
          <w:sz w:val="20"/>
          <w:szCs w:val="20"/>
          <w:lang w:val="lt-LT"/>
        </w:rPr>
        <w:t xml:space="preserve"> su 2023 m., buvo 24,3 proc. didesnės. Šios įplaukos nėra apskaitomos pajamomis ir </w:t>
      </w:r>
      <w:r w:rsidR="00187781">
        <w:rPr>
          <w:rFonts w:ascii="Arial" w:hAnsi="Arial" w:cs="Arial"/>
          <w:sz w:val="20"/>
          <w:szCs w:val="20"/>
          <w:lang w:val="lt-LT"/>
        </w:rPr>
        <w:t>neturi tiesioginės įtakos</w:t>
      </w:r>
      <w:r w:rsidRPr="00F22B40">
        <w:rPr>
          <w:rFonts w:ascii="Arial" w:hAnsi="Arial" w:cs="Arial"/>
          <w:sz w:val="20"/>
          <w:szCs w:val="20"/>
          <w:lang w:val="lt-LT"/>
        </w:rPr>
        <w:t xml:space="preserve"> bendrovės veiklos rezultat</w:t>
      </w:r>
      <w:r w:rsidR="00187781">
        <w:rPr>
          <w:rFonts w:ascii="Arial" w:hAnsi="Arial" w:cs="Arial"/>
          <w:sz w:val="20"/>
          <w:szCs w:val="20"/>
          <w:lang w:val="lt-LT"/>
        </w:rPr>
        <w:t>ui</w:t>
      </w:r>
      <w:r w:rsidRPr="00F22B40">
        <w:rPr>
          <w:rFonts w:ascii="Arial" w:hAnsi="Arial" w:cs="Arial"/>
          <w:sz w:val="20"/>
          <w:szCs w:val="20"/>
          <w:lang w:val="lt-LT"/>
        </w:rPr>
        <w:t>,  jų panaudojimas yra reglamentuotas Europos Parlamento ir Tarybos Reglamentu  Nr. 2019/943 ir Europos Sąjungos Energetikos reguliavimo institucijų bendradarbiavimo agentūros (ACER) patvirtinta metodika. Perkrovų valdymo įplaukos daugiausiai naudojamos bendrovės investicijų, didinančių tarpsisteminių jungčių pralaidumus, daliniam finansavimui</w:t>
      </w:r>
      <w:r w:rsidR="00187781">
        <w:rPr>
          <w:rFonts w:ascii="Arial" w:hAnsi="Arial" w:cs="Arial"/>
          <w:sz w:val="20"/>
          <w:szCs w:val="20"/>
          <w:lang w:val="lt-LT"/>
        </w:rPr>
        <w:t>.</w:t>
      </w:r>
    </w:p>
    <w:p w14:paraId="73E4130F" w14:textId="77777777" w:rsidR="00187781" w:rsidRDefault="00187781" w:rsidP="00F22B40">
      <w:pPr>
        <w:jc w:val="both"/>
        <w:rPr>
          <w:rStyle w:val="normaltextrun"/>
          <w:rFonts w:ascii="Arial" w:eastAsia="Times New Roman" w:hAnsi="Arial" w:cs="Arial"/>
          <w:sz w:val="20"/>
          <w:szCs w:val="20"/>
          <w:lang w:val="lt-LT" w:eastAsia="lt-LT"/>
        </w:rPr>
      </w:pPr>
    </w:p>
    <w:p w14:paraId="2BB27E1A" w14:textId="77777777" w:rsidR="009617C5" w:rsidRPr="00F23F57" w:rsidRDefault="009617C5" w:rsidP="00592EB7">
      <w:pPr>
        <w:pStyle w:val="paragraph"/>
        <w:spacing w:before="0" w:beforeAutospacing="0" w:after="160" w:afterAutospacing="0" w:line="259" w:lineRule="auto"/>
        <w:jc w:val="both"/>
        <w:textAlignment w:val="baseline"/>
        <w:rPr>
          <w:rFonts w:ascii="Segoe UI" w:hAnsi="Segoe UI" w:cs="Segoe UI"/>
          <w:sz w:val="18"/>
          <w:szCs w:val="18"/>
        </w:rPr>
      </w:pPr>
      <w:r w:rsidRPr="00F23F57">
        <w:rPr>
          <w:rStyle w:val="normaltextrun"/>
          <w:rFonts w:ascii="Arial" w:hAnsi="Arial" w:cs="Arial"/>
          <w:b/>
          <w:bCs/>
          <w:sz w:val="20"/>
          <w:szCs w:val="20"/>
        </w:rPr>
        <w:t>Apie „Litgrid“:</w:t>
      </w:r>
      <w:r w:rsidRPr="00F23F57">
        <w:rPr>
          <w:rStyle w:val="eop"/>
          <w:rFonts w:ascii="Arial" w:hAnsi="Arial" w:cs="Arial"/>
          <w:sz w:val="20"/>
          <w:szCs w:val="20"/>
        </w:rPr>
        <w:t> </w:t>
      </w:r>
    </w:p>
    <w:p w14:paraId="799C7BB1" w14:textId="77777777" w:rsidR="009617C5" w:rsidRPr="00F42D82" w:rsidRDefault="009617C5" w:rsidP="00592EB7">
      <w:pPr>
        <w:pStyle w:val="paragraph"/>
        <w:spacing w:before="0" w:beforeAutospacing="0" w:after="160" w:afterAutospacing="0" w:line="259" w:lineRule="auto"/>
        <w:jc w:val="both"/>
        <w:textAlignment w:val="baseline"/>
        <w:rPr>
          <w:sz w:val="20"/>
          <w:szCs w:val="20"/>
        </w:rPr>
      </w:pPr>
      <w:r w:rsidRPr="00F42D82">
        <w:rPr>
          <w:rStyle w:val="normaltextrun"/>
          <w:rFonts w:ascii="Arial" w:hAnsi="Arial" w:cs="Arial"/>
          <w:sz w:val="20"/>
          <w:szCs w:val="20"/>
        </w:rPr>
        <w:t>AB „Litgrid“, Lietuvos elektros perdavimo sistemos operatorė, palaiko stabilų šalies elektros energetikos sistemos darbą, valdo elektros energijos srautus ir sudaro sąlygas konkurencijai atviroje elektros rinkoje. Bendrovė Lietuvoje valdo apie 7 tūkst. km oro linijų, virš 300 km kabelinių linijų, daugiau kaip 240 transformatorių pastočių, 9 tarpsistemines linijas ir jungtis su kitomis šalimis, nuolat vykdo elektros tinklo infrastruktūros priežiūrą siekiant užtikrinti tinkamą elektros energijos perdavimą visiems šalies gyventojams, įstaigoms ir kitoms organizacijoms.</w:t>
      </w:r>
      <w:r w:rsidRPr="00F42D82">
        <w:rPr>
          <w:rStyle w:val="eop"/>
          <w:rFonts w:ascii="Arial" w:hAnsi="Arial" w:cs="Arial"/>
          <w:sz w:val="20"/>
          <w:szCs w:val="20"/>
        </w:rPr>
        <w:t> </w:t>
      </w:r>
    </w:p>
    <w:p w14:paraId="034223C0" w14:textId="77777777" w:rsidR="009617C5" w:rsidRPr="00F42D82" w:rsidRDefault="009617C5" w:rsidP="00592EB7">
      <w:pPr>
        <w:jc w:val="both"/>
        <w:rPr>
          <w:sz w:val="20"/>
          <w:szCs w:val="20"/>
          <w:lang w:val="lt-LT"/>
        </w:rPr>
      </w:pPr>
      <w:r w:rsidRPr="00F42D82">
        <w:rPr>
          <w:rStyle w:val="normaltextrun"/>
          <w:rFonts w:ascii="Arial" w:hAnsi="Arial" w:cs="Arial"/>
          <w:sz w:val="20"/>
          <w:szCs w:val="20"/>
          <w:lang w:val="lt-LT"/>
        </w:rPr>
        <w:t>Nuo 2010 m. gruodžio 22 d. AB „Litgrid“ akcijos įtrauktos į vertybinių popierių biržos „Nasdaq Vilnius“ Papildomąjį prekybos sąrašą. 97,5 proc. AB „Litgrid“ akcijų valdo energijos perdavimo ir mainų įmonių grupė „EPSO-G“, kurios 100 proc. akcijų priklauso Lietuvos Respublikos energetikos ministerijai. </w:t>
      </w:r>
    </w:p>
    <w:p w14:paraId="2BBB96E3" w14:textId="77777777" w:rsidR="000C49E7" w:rsidRPr="00A96516" w:rsidRDefault="000C49E7" w:rsidP="00592EB7">
      <w:pPr>
        <w:jc w:val="both"/>
        <w:textAlignment w:val="baseline"/>
        <w:rPr>
          <w:rFonts w:ascii="Arial" w:eastAsia="Times New Roman" w:hAnsi="Arial" w:cs="Arial"/>
          <w:sz w:val="20"/>
          <w:szCs w:val="20"/>
          <w:lang w:val="lt-LT" w:eastAsia="en-GB"/>
        </w:rPr>
      </w:pPr>
    </w:p>
    <w:p w14:paraId="56984826" w14:textId="77777777" w:rsidR="000C49E7" w:rsidRPr="00A96516" w:rsidRDefault="000C49E7" w:rsidP="00592EB7">
      <w:pPr>
        <w:jc w:val="both"/>
        <w:rPr>
          <w:rFonts w:ascii="Arial" w:hAnsi="Arial" w:cs="Arial"/>
          <w:sz w:val="20"/>
          <w:szCs w:val="20"/>
          <w:lang w:val="lt-LT"/>
        </w:rPr>
      </w:pPr>
    </w:p>
    <w:p w14:paraId="2B14B0CC" w14:textId="77777777" w:rsidR="000C49E7" w:rsidRPr="00A96516" w:rsidRDefault="000C49E7" w:rsidP="00592EB7">
      <w:pPr>
        <w:rPr>
          <w:lang w:val="lt-LT"/>
        </w:rPr>
      </w:pPr>
    </w:p>
    <w:p w14:paraId="02D15DFF" w14:textId="481B4A62" w:rsidR="007A55E9" w:rsidRPr="000E2079" w:rsidRDefault="007A55E9" w:rsidP="00592EB7">
      <w:pPr>
        <w:rPr>
          <w:lang w:val="lt"/>
        </w:rPr>
      </w:pPr>
    </w:p>
    <w:sectPr w:rsidR="007A55E9" w:rsidRPr="000E207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101D" w14:textId="77777777" w:rsidR="00B62E54" w:rsidRDefault="00B62E54" w:rsidP="0071396B">
      <w:pPr>
        <w:spacing w:after="0" w:line="240" w:lineRule="auto"/>
      </w:pPr>
      <w:r>
        <w:separator/>
      </w:r>
    </w:p>
  </w:endnote>
  <w:endnote w:type="continuationSeparator" w:id="0">
    <w:p w14:paraId="7F8628C8" w14:textId="77777777" w:rsidR="00B62E54" w:rsidRDefault="00B62E54" w:rsidP="0071396B">
      <w:pPr>
        <w:spacing w:after="0" w:line="240" w:lineRule="auto"/>
      </w:pPr>
      <w:r>
        <w:continuationSeparator/>
      </w:r>
    </w:p>
  </w:endnote>
  <w:endnote w:type="continuationNotice" w:id="1">
    <w:p w14:paraId="5F65DF02" w14:textId="77777777" w:rsidR="00B62E54" w:rsidRDefault="00B62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CC4FB" w14:textId="77777777" w:rsidR="00B62E54" w:rsidRDefault="00B62E54" w:rsidP="0071396B">
      <w:pPr>
        <w:spacing w:after="0" w:line="240" w:lineRule="auto"/>
      </w:pPr>
      <w:r>
        <w:separator/>
      </w:r>
    </w:p>
  </w:footnote>
  <w:footnote w:type="continuationSeparator" w:id="0">
    <w:p w14:paraId="6975C94A" w14:textId="77777777" w:rsidR="00B62E54" w:rsidRDefault="00B62E54" w:rsidP="0071396B">
      <w:pPr>
        <w:spacing w:after="0" w:line="240" w:lineRule="auto"/>
      </w:pPr>
      <w:r>
        <w:continuationSeparator/>
      </w:r>
    </w:p>
  </w:footnote>
  <w:footnote w:type="continuationNotice" w:id="1">
    <w:p w14:paraId="3B674FD3" w14:textId="77777777" w:rsidR="00B62E54" w:rsidRDefault="00B62E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AFBF5" w14:textId="5848076A" w:rsidR="0071396B" w:rsidRDefault="008E38CE">
    <w:pPr>
      <w:pStyle w:val="Header"/>
    </w:pPr>
    <w:r>
      <w:rPr>
        <w:noProof/>
      </w:rPr>
      <w:drawing>
        <wp:inline distT="0" distB="0" distL="0" distR="0" wp14:anchorId="13988461" wp14:editId="5E514CF7">
          <wp:extent cx="1692411" cy="621115"/>
          <wp:effectExtent l="0" t="0" r="3175" b="762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2411" cy="621115"/>
                  </a:xfrm>
                  <a:prstGeom prst="rect">
                    <a:avLst/>
                  </a:prstGeom>
                  <a:noFill/>
                  <a:ln>
                    <a:noFill/>
                  </a:ln>
                </pic:spPr>
              </pic:pic>
            </a:graphicData>
          </a:graphic>
        </wp:inline>
      </w:drawing>
    </w:r>
  </w:p>
  <w:p w14:paraId="43CD65E4" w14:textId="77777777" w:rsidR="00177989" w:rsidRDefault="00177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77E6880"/>
    <w:lvl w:ilvl="0">
      <w:start w:val="1"/>
      <w:numFmt w:val="decimal"/>
      <w:lvlText w:val="%1."/>
      <w:lvlJc w:val="left"/>
      <w:pPr>
        <w:ind w:left="502"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13" w:legacyIndent="0"/>
      <w:lvlJc w:val="left"/>
      <w:pPr>
        <w:ind w:left="0" w:firstLine="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13" w:legacyIndent="0"/>
      <w:lvlJc w:val="left"/>
      <w:pPr>
        <w:ind w:left="0" w:firstLine="0"/>
      </w:pPr>
    </w:lvl>
    <w:lvl w:ilvl="4">
      <w:start w:val="1"/>
      <w:numFmt w:val="decimal"/>
      <w:lvlText w:val="%1.%2.%3.%4.%5."/>
      <w:legacy w:legacy="1" w:legacySpace="113" w:legacyIndent="0"/>
      <w:lvlJc w:val="left"/>
      <w:pPr>
        <w:ind w:left="0" w:firstLine="0"/>
      </w:pPr>
    </w:lvl>
    <w:lvl w:ilvl="5">
      <w:start w:val="1"/>
      <w:numFmt w:val="decimal"/>
      <w:lvlText w:val="%6)"/>
      <w:legacy w:legacy="1" w:legacySpace="113" w:legacyIndent="0"/>
      <w:lvlJc w:val="left"/>
      <w:pPr>
        <w:ind w:left="0" w:firstLine="0"/>
      </w:pPr>
    </w:lvl>
    <w:lvl w:ilvl="6">
      <w:start w:val="1"/>
      <w:numFmt w:val="lowerLetter"/>
      <w:lvlText w:val="%7)"/>
      <w:legacy w:legacy="1" w:legacySpace="113" w:legacyIndent="0"/>
      <w:lvlJc w:val="left"/>
      <w:pPr>
        <w:ind w:left="0" w:firstLine="0"/>
      </w:pPr>
    </w:lvl>
    <w:lvl w:ilvl="7">
      <w:start w:val="1"/>
      <w:numFmt w:val="none"/>
      <w:lvlText w:val=""/>
      <w:legacy w:legacy="1" w:legacySpace="113" w:legacyIndent="0"/>
      <w:lvlJc w:val="left"/>
      <w:pPr>
        <w:ind w:left="0" w:firstLine="0"/>
      </w:pPr>
      <w:rPr>
        <w:rFonts w:ascii="Symbol" w:hAnsi="Symbol" w:cs="Times New Roman" w:hint="default"/>
      </w:rPr>
    </w:lvl>
    <w:lvl w:ilvl="8">
      <w:start w:val="1"/>
      <w:numFmt w:val="none"/>
      <w:suff w:val="nothing"/>
      <w:lvlText w:val=""/>
      <w:lvlJc w:val="left"/>
      <w:pPr>
        <w:ind w:left="0" w:firstLine="0"/>
      </w:pPr>
    </w:lvl>
  </w:abstractNum>
  <w:abstractNum w:abstractNumId="1" w15:restartNumberingAfterBreak="0">
    <w:nsid w:val="1A126731"/>
    <w:multiLevelType w:val="hybridMultilevel"/>
    <w:tmpl w:val="B68CA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942D50"/>
    <w:multiLevelType w:val="hybridMultilevel"/>
    <w:tmpl w:val="3F82B9B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4E2063"/>
    <w:multiLevelType w:val="hybridMultilevel"/>
    <w:tmpl w:val="66BCC9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6285052"/>
    <w:multiLevelType w:val="hybridMultilevel"/>
    <w:tmpl w:val="287A50F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40C51082"/>
    <w:multiLevelType w:val="hybridMultilevel"/>
    <w:tmpl w:val="5B74E8F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12C7511"/>
    <w:multiLevelType w:val="hybridMultilevel"/>
    <w:tmpl w:val="5CC8C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7972FF"/>
    <w:multiLevelType w:val="hybridMultilevel"/>
    <w:tmpl w:val="E96C6238"/>
    <w:lvl w:ilvl="0" w:tplc="0427000F">
      <w:start w:val="1"/>
      <w:numFmt w:val="decimal"/>
      <w:lvlText w:val="%1."/>
      <w:lvlJc w:val="left"/>
      <w:pPr>
        <w:ind w:left="2016" w:hanging="360"/>
      </w:pPr>
    </w:lvl>
    <w:lvl w:ilvl="1" w:tplc="04270019">
      <w:start w:val="1"/>
      <w:numFmt w:val="lowerLetter"/>
      <w:lvlText w:val="%2."/>
      <w:lvlJc w:val="left"/>
      <w:pPr>
        <w:ind w:left="2736" w:hanging="360"/>
      </w:pPr>
    </w:lvl>
    <w:lvl w:ilvl="2" w:tplc="0427001B">
      <w:start w:val="1"/>
      <w:numFmt w:val="lowerRoman"/>
      <w:lvlText w:val="%3."/>
      <w:lvlJc w:val="right"/>
      <w:pPr>
        <w:ind w:left="3456" w:hanging="180"/>
      </w:pPr>
    </w:lvl>
    <w:lvl w:ilvl="3" w:tplc="0427000F">
      <w:start w:val="1"/>
      <w:numFmt w:val="decimal"/>
      <w:lvlText w:val="%4."/>
      <w:lvlJc w:val="left"/>
      <w:pPr>
        <w:ind w:left="4176" w:hanging="360"/>
      </w:pPr>
    </w:lvl>
    <w:lvl w:ilvl="4" w:tplc="04270019">
      <w:start w:val="1"/>
      <w:numFmt w:val="lowerLetter"/>
      <w:lvlText w:val="%5."/>
      <w:lvlJc w:val="left"/>
      <w:pPr>
        <w:ind w:left="4896" w:hanging="360"/>
      </w:pPr>
    </w:lvl>
    <w:lvl w:ilvl="5" w:tplc="0427001B">
      <w:start w:val="1"/>
      <w:numFmt w:val="lowerRoman"/>
      <w:lvlText w:val="%6."/>
      <w:lvlJc w:val="right"/>
      <w:pPr>
        <w:ind w:left="5616" w:hanging="180"/>
      </w:pPr>
    </w:lvl>
    <w:lvl w:ilvl="6" w:tplc="0427000F">
      <w:start w:val="1"/>
      <w:numFmt w:val="decimal"/>
      <w:lvlText w:val="%7."/>
      <w:lvlJc w:val="left"/>
      <w:pPr>
        <w:ind w:left="6336" w:hanging="360"/>
      </w:pPr>
    </w:lvl>
    <w:lvl w:ilvl="7" w:tplc="04270019">
      <w:start w:val="1"/>
      <w:numFmt w:val="lowerLetter"/>
      <w:lvlText w:val="%8."/>
      <w:lvlJc w:val="left"/>
      <w:pPr>
        <w:ind w:left="7056" w:hanging="360"/>
      </w:pPr>
    </w:lvl>
    <w:lvl w:ilvl="8" w:tplc="0427001B">
      <w:start w:val="1"/>
      <w:numFmt w:val="lowerRoman"/>
      <w:lvlText w:val="%9."/>
      <w:lvlJc w:val="right"/>
      <w:pPr>
        <w:ind w:left="7776" w:hanging="180"/>
      </w:pPr>
    </w:lvl>
  </w:abstractNum>
  <w:abstractNum w:abstractNumId="8" w15:restartNumberingAfterBreak="0">
    <w:nsid w:val="72493809"/>
    <w:multiLevelType w:val="hybridMultilevel"/>
    <w:tmpl w:val="A798DB7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501892683">
    <w:abstractNumId w:val="4"/>
  </w:num>
  <w:num w:numId="2" w16cid:durableId="557280571">
    <w:abstractNumId w:val="2"/>
  </w:num>
  <w:num w:numId="3" w16cid:durableId="184832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63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7467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337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393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8418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7633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DcxMzI1NTeyNDBX0lEKTi0uzszPAykwNKgFAG7SncAtAAAA"/>
  </w:docVars>
  <w:rsids>
    <w:rsidRoot w:val="002E091E"/>
    <w:rsid w:val="00000061"/>
    <w:rsid w:val="00001C65"/>
    <w:rsid w:val="000033DD"/>
    <w:rsid w:val="00004478"/>
    <w:rsid w:val="00007612"/>
    <w:rsid w:val="00007C0C"/>
    <w:rsid w:val="0001012B"/>
    <w:rsid w:val="00010DCC"/>
    <w:rsid w:val="00011736"/>
    <w:rsid w:val="00014558"/>
    <w:rsid w:val="00014DB8"/>
    <w:rsid w:val="00016786"/>
    <w:rsid w:val="000203B8"/>
    <w:rsid w:val="00020DC4"/>
    <w:rsid w:val="000213BA"/>
    <w:rsid w:val="00021E4D"/>
    <w:rsid w:val="00021E84"/>
    <w:rsid w:val="0002631F"/>
    <w:rsid w:val="00027556"/>
    <w:rsid w:val="00027764"/>
    <w:rsid w:val="0002784A"/>
    <w:rsid w:val="000304DB"/>
    <w:rsid w:val="00030E26"/>
    <w:rsid w:val="00030F75"/>
    <w:rsid w:val="0003226E"/>
    <w:rsid w:val="00032A7C"/>
    <w:rsid w:val="00034722"/>
    <w:rsid w:val="00036104"/>
    <w:rsid w:val="000376A9"/>
    <w:rsid w:val="00044395"/>
    <w:rsid w:val="00044C9B"/>
    <w:rsid w:val="0004611D"/>
    <w:rsid w:val="0004679E"/>
    <w:rsid w:val="00047145"/>
    <w:rsid w:val="0005060F"/>
    <w:rsid w:val="00050818"/>
    <w:rsid w:val="000521B5"/>
    <w:rsid w:val="000522D3"/>
    <w:rsid w:val="00052986"/>
    <w:rsid w:val="00052A55"/>
    <w:rsid w:val="00052F63"/>
    <w:rsid w:val="00056135"/>
    <w:rsid w:val="0005690F"/>
    <w:rsid w:val="0006075D"/>
    <w:rsid w:val="0006299F"/>
    <w:rsid w:val="0006397B"/>
    <w:rsid w:val="00067ED5"/>
    <w:rsid w:val="0007178E"/>
    <w:rsid w:val="00071E59"/>
    <w:rsid w:val="00072394"/>
    <w:rsid w:val="00074C28"/>
    <w:rsid w:val="00075ABD"/>
    <w:rsid w:val="000774DD"/>
    <w:rsid w:val="000800AA"/>
    <w:rsid w:val="000801DA"/>
    <w:rsid w:val="000805AD"/>
    <w:rsid w:val="00080F1A"/>
    <w:rsid w:val="00081EBE"/>
    <w:rsid w:val="00081F0F"/>
    <w:rsid w:val="00082501"/>
    <w:rsid w:val="0008290F"/>
    <w:rsid w:val="00082DC9"/>
    <w:rsid w:val="0008368C"/>
    <w:rsid w:val="00085900"/>
    <w:rsid w:val="0008600F"/>
    <w:rsid w:val="000877BF"/>
    <w:rsid w:val="00090EEB"/>
    <w:rsid w:val="00091745"/>
    <w:rsid w:val="00091C43"/>
    <w:rsid w:val="0009223C"/>
    <w:rsid w:val="00092A2E"/>
    <w:rsid w:val="00093C56"/>
    <w:rsid w:val="00096378"/>
    <w:rsid w:val="000972D3"/>
    <w:rsid w:val="0009746D"/>
    <w:rsid w:val="000A115F"/>
    <w:rsid w:val="000A18B1"/>
    <w:rsid w:val="000A221A"/>
    <w:rsid w:val="000A31F5"/>
    <w:rsid w:val="000A36A1"/>
    <w:rsid w:val="000A4285"/>
    <w:rsid w:val="000B0CAF"/>
    <w:rsid w:val="000B4EEC"/>
    <w:rsid w:val="000B6265"/>
    <w:rsid w:val="000B6307"/>
    <w:rsid w:val="000B70FF"/>
    <w:rsid w:val="000B7489"/>
    <w:rsid w:val="000C06A4"/>
    <w:rsid w:val="000C1288"/>
    <w:rsid w:val="000C17AD"/>
    <w:rsid w:val="000C2250"/>
    <w:rsid w:val="000C276C"/>
    <w:rsid w:val="000C4805"/>
    <w:rsid w:val="000C49E7"/>
    <w:rsid w:val="000C4EB8"/>
    <w:rsid w:val="000C5BE8"/>
    <w:rsid w:val="000D180F"/>
    <w:rsid w:val="000D2770"/>
    <w:rsid w:val="000D4DDF"/>
    <w:rsid w:val="000D5EC1"/>
    <w:rsid w:val="000D5F2E"/>
    <w:rsid w:val="000E1C03"/>
    <w:rsid w:val="000E1C1F"/>
    <w:rsid w:val="000E2079"/>
    <w:rsid w:val="000E2F4C"/>
    <w:rsid w:val="000E3AAF"/>
    <w:rsid w:val="000E5015"/>
    <w:rsid w:val="000E5844"/>
    <w:rsid w:val="000E74B2"/>
    <w:rsid w:val="000F01F2"/>
    <w:rsid w:val="000F1171"/>
    <w:rsid w:val="000F267F"/>
    <w:rsid w:val="000F2CD4"/>
    <w:rsid w:val="000F2EBC"/>
    <w:rsid w:val="000F3231"/>
    <w:rsid w:val="000F3285"/>
    <w:rsid w:val="000F36A8"/>
    <w:rsid w:val="000F37AB"/>
    <w:rsid w:val="000F43B5"/>
    <w:rsid w:val="000F4DE3"/>
    <w:rsid w:val="000F5060"/>
    <w:rsid w:val="000F524D"/>
    <w:rsid w:val="000F5B9D"/>
    <w:rsid w:val="000F7CF5"/>
    <w:rsid w:val="00100ADE"/>
    <w:rsid w:val="00101677"/>
    <w:rsid w:val="00102130"/>
    <w:rsid w:val="0010236E"/>
    <w:rsid w:val="001032B9"/>
    <w:rsid w:val="00103DC9"/>
    <w:rsid w:val="0010521A"/>
    <w:rsid w:val="00105641"/>
    <w:rsid w:val="00105B21"/>
    <w:rsid w:val="00110279"/>
    <w:rsid w:val="001103E5"/>
    <w:rsid w:val="00110CF4"/>
    <w:rsid w:val="0011212E"/>
    <w:rsid w:val="00112A88"/>
    <w:rsid w:val="00113325"/>
    <w:rsid w:val="00113371"/>
    <w:rsid w:val="00113900"/>
    <w:rsid w:val="00113E6D"/>
    <w:rsid w:val="00113FC8"/>
    <w:rsid w:val="00115865"/>
    <w:rsid w:val="001213DE"/>
    <w:rsid w:val="0012287A"/>
    <w:rsid w:val="00122C39"/>
    <w:rsid w:val="001230C8"/>
    <w:rsid w:val="00123704"/>
    <w:rsid w:val="00123DE6"/>
    <w:rsid w:val="00124B3E"/>
    <w:rsid w:val="00124E1B"/>
    <w:rsid w:val="00125DD9"/>
    <w:rsid w:val="00127DB2"/>
    <w:rsid w:val="00136156"/>
    <w:rsid w:val="001413D8"/>
    <w:rsid w:val="00141B09"/>
    <w:rsid w:val="00144D4B"/>
    <w:rsid w:val="00146A94"/>
    <w:rsid w:val="00147292"/>
    <w:rsid w:val="0015123D"/>
    <w:rsid w:val="001518E8"/>
    <w:rsid w:val="00152359"/>
    <w:rsid w:val="00152E89"/>
    <w:rsid w:val="00153468"/>
    <w:rsid w:val="00154822"/>
    <w:rsid w:val="001618C7"/>
    <w:rsid w:val="001632CD"/>
    <w:rsid w:val="00164455"/>
    <w:rsid w:val="00165455"/>
    <w:rsid w:val="00167746"/>
    <w:rsid w:val="00175AAF"/>
    <w:rsid w:val="00176A7B"/>
    <w:rsid w:val="00176DEB"/>
    <w:rsid w:val="00177052"/>
    <w:rsid w:val="001770F3"/>
    <w:rsid w:val="00177989"/>
    <w:rsid w:val="0018029B"/>
    <w:rsid w:val="001805CE"/>
    <w:rsid w:val="00182C05"/>
    <w:rsid w:val="001849D3"/>
    <w:rsid w:val="00185956"/>
    <w:rsid w:val="001863B1"/>
    <w:rsid w:val="00186950"/>
    <w:rsid w:val="00187781"/>
    <w:rsid w:val="00190573"/>
    <w:rsid w:val="001908CA"/>
    <w:rsid w:val="0019101F"/>
    <w:rsid w:val="00191A96"/>
    <w:rsid w:val="0019278D"/>
    <w:rsid w:val="00193B63"/>
    <w:rsid w:val="00194F91"/>
    <w:rsid w:val="0019524D"/>
    <w:rsid w:val="001962DE"/>
    <w:rsid w:val="00197862"/>
    <w:rsid w:val="001A0F4E"/>
    <w:rsid w:val="001A134C"/>
    <w:rsid w:val="001A2ED8"/>
    <w:rsid w:val="001A388C"/>
    <w:rsid w:val="001A40C9"/>
    <w:rsid w:val="001A54B4"/>
    <w:rsid w:val="001A55B7"/>
    <w:rsid w:val="001A5C80"/>
    <w:rsid w:val="001A6AF6"/>
    <w:rsid w:val="001A78EF"/>
    <w:rsid w:val="001B315A"/>
    <w:rsid w:val="001B466D"/>
    <w:rsid w:val="001B5F6C"/>
    <w:rsid w:val="001C0E83"/>
    <w:rsid w:val="001C115A"/>
    <w:rsid w:val="001C14CD"/>
    <w:rsid w:val="001C1938"/>
    <w:rsid w:val="001C39B6"/>
    <w:rsid w:val="001C4C15"/>
    <w:rsid w:val="001C53B8"/>
    <w:rsid w:val="001C66E9"/>
    <w:rsid w:val="001C7DF4"/>
    <w:rsid w:val="001D1989"/>
    <w:rsid w:val="001D2043"/>
    <w:rsid w:val="001D2865"/>
    <w:rsid w:val="001D2ABD"/>
    <w:rsid w:val="001D6230"/>
    <w:rsid w:val="001D6457"/>
    <w:rsid w:val="001D66BA"/>
    <w:rsid w:val="001E0E11"/>
    <w:rsid w:val="001E11B0"/>
    <w:rsid w:val="001E1A75"/>
    <w:rsid w:val="001E1BDE"/>
    <w:rsid w:val="001E25DF"/>
    <w:rsid w:val="001E2C3E"/>
    <w:rsid w:val="001E2CC6"/>
    <w:rsid w:val="001E2CD1"/>
    <w:rsid w:val="001E3313"/>
    <w:rsid w:val="001E3C5D"/>
    <w:rsid w:val="001E4144"/>
    <w:rsid w:val="001E4F1C"/>
    <w:rsid w:val="001E5E72"/>
    <w:rsid w:val="001F07DA"/>
    <w:rsid w:val="001F0D76"/>
    <w:rsid w:val="001F0E4B"/>
    <w:rsid w:val="001F3334"/>
    <w:rsid w:val="001F5B24"/>
    <w:rsid w:val="001F60FA"/>
    <w:rsid w:val="001F7017"/>
    <w:rsid w:val="001F7368"/>
    <w:rsid w:val="001F76FB"/>
    <w:rsid w:val="0020253B"/>
    <w:rsid w:val="0020515D"/>
    <w:rsid w:val="002057FA"/>
    <w:rsid w:val="002062E7"/>
    <w:rsid w:val="00206AEC"/>
    <w:rsid w:val="00207EEA"/>
    <w:rsid w:val="0021472A"/>
    <w:rsid w:val="00214885"/>
    <w:rsid w:val="00215DCB"/>
    <w:rsid w:val="002162C0"/>
    <w:rsid w:val="00216758"/>
    <w:rsid w:val="002168C5"/>
    <w:rsid w:val="00222620"/>
    <w:rsid w:val="00222CD1"/>
    <w:rsid w:val="0022344B"/>
    <w:rsid w:val="002238B9"/>
    <w:rsid w:val="00224A3E"/>
    <w:rsid w:val="0022677F"/>
    <w:rsid w:val="00226EBB"/>
    <w:rsid w:val="00226F4F"/>
    <w:rsid w:val="00227080"/>
    <w:rsid w:val="00227380"/>
    <w:rsid w:val="00227BCF"/>
    <w:rsid w:val="002305F4"/>
    <w:rsid w:val="002307EC"/>
    <w:rsid w:val="00231746"/>
    <w:rsid w:val="00231828"/>
    <w:rsid w:val="0023254C"/>
    <w:rsid w:val="002349E1"/>
    <w:rsid w:val="00234EFD"/>
    <w:rsid w:val="00235CA6"/>
    <w:rsid w:val="00237F57"/>
    <w:rsid w:val="00240CA1"/>
    <w:rsid w:val="002414C8"/>
    <w:rsid w:val="00243ACE"/>
    <w:rsid w:val="00243F14"/>
    <w:rsid w:val="00246035"/>
    <w:rsid w:val="00246804"/>
    <w:rsid w:val="00246BF5"/>
    <w:rsid w:val="002504B6"/>
    <w:rsid w:val="00250BDC"/>
    <w:rsid w:val="00251EC1"/>
    <w:rsid w:val="00252FF4"/>
    <w:rsid w:val="0025593C"/>
    <w:rsid w:val="002570F3"/>
    <w:rsid w:val="00261061"/>
    <w:rsid w:val="00263238"/>
    <w:rsid w:val="00263373"/>
    <w:rsid w:val="00263784"/>
    <w:rsid w:val="0026398F"/>
    <w:rsid w:val="00263E2B"/>
    <w:rsid w:val="00263F6C"/>
    <w:rsid w:val="00265C50"/>
    <w:rsid w:val="00266714"/>
    <w:rsid w:val="0026693D"/>
    <w:rsid w:val="00271F92"/>
    <w:rsid w:val="00272031"/>
    <w:rsid w:val="00272BCB"/>
    <w:rsid w:val="002758FF"/>
    <w:rsid w:val="00275E49"/>
    <w:rsid w:val="00276103"/>
    <w:rsid w:val="00276211"/>
    <w:rsid w:val="00276815"/>
    <w:rsid w:val="00276A45"/>
    <w:rsid w:val="00277112"/>
    <w:rsid w:val="00277266"/>
    <w:rsid w:val="00277982"/>
    <w:rsid w:val="0028411A"/>
    <w:rsid w:val="0028477D"/>
    <w:rsid w:val="00284B6E"/>
    <w:rsid w:val="002858F7"/>
    <w:rsid w:val="002869A3"/>
    <w:rsid w:val="00286D2C"/>
    <w:rsid w:val="00287C25"/>
    <w:rsid w:val="002916D7"/>
    <w:rsid w:val="0029337E"/>
    <w:rsid w:val="00293B41"/>
    <w:rsid w:val="0029509A"/>
    <w:rsid w:val="002979C7"/>
    <w:rsid w:val="00297D21"/>
    <w:rsid w:val="002A0055"/>
    <w:rsid w:val="002A045B"/>
    <w:rsid w:val="002A1D27"/>
    <w:rsid w:val="002A221E"/>
    <w:rsid w:val="002A3671"/>
    <w:rsid w:val="002A45B6"/>
    <w:rsid w:val="002A4A82"/>
    <w:rsid w:val="002A4BFB"/>
    <w:rsid w:val="002B01ED"/>
    <w:rsid w:val="002B3DCF"/>
    <w:rsid w:val="002B45E6"/>
    <w:rsid w:val="002B471A"/>
    <w:rsid w:val="002B4B5F"/>
    <w:rsid w:val="002B5CB0"/>
    <w:rsid w:val="002B64E5"/>
    <w:rsid w:val="002B7B03"/>
    <w:rsid w:val="002C05C7"/>
    <w:rsid w:val="002C10EF"/>
    <w:rsid w:val="002C12DD"/>
    <w:rsid w:val="002C1E1F"/>
    <w:rsid w:val="002C2BB1"/>
    <w:rsid w:val="002C30E3"/>
    <w:rsid w:val="002C4CF8"/>
    <w:rsid w:val="002C6DCA"/>
    <w:rsid w:val="002C7638"/>
    <w:rsid w:val="002C7E90"/>
    <w:rsid w:val="002D064A"/>
    <w:rsid w:val="002D07F5"/>
    <w:rsid w:val="002D0A5D"/>
    <w:rsid w:val="002D198B"/>
    <w:rsid w:val="002D276F"/>
    <w:rsid w:val="002D3766"/>
    <w:rsid w:val="002D4C3E"/>
    <w:rsid w:val="002D5E29"/>
    <w:rsid w:val="002D6110"/>
    <w:rsid w:val="002D7DCB"/>
    <w:rsid w:val="002E0522"/>
    <w:rsid w:val="002E0700"/>
    <w:rsid w:val="002E091E"/>
    <w:rsid w:val="002E1752"/>
    <w:rsid w:val="002E3098"/>
    <w:rsid w:val="002E3A3F"/>
    <w:rsid w:val="002E619E"/>
    <w:rsid w:val="002F0056"/>
    <w:rsid w:val="002F0116"/>
    <w:rsid w:val="002F1710"/>
    <w:rsid w:val="002F23B6"/>
    <w:rsid w:val="002F276A"/>
    <w:rsid w:val="002F2907"/>
    <w:rsid w:val="002F3448"/>
    <w:rsid w:val="002F48F6"/>
    <w:rsid w:val="002F755E"/>
    <w:rsid w:val="003000F6"/>
    <w:rsid w:val="00300E19"/>
    <w:rsid w:val="00300EC3"/>
    <w:rsid w:val="003028B5"/>
    <w:rsid w:val="00303948"/>
    <w:rsid w:val="00304DCF"/>
    <w:rsid w:val="00304F96"/>
    <w:rsid w:val="00305E19"/>
    <w:rsid w:val="003073DD"/>
    <w:rsid w:val="00310CBB"/>
    <w:rsid w:val="003118B7"/>
    <w:rsid w:val="00314037"/>
    <w:rsid w:val="00314091"/>
    <w:rsid w:val="00314698"/>
    <w:rsid w:val="00317EEA"/>
    <w:rsid w:val="0032081E"/>
    <w:rsid w:val="00320A7B"/>
    <w:rsid w:val="00320BA4"/>
    <w:rsid w:val="00320FA1"/>
    <w:rsid w:val="0032342E"/>
    <w:rsid w:val="00323648"/>
    <w:rsid w:val="00323940"/>
    <w:rsid w:val="00324CDA"/>
    <w:rsid w:val="003268A2"/>
    <w:rsid w:val="00327126"/>
    <w:rsid w:val="00327BF3"/>
    <w:rsid w:val="00330808"/>
    <w:rsid w:val="00330C2B"/>
    <w:rsid w:val="003315AC"/>
    <w:rsid w:val="00332A53"/>
    <w:rsid w:val="00334FDD"/>
    <w:rsid w:val="0033710F"/>
    <w:rsid w:val="003405AC"/>
    <w:rsid w:val="00340B66"/>
    <w:rsid w:val="00341784"/>
    <w:rsid w:val="00341973"/>
    <w:rsid w:val="00341ED4"/>
    <w:rsid w:val="00342206"/>
    <w:rsid w:val="0034259E"/>
    <w:rsid w:val="00344991"/>
    <w:rsid w:val="00345870"/>
    <w:rsid w:val="003461C6"/>
    <w:rsid w:val="00346BA2"/>
    <w:rsid w:val="00350608"/>
    <w:rsid w:val="00351EAC"/>
    <w:rsid w:val="00351F32"/>
    <w:rsid w:val="00355399"/>
    <w:rsid w:val="0035611F"/>
    <w:rsid w:val="00356165"/>
    <w:rsid w:val="00356C67"/>
    <w:rsid w:val="00357092"/>
    <w:rsid w:val="003601E6"/>
    <w:rsid w:val="00360D2C"/>
    <w:rsid w:val="00361B9D"/>
    <w:rsid w:val="00362261"/>
    <w:rsid w:val="00363598"/>
    <w:rsid w:val="00364DDE"/>
    <w:rsid w:val="00365433"/>
    <w:rsid w:val="00366B99"/>
    <w:rsid w:val="00370184"/>
    <w:rsid w:val="003722CE"/>
    <w:rsid w:val="00372AD3"/>
    <w:rsid w:val="0037696C"/>
    <w:rsid w:val="0038252F"/>
    <w:rsid w:val="00383529"/>
    <w:rsid w:val="00383689"/>
    <w:rsid w:val="00384AB7"/>
    <w:rsid w:val="00384B77"/>
    <w:rsid w:val="0038513D"/>
    <w:rsid w:val="003868C8"/>
    <w:rsid w:val="003874D7"/>
    <w:rsid w:val="00393088"/>
    <w:rsid w:val="003937BC"/>
    <w:rsid w:val="003970FE"/>
    <w:rsid w:val="00397520"/>
    <w:rsid w:val="00397AB2"/>
    <w:rsid w:val="003A05EE"/>
    <w:rsid w:val="003A0676"/>
    <w:rsid w:val="003A075F"/>
    <w:rsid w:val="003A0FC0"/>
    <w:rsid w:val="003A243E"/>
    <w:rsid w:val="003A297F"/>
    <w:rsid w:val="003A38ED"/>
    <w:rsid w:val="003A3ADE"/>
    <w:rsid w:val="003A5C89"/>
    <w:rsid w:val="003A7E76"/>
    <w:rsid w:val="003B3D01"/>
    <w:rsid w:val="003B43D1"/>
    <w:rsid w:val="003B5883"/>
    <w:rsid w:val="003B6F01"/>
    <w:rsid w:val="003B73A5"/>
    <w:rsid w:val="003B7611"/>
    <w:rsid w:val="003C0348"/>
    <w:rsid w:val="003C112D"/>
    <w:rsid w:val="003C2C5D"/>
    <w:rsid w:val="003C2D2E"/>
    <w:rsid w:val="003C32C2"/>
    <w:rsid w:val="003C382E"/>
    <w:rsid w:val="003C3FA6"/>
    <w:rsid w:val="003C4244"/>
    <w:rsid w:val="003C4A66"/>
    <w:rsid w:val="003C6341"/>
    <w:rsid w:val="003C63EE"/>
    <w:rsid w:val="003C6B82"/>
    <w:rsid w:val="003D3A9B"/>
    <w:rsid w:val="003D5B45"/>
    <w:rsid w:val="003D622C"/>
    <w:rsid w:val="003D6C05"/>
    <w:rsid w:val="003D7B6C"/>
    <w:rsid w:val="003E141D"/>
    <w:rsid w:val="003E1EB6"/>
    <w:rsid w:val="003E3949"/>
    <w:rsid w:val="003E395C"/>
    <w:rsid w:val="003E3E56"/>
    <w:rsid w:val="003E5BDF"/>
    <w:rsid w:val="003E5F2C"/>
    <w:rsid w:val="003E6732"/>
    <w:rsid w:val="003E787E"/>
    <w:rsid w:val="003F077F"/>
    <w:rsid w:val="003F1173"/>
    <w:rsid w:val="003F1A4B"/>
    <w:rsid w:val="003F1FFE"/>
    <w:rsid w:val="003F2109"/>
    <w:rsid w:val="003F21F3"/>
    <w:rsid w:val="003F2FD4"/>
    <w:rsid w:val="003F4040"/>
    <w:rsid w:val="003F40CD"/>
    <w:rsid w:val="003F6471"/>
    <w:rsid w:val="003F6664"/>
    <w:rsid w:val="004009F1"/>
    <w:rsid w:val="00400B76"/>
    <w:rsid w:val="00402880"/>
    <w:rsid w:val="00402B0B"/>
    <w:rsid w:val="004033AD"/>
    <w:rsid w:val="00403E0E"/>
    <w:rsid w:val="004055E1"/>
    <w:rsid w:val="00406C2D"/>
    <w:rsid w:val="00407500"/>
    <w:rsid w:val="00410026"/>
    <w:rsid w:val="004105F5"/>
    <w:rsid w:val="00411CC5"/>
    <w:rsid w:val="00414BEA"/>
    <w:rsid w:val="00415BC4"/>
    <w:rsid w:val="004173EC"/>
    <w:rsid w:val="00417BE7"/>
    <w:rsid w:val="00417F65"/>
    <w:rsid w:val="00421EE9"/>
    <w:rsid w:val="00422FBB"/>
    <w:rsid w:val="0042415A"/>
    <w:rsid w:val="004243AD"/>
    <w:rsid w:val="00424CDF"/>
    <w:rsid w:val="00425D17"/>
    <w:rsid w:val="00426700"/>
    <w:rsid w:val="00426BEF"/>
    <w:rsid w:val="00427241"/>
    <w:rsid w:val="00430D8B"/>
    <w:rsid w:val="00432C0B"/>
    <w:rsid w:val="00432DD7"/>
    <w:rsid w:val="00433455"/>
    <w:rsid w:val="004335C8"/>
    <w:rsid w:val="004337E0"/>
    <w:rsid w:val="00434540"/>
    <w:rsid w:val="00435D56"/>
    <w:rsid w:val="00435F70"/>
    <w:rsid w:val="0044030D"/>
    <w:rsid w:val="00440429"/>
    <w:rsid w:val="00440CB2"/>
    <w:rsid w:val="00442595"/>
    <w:rsid w:val="00443674"/>
    <w:rsid w:val="004436DF"/>
    <w:rsid w:val="004440B2"/>
    <w:rsid w:val="00445CF5"/>
    <w:rsid w:val="0044617C"/>
    <w:rsid w:val="00446326"/>
    <w:rsid w:val="004467E7"/>
    <w:rsid w:val="00446904"/>
    <w:rsid w:val="00450811"/>
    <w:rsid w:val="00450C35"/>
    <w:rsid w:val="004518D4"/>
    <w:rsid w:val="004519B6"/>
    <w:rsid w:val="00451F77"/>
    <w:rsid w:val="00452CAA"/>
    <w:rsid w:val="0045300C"/>
    <w:rsid w:val="004540A3"/>
    <w:rsid w:val="00455326"/>
    <w:rsid w:val="00457749"/>
    <w:rsid w:val="00460033"/>
    <w:rsid w:val="0046230C"/>
    <w:rsid w:val="00462D22"/>
    <w:rsid w:val="00463903"/>
    <w:rsid w:val="00464042"/>
    <w:rsid w:val="004640B1"/>
    <w:rsid w:val="004646BA"/>
    <w:rsid w:val="00470156"/>
    <w:rsid w:val="004702C9"/>
    <w:rsid w:val="0047056D"/>
    <w:rsid w:val="004734D3"/>
    <w:rsid w:val="0047378D"/>
    <w:rsid w:val="0047473A"/>
    <w:rsid w:val="00475D8E"/>
    <w:rsid w:val="0048037B"/>
    <w:rsid w:val="004803ED"/>
    <w:rsid w:val="0048088A"/>
    <w:rsid w:val="004810ED"/>
    <w:rsid w:val="0048176E"/>
    <w:rsid w:val="00481D87"/>
    <w:rsid w:val="0048246B"/>
    <w:rsid w:val="0048382F"/>
    <w:rsid w:val="00485B4F"/>
    <w:rsid w:val="004868B1"/>
    <w:rsid w:val="004870A6"/>
    <w:rsid w:val="00487685"/>
    <w:rsid w:val="0048787E"/>
    <w:rsid w:val="00487A6A"/>
    <w:rsid w:val="00492089"/>
    <w:rsid w:val="00492B83"/>
    <w:rsid w:val="00492C22"/>
    <w:rsid w:val="00492CE0"/>
    <w:rsid w:val="00492EE6"/>
    <w:rsid w:val="0049422F"/>
    <w:rsid w:val="00494E3B"/>
    <w:rsid w:val="00496CBD"/>
    <w:rsid w:val="004A13D9"/>
    <w:rsid w:val="004A16B3"/>
    <w:rsid w:val="004A1C62"/>
    <w:rsid w:val="004A2C3B"/>
    <w:rsid w:val="004A39AC"/>
    <w:rsid w:val="004B25F7"/>
    <w:rsid w:val="004B2D3D"/>
    <w:rsid w:val="004B4527"/>
    <w:rsid w:val="004B567A"/>
    <w:rsid w:val="004B5F95"/>
    <w:rsid w:val="004B75E5"/>
    <w:rsid w:val="004B7A2C"/>
    <w:rsid w:val="004C04B9"/>
    <w:rsid w:val="004C208E"/>
    <w:rsid w:val="004C326A"/>
    <w:rsid w:val="004C3E9B"/>
    <w:rsid w:val="004C51C8"/>
    <w:rsid w:val="004C5C29"/>
    <w:rsid w:val="004C6138"/>
    <w:rsid w:val="004C7A37"/>
    <w:rsid w:val="004D0468"/>
    <w:rsid w:val="004D0EA1"/>
    <w:rsid w:val="004D1BAB"/>
    <w:rsid w:val="004D2292"/>
    <w:rsid w:val="004D4B1F"/>
    <w:rsid w:val="004D544D"/>
    <w:rsid w:val="004D58DF"/>
    <w:rsid w:val="004D64CC"/>
    <w:rsid w:val="004D6F93"/>
    <w:rsid w:val="004D7681"/>
    <w:rsid w:val="004E1117"/>
    <w:rsid w:val="004E1E95"/>
    <w:rsid w:val="004E273E"/>
    <w:rsid w:val="004E2846"/>
    <w:rsid w:val="004E54D7"/>
    <w:rsid w:val="004E5E12"/>
    <w:rsid w:val="004E5F30"/>
    <w:rsid w:val="004E683F"/>
    <w:rsid w:val="004E70ED"/>
    <w:rsid w:val="004E7395"/>
    <w:rsid w:val="004F0AC3"/>
    <w:rsid w:val="004F0C13"/>
    <w:rsid w:val="004F1217"/>
    <w:rsid w:val="004F1750"/>
    <w:rsid w:val="004F2D0E"/>
    <w:rsid w:val="004F32F7"/>
    <w:rsid w:val="004F4B0A"/>
    <w:rsid w:val="004F4DB2"/>
    <w:rsid w:val="004F5212"/>
    <w:rsid w:val="004F5BCA"/>
    <w:rsid w:val="004F6230"/>
    <w:rsid w:val="004F73B6"/>
    <w:rsid w:val="004F7D7E"/>
    <w:rsid w:val="00501EAD"/>
    <w:rsid w:val="00502B9A"/>
    <w:rsid w:val="005040DF"/>
    <w:rsid w:val="005048D5"/>
    <w:rsid w:val="00504A50"/>
    <w:rsid w:val="00504B5E"/>
    <w:rsid w:val="00505386"/>
    <w:rsid w:val="00507501"/>
    <w:rsid w:val="00507C6F"/>
    <w:rsid w:val="00510926"/>
    <w:rsid w:val="00511434"/>
    <w:rsid w:val="00512C97"/>
    <w:rsid w:val="005147BE"/>
    <w:rsid w:val="00516873"/>
    <w:rsid w:val="00516BA3"/>
    <w:rsid w:val="00517D7F"/>
    <w:rsid w:val="00520CBE"/>
    <w:rsid w:val="0052139F"/>
    <w:rsid w:val="0052303D"/>
    <w:rsid w:val="00523292"/>
    <w:rsid w:val="0052389F"/>
    <w:rsid w:val="005243E3"/>
    <w:rsid w:val="00524464"/>
    <w:rsid w:val="00524B19"/>
    <w:rsid w:val="00526FEE"/>
    <w:rsid w:val="00527C57"/>
    <w:rsid w:val="00531F78"/>
    <w:rsid w:val="005326FE"/>
    <w:rsid w:val="005336D2"/>
    <w:rsid w:val="00533832"/>
    <w:rsid w:val="00534221"/>
    <w:rsid w:val="00534D1A"/>
    <w:rsid w:val="00536DE0"/>
    <w:rsid w:val="0054024A"/>
    <w:rsid w:val="00541737"/>
    <w:rsid w:val="0054188D"/>
    <w:rsid w:val="005425CC"/>
    <w:rsid w:val="005433AA"/>
    <w:rsid w:val="00544443"/>
    <w:rsid w:val="00544799"/>
    <w:rsid w:val="00545FB3"/>
    <w:rsid w:val="00552503"/>
    <w:rsid w:val="00553D44"/>
    <w:rsid w:val="00555CDD"/>
    <w:rsid w:val="0055612F"/>
    <w:rsid w:val="00556CB7"/>
    <w:rsid w:val="00560EEC"/>
    <w:rsid w:val="00560F0D"/>
    <w:rsid w:val="00561BFE"/>
    <w:rsid w:val="005621FC"/>
    <w:rsid w:val="005631F6"/>
    <w:rsid w:val="005637CC"/>
    <w:rsid w:val="00563CD3"/>
    <w:rsid w:val="0056468C"/>
    <w:rsid w:val="00566FF3"/>
    <w:rsid w:val="0056730E"/>
    <w:rsid w:val="00570DA8"/>
    <w:rsid w:val="00570EF2"/>
    <w:rsid w:val="005716A2"/>
    <w:rsid w:val="00572A52"/>
    <w:rsid w:val="00572A9D"/>
    <w:rsid w:val="00573650"/>
    <w:rsid w:val="00576FB7"/>
    <w:rsid w:val="005774C1"/>
    <w:rsid w:val="005776E1"/>
    <w:rsid w:val="00580FEF"/>
    <w:rsid w:val="0058153C"/>
    <w:rsid w:val="005816BD"/>
    <w:rsid w:val="00581B73"/>
    <w:rsid w:val="00582060"/>
    <w:rsid w:val="00582D57"/>
    <w:rsid w:val="00584A1A"/>
    <w:rsid w:val="005904AB"/>
    <w:rsid w:val="00592EB7"/>
    <w:rsid w:val="00594E39"/>
    <w:rsid w:val="0059541C"/>
    <w:rsid w:val="0059578F"/>
    <w:rsid w:val="005A0A9B"/>
    <w:rsid w:val="005A0E23"/>
    <w:rsid w:val="005A1833"/>
    <w:rsid w:val="005A317F"/>
    <w:rsid w:val="005A40C7"/>
    <w:rsid w:val="005A49EA"/>
    <w:rsid w:val="005A4B9A"/>
    <w:rsid w:val="005A5F39"/>
    <w:rsid w:val="005A6169"/>
    <w:rsid w:val="005A6905"/>
    <w:rsid w:val="005A7164"/>
    <w:rsid w:val="005A7491"/>
    <w:rsid w:val="005A76DB"/>
    <w:rsid w:val="005A7F4F"/>
    <w:rsid w:val="005B3198"/>
    <w:rsid w:val="005B372D"/>
    <w:rsid w:val="005B3D1E"/>
    <w:rsid w:val="005B429F"/>
    <w:rsid w:val="005B432E"/>
    <w:rsid w:val="005B448F"/>
    <w:rsid w:val="005B4F35"/>
    <w:rsid w:val="005B7241"/>
    <w:rsid w:val="005B7633"/>
    <w:rsid w:val="005C00D2"/>
    <w:rsid w:val="005C0B8C"/>
    <w:rsid w:val="005C1B7B"/>
    <w:rsid w:val="005C1C6F"/>
    <w:rsid w:val="005C2198"/>
    <w:rsid w:val="005C2385"/>
    <w:rsid w:val="005C535A"/>
    <w:rsid w:val="005C5ABD"/>
    <w:rsid w:val="005C66A9"/>
    <w:rsid w:val="005C780F"/>
    <w:rsid w:val="005C788D"/>
    <w:rsid w:val="005C7C68"/>
    <w:rsid w:val="005D11DE"/>
    <w:rsid w:val="005D2CD2"/>
    <w:rsid w:val="005D3631"/>
    <w:rsid w:val="005D3A3E"/>
    <w:rsid w:val="005D5552"/>
    <w:rsid w:val="005D6083"/>
    <w:rsid w:val="005D62E4"/>
    <w:rsid w:val="005D7014"/>
    <w:rsid w:val="005D7649"/>
    <w:rsid w:val="005E08DF"/>
    <w:rsid w:val="005E10BC"/>
    <w:rsid w:val="005E1AD7"/>
    <w:rsid w:val="005E4AD4"/>
    <w:rsid w:val="005E5A83"/>
    <w:rsid w:val="005E78C4"/>
    <w:rsid w:val="005F0850"/>
    <w:rsid w:val="005F0E1B"/>
    <w:rsid w:val="005F325A"/>
    <w:rsid w:val="005F35EF"/>
    <w:rsid w:val="005F3C9F"/>
    <w:rsid w:val="005F505C"/>
    <w:rsid w:val="005F522D"/>
    <w:rsid w:val="005F64D1"/>
    <w:rsid w:val="005F67EB"/>
    <w:rsid w:val="006015FE"/>
    <w:rsid w:val="00601D69"/>
    <w:rsid w:val="00603DD8"/>
    <w:rsid w:val="0060430A"/>
    <w:rsid w:val="00604543"/>
    <w:rsid w:val="00606520"/>
    <w:rsid w:val="00607FBB"/>
    <w:rsid w:val="00610CA0"/>
    <w:rsid w:val="006118D3"/>
    <w:rsid w:val="00613060"/>
    <w:rsid w:val="006130C0"/>
    <w:rsid w:val="00613750"/>
    <w:rsid w:val="00614F1B"/>
    <w:rsid w:val="0061555F"/>
    <w:rsid w:val="00616665"/>
    <w:rsid w:val="00616A03"/>
    <w:rsid w:val="00617A31"/>
    <w:rsid w:val="00620A63"/>
    <w:rsid w:val="006259B0"/>
    <w:rsid w:val="006262D9"/>
    <w:rsid w:val="006265D1"/>
    <w:rsid w:val="00627F70"/>
    <w:rsid w:val="00632770"/>
    <w:rsid w:val="006332B1"/>
    <w:rsid w:val="00636337"/>
    <w:rsid w:val="006376AA"/>
    <w:rsid w:val="006400F6"/>
    <w:rsid w:val="006411AF"/>
    <w:rsid w:val="00641786"/>
    <w:rsid w:val="00643DE2"/>
    <w:rsid w:val="00643DEA"/>
    <w:rsid w:val="00645F93"/>
    <w:rsid w:val="00646ECE"/>
    <w:rsid w:val="006470A1"/>
    <w:rsid w:val="006502D5"/>
    <w:rsid w:val="00650D00"/>
    <w:rsid w:val="00651099"/>
    <w:rsid w:val="006511A4"/>
    <w:rsid w:val="006511C5"/>
    <w:rsid w:val="0065162E"/>
    <w:rsid w:val="00652A36"/>
    <w:rsid w:val="00653327"/>
    <w:rsid w:val="00653CD7"/>
    <w:rsid w:val="00654023"/>
    <w:rsid w:val="0065439D"/>
    <w:rsid w:val="006558D4"/>
    <w:rsid w:val="00655E65"/>
    <w:rsid w:val="00656FF6"/>
    <w:rsid w:val="006608FE"/>
    <w:rsid w:val="00661F47"/>
    <w:rsid w:val="006658DB"/>
    <w:rsid w:val="00665CBE"/>
    <w:rsid w:val="006704F7"/>
    <w:rsid w:val="00670AE1"/>
    <w:rsid w:val="00670C10"/>
    <w:rsid w:val="006713C4"/>
    <w:rsid w:val="0067227F"/>
    <w:rsid w:val="00673053"/>
    <w:rsid w:val="006800B2"/>
    <w:rsid w:val="00680784"/>
    <w:rsid w:val="0068097E"/>
    <w:rsid w:val="0068193E"/>
    <w:rsid w:val="00681DB3"/>
    <w:rsid w:val="006839FF"/>
    <w:rsid w:val="0068555E"/>
    <w:rsid w:val="00685721"/>
    <w:rsid w:val="00685D1D"/>
    <w:rsid w:val="0068694A"/>
    <w:rsid w:val="00686AB3"/>
    <w:rsid w:val="00690A6C"/>
    <w:rsid w:val="00690B3C"/>
    <w:rsid w:val="0069143D"/>
    <w:rsid w:val="006915DF"/>
    <w:rsid w:val="006939B2"/>
    <w:rsid w:val="006942A0"/>
    <w:rsid w:val="00696E6E"/>
    <w:rsid w:val="00697626"/>
    <w:rsid w:val="006A337B"/>
    <w:rsid w:val="006A6D20"/>
    <w:rsid w:val="006A6EBF"/>
    <w:rsid w:val="006A76AE"/>
    <w:rsid w:val="006A7967"/>
    <w:rsid w:val="006A7CA1"/>
    <w:rsid w:val="006B1187"/>
    <w:rsid w:val="006B162D"/>
    <w:rsid w:val="006B2849"/>
    <w:rsid w:val="006B3071"/>
    <w:rsid w:val="006B41CB"/>
    <w:rsid w:val="006B6E4B"/>
    <w:rsid w:val="006C2F51"/>
    <w:rsid w:val="006C3802"/>
    <w:rsid w:val="006C3BAD"/>
    <w:rsid w:val="006C4E93"/>
    <w:rsid w:val="006C57EF"/>
    <w:rsid w:val="006C6AAB"/>
    <w:rsid w:val="006C6F23"/>
    <w:rsid w:val="006D1D24"/>
    <w:rsid w:val="006D33B6"/>
    <w:rsid w:val="006D3E81"/>
    <w:rsid w:val="006D5307"/>
    <w:rsid w:val="006D5925"/>
    <w:rsid w:val="006D6DA0"/>
    <w:rsid w:val="006E004A"/>
    <w:rsid w:val="006E1D4D"/>
    <w:rsid w:val="006E230C"/>
    <w:rsid w:val="006E28F8"/>
    <w:rsid w:val="006E29A8"/>
    <w:rsid w:val="006E2AA2"/>
    <w:rsid w:val="006E2D0E"/>
    <w:rsid w:val="006E3BFB"/>
    <w:rsid w:val="006E3D71"/>
    <w:rsid w:val="006E46D9"/>
    <w:rsid w:val="006E4934"/>
    <w:rsid w:val="006E5337"/>
    <w:rsid w:val="006E6CF8"/>
    <w:rsid w:val="006E7251"/>
    <w:rsid w:val="006E7658"/>
    <w:rsid w:val="006F2C46"/>
    <w:rsid w:val="006F330F"/>
    <w:rsid w:val="006F3830"/>
    <w:rsid w:val="006F3BDB"/>
    <w:rsid w:val="006F54FD"/>
    <w:rsid w:val="006F639B"/>
    <w:rsid w:val="006F6563"/>
    <w:rsid w:val="006F6D5D"/>
    <w:rsid w:val="006F7C73"/>
    <w:rsid w:val="0070078C"/>
    <w:rsid w:val="00702559"/>
    <w:rsid w:val="00702CD4"/>
    <w:rsid w:val="00702F99"/>
    <w:rsid w:val="0070449E"/>
    <w:rsid w:val="00705FD5"/>
    <w:rsid w:val="00706219"/>
    <w:rsid w:val="0070688C"/>
    <w:rsid w:val="00707BDE"/>
    <w:rsid w:val="007129F2"/>
    <w:rsid w:val="0071396B"/>
    <w:rsid w:val="007141A3"/>
    <w:rsid w:val="00717956"/>
    <w:rsid w:val="00717CF8"/>
    <w:rsid w:val="0072014F"/>
    <w:rsid w:val="00720BFD"/>
    <w:rsid w:val="00721F85"/>
    <w:rsid w:val="0072295F"/>
    <w:rsid w:val="007232F1"/>
    <w:rsid w:val="007233D0"/>
    <w:rsid w:val="00723BE1"/>
    <w:rsid w:val="00723DE7"/>
    <w:rsid w:val="00724644"/>
    <w:rsid w:val="007257A4"/>
    <w:rsid w:val="00730BF0"/>
    <w:rsid w:val="00730D76"/>
    <w:rsid w:val="00731335"/>
    <w:rsid w:val="00732E1F"/>
    <w:rsid w:val="00734D74"/>
    <w:rsid w:val="00735C52"/>
    <w:rsid w:val="007367BA"/>
    <w:rsid w:val="00740A24"/>
    <w:rsid w:val="00741582"/>
    <w:rsid w:val="007417F3"/>
    <w:rsid w:val="00742310"/>
    <w:rsid w:val="007424B2"/>
    <w:rsid w:val="007428A2"/>
    <w:rsid w:val="0074667C"/>
    <w:rsid w:val="00746B51"/>
    <w:rsid w:val="00747ED9"/>
    <w:rsid w:val="00750535"/>
    <w:rsid w:val="00750AE8"/>
    <w:rsid w:val="00750F12"/>
    <w:rsid w:val="00752CCE"/>
    <w:rsid w:val="00754D0E"/>
    <w:rsid w:val="00754E1E"/>
    <w:rsid w:val="0075562C"/>
    <w:rsid w:val="00756F0A"/>
    <w:rsid w:val="007622FF"/>
    <w:rsid w:val="00762A90"/>
    <w:rsid w:val="00762B27"/>
    <w:rsid w:val="00764708"/>
    <w:rsid w:val="007652FE"/>
    <w:rsid w:val="0076579A"/>
    <w:rsid w:val="00765DC3"/>
    <w:rsid w:val="0076639B"/>
    <w:rsid w:val="007663C1"/>
    <w:rsid w:val="00767C4D"/>
    <w:rsid w:val="00767CAA"/>
    <w:rsid w:val="00767FC3"/>
    <w:rsid w:val="00770736"/>
    <w:rsid w:val="0077095F"/>
    <w:rsid w:val="00771A9B"/>
    <w:rsid w:val="007739E6"/>
    <w:rsid w:val="007744C7"/>
    <w:rsid w:val="0077454D"/>
    <w:rsid w:val="00774751"/>
    <w:rsid w:val="00774B35"/>
    <w:rsid w:val="00774DA0"/>
    <w:rsid w:val="00774FEF"/>
    <w:rsid w:val="00775496"/>
    <w:rsid w:val="007759C8"/>
    <w:rsid w:val="00775ADE"/>
    <w:rsid w:val="00775C67"/>
    <w:rsid w:val="00775FCA"/>
    <w:rsid w:val="00776402"/>
    <w:rsid w:val="00776BB8"/>
    <w:rsid w:val="00784C27"/>
    <w:rsid w:val="00784C3A"/>
    <w:rsid w:val="00785CD2"/>
    <w:rsid w:val="0078605A"/>
    <w:rsid w:val="007866C9"/>
    <w:rsid w:val="0079165D"/>
    <w:rsid w:val="00791808"/>
    <w:rsid w:val="00791F39"/>
    <w:rsid w:val="00793FB0"/>
    <w:rsid w:val="0079583F"/>
    <w:rsid w:val="00795B37"/>
    <w:rsid w:val="00797581"/>
    <w:rsid w:val="00797B09"/>
    <w:rsid w:val="007A0B64"/>
    <w:rsid w:val="007A0FED"/>
    <w:rsid w:val="007A1EAD"/>
    <w:rsid w:val="007A2A4A"/>
    <w:rsid w:val="007A2B11"/>
    <w:rsid w:val="007A34FD"/>
    <w:rsid w:val="007A3A3E"/>
    <w:rsid w:val="007A482B"/>
    <w:rsid w:val="007A55E9"/>
    <w:rsid w:val="007A6951"/>
    <w:rsid w:val="007A7414"/>
    <w:rsid w:val="007A7516"/>
    <w:rsid w:val="007A785E"/>
    <w:rsid w:val="007A7F77"/>
    <w:rsid w:val="007B038C"/>
    <w:rsid w:val="007B05EC"/>
    <w:rsid w:val="007B19CD"/>
    <w:rsid w:val="007B19EC"/>
    <w:rsid w:val="007B2593"/>
    <w:rsid w:val="007B30F8"/>
    <w:rsid w:val="007B3363"/>
    <w:rsid w:val="007B3EBD"/>
    <w:rsid w:val="007B427B"/>
    <w:rsid w:val="007B5756"/>
    <w:rsid w:val="007B6C09"/>
    <w:rsid w:val="007B70EA"/>
    <w:rsid w:val="007B7174"/>
    <w:rsid w:val="007C142A"/>
    <w:rsid w:val="007C3DBA"/>
    <w:rsid w:val="007C4F6E"/>
    <w:rsid w:val="007C531A"/>
    <w:rsid w:val="007C74DA"/>
    <w:rsid w:val="007C7824"/>
    <w:rsid w:val="007D1310"/>
    <w:rsid w:val="007D2BB6"/>
    <w:rsid w:val="007D36C6"/>
    <w:rsid w:val="007D43D7"/>
    <w:rsid w:val="007D4B97"/>
    <w:rsid w:val="007D644B"/>
    <w:rsid w:val="007D6947"/>
    <w:rsid w:val="007E0CF2"/>
    <w:rsid w:val="007E0D0D"/>
    <w:rsid w:val="007E238E"/>
    <w:rsid w:val="007E30D3"/>
    <w:rsid w:val="007E4566"/>
    <w:rsid w:val="007F0B5A"/>
    <w:rsid w:val="007F3AC3"/>
    <w:rsid w:val="007F4E4F"/>
    <w:rsid w:val="007F5729"/>
    <w:rsid w:val="007F57EB"/>
    <w:rsid w:val="007F6521"/>
    <w:rsid w:val="007F6E10"/>
    <w:rsid w:val="007F71F0"/>
    <w:rsid w:val="00800D73"/>
    <w:rsid w:val="00800FAA"/>
    <w:rsid w:val="008026BB"/>
    <w:rsid w:val="008027D1"/>
    <w:rsid w:val="008045AF"/>
    <w:rsid w:val="00806553"/>
    <w:rsid w:val="0081087D"/>
    <w:rsid w:val="00810A38"/>
    <w:rsid w:val="008115A4"/>
    <w:rsid w:val="008117F4"/>
    <w:rsid w:val="00816E7F"/>
    <w:rsid w:val="008174C2"/>
    <w:rsid w:val="00817CBA"/>
    <w:rsid w:val="0082269F"/>
    <w:rsid w:val="00822E0D"/>
    <w:rsid w:val="008242E0"/>
    <w:rsid w:val="00824307"/>
    <w:rsid w:val="00825362"/>
    <w:rsid w:val="008254A7"/>
    <w:rsid w:val="00826759"/>
    <w:rsid w:val="008277EC"/>
    <w:rsid w:val="00831D87"/>
    <w:rsid w:val="0083372F"/>
    <w:rsid w:val="00833E19"/>
    <w:rsid w:val="00834B3E"/>
    <w:rsid w:val="008356FD"/>
    <w:rsid w:val="00835D4E"/>
    <w:rsid w:val="00835EC7"/>
    <w:rsid w:val="0083743A"/>
    <w:rsid w:val="00837AEC"/>
    <w:rsid w:val="00840647"/>
    <w:rsid w:val="008427D7"/>
    <w:rsid w:val="008428EB"/>
    <w:rsid w:val="008435C3"/>
    <w:rsid w:val="00843E76"/>
    <w:rsid w:val="008449D2"/>
    <w:rsid w:val="00844DCE"/>
    <w:rsid w:val="0084627E"/>
    <w:rsid w:val="0085160E"/>
    <w:rsid w:val="00851841"/>
    <w:rsid w:val="00853FCA"/>
    <w:rsid w:val="0085474A"/>
    <w:rsid w:val="0085487B"/>
    <w:rsid w:val="008569B3"/>
    <w:rsid w:val="00857105"/>
    <w:rsid w:val="008608C4"/>
    <w:rsid w:val="00862B77"/>
    <w:rsid w:val="00863BD1"/>
    <w:rsid w:val="00864291"/>
    <w:rsid w:val="00864936"/>
    <w:rsid w:val="00864AC3"/>
    <w:rsid w:val="00864C81"/>
    <w:rsid w:val="00865BBC"/>
    <w:rsid w:val="00872C9E"/>
    <w:rsid w:val="00872D9D"/>
    <w:rsid w:val="008731D8"/>
    <w:rsid w:val="0087367A"/>
    <w:rsid w:val="00874393"/>
    <w:rsid w:val="00876AC2"/>
    <w:rsid w:val="00877814"/>
    <w:rsid w:val="00877963"/>
    <w:rsid w:val="00880C72"/>
    <w:rsid w:val="00880FCB"/>
    <w:rsid w:val="008817A9"/>
    <w:rsid w:val="00882932"/>
    <w:rsid w:val="00882F72"/>
    <w:rsid w:val="00884A7C"/>
    <w:rsid w:val="008862D5"/>
    <w:rsid w:val="0088772A"/>
    <w:rsid w:val="00887ABF"/>
    <w:rsid w:val="0089174A"/>
    <w:rsid w:val="00891FCE"/>
    <w:rsid w:val="00892A0D"/>
    <w:rsid w:val="008930C9"/>
    <w:rsid w:val="008960A4"/>
    <w:rsid w:val="008965CB"/>
    <w:rsid w:val="00897CCE"/>
    <w:rsid w:val="008A286B"/>
    <w:rsid w:val="008A3141"/>
    <w:rsid w:val="008A4A50"/>
    <w:rsid w:val="008A53ED"/>
    <w:rsid w:val="008A5E63"/>
    <w:rsid w:val="008A6B15"/>
    <w:rsid w:val="008A6FFC"/>
    <w:rsid w:val="008A7FE3"/>
    <w:rsid w:val="008B10D5"/>
    <w:rsid w:val="008B1288"/>
    <w:rsid w:val="008B1B46"/>
    <w:rsid w:val="008B22A0"/>
    <w:rsid w:val="008B7313"/>
    <w:rsid w:val="008B771C"/>
    <w:rsid w:val="008B7FD0"/>
    <w:rsid w:val="008C23AC"/>
    <w:rsid w:val="008C5E34"/>
    <w:rsid w:val="008C5EDD"/>
    <w:rsid w:val="008C6DDF"/>
    <w:rsid w:val="008C727F"/>
    <w:rsid w:val="008C7C27"/>
    <w:rsid w:val="008D140F"/>
    <w:rsid w:val="008D1A69"/>
    <w:rsid w:val="008D2931"/>
    <w:rsid w:val="008D30AB"/>
    <w:rsid w:val="008D33E6"/>
    <w:rsid w:val="008D3E87"/>
    <w:rsid w:val="008D5C68"/>
    <w:rsid w:val="008D6CA1"/>
    <w:rsid w:val="008D6EAC"/>
    <w:rsid w:val="008E10BF"/>
    <w:rsid w:val="008E2D47"/>
    <w:rsid w:val="008E2DB7"/>
    <w:rsid w:val="008E38CE"/>
    <w:rsid w:val="008E38E0"/>
    <w:rsid w:val="008E3BEE"/>
    <w:rsid w:val="008E4505"/>
    <w:rsid w:val="008E4A28"/>
    <w:rsid w:val="008E63B9"/>
    <w:rsid w:val="008E77EE"/>
    <w:rsid w:val="008F03B0"/>
    <w:rsid w:val="008F077E"/>
    <w:rsid w:val="008F0F23"/>
    <w:rsid w:val="008F101B"/>
    <w:rsid w:val="008F10C5"/>
    <w:rsid w:val="008F1E2E"/>
    <w:rsid w:val="008F4A91"/>
    <w:rsid w:val="008F5783"/>
    <w:rsid w:val="008F6176"/>
    <w:rsid w:val="008F6652"/>
    <w:rsid w:val="008F669C"/>
    <w:rsid w:val="008F7E5F"/>
    <w:rsid w:val="00900681"/>
    <w:rsid w:val="00900FC8"/>
    <w:rsid w:val="00901583"/>
    <w:rsid w:val="00901C5F"/>
    <w:rsid w:val="009048D1"/>
    <w:rsid w:val="009049B9"/>
    <w:rsid w:val="00906ED8"/>
    <w:rsid w:val="00911B75"/>
    <w:rsid w:val="00912CB3"/>
    <w:rsid w:val="00912DA8"/>
    <w:rsid w:val="00912F54"/>
    <w:rsid w:val="009130F8"/>
    <w:rsid w:val="009148DA"/>
    <w:rsid w:val="00915010"/>
    <w:rsid w:val="0091528F"/>
    <w:rsid w:val="00915C6F"/>
    <w:rsid w:val="00916917"/>
    <w:rsid w:val="009200BB"/>
    <w:rsid w:val="00921727"/>
    <w:rsid w:val="00921971"/>
    <w:rsid w:val="009223CC"/>
    <w:rsid w:val="00923AF6"/>
    <w:rsid w:val="00924A6D"/>
    <w:rsid w:val="0092748A"/>
    <w:rsid w:val="009279FF"/>
    <w:rsid w:val="00927A08"/>
    <w:rsid w:val="00927F55"/>
    <w:rsid w:val="00930DB4"/>
    <w:rsid w:val="00931918"/>
    <w:rsid w:val="00932124"/>
    <w:rsid w:val="0093436C"/>
    <w:rsid w:val="00934625"/>
    <w:rsid w:val="009352D5"/>
    <w:rsid w:val="00935F23"/>
    <w:rsid w:val="00936197"/>
    <w:rsid w:val="009366E9"/>
    <w:rsid w:val="00936F2D"/>
    <w:rsid w:val="00937712"/>
    <w:rsid w:val="00943C3E"/>
    <w:rsid w:val="0094446F"/>
    <w:rsid w:val="00944487"/>
    <w:rsid w:val="00947355"/>
    <w:rsid w:val="009500F6"/>
    <w:rsid w:val="0095097E"/>
    <w:rsid w:val="0095106B"/>
    <w:rsid w:val="00952543"/>
    <w:rsid w:val="009526C7"/>
    <w:rsid w:val="00953BEB"/>
    <w:rsid w:val="0095436B"/>
    <w:rsid w:val="009549DD"/>
    <w:rsid w:val="0095519A"/>
    <w:rsid w:val="00955439"/>
    <w:rsid w:val="00955BFF"/>
    <w:rsid w:val="0095722C"/>
    <w:rsid w:val="00957F12"/>
    <w:rsid w:val="009617C5"/>
    <w:rsid w:val="00961FD1"/>
    <w:rsid w:val="009626AE"/>
    <w:rsid w:val="009703CF"/>
    <w:rsid w:val="00970FEC"/>
    <w:rsid w:val="0097173C"/>
    <w:rsid w:val="00971CEF"/>
    <w:rsid w:val="00973097"/>
    <w:rsid w:val="00973180"/>
    <w:rsid w:val="00973D24"/>
    <w:rsid w:val="00974E77"/>
    <w:rsid w:val="00976614"/>
    <w:rsid w:val="00980539"/>
    <w:rsid w:val="0098177B"/>
    <w:rsid w:val="00984DF1"/>
    <w:rsid w:val="00985995"/>
    <w:rsid w:val="009861C5"/>
    <w:rsid w:val="00986B4A"/>
    <w:rsid w:val="0098784E"/>
    <w:rsid w:val="00987A80"/>
    <w:rsid w:val="009900D4"/>
    <w:rsid w:val="00990974"/>
    <w:rsid w:val="0099158E"/>
    <w:rsid w:val="009920A0"/>
    <w:rsid w:val="00992DA6"/>
    <w:rsid w:val="00993195"/>
    <w:rsid w:val="00993408"/>
    <w:rsid w:val="00993539"/>
    <w:rsid w:val="0099430D"/>
    <w:rsid w:val="00996AE2"/>
    <w:rsid w:val="00996C48"/>
    <w:rsid w:val="009A057F"/>
    <w:rsid w:val="009A1143"/>
    <w:rsid w:val="009A16CC"/>
    <w:rsid w:val="009A4C71"/>
    <w:rsid w:val="009A5163"/>
    <w:rsid w:val="009A564D"/>
    <w:rsid w:val="009A56DE"/>
    <w:rsid w:val="009A5BF0"/>
    <w:rsid w:val="009A688E"/>
    <w:rsid w:val="009B0370"/>
    <w:rsid w:val="009B0759"/>
    <w:rsid w:val="009B0FB2"/>
    <w:rsid w:val="009B3689"/>
    <w:rsid w:val="009B56C6"/>
    <w:rsid w:val="009B5F3C"/>
    <w:rsid w:val="009B6B78"/>
    <w:rsid w:val="009B73D5"/>
    <w:rsid w:val="009C01C9"/>
    <w:rsid w:val="009C10BD"/>
    <w:rsid w:val="009C2532"/>
    <w:rsid w:val="009C2EDF"/>
    <w:rsid w:val="009C3DE7"/>
    <w:rsid w:val="009C545A"/>
    <w:rsid w:val="009C601D"/>
    <w:rsid w:val="009C627C"/>
    <w:rsid w:val="009C70E6"/>
    <w:rsid w:val="009D0318"/>
    <w:rsid w:val="009D0611"/>
    <w:rsid w:val="009D0BE5"/>
    <w:rsid w:val="009D1EAE"/>
    <w:rsid w:val="009D2F03"/>
    <w:rsid w:val="009D32C4"/>
    <w:rsid w:val="009D607A"/>
    <w:rsid w:val="009E03EA"/>
    <w:rsid w:val="009E1F62"/>
    <w:rsid w:val="009E21DA"/>
    <w:rsid w:val="009E364F"/>
    <w:rsid w:val="009E6C3D"/>
    <w:rsid w:val="009E72BA"/>
    <w:rsid w:val="009F0675"/>
    <w:rsid w:val="009F06C5"/>
    <w:rsid w:val="009F1DB3"/>
    <w:rsid w:val="009F5498"/>
    <w:rsid w:val="009F5708"/>
    <w:rsid w:val="009F5E70"/>
    <w:rsid w:val="009F68BD"/>
    <w:rsid w:val="00A02E53"/>
    <w:rsid w:val="00A03D6F"/>
    <w:rsid w:val="00A0510D"/>
    <w:rsid w:val="00A06DFF"/>
    <w:rsid w:val="00A0763B"/>
    <w:rsid w:val="00A07BE7"/>
    <w:rsid w:val="00A1057C"/>
    <w:rsid w:val="00A1187F"/>
    <w:rsid w:val="00A11937"/>
    <w:rsid w:val="00A13574"/>
    <w:rsid w:val="00A15464"/>
    <w:rsid w:val="00A158AA"/>
    <w:rsid w:val="00A17088"/>
    <w:rsid w:val="00A17148"/>
    <w:rsid w:val="00A17CB0"/>
    <w:rsid w:val="00A20565"/>
    <w:rsid w:val="00A22E1E"/>
    <w:rsid w:val="00A23EC0"/>
    <w:rsid w:val="00A25786"/>
    <w:rsid w:val="00A259E8"/>
    <w:rsid w:val="00A26129"/>
    <w:rsid w:val="00A26D74"/>
    <w:rsid w:val="00A27496"/>
    <w:rsid w:val="00A3155C"/>
    <w:rsid w:val="00A346FA"/>
    <w:rsid w:val="00A34792"/>
    <w:rsid w:val="00A3598F"/>
    <w:rsid w:val="00A365D6"/>
    <w:rsid w:val="00A439F3"/>
    <w:rsid w:val="00A455A8"/>
    <w:rsid w:val="00A463EE"/>
    <w:rsid w:val="00A4737D"/>
    <w:rsid w:val="00A474CE"/>
    <w:rsid w:val="00A501C9"/>
    <w:rsid w:val="00A51508"/>
    <w:rsid w:val="00A5270B"/>
    <w:rsid w:val="00A534F3"/>
    <w:rsid w:val="00A562BF"/>
    <w:rsid w:val="00A572D8"/>
    <w:rsid w:val="00A57DE0"/>
    <w:rsid w:val="00A60F19"/>
    <w:rsid w:val="00A61B35"/>
    <w:rsid w:val="00A62443"/>
    <w:rsid w:val="00A62DA6"/>
    <w:rsid w:val="00A63EA8"/>
    <w:rsid w:val="00A643BD"/>
    <w:rsid w:val="00A6633F"/>
    <w:rsid w:val="00A673FA"/>
    <w:rsid w:val="00A7075B"/>
    <w:rsid w:val="00A7099A"/>
    <w:rsid w:val="00A734CC"/>
    <w:rsid w:val="00A777D7"/>
    <w:rsid w:val="00A778C6"/>
    <w:rsid w:val="00A80698"/>
    <w:rsid w:val="00A8097E"/>
    <w:rsid w:val="00A81125"/>
    <w:rsid w:val="00A830CF"/>
    <w:rsid w:val="00A83837"/>
    <w:rsid w:val="00A85436"/>
    <w:rsid w:val="00A85F24"/>
    <w:rsid w:val="00A86552"/>
    <w:rsid w:val="00A87574"/>
    <w:rsid w:val="00A87B4F"/>
    <w:rsid w:val="00A902E1"/>
    <w:rsid w:val="00A90CDB"/>
    <w:rsid w:val="00A92282"/>
    <w:rsid w:val="00A93850"/>
    <w:rsid w:val="00A94023"/>
    <w:rsid w:val="00A9549F"/>
    <w:rsid w:val="00AA01FD"/>
    <w:rsid w:val="00AA0941"/>
    <w:rsid w:val="00AA0C4C"/>
    <w:rsid w:val="00AA0D0A"/>
    <w:rsid w:val="00AA1520"/>
    <w:rsid w:val="00AA3DBD"/>
    <w:rsid w:val="00AA506D"/>
    <w:rsid w:val="00AA61D4"/>
    <w:rsid w:val="00AA6A5A"/>
    <w:rsid w:val="00AA6AF3"/>
    <w:rsid w:val="00AA72AD"/>
    <w:rsid w:val="00AB1512"/>
    <w:rsid w:val="00AB2BD8"/>
    <w:rsid w:val="00AB344D"/>
    <w:rsid w:val="00AB4679"/>
    <w:rsid w:val="00AB49C4"/>
    <w:rsid w:val="00AB4D99"/>
    <w:rsid w:val="00AB6BB1"/>
    <w:rsid w:val="00AB7098"/>
    <w:rsid w:val="00AC2148"/>
    <w:rsid w:val="00AC3600"/>
    <w:rsid w:val="00AC4A2B"/>
    <w:rsid w:val="00AC5C27"/>
    <w:rsid w:val="00AC6375"/>
    <w:rsid w:val="00AC6880"/>
    <w:rsid w:val="00AC6CE3"/>
    <w:rsid w:val="00AC6F9D"/>
    <w:rsid w:val="00AC77FB"/>
    <w:rsid w:val="00AC7958"/>
    <w:rsid w:val="00AC7F37"/>
    <w:rsid w:val="00AD00AB"/>
    <w:rsid w:val="00AD169D"/>
    <w:rsid w:val="00AD1A00"/>
    <w:rsid w:val="00AD20B4"/>
    <w:rsid w:val="00AD25BA"/>
    <w:rsid w:val="00AD2CA0"/>
    <w:rsid w:val="00AD2CA4"/>
    <w:rsid w:val="00AD3AE2"/>
    <w:rsid w:val="00AD590E"/>
    <w:rsid w:val="00AD788B"/>
    <w:rsid w:val="00AE119F"/>
    <w:rsid w:val="00AE1B5A"/>
    <w:rsid w:val="00AE30A2"/>
    <w:rsid w:val="00AE351E"/>
    <w:rsid w:val="00AE3C8D"/>
    <w:rsid w:val="00AE5759"/>
    <w:rsid w:val="00AF1651"/>
    <w:rsid w:val="00AF2ADA"/>
    <w:rsid w:val="00AF32D9"/>
    <w:rsid w:val="00AF395B"/>
    <w:rsid w:val="00AF3E4F"/>
    <w:rsid w:val="00AF53F3"/>
    <w:rsid w:val="00AF54FF"/>
    <w:rsid w:val="00AF55C1"/>
    <w:rsid w:val="00AF6882"/>
    <w:rsid w:val="00AF6A54"/>
    <w:rsid w:val="00AF6AC9"/>
    <w:rsid w:val="00AF6C06"/>
    <w:rsid w:val="00B007CE"/>
    <w:rsid w:val="00B0091B"/>
    <w:rsid w:val="00B01D49"/>
    <w:rsid w:val="00B055A4"/>
    <w:rsid w:val="00B1094D"/>
    <w:rsid w:val="00B1234D"/>
    <w:rsid w:val="00B12822"/>
    <w:rsid w:val="00B13222"/>
    <w:rsid w:val="00B13473"/>
    <w:rsid w:val="00B16C24"/>
    <w:rsid w:val="00B174F3"/>
    <w:rsid w:val="00B17882"/>
    <w:rsid w:val="00B21240"/>
    <w:rsid w:val="00B21D46"/>
    <w:rsid w:val="00B21F32"/>
    <w:rsid w:val="00B2227C"/>
    <w:rsid w:val="00B225A3"/>
    <w:rsid w:val="00B2306D"/>
    <w:rsid w:val="00B239D2"/>
    <w:rsid w:val="00B25228"/>
    <w:rsid w:val="00B26C98"/>
    <w:rsid w:val="00B30D27"/>
    <w:rsid w:val="00B31CA1"/>
    <w:rsid w:val="00B32066"/>
    <w:rsid w:val="00B329D4"/>
    <w:rsid w:val="00B34359"/>
    <w:rsid w:val="00B345AD"/>
    <w:rsid w:val="00B368D3"/>
    <w:rsid w:val="00B36EDE"/>
    <w:rsid w:val="00B36F01"/>
    <w:rsid w:val="00B37E55"/>
    <w:rsid w:val="00B407B5"/>
    <w:rsid w:val="00B444F4"/>
    <w:rsid w:val="00B44F57"/>
    <w:rsid w:val="00B452B7"/>
    <w:rsid w:val="00B462D5"/>
    <w:rsid w:val="00B5022E"/>
    <w:rsid w:val="00B50918"/>
    <w:rsid w:val="00B50A8A"/>
    <w:rsid w:val="00B51075"/>
    <w:rsid w:val="00B55713"/>
    <w:rsid w:val="00B564C7"/>
    <w:rsid w:val="00B56B1F"/>
    <w:rsid w:val="00B571D9"/>
    <w:rsid w:val="00B57E97"/>
    <w:rsid w:val="00B62960"/>
    <w:rsid w:val="00B62D4B"/>
    <w:rsid w:val="00B62E54"/>
    <w:rsid w:val="00B6317A"/>
    <w:rsid w:val="00B654FC"/>
    <w:rsid w:val="00B6786F"/>
    <w:rsid w:val="00B70633"/>
    <w:rsid w:val="00B72E94"/>
    <w:rsid w:val="00B737A2"/>
    <w:rsid w:val="00B73DD7"/>
    <w:rsid w:val="00B73E8F"/>
    <w:rsid w:val="00B74708"/>
    <w:rsid w:val="00B74A9A"/>
    <w:rsid w:val="00B74CB5"/>
    <w:rsid w:val="00B7612A"/>
    <w:rsid w:val="00B764BE"/>
    <w:rsid w:val="00B76EE6"/>
    <w:rsid w:val="00B77362"/>
    <w:rsid w:val="00B807FD"/>
    <w:rsid w:val="00B808AD"/>
    <w:rsid w:val="00B81939"/>
    <w:rsid w:val="00B81FCB"/>
    <w:rsid w:val="00B82473"/>
    <w:rsid w:val="00B82F3D"/>
    <w:rsid w:val="00B83530"/>
    <w:rsid w:val="00B8409E"/>
    <w:rsid w:val="00B85112"/>
    <w:rsid w:val="00B85C08"/>
    <w:rsid w:val="00B87DBA"/>
    <w:rsid w:val="00B92EDE"/>
    <w:rsid w:val="00B93FDB"/>
    <w:rsid w:val="00B941C3"/>
    <w:rsid w:val="00B95116"/>
    <w:rsid w:val="00B952CD"/>
    <w:rsid w:val="00B953EA"/>
    <w:rsid w:val="00B95777"/>
    <w:rsid w:val="00B96171"/>
    <w:rsid w:val="00B961D8"/>
    <w:rsid w:val="00B96CFE"/>
    <w:rsid w:val="00BA1046"/>
    <w:rsid w:val="00BA1189"/>
    <w:rsid w:val="00BA11BE"/>
    <w:rsid w:val="00BA1E7A"/>
    <w:rsid w:val="00BA1F56"/>
    <w:rsid w:val="00BA23E2"/>
    <w:rsid w:val="00BA27A7"/>
    <w:rsid w:val="00BA44FA"/>
    <w:rsid w:val="00BA4556"/>
    <w:rsid w:val="00BA4B20"/>
    <w:rsid w:val="00BA61A2"/>
    <w:rsid w:val="00BA6499"/>
    <w:rsid w:val="00BA6593"/>
    <w:rsid w:val="00BA65EF"/>
    <w:rsid w:val="00BA6992"/>
    <w:rsid w:val="00BA6A6B"/>
    <w:rsid w:val="00BA7262"/>
    <w:rsid w:val="00BA7CC9"/>
    <w:rsid w:val="00BB1144"/>
    <w:rsid w:val="00BB156D"/>
    <w:rsid w:val="00BB2E33"/>
    <w:rsid w:val="00BB3559"/>
    <w:rsid w:val="00BB4676"/>
    <w:rsid w:val="00BB6093"/>
    <w:rsid w:val="00BB727A"/>
    <w:rsid w:val="00BC0DBD"/>
    <w:rsid w:val="00BC16C6"/>
    <w:rsid w:val="00BC18DE"/>
    <w:rsid w:val="00BC1933"/>
    <w:rsid w:val="00BC2043"/>
    <w:rsid w:val="00BC344E"/>
    <w:rsid w:val="00BC3B59"/>
    <w:rsid w:val="00BC4757"/>
    <w:rsid w:val="00BC487D"/>
    <w:rsid w:val="00BC4E98"/>
    <w:rsid w:val="00BD1BB7"/>
    <w:rsid w:val="00BD225F"/>
    <w:rsid w:val="00BD2E76"/>
    <w:rsid w:val="00BD3BC1"/>
    <w:rsid w:val="00BD3F31"/>
    <w:rsid w:val="00BD5F2F"/>
    <w:rsid w:val="00BD66CF"/>
    <w:rsid w:val="00BD75FA"/>
    <w:rsid w:val="00BD79A6"/>
    <w:rsid w:val="00BE2710"/>
    <w:rsid w:val="00BE3572"/>
    <w:rsid w:val="00BE5C67"/>
    <w:rsid w:val="00BE7D6C"/>
    <w:rsid w:val="00BE7ECB"/>
    <w:rsid w:val="00BF433E"/>
    <w:rsid w:val="00BF4479"/>
    <w:rsid w:val="00BF5064"/>
    <w:rsid w:val="00BF5CAC"/>
    <w:rsid w:val="00BF6419"/>
    <w:rsid w:val="00BF78DD"/>
    <w:rsid w:val="00BF7949"/>
    <w:rsid w:val="00C00357"/>
    <w:rsid w:val="00C04467"/>
    <w:rsid w:val="00C04924"/>
    <w:rsid w:val="00C068F0"/>
    <w:rsid w:val="00C13AE8"/>
    <w:rsid w:val="00C1616B"/>
    <w:rsid w:val="00C16EA2"/>
    <w:rsid w:val="00C17F41"/>
    <w:rsid w:val="00C20166"/>
    <w:rsid w:val="00C21477"/>
    <w:rsid w:val="00C21698"/>
    <w:rsid w:val="00C21823"/>
    <w:rsid w:val="00C21A32"/>
    <w:rsid w:val="00C21EBE"/>
    <w:rsid w:val="00C224D2"/>
    <w:rsid w:val="00C240D4"/>
    <w:rsid w:val="00C255B9"/>
    <w:rsid w:val="00C25D00"/>
    <w:rsid w:val="00C26389"/>
    <w:rsid w:val="00C2679E"/>
    <w:rsid w:val="00C274F9"/>
    <w:rsid w:val="00C30A85"/>
    <w:rsid w:val="00C3161D"/>
    <w:rsid w:val="00C31B63"/>
    <w:rsid w:val="00C34DDB"/>
    <w:rsid w:val="00C359C8"/>
    <w:rsid w:val="00C3674B"/>
    <w:rsid w:val="00C36FD7"/>
    <w:rsid w:val="00C37C3A"/>
    <w:rsid w:val="00C40F1B"/>
    <w:rsid w:val="00C41DCE"/>
    <w:rsid w:val="00C4377D"/>
    <w:rsid w:val="00C43AC6"/>
    <w:rsid w:val="00C45318"/>
    <w:rsid w:val="00C456EA"/>
    <w:rsid w:val="00C4678A"/>
    <w:rsid w:val="00C467C3"/>
    <w:rsid w:val="00C46A04"/>
    <w:rsid w:val="00C50E91"/>
    <w:rsid w:val="00C5143E"/>
    <w:rsid w:val="00C514F4"/>
    <w:rsid w:val="00C51D30"/>
    <w:rsid w:val="00C528B7"/>
    <w:rsid w:val="00C52B2D"/>
    <w:rsid w:val="00C52F8C"/>
    <w:rsid w:val="00C5307E"/>
    <w:rsid w:val="00C55EEA"/>
    <w:rsid w:val="00C563F4"/>
    <w:rsid w:val="00C57DE8"/>
    <w:rsid w:val="00C6199A"/>
    <w:rsid w:val="00C62EB6"/>
    <w:rsid w:val="00C65699"/>
    <w:rsid w:val="00C65F89"/>
    <w:rsid w:val="00C71429"/>
    <w:rsid w:val="00C718FB"/>
    <w:rsid w:val="00C71A07"/>
    <w:rsid w:val="00C71C16"/>
    <w:rsid w:val="00C71C33"/>
    <w:rsid w:val="00C745F5"/>
    <w:rsid w:val="00C76629"/>
    <w:rsid w:val="00C776C1"/>
    <w:rsid w:val="00C8003E"/>
    <w:rsid w:val="00C816A4"/>
    <w:rsid w:val="00C82F70"/>
    <w:rsid w:val="00C83351"/>
    <w:rsid w:val="00C84264"/>
    <w:rsid w:val="00C844A2"/>
    <w:rsid w:val="00C8521A"/>
    <w:rsid w:val="00C921B5"/>
    <w:rsid w:val="00C92531"/>
    <w:rsid w:val="00C93102"/>
    <w:rsid w:val="00C940CC"/>
    <w:rsid w:val="00C943E7"/>
    <w:rsid w:val="00C9443C"/>
    <w:rsid w:val="00C94721"/>
    <w:rsid w:val="00C94B75"/>
    <w:rsid w:val="00C94D45"/>
    <w:rsid w:val="00C94DE9"/>
    <w:rsid w:val="00C94EDB"/>
    <w:rsid w:val="00C9617D"/>
    <w:rsid w:val="00C97E4E"/>
    <w:rsid w:val="00CA0FB2"/>
    <w:rsid w:val="00CA1342"/>
    <w:rsid w:val="00CA1938"/>
    <w:rsid w:val="00CA2B9C"/>
    <w:rsid w:val="00CA323F"/>
    <w:rsid w:val="00CA4C2D"/>
    <w:rsid w:val="00CA65C6"/>
    <w:rsid w:val="00CA70BF"/>
    <w:rsid w:val="00CB03E0"/>
    <w:rsid w:val="00CB08D2"/>
    <w:rsid w:val="00CB119D"/>
    <w:rsid w:val="00CB2750"/>
    <w:rsid w:val="00CB2DDD"/>
    <w:rsid w:val="00CB2EEA"/>
    <w:rsid w:val="00CB4DBA"/>
    <w:rsid w:val="00CB697E"/>
    <w:rsid w:val="00CB6D25"/>
    <w:rsid w:val="00CB742E"/>
    <w:rsid w:val="00CC031D"/>
    <w:rsid w:val="00CC053E"/>
    <w:rsid w:val="00CC06BF"/>
    <w:rsid w:val="00CC14ED"/>
    <w:rsid w:val="00CC2478"/>
    <w:rsid w:val="00CC27BF"/>
    <w:rsid w:val="00CC3F8A"/>
    <w:rsid w:val="00CC5631"/>
    <w:rsid w:val="00CD0060"/>
    <w:rsid w:val="00CD0D6E"/>
    <w:rsid w:val="00CD3041"/>
    <w:rsid w:val="00CD5396"/>
    <w:rsid w:val="00CD74FD"/>
    <w:rsid w:val="00CD7720"/>
    <w:rsid w:val="00CE0208"/>
    <w:rsid w:val="00CE11A9"/>
    <w:rsid w:val="00CE142A"/>
    <w:rsid w:val="00CE2482"/>
    <w:rsid w:val="00CE6BA9"/>
    <w:rsid w:val="00CE6FE9"/>
    <w:rsid w:val="00CE7355"/>
    <w:rsid w:val="00CE79B5"/>
    <w:rsid w:val="00CE7B87"/>
    <w:rsid w:val="00CF017D"/>
    <w:rsid w:val="00CF05D4"/>
    <w:rsid w:val="00CF08C5"/>
    <w:rsid w:val="00CF1CDE"/>
    <w:rsid w:val="00CF2137"/>
    <w:rsid w:val="00CF235B"/>
    <w:rsid w:val="00CF4907"/>
    <w:rsid w:val="00CF50D6"/>
    <w:rsid w:val="00CF6123"/>
    <w:rsid w:val="00D00D86"/>
    <w:rsid w:val="00D040DA"/>
    <w:rsid w:val="00D04943"/>
    <w:rsid w:val="00D04B74"/>
    <w:rsid w:val="00D06CAB"/>
    <w:rsid w:val="00D06F6C"/>
    <w:rsid w:val="00D070F7"/>
    <w:rsid w:val="00D07415"/>
    <w:rsid w:val="00D116CD"/>
    <w:rsid w:val="00D11FFD"/>
    <w:rsid w:val="00D12933"/>
    <w:rsid w:val="00D14101"/>
    <w:rsid w:val="00D15B01"/>
    <w:rsid w:val="00D15E86"/>
    <w:rsid w:val="00D1618A"/>
    <w:rsid w:val="00D17417"/>
    <w:rsid w:val="00D17F65"/>
    <w:rsid w:val="00D23184"/>
    <w:rsid w:val="00D239F5"/>
    <w:rsid w:val="00D2412C"/>
    <w:rsid w:val="00D26E3B"/>
    <w:rsid w:val="00D27670"/>
    <w:rsid w:val="00D2799F"/>
    <w:rsid w:val="00D302AB"/>
    <w:rsid w:val="00D32477"/>
    <w:rsid w:val="00D32DCE"/>
    <w:rsid w:val="00D3462C"/>
    <w:rsid w:val="00D356F5"/>
    <w:rsid w:val="00D35CBB"/>
    <w:rsid w:val="00D35DE1"/>
    <w:rsid w:val="00D35E62"/>
    <w:rsid w:val="00D3676B"/>
    <w:rsid w:val="00D36EFB"/>
    <w:rsid w:val="00D4368B"/>
    <w:rsid w:val="00D438F6"/>
    <w:rsid w:val="00D4441C"/>
    <w:rsid w:val="00D4451E"/>
    <w:rsid w:val="00D447B6"/>
    <w:rsid w:val="00D4489F"/>
    <w:rsid w:val="00D45025"/>
    <w:rsid w:val="00D46714"/>
    <w:rsid w:val="00D46BBA"/>
    <w:rsid w:val="00D50F42"/>
    <w:rsid w:val="00D5251D"/>
    <w:rsid w:val="00D5372B"/>
    <w:rsid w:val="00D55302"/>
    <w:rsid w:val="00D56494"/>
    <w:rsid w:val="00D62729"/>
    <w:rsid w:val="00D62A35"/>
    <w:rsid w:val="00D62D13"/>
    <w:rsid w:val="00D6495D"/>
    <w:rsid w:val="00D65FDC"/>
    <w:rsid w:val="00D662AF"/>
    <w:rsid w:val="00D66598"/>
    <w:rsid w:val="00D673EE"/>
    <w:rsid w:val="00D70C1C"/>
    <w:rsid w:val="00D712F4"/>
    <w:rsid w:val="00D714E8"/>
    <w:rsid w:val="00D71CDA"/>
    <w:rsid w:val="00D73A4A"/>
    <w:rsid w:val="00D743FB"/>
    <w:rsid w:val="00D76F28"/>
    <w:rsid w:val="00D77106"/>
    <w:rsid w:val="00D776AA"/>
    <w:rsid w:val="00D830E6"/>
    <w:rsid w:val="00D835C5"/>
    <w:rsid w:val="00D83EE3"/>
    <w:rsid w:val="00D83EEB"/>
    <w:rsid w:val="00D84CFA"/>
    <w:rsid w:val="00D84EE1"/>
    <w:rsid w:val="00D853F1"/>
    <w:rsid w:val="00D854FD"/>
    <w:rsid w:val="00D85DCF"/>
    <w:rsid w:val="00D863FC"/>
    <w:rsid w:val="00D87CC0"/>
    <w:rsid w:val="00D9043C"/>
    <w:rsid w:val="00D906B2"/>
    <w:rsid w:val="00D91390"/>
    <w:rsid w:val="00D916B7"/>
    <w:rsid w:val="00D917D0"/>
    <w:rsid w:val="00D91E52"/>
    <w:rsid w:val="00D923BD"/>
    <w:rsid w:val="00D926ED"/>
    <w:rsid w:val="00D93E80"/>
    <w:rsid w:val="00D9508A"/>
    <w:rsid w:val="00DA13E1"/>
    <w:rsid w:val="00DA1777"/>
    <w:rsid w:val="00DA4DCF"/>
    <w:rsid w:val="00DA5B75"/>
    <w:rsid w:val="00DA7209"/>
    <w:rsid w:val="00DB02C1"/>
    <w:rsid w:val="00DB0727"/>
    <w:rsid w:val="00DB164E"/>
    <w:rsid w:val="00DB1DA5"/>
    <w:rsid w:val="00DB2620"/>
    <w:rsid w:val="00DB3006"/>
    <w:rsid w:val="00DB413F"/>
    <w:rsid w:val="00DB42A8"/>
    <w:rsid w:val="00DB4770"/>
    <w:rsid w:val="00DB481C"/>
    <w:rsid w:val="00DB491F"/>
    <w:rsid w:val="00DB57F4"/>
    <w:rsid w:val="00DB62B2"/>
    <w:rsid w:val="00DC0C0F"/>
    <w:rsid w:val="00DC0E95"/>
    <w:rsid w:val="00DC0F3F"/>
    <w:rsid w:val="00DC0F50"/>
    <w:rsid w:val="00DC1439"/>
    <w:rsid w:val="00DC19A4"/>
    <w:rsid w:val="00DC36D5"/>
    <w:rsid w:val="00DC3CDE"/>
    <w:rsid w:val="00DD0291"/>
    <w:rsid w:val="00DD0585"/>
    <w:rsid w:val="00DD2385"/>
    <w:rsid w:val="00DD269E"/>
    <w:rsid w:val="00DD3502"/>
    <w:rsid w:val="00DD3BE8"/>
    <w:rsid w:val="00DD460F"/>
    <w:rsid w:val="00DD52E8"/>
    <w:rsid w:val="00DD62E3"/>
    <w:rsid w:val="00DD63FA"/>
    <w:rsid w:val="00DD6593"/>
    <w:rsid w:val="00DD7CFE"/>
    <w:rsid w:val="00DE1D48"/>
    <w:rsid w:val="00DE42CB"/>
    <w:rsid w:val="00DE437B"/>
    <w:rsid w:val="00DE4573"/>
    <w:rsid w:val="00DE4D21"/>
    <w:rsid w:val="00DE52C2"/>
    <w:rsid w:val="00DE5348"/>
    <w:rsid w:val="00DE55D7"/>
    <w:rsid w:val="00DE6548"/>
    <w:rsid w:val="00DE67AF"/>
    <w:rsid w:val="00DF0410"/>
    <w:rsid w:val="00DF16FF"/>
    <w:rsid w:val="00DF1782"/>
    <w:rsid w:val="00DF3C96"/>
    <w:rsid w:val="00DF3FBC"/>
    <w:rsid w:val="00DF4A98"/>
    <w:rsid w:val="00DF66E8"/>
    <w:rsid w:val="00DF6A79"/>
    <w:rsid w:val="00E035F7"/>
    <w:rsid w:val="00E03D6E"/>
    <w:rsid w:val="00E048AF"/>
    <w:rsid w:val="00E052F1"/>
    <w:rsid w:val="00E05A21"/>
    <w:rsid w:val="00E067B5"/>
    <w:rsid w:val="00E069CF"/>
    <w:rsid w:val="00E07A33"/>
    <w:rsid w:val="00E07A37"/>
    <w:rsid w:val="00E07EB0"/>
    <w:rsid w:val="00E10B42"/>
    <w:rsid w:val="00E1107C"/>
    <w:rsid w:val="00E1193C"/>
    <w:rsid w:val="00E14456"/>
    <w:rsid w:val="00E1473C"/>
    <w:rsid w:val="00E154B3"/>
    <w:rsid w:val="00E1605E"/>
    <w:rsid w:val="00E1658B"/>
    <w:rsid w:val="00E20330"/>
    <w:rsid w:val="00E218C7"/>
    <w:rsid w:val="00E21B9F"/>
    <w:rsid w:val="00E2238E"/>
    <w:rsid w:val="00E231D7"/>
    <w:rsid w:val="00E23BB7"/>
    <w:rsid w:val="00E26D5D"/>
    <w:rsid w:val="00E30BE9"/>
    <w:rsid w:val="00E30F3C"/>
    <w:rsid w:val="00E31D9F"/>
    <w:rsid w:val="00E3234D"/>
    <w:rsid w:val="00E32367"/>
    <w:rsid w:val="00E323B9"/>
    <w:rsid w:val="00E33983"/>
    <w:rsid w:val="00E33F62"/>
    <w:rsid w:val="00E34A38"/>
    <w:rsid w:val="00E34E2D"/>
    <w:rsid w:val="00E35958"/>
    <w:rsid w:val="00E36649"/>
    <w:rsid w:val="00E36E5E"/>
    <w:rsid w:val="00E3710D"/>
    <w:rsid w:val="00E40910"/>
    <w:rsid w:val="00E40C72"/>
    <w:rsid w:val="00E4108C"/>
    <w:rsid w:val="00E413BF"/>
    <w:rsid w:val="00E4150F"/>
    <w:rsid w:val="00E42E15"/>
    <w:rsid w:val="00E43DAE"/>
    <w:rsid w:val="00E443C7"/>
    <w:rsid w:val="00E45267"/>
    <w:rsid w:val="00E453B5"/>
    <w:rsid w:val="00E459DA"/>
    <w:rsid w:val="00E46D32"/>
    <w:rsid w:val="00E51849"/>
    <w:rsid w:val="00E519C8"/>
    <w:rsid w:val="00E5226A"/>
    <w:rsid w:val="00E5238F"/>
    <w:rsid w:val="00E529D8"/>
    <w:rsid w:val="00E540E5"/>
    <w:rsid w:val="00E548E8"/>
    <w:rsid w:val="00E55470"/>
    <w:rsid w:val="00E565C1"/>
    <w:rsid w:val="00E611FD"/>
    <w:rsid w:val="00E62D01"/>
    <w:rsid w:val="00E63312"/>
    <w:rsid w:val="00E64F93"/>
    <w:rsid w:val="00E65EBE"/>
    <w:rsid w:val="00E6683D"/>
    <w:rsid w:val="00E712B9"/>
    <w:rsid w:val="00E715BD"/>
    <w:rsid w:val="00E71FCC"/>
    <w:rsid w:val="00E72A0D"/>
    <w:rsid w:val="00E7334F"/>
    <w:rsid w:val="00E73701"/>
    <w:rsid w:val="00E737C8"/>
    <w:rsid w:val="00E7497E"/>
    <w:rsid w:val="00E7652E"/>
    <w:rsid w:val="00E80325"/>
    <w:rsid w:val="00E81972"/>
    <w:rsid w:val="00E81AA5"/>
    <w:rsid w:val="00E81E6E"/>
    <w:rsid w:val="00E82844"/>
    <w:rsid w:val="00E82D7B"/>
    <w:rsid w:val="00E85B08"/>
    <w:rsid w:val="00E860AC"/>
    <w:rsid w:val="00E86C4D"/>
    <w:rsid w:val="00E905F2"/>
    <w:rsid w:val="00E90C85"/>
    <w:rsid w:val="00E90DB4"/>
    <w:rsid w:val="00E9220E"/>
    <w:rsid w:val="00E926A1"/>
    <w:rsid w:val="00E92BD5"/>
    <w:rsid w:val="00E93AFE"/>
    <w:rsid w:val="00E94587"/>
    <w:rsid w:val="00E94DB4"/>
    <w:rsid w:val="00EA02C9"/>
    <w:rsid w:val="00EA1E14"/>
    <w:rsid w:val="00EA2AEF"/>
    <w:rsid w:val="00EA3006"/>
    <w:rsid w:val="00EA4451"/>
    <w:rsid w:val="00EA564B"/>
    <w:rsid w:val="00EA61DC"/>
    <w:rsid w:val="00EA65FD"/>
    <w:rsid w:val="00EA66FA"/>
    <w:rsid w:val="00EB2A13"/>
    <w:rsid w:val="00EB338E"/>
    <w:rsid w:val="00EB494B"/>
    <w:rsid w:val="00EB51D6"/>
    <w:rsid w:val="00EB52D1"/>
    <w:rsid w:val="00EB557F"/>
    <w:rsid w:val="00EB6767"/>
    <w:rsid w:val="00EB716F"/>
    <w:rsid w:val="00EB794F"/>
    <w:rsid w:val="00EC07EB"/>
    <w:rsid w:val="00EC0DA4"/>
    <w:rsid w:val="00EC17B2"/>
    <w:rsid w:val="00EC248F"/>
    <w:rsid w:val="00EC3B5A"/>
    <w:rsid w:val="00EC4743"/>
    <w:rsid w:val="00EC4C2C"/>
    <w:rsid w:val="00EC5804"/>
    <w:rsid w:val="00EC5A64"/>
    <w:rsid w:val="00EC5B4F"/>
    <w:rsid w:val="00EC6090"/>
    <w:rsid w:val="00EC7230"/>
    <w:rsid w:val="00EC7DA9"/>
    <w:rsid w:val="00ED01B5"/>
    <w:rsid w:val="00ED0469"/>
    <w:rsid w:val="00ED05AF"/>
    <w:rsid w:val="00ED1F1D"/>
    <w:rsid w:val="00ED2269"/>
    <w:rsid w:val="00ED2543"/>
    <w:rsid w:val="00ED2784"/>
    <w:rsid w:val="00ED330D"/>
    <w:rsid w:val="00ED437E"/>
    <w:rsid w:val="00ED50D3"/>
    <w:rsid w:val="00ED579C"/>
    <w:rsid w:val="00ED5924"/>
    <w:rsid w:val="00ED7B02"/>
    <w:rsid w:val="00EE0144"/>
    <w:rsid w:val="00EE0361"/>
    <w:rsid w:val="00EE05A8"/>
    <w:rsid w:val="00EE1508"/>
    <w:rsid w:val="00EE2312"/>
    <w:rsid w:val="00EE3B8F"/>
    <w:rsid w:val="00EE5AB9"/>
    <w:rsid w:val="00EE5AD7"/>
    <w:rsid w:val="00EF1711"/>
    <w:rsid w:val="00EF3B61"/>
    <w:rsid w:val="00EF3ED3"/>
    <w:rsid w:val="00EF433B"/>
    <w:rsid w:val="00EF46FE"/>
    <w:rsid w:val="00EF4E35"/>
    <w:rsid w:val="00EF5606"/>
    <w:rsid w:val="00EF60E1"/>
    <w:rsid w:val="00F010B2"/>
    <w:rsid w:val="00F04260"/>
    <w:rsid w:val="00F0490D"/>
    <w:rsid w:val="00F04F7A"/>
    <w:rsid w:val="00F0517F"/>
    <w:rsid w:val="00F064B6"/>
    <w:rsid w:val="00F067A4"/>
    <w:rsid w:val="00F07190"/>
    <w:rsid w:val="00F1296E"/>
    <w:rsid w:val="00F12F43"/>
    <w:rsid w:val="00F15578"/>
    <w:rsid w:val="00F164D1"/>
    <w:rsid w:val="00F173F8"/>
    <w:rsid w:val="00F204EF"/>
    <w:rsid w:val="00F20B9D"/>
    <w:rsid w:val="00F20ED0"/>
    <w:rsid w:val="00F21B14"/>
    <w:rsid w:val="00F229DB"/>
    <w:rsid w:val="00F22B40"/>
    <w:rsid w:val="00F23293"/>
    <w:rsid w:val="00F232E0"/>
    <w:rsid w:val="00F243C2"/>
    <w:rsid w:val="00F256BF"/>
    <w:rsid w:val="00F27211"/>
    <w:rsid w:val="00F2776F"/>
    <w:rsid w:val="00F352AC"/>
    <w:rsid w:val="00F364ED"/>
    <w:rsid w:val="00F37970"/>
    <w:rsid w:val="00F402D8"/>
    <w:rsid w:val="00F40A9D"/>
    <w:rsid w:val="00F40E07"/>
    <w:rsid w:val="00F410C3"/>
    <w:rsid w:val="00F431F9"/>
    <w:rsid w:val="00F458A6"/>
    <w:rsid w:val="00F475F6"/>
    <w:rsid w:val="00F51573"/>
    <w:rsid w:val="00F51B96"/>
    <w:rsid w:val="00F539FB"/>
    <w:rsid w:val="00F54C04"/>
    <w:rsid w:val="00F54E55"/>
    <w:rsid w:val="00F555BD"/>
    <w:rsid w:val="00F56369"/>
    <w:rsid w:val="00F56F53"/>
    <w:rsid w:val="00F57192"/>
    <w:rsid w:val="00F602F4"/>
    <w:rsid w:val="00F610F0"/>
    <w:rsid w:val="00F61935"/>
    <w:rsid w:val="00F61C07"/>
    <w:rsid w:val="00F62484"/>
    <w:rsid w:val="00F62A2C"/>
    <w:rsid w:val="00F634BE"/>
    <w:rsid w:val="00F63BF3"/>
    <w:rsid w:val="00F650BD"/>
    <w:rsid w:val="00F655CF"/>
    <w:rsid w:val="00F65C75"/>
    <w:rsid w:val="00F65FC4"/>
    <w:rsid w:val="00F662B1"/>
    <w:rsid w:val="00F674EC"/>
    <w:rsid w:val="00F676E8"/>
    <w:rsid w:val="00F67C41"/>
    <w:rsid w:val="00F67EFB"/>
    <w:rsid w:val="00F70F40"/>
    <w:rsid w:val="00F71E1A"/>
    <w:rsid w:val="00F727CC"/>
    <w:rsid w:val="00F72C8D"/>
    <w:rsid w:val="00F741C5"/>
    <w:rsid w:val="00F757B7"/>
    <w:rsid w:val="00F7678E"/>
    <w:rsid w:val="00F77110"/>
    <w:rsid w:val="00F77D63"/>
    <w:rsid w:val="00F8105B"/>
    <w:rsid w:val="00F8175C"/>
    <w:rsid w:val="00F824BF"/>
    <w:rsid w:val="00F8252C"/>
    <w:rsid w:val="00F8320C"/>
    <w:rsid w:val="00F83FD5"/>
    <w:rsid w:val="00F84199"/>
    <w:rsid w:val="00F846BE"/>
    <w:rsid w:val="00F84852"/>
    <w:rsid w:val="00F8695B"/>
    <w:rsid w:val="00F86ABC"/>
    <w:rsid w:val="00F86BF1"/>
    <w:rsid w:val="00F8718A"/>
    <w:rsid w:val="00F87839"/>
    <w:rsid w:val="00F87ACF"/>
    <w:rsid w:val="00F87BC2"/>
    <w:rsid w:val="00F907A3"/>
    <w:rsid w:val="00F90920"/>
    <w:rsid w:val="00F90F29"/>
    <w:rsid w:val="00F9119E"/>
    <w:rsid w:val="00F94D2B"/>
    <w:rsid w:val="00F96D8A"/>
    <w:rsid w:val="00F97697"/>
    <w:rsid w:val="00FA059C"/>
    <w:rsid w:val="00FA0EC7"/>
    <w:rsid w:val="00FA182B"/>
    <w:rsid w:val="00FA1CE0"/>
    <w:rsid w:val="00FA20EF"/>
    <w:rsid w:val="00FA354C"/>
    <w:rsid w:val="00FA35B2"/>
    <w:rsid w:val="00FA39F8"/>
    <w:rsid w:val="00FA419E"/>
    <w:rsid w:val="00FA4F6B"/>
    <w:rsid w:val="00FA6C90"/>
    <w:rsid w:val="00FB1264"/>
    <w:rsid w:val="00FB23D4"/>
    <w:rsid w:val="00FB2B81"/>
    <w:rsid w:val="00FB315E"/>
    <w:rsid w:val="00FB3922"/>
    <w:rsid w:val="00FB3EB9"/>
    <w:rsid w:val="00FB4918"/>
    <w:rsid w:val="00FB6758"/>
    <w:rsid w:val="00FB76AF"/>
    <w:rsid w:val="00FC0297"/>
    <w:rsid w:val="00FC0628"/>
    <w:rsid w:val="00FC1097"/>
    <w:rsid w:val="00FC1700"/>
    <w:rsid w:val="00FC493D"/>
    <w:rsid w:val="00FC533F"/>
    <w:rsid w:val="00FC5385"/>
    <w:rsid w:val="00FD1606"/>
    <w:rsid w:val="00FD1B37"/>
    <w:rsid w:val="00FD2507"/>
    <w:rsid w:val="00FD29DB"/>
    <w:rsid w:val="00FD2F67"/>
    <w:rsid w:val="00FD4B6F"/>
    <w:rsid w:val="00FD4CC8"/>
    <w:rsid w:val="00FD53AA"/>
    <w:rsid w:val="00FD6007"/>
    <w:rsid w:val="00FE0059"/>
    <w:rsid w:val="00FE1B24"/>
    <w:rsid w:val="00FE2337"/>
    <w:rsid w:val="00FE460C"/>
    <w:rsid w:val="00FE50B5"/>
    <w:rsid w:val="00FF1AAC"/>
    <w:rsid w:val="00FF25C0"/>
    <w:rsid w:val="00FF2D3F"/>
    <w:rsid w:val="00FF2DBA"/>
    <w:rsid w:val="00FF479A"/>
    <w:rsid w:val="00FF54C8"/>
    <w:rsid w:val="00FF5795"/>
    <w:rsid w:val="00FF5E6C"/>
    <w:rsid w:val="00FF6552"/>
    <w:rsid w:val="00FF6968"/>
    <w:rsid w:val="0B1AB2A4"/>
    <w:rsid w:val="0C0FEFDC"/>
    <w:rsid w:val="0E9188D9"/>
    <w:rsid w:val="102D593A"/>
    <w:rsid w:val="1112FC28"/>
    <w:rsid w:val="126E95A1"/>
    <w:rsid w:val="149AD412"/>
    <w:rsid w:val="2261EB68"/>
    <w:rsid w:val="2D66B6DB"/>
    <w:rsid w:val="2F8A3778"/>
    <w:rsid w:val="3335D114"/>
    <w:rsid w:val="34E54217"/>
    <w:rsid w:val="3509581E"/>
    <w:rsid w:val="39B0A47C"/>
    <w:rsid w:val="3FB3A100"/>
    <w:rsid w:val="42F82C1A"/>
    <w:rsid w:val="4392390C"/>
    <w:rsid w:val="43AEDE84"/>
    <w:rsid w:val="45CD6007"/>
    <w:rsid w:val="46F3EE96"/>
    <w:rsid w:val="4AB6218F"/>
    <w:rsid w:val="564D9C7F"/>
    <w:rsid w:val="56EA9829"/>
    <w:rsid w:val="57B1F41B"/>
    <w:rsid w:val="705889DA"/>
    <w:rsid w:val="7E41BC18"/>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0F661"/>
  <w15:docId w15:val="{78A60F90-808E-42BE-9A16-FD4C5224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E3"/>
  </w:style>
  <w:style w:type="paragraph" w:styleId="Heading1">
    <w:name w:val="heading 1"/>
    <w:basedOn w:val="Normal"/>
    <w:link w:val="Heading1Char"/>
    <w:uiPriority w:val="9"/>
    <w:qFormat/>
    <w:rsid w:val="008C5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paragraph" w:styleId="Heading2">
    <w:name w:val="heading 2"/>
    <w:basedOn w:val="Normal"/>
    <w:link w:val="Heading2Char"/>
    <w:uiPriority w:val="9"/>
    <w:semiHidden/>
    <w:unhideWhenUsed/>
    <w:qFormat/>
    <w:rsid w:val="0047056D"/>
    <w:pPr>
      <w:keepNext/>
      <w:autoSpaceDE w:val="0"/>
      <w:autoSpaceDN w:val="0"/>
      <w:spacing w:before="240" w:after="200" w:line="240" w:lineRule="auto"/>
      <w:outlineLvl w:val="1"/>
    </w:pPr>
    <w:rPr>
      <w:rFonts w:ascii="Times New Roman" w:hAnsi="Times New Roman" w:cs="Times New Roman"/>
      <w:b/>
      <w:bCs/>
      <w:caps/>
      <w:color w:val="000000"/>
      <w:sz w:val="24"/>
      <w:szCs w:val="24"/>
      <w:lang w:val="lt-LT" w:bidi="bn-BD"/>
    </w:rPr>
  </w:style>
  <w:style w:type="paragraph" w:styleId="Heading3">
    <w:name w:val="heading 3"/>
    <w:basedOn w:val="Normal"/>
    <w:link w:val="Heading3Char"/>
    <w:uiPriority w:val="9"/>
    <w:semiHidden/>
    <w:unhideWhenUsed/>
    <w:qFormat/>
    <w:rsid w:val="0047056D"/>
    <w:pPr>
      <w:keepNext/>
      <w:autoSpaceDE w:val="0"/>
      <w:autoSpaceDN w:val="0"/>
      <w:spacing w:before="180" w:after="120" w:line="240" w:lineRule="auto"/>
      <w:jc w:val="both"/>
      <w:outlineLvl w:val="2"/>
    </w:pPr>
    <w:rPr>
      <w:rFonts w:ascii="Times New Roman" w:hAnsi="Times New Roman" w:cs="Times New Roman"/>
      <w:b/>
      <w:bCs/>
      <w:sz w:val="24"/>
      <w:szCs w:val="24"/>
      <w:lang w:val="lt-LT" w:bidi="bn-BD"/>
    </w:rPr>
  </w:style>
  <w:style w:type="paragraph" w:styleId="Heading4">
    <w:name w:val="heading 4"/>
    <w:basedOn w:val="Normal"/>
    <w:link w:val="Heading4Char"/>
    <w:uiPriority w:val="9"/>
    <w:semiHidden/>
    <w:unhideWhenUsed/>
    <w:qFormat/>
    <w:rsid w:val="0047056D"/>
    <w:pPr>
      <w:keepNext/>
      <w:autoSpaceDE w:val="0"/>
      <w:autoSpaceDN w:val="0"/>
      <w:spacing w:before="240" w:after="120" w:line="240" w:lineRule="auto"/>
      <w:jc w:val="both"/>
      <w:outlineLvl w:val="3"/>
    </w:pPr>
    <w:rPr>
      <w:rFonts w:ascii="Times New Roman" w:hAnsi="Times New Roman" w:cs="Times New Roman"/>
      <w:b/>
      <w:bCs/>
      <w:sz w:val="24"/>
      <w:szCs w:val="24"/>
      <w:lang w:val="lt-LT" w:bidi="bn-BD"/>
    </w:rPr>
  </w:style>
  <w:style w:type="paragraph" w:styleId="Heading5">
    <w:name w:val="heading 5"/>
    <w:basedOn w:val="Normal"/>
    <w:link w:val="Heading5Char"/>
    <w:uiPriority w:val="9"/>
    <w:semiHidden/>
    <w:unhideWhenUsed/>
    <w:qFormat/>
    <w:rsid w:val="0047056D"/>
    <w:pPr>
      <w:keepNext/>
      <w:autoSpaceDE w:val="0"/>
      <w:autoSpaceDN w:val="0"/>
      <w:spacing w:before="240" w:after="120" w:line="240" w:lineRule="auto"/>
      <w:jc w:val="both"/>
      <w:outlineLvl w:val="4"/>
    </w:pPr>
    <w:rPr>
      <w:rFonts w:ascii="Times New Roman" w:hAnsi="Times New Roman" w:cs="Times New Roman"/>
      <w:b/>
      <w:bCs/>
      <w:sz w:val="24"/>
      <w:szCs w:val="24"/>
      <w:lang w:val="lt-LT" w:bidi="bn-BD"/>
    </w:rPr>
  </w:style>
  <w:style w:type="paragraph" w:styleId="Heading6">
    <w:name w:val="heading 6"/>
    <w:basedOn w:val="Normal"/>
    <w:link w:val="Heading6Char"/>
    <w:uiPriority w:val="9"/>
    <w:semiHidden/>
    <w:unhideWhenUsed/>
    <w:qFormat/>
    <w:rsid w:val="0047056D"/>
    <w:pPr>
      <w:autoSpaceDE w:val="0"/>
      <w:autoSpaceDN w:val="0"/>
      <w:spacing w:before="240" w:after="60" w:line="240" w:lineRule="auto"/>
      <w:jc w:val="center"/>
      <w:outlineLvl w:val="5"/>
    </w:pPr>
    <w:rPr>
      <w:rFonts w:ascii="Times New Roman" w:hAnsi="Times New Roman" w:cs="Times New Roman"/>
      <w:i/>
      <w:iCs/>
      <w:lang w:val="lt-LT" w:bidi="bn-BD"/>
    </w:rPr>
  </w:style>
  <w:style w:type="paragraph" w:styleId="Heading9">
    <w:name w:val="heading 9"/>
    <w:aliases w:val="Tekstas"/>
    <w:basedOn w:val="Normal"/>
    <w:next w:val="Normal"/>
    <w:link w:val="Heading9Char"/>
    <w:uiPriority w:val="9"/>
    <w:semiHidden/>
    <w:unhideWhenUsed/>
    <w:qFormat/>
    <w:rsid w:val="004705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6B"/>
  </w:style>
  <w:style w:type="paragraph" w:styleId="Footer">
    <w:name w:val="footer"/>
    <w:basedOn w:val="Normal"/>
    <w:link w:val="FooterChar"/>
    <w:uiPriority w:val="99"/>
    <w:unhideWhenUsed/>
    <w:rsid w:val="00713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6B"/>
  </w:style>
  <w:style w:type="character" w:styleId="Hyperlink">
    <w:name w:val="Hyperlink"/>
    <w:basedOn w:val="DefaultParagraphFont"/>
    <w:uiPriority w:val="99"/>
    <w:unhideWhenUsed/>
    <w:rsid w:val="0006299F"/>
    <w:rPr>
      <w:color w:val="0563C1" w:themeColor="hyperlink"/>
      <w:u w:val="single"/>
    </w:rPr>
  </w:style>
  <w:style w:type="character" w:styleId="CommentReference">
    <w:name w:val="annotation reference"/>
    <w:basedOn w:val="DefaultParagraphFont"/>
    <w:uiPriority w:val="99"/>
    <w:semiHidden/>
    <w:unhideWhenUsed/>
    <w:rsid w:val="00BA65EF"/>
    <w:rPr>
      <w:sz w:val="16"/>
      <w:szCs w:val="16"/>
    </w:rPr>
  </w:style>
  <w:style w:type="paragraph" w:styleId="CommentText">
    <w:name w:val="annotation text"/>
    <w:basedOn w:val="Normal"/>
    <w:link w:val="CommentTextChar"/>
    <w:uiPriority w:val="99"/>
    <w:unhideWhenUsed/>
    <w:rsid w:val="00BA65EF"/>
    <w:pPr>
      <w:spacing w:line="240" w:lineRule="auto"/>
    </w:pPr>
    <w:rPr>
      <w:sz w:val="20"/>
      <w:szCs w:val="20"/>
    </w:rPr>
  </w:style>
  <w:style w:type="character" w:customStyle="1" w:styleId="CommentTextChar">
    <w:name w:val="Comment Text Char"/>
    <w:basedOn w:val="DefaultParagraphFont"/>
    <w:link w:val="CommentText"/>
    <w:uiPriority w:val="99"/>
    <w:rsid w:val="00BA65EF"/>
    <w:rPr>
      <w:sz w:val="20"/>
      <w:szCs w:val="20"/>
    </w:rPr>
  </w:style>
  <w:style w:type="paragraph" w:styleId="CommentSubject">
    <w:name w:val="annotation subject"/>
    <w:basedOn w:val="CommentText"/>
    <w:next w:val="CommentText"/>
    <w:link w:val="CommentSubjectChar"/>
    <w:uiPriority w:val="99"/>
    <w:semiHidden/>
    <w:unhideWhenUsed/>
    <w:rsid w:val="00BA65EF"/>
    <w:rPr>
      <w:b/>
      <w:bCs/>
    </w:rPr>
  </w:style>
  <w:style w:type="character" w:customStyle="1" w:styleId="CommentSubjectChar">
    <w:name w:val="Comment Subject Char"/>
    <w:basedOn w:val="CommentTextChar"/>
    <w:link w:val="CommentSubject"/>
    <w:uiPriority w:val="99"/>
    <w:semiHidden/>
    <w:rsid w:val="00BA65EF"/>
    <w:rPr>
      <w:b/>
      <w:bCs/>
      <w:sz w:val="20"/>
      <w:szCs w:val="20"/>
    </w:rPr>
  </w:style>
  <w:style w:type="paragraph" w:styleId="BalloonText">
    <w:name w:val="Balloon Text"/>
    <w:basedOn w:val="Normal"/>
    <w:link w:val="BalloonTextChar"/>
    <w:uiPriority w:val="99"/>
    <w:semiHidden/>
    <w:unhideWhenUsed/>
    <w:rsid w:val="00BA6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5EF"/>
    <w:rPr>
      <w:rFonts w:ascii="Segoe UI" w:hAnsi="Segoe UI" w:cs="Segoe UI"/>
      <w:sz w:val="18"/>
      <w:szCs w:val="18"/>
    </w:rPr>
  </w:style>
  <w:style w:type="paragraph" w:styleId="NoSpacing">
    <w:name w:val="No Spacing"/>
    <w:uiPriority w:val="1"/>
    <w:qFormat/>
    <w:rsid w:val="00BA65EF"/>
    <w:pPr>
      <w:spacing w:after="0" w:line="240" w:lineRule="auto"/>
      <w:jc w:val="both"/>
    </w:pPr>
    <w:rPr>
      <w:lang w:val="lt-LT"/>
    </w:rPr>
  </w:style>
  <w:style w:type="paragraph" w:styleId="ListParagraph">
    <w:name w:val="List Paragraph"/>
    <w:basedOn w:val="Normal"/>
    <w:uiPriority w:val="34"/>
    <w:qFormat/>
    <w:rsid w:val="005040DF"/>
    <w:pPr>
      <w:ind w:left="720"/>
      <w:contextualSpacing/>
    </w:pPr>
  </w:style>
  <w:style w:type="character" w:styleId="FollowedHyperlink">
    <w:name w:val="FollowedHyperlink"/>
    <w:basedOn w:val="DefaultParagraphFont"/>
    <w:uiPriority w:val="99"/>
    <w:semiHidden/>
    <w:unhideWhenUsed/>
    <w:rsid w:val="00D32477"/>
    <w:rPr>
      <w:color w:val="954F72" w:themeColor="followedHyperlink"/>
      <w:u w:val="single"/>
    </w:rPr>
  </w:style>
  <w:style w:type="character" w:styleId="Strong">
    <w:name w:val="Strong"/>
    <w:basedOn w:val="DefaultParagraphFont"/>
    <w:uiPriority w:val="22"/>
    <w:qFormat/>
    <w:rsid w:val="00CB697E"/>
    <w:rPr>
      <w:b/>
      <w:bCs/>
    </w:rPr>
  </w:style>
  <w:style w:type="paragraph" w:styleId="NormalWeb">
    <w:name w:val="Normal (Web)"/>
    <w:basedOn w:val="Normal"/>
    <w:uiPriority w:val="99"/>
    <w:semiHidden/>
    <w:unhideWhenUsed/>
    <w:rsid w:val="005433A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D0318"/>
    <w:pPr>
      <w:spacing w:after="0" w:line="240" w:lineRule="auto"/>
    </w:pPr>
  </w:style>
  <w:style w:type="character" w:styleId="UnresolvedMention">
    <w:name w:val="Unresolved Mention"/>
    <w:basedOn w:val="DefaultParagraphFont"/>
    <w:uiPriority w:val="99"/>
    <w:semiHidden/>
    <w:unhideWhenUsed/>
    <w:rsid w:val="00CC031D"/>
    <w:rPr>
      <w:color w:val="605E5C"/>
      <w:shd w:val="clear" w:color="auto" w:fill="E1DFDD"/>
    </w:rPr>
  </w:style>
  <w:style w:type="character" w:customStyle="1" w:styleId="Heading1Char">
    <w:name w:val="Heading 1 Char"/>
    <w:basedOn w:val="DefaultParagraphFont"/>
    <w:link w:val="Heading1"/>
    <w:uiPriority w:val="9"/>
    <w:rsid w:val="008C5E34"/>
    <w:rPr>
      <w:rFonts w:ascii="Times New Roman" w:eastAsia="Times New Roman" w:hAnsi="Times New Roman" w:cs="Times New Roman"/>
      <w:b/>
      <w:bCs/>
      <w:kern w:val="36"/>
      <w:sz w:val="48"/>
      <w:szCs w:val="48"/>
      <w:lang w:val="lt-LT" w:eastAsia="lt-LT"/>
    </w:rPr>
  </w:style>
  <w:style w:type="character" w:customStyle="1" w:styleId="Heading9Char">
    <w:name w:val="Heading 9 Char"/>
    <w:aliases w:val="Tekstas Char"/>
    <w:basedOn w:val="DefaultParagraphFont"/>
    <w:link w:val="Heading9"/>
    <w:uiPriority w:val="9"/>
    <w:semiHidden/>
    <w:rsid w:val="0047056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semiHidden/>
    <w:rsid w:val="0047056D"/>
    <w:rPr>
      <w:rFonts w:ascii="Times New Roman" w:hAnsi="Times New Roman" w:cs="Times New Roman"/>
      <w:b/>
      <w:bCs/>
      <w:caps/>
      <w:color w:val="000000"/>
      <w:sz w:val="24"/>
      <w:szCs w:val="24"/>
      <w:lang w:val="lt-LT" w:bidi="bn-BD"/>
    </w:rPr>
  </w:style>
  <w:style w:type="character" w:customStyle="1" w:styleId="Heading3Char">
    <w:name w:val="Heading 3 Char"/>
    <w:basedOn w:val="DefaultParagraphFont"/>
    <w:link w:val="Heading3"/>
    <w:uiPriority w:val="9"/>
    <w:semiHidden/>
    <w:rsid w:val="0047056D"/>
    <w:rPr>
      <w:rFonts w:ascii="Times New Roman" w:hAnsi="Times New Roman" w:cs="Times New Roman"/>
      <w:b/>
      <w:bCs/>
      <w:sz w:val="24"/>
      <w:szCs w:val="24"/>
      <w:lang w:val="lt-LT" w:bidi="bn-BD"/>
    </w:rPr>
  </w:style>
  <w:style w:type="character" w:customStyle="1" w:styleId="Heading4Char">
    <w:name w:val="Heading 4 Char"/>
    <w:basedOn w:val="DefaultParagraphFont"/>
    <w:link w:val="Heading4"/>
    <w:uiPriority w:val="9"/>
    <w:semiHidden/>
    <w:rsid w:val="0047056D"/>
    <w:rPr>
      <w:rFonts w:ascii="Times New Roman" w:hAnsi="Times New Roman" w:cs="Times New Roman"/>
      <w:b/>
      <w:bCs/>
      <w:sz w:val="24"/>
      <w:szCs w:val="24"/>
      <w:lang w:val="lt-LT" w:bidi="bn-BD"/>
    </w:rPr>
  </w:style>
  <w:style w:type="character" w:customStyle="1" w:styleId="Heading5Char">
    <w:name w:val="Heading 5 Char"/>
    <w:basedOn w:val="DefaultParagraphFont"/>
    <w:link w:val="Heading5"/>
    <w:uiPriority w:val="9"/>
    <w:semiHidden/>
    <w:rsid w:val="0047056D"/>
    <w:rPr>
      <w:rFonts w:ascii="Times New Roman" w:hAnsi="Times New Roman" w:cs="Times New Roman"/>
      <w:b/>
      <w:bCs/>
      <w:sz w:val="24"/>
      <w:szCs w:val="24"/>
      <w:lang w:val="lt-LT" w:bidi="bn-BD"/>
    </w:rPr>
  </w:style>
  <w:style w:type="character" w:customStyle="1" w:styleId="Heading6Char">
    <w:name w:val="Heading 6 Char"/>
    <w:basedOn w:val="DefaultParagraphFont"/>
    <w:link w:val="Heading6"/>
    <w:uiPriority w:val="9"/>
    <w:semiHidden/>
    <w:rsid w:val="0047056D"/>
    <w:rPr>
      <w:rFonts w:ascii="Times New Roman" w:hAnsi="Times New Roman" w:cs="Times New Roman"/>
      <w:i/>
      <w:iCs/>
      <w:lang w:val="lt-LT" w:bidi="bn-BD"/>
    </w:rPr>
  </w:style>
  <w:style w:type="character" w:styleId="Emphasis">
    <w:name w:val="Emphasis"/>
    <w:basedOn w:val="DefaultParagraphFont"/>
    <w:uiPriority w:val="20"/>
    <w:qFormat/>
    <w:rsid w:val="005F522D"/>
    <w:rPr>
      <w:i/>
      <w:iCs/>
    </w:rPr>
  </w:style>
  <w:style w:type="paragraph" w:customStyle="1" w:styleId="paragraph">
    <w:name w:val="paragraph"/>
    <w:basedOn w:val="Normal"/>
    <w:rsid w:val="00227BC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DefaultParagraphFont"/>
    <w:rsid w:val="00227BCF"/>
  </w:style>
  <w:style w:type="character" w:customStyle="1" w:styleId="eop">
    <w:name w:val="eop"/>
    <w:basedOn w:val="DefaultParagraphFont"/>
    <w:rsid w:val="0022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755">
      <w:bodyDiv w:val="1"/>
      <w:marLeft w:val="0"/>
      <w:marRight w:val="0"/>
      <w:marTop w:val="0"/>
      <w:marBottom w:val="0"/>
      <w:divBdr>
        <w:top w:val="none" w:sz="0" w:space="0" w:color="auto"/>
        <w:left w:val="none" w:sz="0" w:space="0" w:color="auto"/>
        <w:bottom w:val="none" w:sz="0" w:space="0" w:color="auto"/>
        <w:right w:val="none" w:sz="0" w:space="0" w:color="auto"/>
      </w:divBdr>
      <w:divsChild>
        <w:div w:id="607471859">
          <w:marLeft w:val="0"/>
          <w:marRight w:val="0"/>
          <w:marTop w:val="0"/>
          <w:marBottom w:val="0"/>
          <w:divBdr>
            <w:top w:val="none" w:sz="0" w:space="0" w:color="auto"/>
            <w:left w:val="none" w:sz="0" w:space="0" w:color="auto"/>
            <w:bottom w:val="none" w:sz="0" w:space="0" w:color="auto"/>
            <w:right w:val="none" w:sz="0" w:space="0" w:color="auto"/>
          </w:divBdr>
        </w:div>
        <w:div w:id="964232299">
          <w:marLeft w:val="0"/>
          <w:marRight w:val="0"/>
          <w:marTop w:val="0"/>
          <w:marBottom w:val="0"/>
          <w:divBdr>
            <w:top w:val="none" w:sz="0" w:space="0" w:color="auto"/>
            <w:left w:val="none" w:sz="0" w:space="0" w:color="auto"/>
            <w:bottom w:val="none" w:sz="0" w:space="0" w:color="auto"/>
            <w:right w:val="none" w:sz="0" w:space="0" w:color="auto"/>
          </w:divBdr>
        </w:div>
        <w:div w:id="1072266310">
          <w:marLeft w:val="0"/>
          <w:marRight w:val="0"/>
          <w:marTop w:val="0"/>
          <w:marBottom w:val="0"/>
          <w:divBdr>
            <w:top w:val="none" w:sz="0" w:space="0" w:color="auto"/>
            <w:left w:val="none" w:sz="0" w:space="0" w:color="auto"/>
            <w:bottom w:val="none" w:sz="0" w:space="0" w:color="auto"/>
            <w:right w:val="none" w:sz="0" w:space="0" w:color="auto"/>
          </w:divBdr>
        </w:div>
      </w:divsChild>
    </w:div>
    <w:div w:id="94449188">
      <w:bodyDiv w:val="1"/>
      <w:marLeft w:val="0"/>
      <w:marRight w:val="0"/>
      <w:marTop w:val="0"/>
      <w:marBottom w:val="0"/>
      <w:divBdr>
        <w:top w:val="none" w:sz="0" w:space="0" w:color="auto"/>
        <w:left w:val="none" w:sz="0" w:space="0" w:color="auto"/>
        <w:bottom w:val="none" w:sz="0" w:space="0" w:color="auto"/>
        <w:right w:val="none" w:sz="0" w:space="0" w:color="auto"/>
      </w:divBdr>
    </w:div>
    <w:div w:id="172260476">
      <w:bodyDiv w:val="1"/>
      <w:marLeft w:val="0"/>
      <w:marRight w:val="0"/>
      <w:marTop w:val="0"/>
      <w:marBottom w:val="0"/>
      <w:divBdr>
        <w:top w:val="none" w:sz="0" w:space="0" w:color="auto"/>
        <w:left w:val="none" w:sz="0" w:space="0" w:color="auto"/>
        <w:bottom w:val="none" w:sz="0" w:space="0" w:color="auto"/>
        <w:right w:val="none" w:sz="0" w:space="0" w:color="auto"/>
      </w:divBdr>
    </w:div>
    <w:div w:id="275328434">
      <w:bodyDiv w:val="1"/>
      <w:marLeft w:val="0"/>
      <w:marRight w:val="0"/>
      <w:marTop w:val="0"/>
      <w:marBottom w:val="0"/>
      <w:divBdr>
        <w:top w:val="none" w:sz="0" w:space="0" w:color="auto"/>
        <w:left w:val="none" w:sz="0" w:space="0" w:color="auto"/>
        <w:bottom w:val="none" w:sz="0" w:space="0" w:color="auto"/>
        <w:right w:val="none" w:sz="0" w:space="0" w:color="auto"/>
      </w:divBdr>
    </w:div>
    <w:div w:id="293676838">
      <w:bodyDiv w:val="1"/>
      <w:marLeft w:val="0"/>
      <w:marRight w:val="0"/>
      <w:marTop w:val="0"/>
      <w:marBottom w:val="0"/>
      <w:divBdr>
        <w:top w:val="none" w:sz="0" w:space="0" w:color="auto"/>
        <w:left w:val="none" w:sz="0" w:space="0" w:color="auto"/>
        <w:bottom w:val="none" w:sz="0" w:space="0" w:color="auto"/>
        <w:right w:val="none" w:sz="0" w:space="0" w:color="auto"/>
      </w:divBdr>
    </w:div>
    <w:div w:id="357851943">
      <w:bodyDiv w:val="1"/>
      <w:marLeft w:val="0"/>
      <w:marRight w:val="0"/>
      <w:marTop w:val="0"/>
      <w:marBottom w:val="0"/>
      <w:divBdr>
        <w:top w:val="none" w:sz="0" w:space="0" w:color="auto"/>
        <w:left w:val="none" w:sz="0" w:space="0" w:color="auto"/>
        <w:bottom w:val="none" w:sz="0" w:space="0" w:color="auto"/>
        <w:right w:val="none" w:sz="0" w:space="0" w:color="auto"/>
      </w:divBdr>
    </w:div>
    <w:div w:id="411782385">
      <w:bodyDiv w:val="1"/>
      <w:marLeft w:val="0"/>
      <w:marRight w:val="0"/>
      <w:marTop w:val="0"/>
      <w:marBottom w:val="0"/>
      <w:divBdr>
        <w:top w:val="none" w:sz="0" w:space="0" w:color="auto"/>
        <w:left w:val="none" w:sz="0" w:space="0" w:color="auto"/>
        <w:bottom w:val="none" w:sz="0" w:space="0" w:color="auto"/>
        <w:right w:val="none" w:sz="0" w:space="0" w:color="auto"/>
      </w:divBdr>
    </w:div>
    <w:div w:id="450176446">
      <w:bodyDiv w:val="1"/>
      <w:marLeft w:val="0"/>
      <w:marRight w:val="0"/>
      <w:marTop w:val="0"/>
      <w:marBottom w:val="0"/>
      <w:divBdr>
        <w:top w:val="none" w:sz="0" w:space="0" w:color="auto"/>
        <w:left w:val="none" w:sz="0" w:space="0" w:color="auto"/>
        <w:bottom w:val="none" w:sz="0" w:space="0" w:color="auto"/>
        <w:right w:val="none" w:sz="0" w:space="0" w:color="auto"/>
      </w:divBdr>
    </w:div>
    <w:div w:id="488248558">
      <w:bodyDiv w:val="1"/>
      <w:marLeft w:val="0"/>
      <w:marRight w:val="0"/>
      <w:marTop w:val="0"/>
      <w:marBottom w:val="0"/>
      <w:divBdr>
        <w:top w:val="none" w:sz="0" w:space="0" w:color="auto"/>
        <w:left w:val="none" w:sz="0" w:space="0" w:color="auto"/>
        <w:bottom w:val="none" w:sz="0" w:space="0" w:color="auto"/>
        <w:right w:val="none" w:sz="0" w:space="0" w:color="auto"/>
      </w:divBdr>
      <w:divsChild>
        <w:div w:id="139159293">
          <w:marLeft w:val="0"/>
          <w:marRight w:val="0"/>
          <w:marTop w:val="0"/>
          <w:marBottom w:val="0"/>
          <w:divBdr>
            <w:top w:val="none" w:sz="0" w:space="0" w:color="auto"/>
            <w:left w:val="none" w:sz="0" w:space="0" w:color="auto"/>
            <w:bottom w:val="none" w:sz="0" w:space="0" w:color="auto"/>
            <w:right w:val="none" w:sz="0" w:space="0" w:color="auto"/>
          </w:divBdr>
        </w:div>
        <w:div w:id="285939390">
          <w:marLeft w:val="0"/>
          <w:marRight w:val="0"/>
          <w:marTop w:val="0"/>
          <w:marBottom w:val="0"/>
          <w:divBdr>
            <w:top w:val="none" w:sz="0" w:space="0" w:color="auto"/>
            <w:left w:val="none" w:sz="0" w:space="0" w:color="auto"/>
            <w:bottom w:val="none" w:sz="0" w:space="0" w:color="auto"/>
            <w:right w:val="none" w:sz="0" w:space="0" w:color="auto"/>
          </w:divBdr>
        </w:div>
      </w:divsChild>
    </w:div>
    <w:div w:id="506672995">
      <w:bodyDiv w:val="1"/>
      <w:marLeft w:val="0"/>
      <w:marRight w:val="0"/>
      <w:marTop w:val="0"/>
      <w:marBottom w:val="0"/>
      <w:divBdr>
        <w:top w:val="none" w:sz="0" w:space="0" w:color="auto"/>
        <w:left w:val="none" w:sz="0" w:space="0" w:color="auto"/>
        <w:bottom w:val="none" w:sz="0" w:space="0" w:color="auto"/>
        <w:right w:val="none" w:sz="0" w:space="0" w:color="auto"/>
      </w:divBdr>
    </w:div>
    <w:div w:id="552927731">
      <w:bodyDiv w:val="1"/>
      <w:marLeft w:val="0"/>
      <w:marRight w:val="0"/>
      <w:marTop w:val="0"/>
      <w:marBottom w:val="0"/>
      <w:divBdr>
        <w:top w:val="none" w:sz="0" w:space="0" w:color="auto"/>
        <w:left w:val="none" w:sz="0" w:space="0" w:color="auto"/>
        <w:bottom w:val="none" w:sz="0" w:space="0" w:color="auto"/>
        <w:right w:val="none" w:sz="0" w:space="0" w:color="auto"/>
      </w:divBdr>
      <w:divsChild>
        <w:div w:id="1088305660">
          <w:marLeft w:val="0"/>
          <w:marRight w:val="0"/>
          <w:marTop w:val="0"/>
          <w:marBottom w:val="0"/>
          <w:divBdr>
            <w:top w:val="none" w:sz="0" w:space="0" w:color="auto"/>
            <w:left w:val="none" w:sz="0" w:space="0" w:color="auto"/>
            <w:bottom w:val="none" w:sz="0" w:space="0" w:color="auto"/>
            <w:right w:val="none" w:sz="0" w:space="0" w:color="auto"/>
          </w:divBdr>
        </w:div>
      </w:divsChild>
    </w:div>
    <w:div w:id="652293047">
      <w:bodyDiv w:val="1"/>
      <w:marLeft w:val="0"/>
      <w:marRight w:val="0"/>
      <w:marTop w:val="0"/>
      <w:marBottom w:val="0"/>
      <w:divBdr>
        <w:top w:val="none" w:sz="0" w:space="0" w:color="auto"/>
        <w:left w:val="none" w:sz="0" w:space="0" w:color="auto"/>
        <w:bottom w:val="none" w:sz="0" w:space="0" w:color="auto"/>
        <w:right w:val="none" w:sz="0" w:space="0" w:color="auto"/>
      </w:divBdr>
    </w:div>
    <w:div w:id="674503152">
      <w:bodyDiv w:val="1"/>
      <w:marLeft w:val="0"/>
      <w:marRight w:val="0"/>
      <w:marTop w:val="0"/>
      <w:marBottom w:val="0"/>
      <w:divBdr>
        <w:top w:val="none" w:sz="0" w:space="0" w:color="auto"/>
        <w:left w:val="none" w:sz="0" w:space="0" w:color="auto"/>
        <w:bottom w:val="none" w:sz="0" w:space="0" w:color="auto"/>
        <w:right w:val="none" w:sz="0" w:space="0" w:color="auto"/>
      </w:divBdr>
    </w:div>
    <w:div w:id="701325948">
      <w:bodyDiv w:val="1"/>
      <w:marLeft w:val="0"/>
      <w:marRight w:val="0"/>
      <w:marTop w:val="0"/>
      <w:marBottom w:val="0"/>
      <w:divBdr>
        <w:top w:val="none" w:sz="0" w:space="0" w:color="auto"/>
        <w:left w:val="none" w:sz="0" w:space="0" w:color="auto"/>
        <w:bottom w:val="none" w:sz="0" w:space="0" w:color="auto"/>
        <w:right w:val="none" w:sz="0" w:space="0" w:color="auto"/>
      </w:divBdr>
    </w:div>
    <w:div w:id="785274556">
      <w:bodyDiv w:val="1"/>
      <w:marLeft w:val="0"/>
      <w:marRight w:val="0"/>
      <w:marTop w:val="0"/>
      <w:marBottom w:val="0"/>
      <w:divBdr>
        <w:top w:val="none" w:sz="0" w:space="0" w:color="auto"/>
        <w:left w:val="none" w:sz="0" w:space="0" w:color="auto"/>
        <w:bottom w:val="none" w:sz="0" w:space="0" w:color="auto"/>
        <w:right w:val="none" w:sz="0" w:space="0" w:color="auto"/>
      </w:divBdr>
    </w:div>
    <w:div w:id="808672805">
      <w:bodyDiv w:val="1"/>
      <w:marLeft w:val="0"/>
      <w:marRight w:val="0"/>
      <w:marTop w:val="0"/>
      <w:marBottom w:val="0"/>
      <w:divBdr>
        <w:top w:val="none" w:sz="0" w:space="0" w:color="auto"/>
        <w:left w:val="none" w:sz="0" w:space="0" w:color="auto"/>
        <w:bottom w:val="none" w:sz="0" w:space="0" w:color="auto"/>
        <w:right w:val="none" w:sz="0" w:space="0" w:color="auto"/>
      </w:divBdr>
    </w:div>
    <w:div w:id="874461682">
      <w:bodyDiv w:val="1"/>
      <w:marLeft w:val="0"/>
      <w:marRight w:val="0"/>
      <w:marTop w:val="0"/>
      <w:marBottom w:val="0"/>
      <w:divBdr>
        <w:top w:val="none" w:sz="0" w:space="0" w:color="auto"/>
        <w:left w:val="none" w:sz="0" w:space="0" w:color="auto"/>
        <w:bottom w:val="none" w:sz="0" w:space="0" w:color="auto"/>
        <w:right w:val="none" w:sz="0" w:space="0" w:color="auto"/>
      </w:divBdr>
    </w:div>
    <w:div w:id="1137722051">
      <w:bodyDiv w:val="1"/>
      <w:marLeft w:val="0"/>
      <w:marRight w:val="0"/>
      <w:marTop w:val="0"/>
      <w:marBottom w:val="0"/>
      <w:divBdr>
        <w:top w:val="none" w:sz="0" w:space="0" w:color="auto"/>
        <w:left w:val="none" w:sz="0" w:space="0" w:color="auto"/>
        <w:bottom w:val="none" w:sz="0" w:space="0" w:color="auto"/>
        <w:right w:val="none" w:sz="0" w:space="0" w:color="auto"/>
      </w:divBdr>
    </w:div>
    <w:div w:id="1147360557">
      <w:bodyDiv w:val="1"/>
      <w:marLeft w:val="0"/>
      <w:marRight w:val="0"/>
      <w:marTop w:val="0"/>
      <w:marBottom w:val="0"/>
      <w:divBdr>
        <w:top w:val="none" w:sz="0" w:space="0" w:color="auto"/>
        <w:left w:val="none" w:sz="0" w:space="0" w:color="auto"/>
        <w:bottom w:val="none" w:sz="0" w:space="0" w:color="auto"/>
        <w:right w:val="none" w:sz="0" w:space="0" w:color="auto"/>
      </w:divBdr>
    </w:div>
    <w:div w:id="1204098841">
      <w:bodyDiv w:val="1"/>
      <w:marLeft w:val="0"/>
      <w:marRight w:val="0"/>
      <w:marTop w:val="0"/>
      <w:marBottom w:val="0"/>
      <w:divBdr>
        <w:top w:val="none" w:sz="0" w:space="0" w:color="auto"/>
        <w:left w:val="none" w:sz="0" w:space="0" w:color="auto"/>
        <w:bottom w:val="none" w:sz="0" w:space="0" w:color="auto"/>
        <w:right w:val="none" w:sz="0" w:space="0" w:color="auto"/>
      </w:divBdr>
    </w:div>
    <w:div w:id="1210723166">
      <w:bodyDiv w:val="1"/>
      <w:marLeft w:val="0"/>
      <w:marRight w:val="0"/>
      <w:marTop w:val="0"/>
      <w:marBottom w:val="0"/>
      <w:divBdr>
        <w:top w:val="none" w:sz="0" w:space="0" w:color="auto"/>
        <w:left w:val="none" w:sz="0" w:space="0" w:color="auto"/>
        <w:bottom w:val="none" w:sz="0" w:space="0" w:color="auto"/>
        <w:right w:val="none" w:sz="0" w:space="0" w:color="auto"/>
      </w:divBdr>
    </w:div>
    <w:div w:id="1230380843">
      <w:bodyDiv w:val="1"/>
      <w:marLeft w:val="0"/>
      <w:marRight w:val="0"/>
      <w:marTop w:val="0"/>
      <w:marBottom w:val="0"/>
      <w:divBdr>
        <w:top w:val="none" w:sz="0" w:space="0" w:color="auto"/>
        <w:left w:val="none" w:sz="0" w:space="0" w:color="auto"/>
        <w:bottom w:val="none" w:sz="0" w:space="0" w:color="auto"/>
        <w:right w:val="none" w:sz="0" w:space="0" w:color="auto"/>
      </w:divBdr>
    </w:div>
    <w:div w:id="1292983462">
      <w:bodyDiv w:val="1"/>
      <w:marLeft w:val="0"/>
      <w:marRight w:val="0"/>
      <w:marTop w:val="0"/>
      <w:marBottom w:val="0"/>
      <w:divBdr>
        <w:top w:val="none" w:sz="0" w:space="0" w:color="auto"/>
        <w:left w:val="none" w:sz="0" w:space="0" w:color="auto"/>
        <w:bottom w:val="none" w:sz="0" w:space="0" w:color="auto"/>
        <w:right w:val="none" w:sz="0" w:space="0" w:color="auto"/>
      </w:divBdr>
      <w:divsChild>
        <w:div w:id="33384438">
          <w:marLeft w:val="0"/>
          <w:marRight w:val="0"/>
          <w:marTop w:val="0"/>
          <w:marBottom w:val="0"/>
          <w:divBdr>
            <w:top w:val="none" w:sz="0" w:space="0" w:color="auto"/>
            <w:left w:val="none" w:sz="0" w:space="0" w:color="auto"/>
            <w:bottom w:val="none" w:sz="0" w:space="0" w:color="auto"/>
            <w:right w:val="none" w:sz="0" w:space="0" w:color="auto"/>
          </w:divBdr>
        </w:div>
        <w:div w:id="73940827">
          <w:marLeft w:val="0"/>
          <w:marRight w:val="0"/>
          <w:marTop w:val="0"/>
          <w:marBottom w:val="0"/>
          <w:divBdr>
            <w:top w:val="none" w:sz="0" w:space="0" w:color="auto"/>
            <w:left w:val="none" w:sz="0" w:space="0" w:color="auto"/>
            <w:bottom w:val="none" w:sz="0" w:space="0" w:color="auto"/>
            <w:right w:val="none" w:sz="0" w:space="0" w:color="auto"/>
          </w:divBdr>
        </w:div>
        <w:div w:id="84309117">
          <w:marLeft w:val="0"/>
          <w:marRight w:val="0"/>
          <w:marTop w:val="0"/>
          <w:marBottom w:val="0"/>
          <w:divBdr>
            <w:top w:val="none" w:sz="0" w:space="0" w:color="auto"/>
            <w:left w:val="none" w:sz="0" w:space="0" w:color="auto"/>
            <w:bottom w:val="none" w:sz="0" w:space="0" w:color="auto"/>
            <w:right w:val="none" w:sz="0" w:space="0" w:color="auto"/>
          </w:divBdr>
        </w:div>
        <w:div w:id="189688008">
          <w:marLeft w:val="0"/>
          <w:marRight w:val="0"/>
          <w:marTop w:val="0"/>
          <w:marBottom w:val="0"/>
          <w:divBdr>
            <w:top w:val="none" w:sz="0" w:space="0" w:color="auto"/>
            <w:left w:val="none" w:sz="0" w:space="0" w:color="auto"/>
            <w:bottom w:val="none" w:sz="0" w:space="0" w:color="auto"/>
            <w:right w:val="none" w:sz="0" w:space="0" w:color="auto"/>
          </w:divBdr>
        </w:div>
        <w:div w:id="280574908">
          <w:marLeft w:val="0"/>
          <w:marRight w:val="0"/>
          <w:marTop w:val="0"/>
          <w:marBottom w:val="0"/>
          <w:divBdr>
            <w:top w:val="none" w:sz="0" w:space="0" w:color="auto"/>
            <w:left w:val="none" w:sz="0" w:space="0" w:color="auto"/>
            <w:bottom w:val="none" w:sz="0" w:space="0" w:color="auto"/>
            <w:right w:val="none" w:sz="0" w:space="0" w:color="auto"/>
          </w:divBdr>
        </w:div>
        <w:div w:id="336659074">
          <w:marLeft w:val="0"/>
          <w:marRight w:val="0"/>
          <w:marTop w:val="0"/>
          <w:marBottom w:val="0"/>
          <w:divBdr>
            <w:top w:val="none" w:sz="0" w:space="0" w:color="auto"/>
            <w:left w:val="none" w:sz="0" w:space="0" w:color="auto"/>
            <w:bottom w:val="none" w:sz="0" w:space="0" w:color="auto"/>
            <w:right w:val="none" w:sz="0" w:space="0" w:color="auto"/>
          </w:divBdr>
        </w:div>
        <w:div w:id="520900154">
          <w:marLeft w:val="0"/>
          <w:marRight w:val="0"/>
          <w:marTop w:val="0"/>
          <w:marBottom w:val="0"/>
          <w:divBdr>
            <w:top w:val="none" w:sz="0" w:space="0" w:color="auto"/>
            <w:left w:val="none" w:sz="0" w:space="0" w:color="auto"/>
            <w:bottom w:val="none" w:sz="0" w:space="0" w:color="auto"/>
            <w:right w:val="none" w:sz="0" w:space="0" w:color="auto"/>
          </w:divBdr>
        </w:div>
        <w:div w:id="669261189">
          <w:marLeft w:val="0"/>
          <w:marRight w:val="0"/>
          <w:marTop w:val="0"/>
          <w:marBottom w:val="0"/>
          <w:divBdr>
            <w:top w:val="none" w:sz="0" w:space="0" w:color="auto"/>
            <w:left w:val="none" w:sz="0" w:space="0" w:color="auto"/>
            <w:bottom w:val="none" w:sz="0" w:space="0" w:color="auto"/>
            <w:right w:val="none" w:sz="0" w:space="0" w:color="auto"/>
          </w:divBdr>
        </w:div>
        <w:div w:id="722602052">
          <w:marLeft w:val="0"/>
          <w:marRight w:val="0"/>
          <w:marTop w:val="0"/>
          <w:marBottom w:val="0"/>
          <w:divBdr>
            <w:top w:val="none" w:sz="0" w:space="0" w:color="auto"/>
            <w:left w:val="none" w:sz="0" w:space="0" w:color="auto"/>
            <w:bottom w:val="none" w:sz="0" w:space="0" w:color="auto"/>
            <w:right w:val="none" w:sz="0" w:space="0" w:color="auto"/>
          </w:divBdr>
        </w:div>
        <w:div w:id="786239855">
          <w:marLeft w:val="0"/>
          <w:marRight w:val="0"/>
          <w:marTop w:val="0"/>
          <w:marBottom w:val="0"/>
          <w:divBdr>
            <w:top w:val="none" w:sz="0" w:space="0" w:color="auto"/>
            <w:left w:val="none" w:sz="0" w:space="0" w:color="auto"/>
            <w:bottom w:val="none" w:sz="0" w:space="0" w:color="auto"/>
            <w:right w:val="none" w:sz="0" w:space="0" w:color="auto"/>
          </w:divBdr>
        </w:div>
        <w:div w:id="797921024">
          <w:marLeft w:val="0"/>
          <w:marRight w:val="0"/>
          <w:marTop w:val="0"/>
          <w:marBottom w:val="0"/>
          <w:divBdr>
            <w:top w:val="none" w:sz="0" w:space="0" w:color="auto"/>
            <w:left w:val="none" w:sz="0" w:space="0" w:color="auto"/>
            <w:bottom w:val="none" w:sz="0" w:space="0" w:color="auto"/>
            <w:right w:val="none" w:sz="0" w:space="0" w:color="auto"/>
          </w:divBdr>
        </w:div>
        <w:div w:id="856967982">
          <w:marLeft w:val="0"/>
          <w:marRight w:val="0"/>
          <w:marTop w:val="0"/>
          <w:marBottom w:val="0"/>
          <w:divBdr>
            <w:top w:val="none" w:sz="0" w:space="0" w:color="auto"/>
            <w:left w:val="none" w:sz="0" w:space="0" w:color="auto"/>
            <w:bottom w:val="none" w:sz="0" w:space="0" w:color="auto"/>
            <w:right w:val="none" w:sz="0" w:space="0" w:color="auto"/>
          </w:divBdr>
        </w:div>
        <w:div w:id="911348547">
          <w:marLeft w:val="0"/>
          <w:marRight w:val="0"/>
          <w:marTop w:val="0"/>
          <w:marBottom w:val="0"/>
          <w:divBdr>
            <w:top w:val="none" w:sz="0" w:space="0" w:color="auto"/>
            <w:left w:val="none" w:sz="0" w:space="0" w:color="auto"/>
            <w:bottom w:val="none" w:sz="0" w:space="0" w:color="auto"/>
            <w:right w:val="none" w:sz="0" w:space="0" w:color="auto"/>
          </w:divBdr>
        </w:div>
        <w:div w:id="917326828">
          <w:marLeft w:val="0"/>
          <w:marRight w:val="0"/>
          <w:marTop w:val="0"/>
          <w:marBottom w:val="0"/>
          <w:divBdr>
            <w:top w:val="none" w:sz="0" w:space="0" w:color="auto"/>
            <w:left w:val="none" w:sz="0" w:space="0" w:color="auto"/>
            <w:bottom w:val="none" w:sz="0" w:space="0" w:color="auto"/>
            <w:right w:val="none" w:sz="0" w:space="0" w:color="auto"/>
          </w:divBdr>
        </w:div>
        <w:div w:id="1220435430">
          <w:marLeft w:val="0"/>
          <w:marRight w:val="0"/>
          <w:marTop w:val="0"/>
          <w:marBottom w:val="0"/>
          <w:divBdr>
            <w:top w:val="none" w:sz="0" w:space="0" w:color="auto"/>
            <w:left w:val="none" w:sz="0" w:space="0" w:color="auto"/>
            <w:bottom w:val="none" w:sz="0" w:space="0" w:color="auto"/>
            <w:right w:val="none" w:sz="0" w:space="0" w:color="auto"/>
          </w:divBdr>
        </w:div>
        <w:div w:id="1423988436">
          <w:marLeft w:val="0"/>
          <w:marRight w:val="0"/>
          <w:marTop w:val="0"/>
          <w:marBottom w:val="0"/>
          <w:divBdr>
            <w:top w:val="none" w:sz="0" w:space="0" w:color="auto"/>
            <w:left w:val="none" w:sz="0" w:space="0" w:color="auto"/>
            <w:bottom w:val="none" w:sz="0" w:space="0" w:color="auto"/>
            <w:right w:val="none" w:sz="0" w:space="0" w:color="auto"/>
          </w:divBdr>
        </w:div>
        <w:div w:id="1554006404">
          <w:marLeft w:val="0"/>
          <w:marRight w:val="0"/>
          <w:marTop w:val="0"/>
          <w:marBottom w:val="0"/>
          <w:divBdr>
            <w:top w:val="none" w:sz="0" w:space="0" w:color="auto"/>
            <w:left w:val="none" w:sz="0" w:space="0" w:color="auto"/>
            <w:bottom w:val="none" w:sz="0" w:space="0" w:color="auto"/>
            <w:right w:val="none" w:sz="0" w:space="0" w:color="auto"/>
          </w:divBdr>
        </w:div>
        <w:div w:id="1707754902">
          <w:marLeft w:val="0"/>
          <w:marRight w:val="0"/>
          <w:marTop w:val="0"/>
          <w:marBottom w:val="0"/>
          <w:divBdr>
            <w:top w:val="none" w:sz="0" w:space="0" w:color="auto"/>
            <w:left w:val="none" w:sz="0" w:space="0" w:color="auto"/>
            <w:bottom w:val="none" w:sz="0" w:space="0" w:color="auto"/>
            <w:right w:val="none" w:sz="0" w:space="0" w:color="auto"/>
          </w:divBdr>
        </w:div>
        <w:div w:id="1725326946">
          <w:marLeft w:val="0"/>
          <w:marRight w:val="0"/>
          <w:marTop w:val="0"/>
          <w:marBottom w:val="0"/>
          <w:divBdr>
            <w:top w:val="none" w:sz="0" w:space="0" w:color="auto"/>
            <w:left w:val="none" w:sz="0" w:space="0" w:color="auto"/>
            <w:bottom w:val="none" w:sz="0" w:space="0" w:color="auto"/>
            <w:right w:val="none" w:sz="0" w:space="0" w:color="auto"/>
          </w:divBdr>
        </w:div>
        <w:div w:id="1792942148">
          <w:marLeft w:val="0"/>
          <w:marRight w:val="0"/>
          <w:marTop w:val="0"/>
          <w:marBottom w:val="0"/>
          <w:divBdr>
            <w:top w:val="none" w:sz="0" w:space="0" w:color="auto"/>
            <w:left w:val="none" w:sz="0" w:space="0" w:color="auto"/>
            <w:bottom w:val="none" w:sz="0" w:space="0" w:color="auto"/>
            <w:right w:val="none" w:sz="0" w:space="0" w:color="auto"/>
          </w:divBdr>
        </w:div>
        <w:div w:id="1837957297">
          <w:marLeft w:val="0"/>
          <w:marRight w:val="0"/>
          <w:marTop w:val="0"/>
          <w:marBottom w:val="0"/>
          <w:divBdr>
            <w:top w:val="none" w:sz="0" w:space="0" w:color="auto"/>
            <w:left w:val="none" w:sz="0" w:space="0" w:color="auto"/>
            <w:bottom w:val="none" w:sz="0" w:space="0" w:color="auto"/>
            <w:right w:val="none" w:sz="0" w:space="0" w:color="auto"/>
          </w:divBdr>
        </w:div>
        <w:div w:id="1838425681">
          <w:marLeft w:val="0"/>
          <w:marRight w:val="0"/>
          <w:marTop w:val="0"/>
          <w:marBottom w:val="0"/>
          <w:divBdr>
            <w:top w:val="none" w:sz="0" w:space="0" w:color="auto"/>
            <w:left w:val="none" w:sz="0" w:space="0" w:color="auto"/>
            <w:bottom w:val="none" w:sz="0" w:space="0" w:color="auto"/>
            <w:right w:val="none" w:sz="0" w:space="0" w:color="auto"/>
          </w:divBdr>
        </w:div>
        <w:div w:id="1848787825">
          <w:marLeft w:val="0"/>
          <w:marRight w:val="0"/>
          <w:marTop w:val="0"/>
          <w:marBottom w:val="0"/>
          <w:divBdr>
            <w:top w:val="none" w:sz="0" w:space="0" w:color="auto"/>
            <w:left w:val="none" w:sz="0" w:space="0" w:color="auto"/>
            <w:bottom w:val="none" w:sz="0" w:space="0" w:color="auto"/>
            <w:right w:val="none" w:sz="0" w:space="0" w:color="auto"/>
          </w:divBdr>
        </w:div>
        <w:div w:id="1874145796">
          <w:marLeft w:val="0"/>
          <w:marRight w:val="0"/>
          <w:marTop w:val="0"/>
          <w:marBottom w:val="0"/>
          <w:divBdr>
            <w:top w:val="none" w:sz="0" w:space="0" w:color="auto"/>
            <w:left w:val="none" w:sz="0" w:space="0" w:color="auto"/>
            <w:bottom w:val="none" w:sz="0" w:space="0" w:color="auto"/>
            <w:right w:val="none" w:sz="0" w:space="0" w:color="auto"/>
          </w:divBdr>
        </w:div>
        <w:div w:id="1961111185">
          <w:marLeft w:val="0"/>
          <w:marRight w:val="0"/>
          <w:marTop w:val="0"/>
          <w:marBottom w:val="0"/>
          <w:divBdr>
            <w:top w:val="none" w:sz="0" w:space="0" w:color="auto"/>
            <w:left w:val="none" w:sz="0" w:space="0" w:color="auto"/>
            <w:bottom w:val="none" w:sz="0" w:space="0" w:color="auto"/>
            <w:right w:val="none" w:sz="0" w:space="0" w:color="auto"/>
          </w:divBdr>
        </w:div>
        <w:div w:id="2080008035">
          <w:marLeft w:val="0"/>
          <w:marRight w:val="0"/>
          <w:marTop w:val="0"/>
          <w:marBottom w:val="0"/>
          <w:divBdr>
            <w:top w:val="none" w:sz="0" w:space="0" w:color="auto"/>
            <w:left w:val="none" w:sz="0" w:space="0" w:color="auto"/>
            <w:bottom w:val="none" w:sz="0" w:space="0" w:color="auto"/>
            <w:right w:val="none" w:sz="0" w:space="0" w:color="auto"/>
          </w:divBdr>
        </w:div>
      </w:divsChild>
    </w:div>
    <w:div w:id="1323240572">
      <w:bodyDiv w:val="1"/>
      <w:marLeft w:val="0"/>
      <w:marRight w:val="0"/>
      <w:marTop w:val="0"/>
      <w:marBottom w:val="0"/>
      <w:divBdr>
        <w:top w:val="none" w:sz="0" w:space="0" w:color="auto"/>
        <w:left w:val="none" w:sz="0" w:space="0" w:color="auto"/>
        <w:bottom w:val="none" w:sz="0" w:space="0" w:color="auto"/>
        <w:right w:val="none" w:sz="0" w:space="0" w:color="auto"/>
      </w:divBdr>
    </w:div>
    <w:div w:id="1326663238">
      <w:bodyDiv w:val="1"/>
      <w:marLeft w:val="0"/>
      <w:marRight w:val="0"/>
      <w:marTop w:val="0"/>
      <w:marBottom w:val="0"/>
      <w:divBdr>
        <w:top w:val="none" w:sz="0" w:space="0" w:color="auto"/>
        <w:left w:val="none" w:sz="0" w:space="0" w:color="auto"/>
        <w:bottom w:val="none" w:sz="0" w:space="0" w:color="auto"/>
        <w:right w:val="none" w:sz="0" w:space="0" w:color="auto"/>
      </w:divBdr>
    </w:div>
    <w:div w:id="1381054537">
      <w:bodyDiv w:val="1"/>
      <w:marLeft w:val="0"/>
      <w:marRight w:val="0"/>
      <w:marTop w:val="0"/>
      <w:marBottom w:val="0"/>
      <w:divBdr>
        <w:top w:val="none" w:sz="0" w:space="0" w:color="auto"/>
        <w:left w:val="none" w:sz="0" w:space="0" w:color="auto"/>
        <w:bottom w:val="none" w:sz="0" w:space="0" w:color="auto"/>
        <w:right w:val="none" w:sz="0" w:space="0" w:color="auto"/>
      </w:divBdr>
    </w:div>
    <w:div w:id="1389112388">
      <w:bodyDiv w:val="1"/>
      <w:marLeft w:val="0"/>
      <w:marRight w:val="0"/>
      <w:marTop w:val="0"/>
      <w:marBottom w:val="0"/>
      <w:divBdr>
        <w:top w:val="none" w:sz="0" w:space="0" w:color="auto"/>
        <w:left w:val="none" w:sz="0" w:space="0" w:color="auto"/>
        <w:bottom w:val="none" w:sz="0" w:space="0" w:color="auto"/>
        <w:right w:val="none" w:sz="0" w:space="0" w:color="auto"/>
      </w:divBdr>
    </w:div>
    <w:div w:id="1404065747">
      <w:bodyDiv w:val="1"/>
      <w:marLeft w:val="0"/>
      <w:marRight w:val="0"/>
      <w:marTop w:val="0"/>
      <w:marBottom w:val="0"/>
      <w:divBdr>
        <w:top w:val="none" w:sz="0" w:space="0" w:color="auto"/>
        <w:left w:val="none" w:sz="0" w:space="0" w:color="auto"/>
        <w:bottom w:val="none" w:sz="0" w:space="0" w:color="auto"/>
        <w:right w:val="none" w:sz="0" w:space="0" w:color="auto"/>
      </w:divBdr>
      <w:divsChild>
        <w:div w:id="81609247">
          <w:marLeft w:val="0"/>
          <w:marRight w:val="0"/>
          <w:marTop w:val="0"/>
          <w:marBottom w:val="0"/>
          <w:divBdr>
            <w:top w:val="none" w:sz="0" w:space="0" w:color="auto"/>
            <w:left w:val="none" w:sz="0" w:space="0" w:color="auto"/>
            <w:bottom w:val="none" w:sz="0" w:space="0" w:color="auto"/>
            <w:right w:val="none" w:sz="0" w:space="0" w:color="auto"/>
          </w:divBdr>
        </w:div>
        <w:div w:id="215774040">
          <w:marLeft w:val="0"/>
          <w:marRight w:val="0"/>
          <w:marTop w:val="0"/>
          <w:marBottom w:val="0"/>
          <w:divBdr>
            <w:top w:val="none" w:sz="0" w:space="0" w:color="auto"/>
            <w:left w:val="none" w:sz="0" w:space="0" w:color="auto"/>
            <w:bottom w:val="none" w:sz="0" w:space="0" w:color="auto"/>
            <w:right w:val="none" w:sz="0" w:space="0" w:color="auto"/>
          </w:divBdr>
        </w:div>
        <w:div w:id="260839968">
          <w:marLeft w:val="0"/>
          <w:marRight w:val="0"/>
          <w:marTop w:val="0"/>
          <w:marBottom w:val="0"/>
          <w:divBdr>
            <w:top w:val="none" w:sz="0" w:space="0" w:color="auto"/>
            <w:left w:val="none" w:sz="0" w:space="0" w:color="auto"/>
            <w:bottom w:val="none" w:sz="0" w:space="0" w:color="auto"/>
            <w:right w:val="none" w:sz="0" w:space="0" w:color="auto"/>
          </w:divBdr>
        </w:div>
        <w:div w:id="331295706">
          <w:marLeft w:val="0"/>
          <w:marRight w:val="0"/>
          <w:marTop w:val="0"/>
          <w:marBottom w:val="0"/>
          <w:divBdr>
            <w:top w:val="none" w:sz="0" w:space="0" w:color="auto"/>
            <w:left w:val="none" w:sz="0" w:space="0" w:color="auto"/>
            <w:bottom w:val="none" w:sz="0" w:space="0" w:color="auto"/>
            <w:right w:val="none" w:sz="0" w:space="0" w:color="auto"/>
          </w:divBdr>
        </w:div>
        <w:div w:id="401565863">
          <w:marLeft w:val="0"/>
          <w:marRight w:val="0"/>
          <w:marTop w:val="0"/>
          <w:marBottom w:val="0"/>
          <w:divBdr>
            <w:top w:val="none" w:sz="0" w:space="0" w:color="auto"/>
            <w:left w:val="none" w:sz="0" w:space="0" w:color="auto"/>
            <w:bottom w:val="none" w:sz="0" w:space="0" w:color="auto"/>
            <w:right w:val="none" w:sz="0" w:space="0" w:color="auto"/>
          </w:divBdr>
        </w:div>
        <w:div w:id="728841329">
          <w:marLeft w:val="0"/>
          <w:marRight w:val="0"/>
          <w:marTop w:val="0"/>
          <w:marBottom w:val="0"/>
          <w:divBdr>
            <w:top w:val="none" w:sz="0" w:space="0" w:color="auto"/>
            <w:left w:val="none" w:sz="0" w:space="0" w:color="auto"/>
            <w:bottom w:val="none" w:sz="0" w:space="0" w:color="auto"/>
            <w:right w:val="none" w:sz="0" w:space="0" w:color="auto"/>
          </w:divBdr>
        </w:div>
        <w:div w:id="780996451">
          <w:marLeft w:val="0"/>
          <w:marRight w:val="0"/>
          <w:marTop w:val="0"/>
          <w:marBottom w:val="0"/>
          <w:divBdr>
            <w:top w:val="none" w:sz="0" w:space="0" w:color="auto"/>
            <w:left w:val="none" w:sz="0" w:space="0" w:color="auto"/>
            <w:bottom w:val="none" w:sz="0" w:space="0" w:color="auto"/>
            <w:right w:val="none" w:sz="0" w:space="0" w:color="auto"/>
          </w:divBdr>
        </w:div>
        <w:div w:id="953096275">
          <w:marLeft w:val="0"/>
          <w:marRight w:val="0"/>
          <w:marTop w:val="0"/>
          <w:marBottom w:val="0"/>
          <w:divBdr>
            <w:top w:val="none" w:sz="0" w:space="0" w:color="auto"/>
            <w:left w:val="none" w:sz="0" w:space="0" w:color="auto"/>
            <w:bottom w:val="none" w:sz="0" w:space="0" w:color="auto"/>
            <w:right w:val="none" w:sz="0" w:space="0" w:color="auto"/>
          </w:divBdr>
        </w:div>
        <w:div w:id="968508273">
          <w:marLeft w:val="0"/>
          <w:marRight w:val="0"/>
          <w:marTop w:val="0"/>
          <w:marBottom w:val="0"/>
          <w:divBdr>
            <w:top w:val="none" w:sz="0" w:space="0" w:color="auto"/>
            <w:left w:val="none" w:sz="0" w:space="0" w:color="auto"/>
            <w:bottom w:val="none" w:sz="0" w:space="0" w:color="auto"/>
            <w:right w:val="none" w:sz="0" w:space="0" w:color="auto"/>
          </w:divBdr>
        </w:div>
        <w:div w:id="978268053">
          <w:marLeft w:val="0"/>
          <w:marRight w:val="0"/>
          <w:marTop w:val="0"/>
          <w:marBottom w:val="0"/>
          <w:divBdr>
            <w:top w:val="none" w:sz="0" w:space="0" w:color="auto"/>
            <w:left w:val="none" w:sz="0" w:space="0" w:color="auto"/>
            <w:bottom w:val="none" w:sz="0" w:space="0" w:color="auto"/>
            <w:right w:val="none" w:sz="0" w:space="0" w:color="auto"/>
          </w:divBdr>
        </w:div>
        <w:div w:id="985664907">
          <w:marLeft w:val="0"/>
          <w:marRight w:val="0"/>
          <w:marTop w:val="0"/>
          <w:marBottom w:val="0"/>
          <w:divBdr>
            <w:top w:val="none" w:sz="0" w:space="0" w:color="auto"/>
            <w:left w:val="none" w:sz="0" w:space="0" w:color="auto"/>
            <w:bottom w:val="none" w:sz="0" w:space="0" w:color="auto"/>
            <w:right w:val="none" w:sz="0" w:space="0" w:color="auto"/>
          </w:divBdr>
        </w:div>
        <w:div w:id="1017196070">
          <w:marLeft w:val="0"/>
          <w:marRight w:val="0"/>
          <w:marTop w:val="0"/>
          <w:marBottom w:val="0"/>
          <w:divBdr>
            <w:top w:val="none" w:sz="0" w:space="0" w:color="auto"/>
            <w:left w:val="none" w:sz="0" w:space="0" w:color="auto"/>
            <w:bottom w:val="none" w:sz="0" w:space="0" w:color="auto"/>
            <w:right w:val="none" w:sz="0" w:space="0" w:color="auto"/>
          </w:divBdr>
        </w:div>
        <w:div w:id="1166096587">
          <w:marLeft w:val="0"/>
          <w:marRight w:val="0"/>
          <w:marTop w:val="0"/>
          <w:marBottom w:val="0"/>
          <w:divBdr>
            <w:top w:val="none" w:sz="0" w:space="0" w:color="auto"/>
            <w:left w:val="none" w:sz="0" w:space="0" w:color="auto"/>
            <w:bottom w:val="none" w:sz="0" w:space="0" w:color="auto"/>
            <w:right w:val="none" w:sz="0" w:space="0" w:color="auto"/>
          </w:divBdr>
        </w:div>
        <w:div w:id="1278681724">
          <w:marLeft w:val="0"/>
          <w:marRight w:val="0"/>
          <w:marTop w:val="0"/>
          <w:marBottom w:val="0"/>
          <w:divBdr>
            <w:top w:val="none" w:sz="0" w:space="0" w:color="auto"/>
            <w:left w:val="none" w:sz="0" w:space="0" w:color="auto"/>
            <w:bottom w:val="none" w:sz="0" w:space="0" w:color="auto"/>
            <w:right w:val="none" w:sz="0" w:space="0" w:color="auto"/>
          </w:divBdr>
        </w:div>
        <w:div w:id="1379889493">
          <w:marLeft w:val="0"/>
          <w:marRight w:val="0"/>
          <w:marTop w:val="0"/>
          <w:marBottom w:val="0"/>
          <w:divBdr>
            <w:top w:val="none" w:sz="0" w:space="0" w:color="auto"/>
            <w:left w:val="none" w:sz="0" w:space="0" w:color="auto"/>
            <w:bottom w:val="none" w:sz="0" w:space="0" w:color="auto"/>
            <w:right w:val="none" w:sz="0" w:space="0" w:color="auto"/>
          </w:divBdr>
        </w:div>
        <w:div w:id="1445004523">
          <w:marLeft w:val="0"/>
          <w:marRight w:val="0"/>
          <w:marTop w:val="0"/>
          <w:marBottom w:val="0"/>
          <w:divBdr>
            <w:top w:val="none" w:sz="0" w:space="0" w:color="auto"/>
            <w:left w:val="none" w:sz="0" w:space="0" w:color="auto"/>
            <w:bottom w:val="none" w:sz="0" w:space="0" w:color="auto"/>
            <w:right w:val="none" w:sz="0" w:space="0" w:color="auto"/>
          </w:divBdr>
        </w:div>
        <w:div w:id="1459059022">
          <w:marLeft w:val="0"/>
          <w:marRight w:val="0"/>
          <w:marTop w:val="0"/>
          <w:marBottom w:val="0"/>
          <w:divBdr>
            <w:top w:val="none" w:sz="0" w:space="0" w:color="auto"/>
            <w:left w:val="none" w:sz="0" w:space="0" w:color="auto"/>
            <w:bottom w:val="none" w:sz="0" w:space="0" w:color="auto"/>
            <w:right w:val="none" w:sz="0" w:space="0" w:color="auto"/>
          </w:divBdr>
        </w:div>
        <w:div w:id="1476218227">
          <w:marLeft w:val="0"/>
          <w:marRight w:val="0"/>
          <w:marTop w:val="0"/>
          <w:marBottom w:val="0"/>
          <w:divBdr>
            <w:top w:val="none" w:sz="0" w:space="0" w:color="auto"/>
            <w:left w:val="none" w:sz="0" w:space="0" w:color="auto"/>
            <w:bottom w:val="none" w:sz="0" w:space="0" w:color="auto"/>
            <w:right w:val="none" w:sz="0" w:space="0" w:color="auto"/>
          </w:divBdr>
        </w:div>
        <w:div w:id="1554610327">
          <w:marLeft w:val="0"/>
          <w:marRight w:val="0"/>
          <w:marTop w:val="0"/>
          <w:marBottom w:val="0"/>
          <w:divBdr>
            <w:top w:val="none" w:sz="0" w:space="0" w:color="auto"/>
            <w:left w:val="none" w:sz="0" w:space="0" w:color="auto"/>
            <w:bottom w:val="none" w:sz="0" w:space="0" w:color="auto"/>
            <w:right w:val="none" w:sz="0" w:space="0" w:color="auto"/>
          </w:divBdr>
        </w:div>
        <w:div w:id="1576166135">
          <w:marLeft w:val="0"/>
          <w:marRight w:val="0"/>
          <w:marTop w:val="0"/>
          <w:marBottom w:val="0"/>
          <w:divBdr>
            <w:top w:val="none" w:sz="0" w:space="0" w:color="auto"/>
            <w:left w:val="none" w:sz="0" w:space="0" w:color="auto"/>
            <w:bottom w:val="none" w:sz="0" w:space="0" w:color="auto"/>
            <w:right w:val="none" w:sz="0" w:space="0" w:color="auto"/>
          </w:divBdr>
        </w:div>
        <w:div w:id="1586915351">
          <w:marLeft w:val="0"/>
          <w:marRight w:val="0"/>
          <w:marTop w:val="0"/>
          <w:marBottom w:val="0"/>
          <w:divBdr>
            <w:top w:val="none" w:sz="0" w:space="0" w:color="auto"/>
            <w:left w:val="none" w:sz="0" w:space="0" w:color="auto"/>
            <w:bottom w:val="none" w:sz="0" w:space="0" w:color="auto"/>
            <w:right w:val="none" w:sz="0" w:space="0" w:color="auto"/>
          </w:divBdr>
        </w:div>
        <w:div w:id="1691032713">
          <w:marLeft w:val="0"/>
          <w:marRight w:val="0"/>
          <w:marTop w:val="0"/>
          <w:marBottom w:val="0"/>
          <w:divBdr>
            <w:top w:val="none" w:sz="0" w:space="0" w:color="auto"/>
            <w:left w:val="none" w:sz="0" w:space="0" w:color="auto"/>
            <w:bottom w:val="none" w:sz="0" w:space="0" w:color="auto"/>
            <w:right w:val="none" w:sz="0" w:space="0" w:color="auto"/>
          </w:divBdr>
        </w:div>
        <w:div w:id="1702625384">
          <w:marLeft w:val="0"/>
          <w:marRight w:val="0"/>
          <w:marTop w:val="0"/>
          <w:marBottom w:val="0"/>
          <w:divBdr>
            <w:top w:val="none" w:sz="0" w:space="0" w:color="auto"/>
            <w:left w:val="none" w:sz="0" w:space="0" w:color="auto"/>
            <w:bottom w:val="none" w:sz="0" w:space="0" w:color="auto"/>
            <w:right w:val="none" w:sz="0" w:space="0" w:color="auto"/>
          </w:divBdr>
        </w:div>
        <w:div w:id="1806241140">
          <w:marLeft w:val="0"/>
          <w:marRight w:val="0"/>
          <w:marTop w:val="0"/>
          <w:marBottom w:val="0"/>
          <w:divBdr>
            <w:top w:val="none" w:sz="0" w:space="0" w:color="auto"/>
            <w:left w:val="none" w:sz="0" w:space="0" w:color="auto"/>
            <w:bottom w:val="none" w:sz="0" w:space="0" w:color="auto"/>
            <w:right w:val="none" w:sz="0" w:space="0" w:color="auto"/>
          </w:divBdr>
        </w:div>
        <w:div w:id="1910264978">
          <w:marLeft w:val="0"/>
          <w:marRight w:val="0"/>
          <w:marTop w:val="0"/>
          <w:marBottom w:val="0"/>
          <w:divBdr>
            <w:top w:val="none" w:sz="0" w:space="0" w:color="auto"/>
            <w:left w:val="none" w:sz="0" w:space="0" w:color="auto"/>
            <w:bottom w:val="none" w:sz="0" w:space="0" w:color="auto"/>
            <w:right w:val="none" w:sz="0" w:space="0" w:color="auto"/>
          </w:divBdr>
        </w:div>
        <w:div w:id="2102948043">
          <w:marLeft w:val="0"/>
          <w:marRight w:val="0"/>
          <w:marTop w:val="0"/>
          <w:marBottom w:val="0"/>
          <w:divBdr>
            <w:top w:val="none" w:sz="0" w:space="0" w:color="auto"/>
            <w:left w:val="none" w:sz="0" w:space="0" w:color="auto"/>
            <w:bottom w:val="none" w:sz="0" w:space="0" w:color="auto"/>
            <w:right w:val="none" w:sz="0" w:space="0" w:color="auto"/>
          </w:divBdr>
        </w:div>
      </w:divsChild>
    </w:div>
    <w:div w:id="1427112695">
      <w:bodyDiv w:val="1"/>
      <w:marLeft w:val="0"/>
      <w:marRight w:val="0"/>
      <w:marTop w:val="0"/>
      <w:marBottom w:val="0"/>
      <w:divBdr>
        <w:top w:val="none" w:sz="0" w:space="0" w:color="auto"/>
        <w:left w:val="none" w:sz="0" w:space="0" w:color="auto"/>
        <w:bottom w:val="none" w:sz="0" w:space="0" w:color="auto"/>
        <w:right w:val="none" w:sz="0" w:space="0" w:color="auto"/>
      </w:divBdr>
    </w:div>
    <w:div w:id="1438987409">
      <w:bodyDiv w:val="1"/>
      <w:marLeft w:val="0"/>
      <w:marRight w:val="0"/>
      <w:marTop w:val="0"/>
      <w:marBottom w:val="0"/>
      <w:divBdr>
        <w:top w:val="none" w:sz="0" w:space="0" w:color="auto"/>
        <w:left w:val="none" w:sz="0" w:space="0" w:color="auto"/>
        <w:bottom w:val="none" w:sz="0" w:space="0" w:color="auto"/>
        <w:right w:val="none" w:sz="0" w:space="0" w:color="auto"/>
      </w:divBdr>
      <w:divsChild>
        <w:div w:id="2029914952">
          <w:marLeft w:val="0"/>
          <w:marRight w:val="0"/>
          <w:marTop w:val="0"/>
          <w:marBottom w:val="0"/>
          <w:divBdr>
            <w:top w:val="none" w:sz="0" w:space="0" w:color="auto"/>
            <w:left w:val="none" w:sz="0" w:space="0" w:color="auto"/>
            <w:bottom w:val="none" w:sz="0" w:space="0" w:color="auto"/>
            <w:right w:val="none" w:sz="0" w:space="0" w:color="auto"/>
          </w:divBdr>
        </w:div>
      </w:divsChild>
    </w:div>
    <w:div w:id="1481194001">
      <w:bodyDiv w:val="1"/>
      <w:marLeft w:val="0"/>
      <w:marRight w:val="0"/>
      <w:marTop w:val="0"/>
      <w:marBottom w:val="0"/>
      <w:divBdr>
        <w:top w:val="none" w:sz="0" w:space="0" w:color="auto"/>
        <w:left w:val="none" w:sz="0" w:space="0" w:color="auto"/>
        <w:bottom w:val="none" w:sz="0" w:space="0" w:color="auto"/>
        <w:right w:val="none" w:sz="0" w:space="0" w:color="auto"/>
      </w:divBdr>
    </w:div>
    <w:div w:id="1543395748">
      <w:bodyDiv w:val="1"/>
      <w:marLeft w:val="0"/>
      <w:marRight w:val="0"/>
      <w:marTop w:val="0"/>
      <w:marBottom w:val="0"/>
      <w:divBdr>
        <w:top w:val="none" w:sz="0" w:space="0" w:color="auto"/>
        <w:left w:val="none" w:sz="0" w:space="0" w:color="auto"/>
        <w:bottom w:val="none" w:sz="0" w:space="0" w:color="auto"/>
        <w:right w:val="none" w:sz="0" w:space="0" w:color="auto"/>
      </w:divBdr>
    </w:div>
    <w:div w:id="1547643809">
      <w:bodyDiv w:val="1"/>
      <w:marLeft w:val="0"/>
      <w:marRight w:val="0"/>
      <w:marTop w:val="0"/>
      <w:marBottom w:val="0"/>
      <w:divBdr>
        <w:top w:val="none" w:sz="0" w:space="0" w:color="auto"/>
        <w:left w:val="none" w:sz="0" w:space="0" w:color="auto"/>
        <w:bottom w:val="none" w:sz="0" w:space="0" w:color="auto"/>
        <w:right w:val="none" w:sz="0" w:space="0" w:color="auto"/>
      </w:divBdr>
    </w:div>
    <w:div w:id="1574195945">
      <w:bodyDiv w:val="1"/>
      <w:marLeft w:val="0"/>
      <w:marRight w:val="0"/>
      <w:marTop w:val="0"/>
      <w:marBottom w:val="0"/>
      <w:divBdr>
        <w:top w:val="none" w:sz="0" w:space="0" w:color="auto"/>
        <w:left w:val="none" w:sz="0" w:space="0" w:color="auto"/>
        <w:bottom w:val="none" w:sz="0" w:space="0" w:color="auto"/>
        <w:right w:val="none" w:sz="0" w:space="0" w:color="auto"/>
      </w:divBdr>
    </w:div>
    <w:div w:id="1585652023">
      <w:bodyDiv w:val="1"/>
      <w:marLeft w:val="0"/>
      <w:marRight w:val="0"/>
      <w:marTop w:val="0"/>
      <w:marBottom w:val="0"/>
      <w:divBdr>
        <w:top w:val="none" w:sz="0" w:space="0" w:color="auto"/>
        <w:left w:val="none" w:sz="0" w:space="0" w:color="auto"/>
        <w:bottom w:val="none" w:sz="0" w:space="0" w:color="auto"/>
        <w:right w:val="none" w:sz="0" w:space="0" w:color="auto"/>
      </w:divBdr>
      <w:divsChild>
        <w:div w:id="25184350">
          <w:marLeft w:val="0"/>
          <w:marRight w:val="0"/>
          <w:marTop w:val="0"/>
          <w:marBottom w:val="0"/>
          <w:divBdr>
            <w:top w:val="none" w:sz="0" w:space="0" w:color="auto"/>
            <w:left w:val="none" w:sz="0" w:space="0" w:color="auto"/>
            <w:bottom w:val="none" w:sz="0" w:space="0" w:color="auto"/>
            <w:right w:val="none" w:sz="0" w:space="0" w:color="auto"/>
          </w:divBdr>
        </w:div>
        <w:div w:id="46028946">
          <w:marLeft w:val="0"/>
          <w:marRight w:val="0"/>
          <w:marTop w:val="0"/>
          <w:marBottom w:val="0"/>
          <w:divBdr>
            <w:top w:val="none" w:sz="0" w:space="0" w:color="auto"/>
            <w:left w:val="none" w:sz="0" w:space="0" w:color="auto"/>
            <w:bottom w:val="none" w:sz="0" w:space="0" w:color="auto"/>
            <w:right w:val="none" w:sz="0" w:space="0" w:color="auto"/>
          </w:divBdr>
        </w:div>
        <w:div w:id="47920637">
          <w:marLeft w:val="0"/>
          <w:marRight w:val="0"/>
          <w:marTop w:val="0"/>
          <w:marBottom w:val="0"/>
          <w:divBdr>
            <w:top w:val="none" w:sz="0" w:space="0" w:color="auto"/>
            <w:left w:val="none" w:sz="0" w:space="0" w:color="auto"/>
            <w:bottom w:val="none" w:sz="0" w:space="0" w:color="auto"/>
            <w:right w:val="none" w:sz="0" w:space="0" w:color="auto"/>
          </w:divBdr>
        </w:div>
        <w:div w:id="59258547">
          <w:marLeft w:val="0"/>
          <w:marRight w:val="0"/>
          <w:marTop w:val="0"/>
          <w:marBottom w:val="0"/>
          <w:divBdr>
            <w:top w:val="none" w:sz="0" w:space="0" w:color="auto"/>
            <w:left w:val="none" w:sz="0" w:space="0" w:color="auto"/>
            <w:bottom w:val="none" w:sz="0" w:space="0" w:color="auto"/>
            <w:right w:val="none" w:sz="0" w:space="0" w:color="auto"/>
          </w:divBdr>
        </w:div>
        <w:div w:id="96413446">
          <w:marLeft w:val="0"/>
          <w:marRight w:val="0"/>
          <w:marTop w:val="0"/>
          <w:marBottom w:val="0"/>
          <w:divBdr>
            <w:top w:val="none" w:sz="0" w:space="0" w:color="auto"/>
            <w:left w:val="none" w:sz="0" w:space="0" w:color="auto"/>
            <w:bottom w:val="none" w:sz="0" w:space="0" w:color="auto"/>
            <w:right w:val="none" w:sz="0" w:space="0" w:color="auto"/>
          </w:divBdr>
        </w:div>
        <w:div w:id="110126251">
          <w:marLeft w:val="0"/>
          <w:marRight w:val="0"/>
          <w:marTop w:val="0"/>
          <w:marBottom w:val="0"/>
          <w:divBdr>
            <w:top w:val="none" w:sz="0" w:space="0" w:color="auto"/>
            <w:left w:val="none" w:sz="0" w:space="0" w:color="auto"/>
            <w:bottom w:val="none" w:sz="0" w:space="0" w:color="auto"/>
            <w:right w:val="none" w:sz="0" w:space="0" w:color="auto"/>
          </w:divBdr>
        </w:div>
        <w:div w:id="134880625">
          <w:marLeft w:val="0"/>
          <w:marRight w:val="0"/>
          <w:marTop w:val="0"/>
          <w:marBottom w:val="0"/>
          <w:divBdr>
            <w:top w:val="none" w:sz="0" w:space="0" w:color="auto"/>
            <w:left w:val="none" w:sz="0" w:space="0" w:color="auto"/>
            <w:bottom w:val="none" w:sz="0" w:space="0" w:color="auto"/>
            <w:right w:val="none" w:sz="0" w:space="0" w:color="auto"/>
          </w:divBdr>
        </w:div>
        <w:div w:id="198401724">
          <w:marLeft w:val="0"/>
          <w:marRight w:val="0"/>
          <w:marTop w:val="0"/>
          <w:marBottom w:val="0"/>
          <w:divBdr>
            <w:top w:val="none" w:sz="0" w:space="0" w:color="auto"/>
            <w:left w:val="none" w:sz="0" w:space="0" w:color="auto"/>
            <w:bottom w:val="none" w:sz="0" w:space="0" w:color="auto"/>
            <w:right w:val="none" w:sz="0" w:space="0" w:color="auto"/>
          </w:divBdr>
        </w:div>
        <w:div w:id="258561928">
          <w:marLeft w:val="0"/>
          <w:marRight w:val="0"/>
          <w:marTop w:val="0"/>
          <w:marBottom w:val="0"/>
          <w:divBdr>
            <w:top w:val="none" w:sz="0" w:space="0" w:color="auto"/>
            <w:left w:val="none" w:sz="0" w:space="0" w:color="auto"/>
            <w:bottom w:val="none" w:sz="0" w:space="0" w:color="auto"/>
            <w:right w:val="none" w:sz="0" w:space="0" w:color="auto"/>
          </w:divBdr>
        </w:div>
        <w:div w:id="300816040">
          <w:marLeft w:val="0"/>
          <w:marRight w:val="0"/>
          <w:marTop w:val="0"/>
          <w:marBottom w:val="0"/>
          <w:divBdr>
            <w:top w:val="none" w:sz="0" w:space="0" w:color="auto"/>
            <w:left w:val="none" w:sz="0" w:space="0" w:color="auto"/>
            <w:bottom w:val="none" w:sz="0" w:space="0" w:color="auto"/>
            <w:right w:val="none" w:sz="0" w:space="0" w:color="auto"/>
          </w:divBdr>
        </w:div>
        <w:div w:id="319119153">
          <w:marLeft w:val="0"/>
          <w:marRight w:val="0"/>
          <w:marTop w:val="0"/>
          <w:marBottom w:val="0"/>
          <w:divBdr>
            <w:top w:val="none" w:sz="0" w:space="0" w:color="auto"/>
            <w:left w:val="none" w:sz="0" w:space="0" w:color="auto"/>
            <w:bottom w:val="none" w:sz="0" w:space="0" w:color="auto"/>
            <w:right w:val="none" w:sz="0" w:space="0" w:color="auto"/>
          </w:divBdr>
        </w:div>
        <w:div w:id="325401132">
          <w:marLeft w:val="0"/>
          <w:marRight w:val="0"/>
          <w:marTop w:val="0"/>
          <w:marBottom w:val="0"/>
          <w:divBdr>
            <w:top w:val="none" w:sz="0" w:space="0" w:color="auto"/>
            <w:left w:val="none" w:sz="0" w:space="0" w:color="auto"/>
            <w:bottom w:val="none" w:sz="0" w:space="0" w:color="auto"/>
            <w:right w:val="none" w:sz="0" w:space="0" w:color="auto"/>
          </w:divBdr>
        </w:div>
        <w:div w:id="428234038">
          <w:marLeft w:val="0"/>
          <w:marRight w:val="0"/>
          <w:marTop w:val="0"/>
          <w:marBottom w:val="0"/>
          <w:divBdr>
            <w:top w:val="none" w:sz="0" w:space="0" w:color="auto"/>
            <w:left w:val="none" w:sz="0" w:space="0" w:color="auto"/>
            <w:bottom w:val="none" w:sz="0" w:space="0" w:color="auto"/>
            <w:right w:val="none" w:sz="0" w:space="0" w:color="auto"/>
          </w:divBdr>
        </w:div>
        <w:div w:id="765927232">
          <w:marLeft w:val="0"/>
          <w:marRight w:val="0"/>
          <w:marTop w:val="0"/>
          <w:marBottom w:val="0"/>
          <w:divBdr>
            <w:top w:val="none" w:sz="0" w:space="0" w:color="auto"/>
            <w:left w:val="none" w:sz="0" w:space="0" w:color="auto"/>
            <w:bottom w:val="none" w:sz="0" w:space="0" w:color="auto"/>
            <w:right w:val="none" w:sz="0" w:space="0" w:color="auto"/>
          </w:divBdr>
        </w:div>
        <w:div w:id="905187923">
          <w:marLeft w:val="0"/>
          <w:marRight w:val="0"/>
          <w:marTop w:val="0"/>
          <w:marBottom w:val="0"/>
          <w:divBdr>
            <w:top w:val="none" w:sz="0" w:space="0" w:color="auto"/>
            <w:left w:val="none" w:sz="0" w:space="0" w:color="auto"/>
            <w:bottom w:val="none" w:sz="0" w:space="0" w:color="auto"/>
            <w:right w:val="none" w:sz="0" w:space="0" w:color="auto"/>
          </w:divBdr>
        </w:div>
        <w:div w:id="906960209">
          <w:marLeft w:val="0"/>
          <w:marRight w:val="0"/>
          <w:marTop w:val="0"/>
          <w:marBottom w:val="0"/>
          <w:divBdr>
            <w:top w:val="none" w:sz="0" w:space="0" w:color="auto"/>
            <w:left w:val="none" w:sz="0" w:space="0" w:color="auto"/>
            <w:bottom w:val="none" w:sz="0" w:space="0" w:color="auto"/>
            <w:right w:val="none" w:sz="0" w:space="0" w:color="auto"/>
          </w:divBdr>
        </w:div>
        <w:div w:id="924535758">
          <w:marLeft w:val="0"/>
          <w:marRight w:val="0"/>
          <w:marTop w:val="0"/>
          <w:marBottom w:val="0"/>
          <w:divBdr>
            <w:top w:val="none" w:sz="0" w:space="0" w:color="auto"/>
            <w:left w:val="none" w:sz="0" w:space="0" w:color="auto"/>
            <w:bottom w:val="none" w:sz="0" w:space="0" w:color="auto"/>
            <w:right w:val="none" w:sz="0" w:space="0" w:color="auto"/>
          </w:divBdr>
        </w:div>
        <w:div w:id="1022779969">
          <w:marLeft w:val="0"/>
          <w:marRight w:val="0"/>
          <w:marTop w:val="0"/>
          <w:marBottom w:val="0"/>
          <w:divBdr>
            <w:top w:val="none" w:sz="0" w:space="0" w:color="auto"/>
            <w:left w:val="none" w:sz="0" w:space="0" w:color="auto"/>
            <w:bottom w:val="none" w:sz="0" w:space="0" w:color="auto"/>
            <w:right w:val="none" w:sz="0" w:space="0" w:color="auto"/>
          </w:divBdr>
        </w:div>
        <w:div w:id="1033925039">
          <w:marLeft w:val="0"/>
          <w:marRight w:val="0"/>
          <w:marTop w:val="0"/>
          <w:marBottom w:val="0"/>
          <w:divBdr>
            <w:top w:val="none" w:sz="0" w:space="0" w:color="auto"/>
            <w:left w:val="none" w:sz="0" w:space="0" w:color="auto"/>
            <w:bottom w:val="none" w:sz="0" w:space="0" w:color="auto"/>
            <w:right w:val="none" w:sz="0" w:space="0" w:color="auto"/>
          </w:divBdr>
        </w:div>
        <w:div w:id="1113331214">
          <w:marLeft w:val="0"/>
          <w:marRight w:val="0"/>
          <w:marTop w:val="0"/>
          <w:marBottom w:val="0"/>
          <w:divBdr>
            <w:top w:val="none" w:sz="0" w:space="0" w:color="auto"/>
            <w:left w:val="none" w:sz="0" w:space="0" w:color="auto"/>
            <w:bottom w:val="none" w:sz="0" w:space="0" w:color="auto"/>
            <w:right w:val="none" w:sz="0" w:space="0" w:color="auto"/>
          </w:divBdr>
        </w:div>
        <w:div w:id="1423258959">
          <w:marLeft w:val="0"/>
          <w:marRight w:val="0"/>
          <w:marTop w:val="0"/>
          <w:marBottom w:val="0"/>
          <w:divBdr>
            <w:top w:val="none" w:sz="0" w:space="0" w:color="auto"/>
            <w:left w:val="none" w:sz="0" w:space="0" w:color="auto"/>
            <w:bottom w:val="none" w:sz="0" w:space="0" w:color="auto"/>
            <w:right w:val="none" w:sz="0" w:space="0" w:color="auto"/>
          </w:divBdr>
        </w:div>
        <w:div w:id="1545823954">
          <w:marLeft w:val="0"/>
          <w:marRight w:val="0"/>
          <w:marTop w:val="0"/>
          <w:marBottom w:val="0"/>
          <w:divBdr>
            <w:top w:val="none" w:sz="0" w:space="0" w:color="auto"/>
            <w:left w:val="none" w:sz="0" w:space="0" w:color="auto"/>
            <w:bottom w:val="none" w:sz="0" w:space="0" w:color="auto"/>
            <w:right w:val="none" w:sz="0" w:space="0" w:color="auto"/>
          </w:divBdr>
        </w:div>
        <w:div w:id="1911622740">
          <w:marLeft w:val="0"/>
          <w:marRight w:val="0"/>
          <w:marTop w:val="0"/>
          <w:marBottom w:val="0"/>
          <w:divBdr>
            <w:top w:val="none" w:sz="0" w:space="0" w:color="auto"/>
            <w:left w:val="none" w:sz="0" w:space="0" w:color="auto"/>
            <w:bottom w:val="none" w:sz="0" w:space="0" w:color="auto"/>
            <w:right w:val="none" w:sz="0" w:space="0" w:color="auto"/>
          </w:divBdr>
        </w:div>
        <w:div w:id="2043898026">
          <w:marLeft w:val="0"/>
          <w:marRight w:val="0"/>
          <w:marTop w:val="0"/>
          <w:marBottom w:val="0"/>
          <w:divBdr>
            <w:top w:val="none" w:sz="0" w:space="0" w:color="auto"/>
            <w:left w:val="none" w:sz="0" w:space="0" w:color="auto"/>
            <w:bottom w:val="none" w:sz="0" w:space="0" w:color="auto"/>
            <w:right w:val="none" w:sz="0" w:space="0" w:color="auto"/>
          </w:divBdr>
        </w:div>
        <w:div w:id="2073192161">
          <w:marLeft w:val="0"/>
          <w:marRight w:val="0"/>
          <w:marTop w:val="0"/>
          <w:marBottom w:val="0"/>
          <w:divBdr>
            <w:top w:val="none" w:sz="0" w:space="0" w:color="auto"/>
            <w:left w:val="none" w:sz="0" w:space="0" w:color="auto"/>
            <w:bottom w:val="none" w:sz="0" w:space="0" w:color="auto"/>
            <w:right w:val="none" w:sz="0" w:space="0" w:color="auto"/>
          </w:divBdr>
        </w:div>
        <w:div w:id="2113699562">
          <w:marLeft w:val="0"/>
          <w:marRight w:val="0"/>
          <w:marTop w:val="0"/>
          <w:marBottom w:val="0"/>
          <w:divBdr>
            <w:top w:val="none" w:sz="0" w:space="0" w:color="auto"/>
            <w:left w:val="none" w:sz="0" w:space="0" w:color="auto"/>
            <w:bottom w:val="none" w:sz="0" w:space="0" w:color="auto"/>
            <w:right w:val="none" w:sz="0" w:space="0" w:color="auto"/>
          </w:divBdr>
        </w:div>
      </w:divsChild>
    </w:div>
    <w:div w:id="1607734756">
      <w:bodyDiv w:val="1"/>
      <w:marLeft w:val="0"/>
      <w:marRight w:val="0"/>
      <w:marTop w:val="0"/>
      <w:marBottom w:val="0"/>
      <w:divBdr>
        <w:top w:val="none" w:sz="0" w:space="0" w:color="auto"/>
        <w:left w:val="none" w:sz="0" w:space="0" w:color="auto"/>
        <w:bottom w:val="none" w:sz="0" w:space="0" w:color="auto"/>
        <w:right w:val="none" w:sz="0" w:space="0" w:color="auto"/>
      </w:divBdr>
      <w:divsChild>
        <w:div w:id="1062945712">
          <w:marLeft w:val="0"/>
          <w:marRight w:val="0"/>
          <w:marTop w:val="0"/>
          <w:marBottom w:val="0"/>
          <w:divBdr>
            <w:top w:val="none" w:sz="0" w:space="0" w:color="auto"/>
            <w:left w:val="none" w:sz="0" w:space="0" w:color="auto"/>
            <w:bottom w:val="none" w:sz="0" w:space="0" w:color="auto"/>
            <w:right w:val="none" w:sz="0" w:space="0" w:color="auto"/>
          </w:divBdr>
        </w:div>
        <w:div w:id="1218468569">
          <w:marLeft w:val="0"/>
          <w:marRight w:val="0"/>
          <w:marTop w:val="0"/>
          <w:marBottom w:val="0"/>
          <w:divBdr>
            <w:top w:val="none" w:sz="0" w:space="0" w:color="auto"/>
            <w:left w:val="none" w:sz="0" w:space="0" w:color="auto"/>
            <w:bottom w:val="none" w:sz="0" w:space="0" w:color="auto"/>
            <w:right w:val="none" w:sz="0" w:space="0" w:color="auto"/>
          </w:divBdr>
        </w:div>
      </w:divsChild>
    </w:div>
    <w:div w:id="1670063859">
      <w:bodyDiv w:val="1"/>
      <w:marLeft w:val="0"/>
      <w:marRight w:val="0"/>
      <w:marTop w:val="0"/>
      <w:marBottom w:val="0"/>
      <w:divBdr>
        <w:top w:val="none" w:sz="0" w:space="0" w:color="auto"/>
        <w:left w:val="none" w:sz="0" w:space="0" w:color="auto"/>
        <w:bottom w:val="none" w:sz="0" w:space="0" w:color="auto"/>
        <w:right w:val="none" w:sz="0" w:space="0" w:color="auto"/>
      </w:divBdr>
    </w:div>
    <w:div w:id="1809324316">
      <w:bodyDiv w:val="1"/>
      <w:marLeft w:val="0"/>
      <w:marRight w:val="0"/>
      <w:marTop w:val="0"/>
      <w:marBottom w:val="0"/>
      <w:divBdr>
        <w:top w:val="none" w:sz="0" w:space="0" w:color="auto"/>
        <w:left w:val="none" w:sz="0" w:space="0" w:color="auto"/>
        <w:bottom w:val="none" w:sz="0" w:space="0" w:color="auto"/>
        <w:right w:val="none" w:sz="0" w:space="0" w:color="auto"/>
      </w:divBdr>
    </w:div>
    <w:div w:id="1880238030">
      <w:bodyDiv w:val="1"/>
      <w:marLeft w:val="0"/>
      <w:marRight w:val="0"/>
      <w:marTop w:val="0"/>
      <w:marBottom w:val="0"/>
      <w:divBdr>
        <w:top w:val="none" w:sz="0" w:space="0" w:color="auto"/>
        <w:left w:val="none" w:sz="0" w:space="0" w:color="auto"/>
        <w:bottom w:val="none" w:sz="0" w:space="0" w:color="auto"/>
        <w:right w:val="none" w:sz="0" w:space="0" w:color="auto"/>
      </w:divBdr>
    </w:div>
    <w:div w:id="1965039361">
      <w:bodyDiv w:val="1"/>
      <w:marLeft w:val="0"/>
      <w:marRight w:val="0"/>
      <w:marTop w:val="0"/>
      <w:marBottom w:val="0"/>
      <w:divBdr>
        <w:top w:val="none" w:sz="0" w:space="0" w:color="auto"/>
        <w:left w:val="none" w:sz="0" w:space="0" w:color="auto"/>
        <w:bottom w:val="none" w:sz="0" w:space="0" w:color="auto"/>
        <w:right w:val="none" w:sz="0" w:space="0" w:color="auto"/>
      </w:divBdr>
      <w:divsChild>
        <w:div w:id="2101947325">
          <w:marLeft w:val="0"/>
          <w:marRight w:val="0"/>
          <w:marTop w:val="0"/>
          <w:marBottom w:val="0"/>
          <w:divBdr>
            <w:top w:val="none" w:sz="0" w:space="0" w:color="auto"/>
            <w:left w:val="none" w:sz="0" w:space="0" w:color="auto"/>
            <w:bottom w:val="none" w:sz="0" w:space="0" w:color="auto"/>
            <w:right w:val="none" w:sz="0" w:space="0" w:color="auto"/>
          </w:divBdr>
        </w:div>
      </w:divsChild>
    </w:div>
    <w:div w:id="196576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d3f8117-61b7-41ae-bdd6-28cff6356af4">
      <UserInfo>
        <DisplayName>Kęstutis Gramba</DisplayName>
        <AccountId>162</AccountId>
        <AccountType/>
      </UserInfo>
      <UserInfo>
        <DisplayName>Ana Krisiūnienė</DisplayName>
        <AccountId>59</AccountId>
        <AccountType/>
      </UserInfo>
      <UserInfo>
        <DisplayName>Arūnas Jurgelaitis</DisplayName>
        <AccountId>60</AccountId>
        <AccountType/>
      </UserInfo>
      <UserInfo>
        <DisplayName>Edita Kazakevičienė</DisplayName>
        <AccountId>171</AccountId>
        <AccountType/>
      </UserInfo>
    </SharedWithUsers>
    <TaxCatchAll xmlns="0d3f8117-61b7-41ae-bdd6-28cff6356af4" xsi:nil="true"/>
    <lcf76f155ced4ddcb4097134ff3c332f xmlns="a5ed4b36-8d0f-4ac7-9e63-bd011cec9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EE474-9992-4669-A70F-7DB66113F5F0}">
  <ds:schemaRefs>
    <ds:schemaRef ds:uri="http://schemas.microsoft.com/sharepoint/v3/contenttype/forms"/>
  </ds:schemaRefs>
</ds:datastoreItem>
</file>

<file path=customXml/itemProps2.xml><?xml version="1.0" encoding="utf-8"?>
<ds:datastoreItem xmlns:ds="http://schemas.openxmlformats.org/officeDocument/2006/customXml" ds:itemID="{5685F559-956C-47F7-8B12-EF7AE770F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6D483-F533-43B5-95A6-A892D0B9620D}">
  <ds:schemaRefs>
    <ds:schemaRef ds:uri="http://schemas.openxmlformats.org/officeDocument/2006/bibliography"/>
  </ds:schemaRefs>
</ds:datastoreItem>
</file>

<file path=customXml/itemProps4.xml><?xml version="1.0" encoding="utf-8"?>
<ds:datastoreItem xmlns:ds="http://schemas.openxmlformats.org/officeDocument/2006/customXml" ds:itemID="{616899A7-ADC3-43DA-8ABD-F9D0C6C745C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1112</Words>
  <Characters>6340</Characters>
  <Application>Microsoft Office Word</Application>
  <DocSecurity>4</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Adverum</dc:creator>
  <cp:keywords/>
  <cp:lastModifiedBy>Darius Zagorskis</cp:lastModifiedBy>
  <cp:revision>61</cp:revision>
  <dcterms:created xsi:type="dcterms:W3CDTF">2025-02-28T15:01:00Z</dcterms:created>
  <dcterms:modified xsi:type="dcterms:W3CDTF">2025-02-28T12:42:00Z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2021-11-15T07:20:54Z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f146e647-1e1b-4d5c-8500-d75d46ed79fc</vt:lpwstr>
  </property>
  <property fmtid="{D5CDD505-2E9C-101B-9397-08002B2CF9AE}" pid="8" name="MSIP_Label_32ae7b5d-0aac-474b-ae2b-02c331ef2874_ContentBits">
    <vt:lpwstr>0</vt:lpwstr>
  </property>
  <property fmtid="{D5CDD505-2E9C-101B-9397-08002B2CF9AE}" pid="9" name="ContentTypeId">
    <vt:lpwstr>0x010100E6CC8A0532B8C94DA5D9603AF3814BBD</vt:lpwstr>
  </property>
  <property fmtid="{D5CDD505-2E9C-101B-9397-08002B2CF9AE}" pid="10" name="MediaServiceImageTags">
    <vt:lpwstr/>
  </property>
</Properties>
</file>