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C9C15" w14:textId="77777777" w:rsidR="006B27CD" w:rsidRPr="00C03656" w:rsidRDefault="006B27CD" w:rsidP="009C4E86">
      <w:pPr>
        <w:jc w:val="center"/>
        <w:rPr>
          <w:rFonts w:ascii="Optima" w:hAnsi="Optima"/>
          <w:b/>
          <w:sz w:val="52"/>
          <w:szCs w:val="52"/>
          <w:lang w:val="is-IS"/>
        </w:rPr>
      </w:pPr>
    </w:p>
    <w:p w14:paraId="7D7C8F11" w14:textId="77777777" w:rsidR="006B27CD" w:rsidRPr="00C03656" w:rsidRDefault="006B27CD" w:rsidP="009C4E86">
      <w:pPr>
        <w:jc w:val="center"/>
        <w:rPr>
          <w:rFonts w:ascii="Optima" w:hAnsi="Optima"/>
          <w:sz w:val="52"/>
          <w:szCs w:val="52"/>
          <w:lang w:val="is-IS"/>
        </w:rPr>
      </w:pPr>
    </w:p>
    <w:p w14:paraId="2E897D48" w14:textId="77777777" w:rsidR="006B27CD" w:rsidRPr="00C03656" w:rsidRDefault="006B27CD" w:rsidP="009C4E86">
      <w:pPr>
        <w:jc w:val="center"/>
        <w:rPr>
          <w:rFonts w:ascii="Optima" w:hAnsi="Optima"/>
          <w:b/>
          <w:lang w:val="is-IS"/>
        </w:rPr>
      </w:pPr>
    </w:p>
    <w:p w14:paraId="6B98019B" w14:textId="77777777" w:rsidR="006B27CD" w:rsidRPr="00C03656" w:rsidRDefault="006B27CD" w:rsidP="009C4E86">
      <w:pPr>
        <w:jc w:val="center"/>
        <w:rPr>
          <w:rFonts w:ascii="Optima" w:hAnsi="Optima"/>
          <w:b/>
          <w:lang w:val="is-IS"/>
        </w:rPr>
      </w:pPr>
    </w:p>
    <w:p w14:paraId="418277F7" w14:textId="77777777" w:rsidR="006B27CD" w:rsidRPr="00C03656" w:rsidRDefault="006B27CD" w:rsidP="009C4E86">
      <w:pPr>
        <w:jc w:val="center"/>
        <w:rPr>
          <w:rFonts w:ascii="Optima" w:hAnsi="Optima"/>
          <w:b/>
          <w:sz w:val="28"/>
          <w:szCs w:val="28"/>
          <w:lang w:val="is-IS"/>
        </w:rPr>
      </w:pPr>
    </w:p>
    <w:p w14:paraId="454124DC" w14:textId="77777777" w:rsidR="006B27CD" w:rsidRPr="00C03656" w:rsidRDefault="006B27CD" w:rsidP="009C4E86">
      <w:pPr>
        <w:jc w:val="center"/>
        <w:rPr>
          <w:rFonts w:ascii="Optima" w:hAnsi="Optima"/>
          <w:b/>
          <w:sz w:val="28"/>
          <w:szCs w:val="28"/>
          <w:lang w:val="is-IS"/>
        </w:rPr>
      </w:pPr>
    </w:p>
    <w:p w14:paraId="6F2FD580" w14:textId="77777777" w:rsidR="006B27CD" w:rsidRPr="00C03656" w:rsidRDefault="006B27CD" w:rsidP="009C4E86">
      <w:pPr>
        <w:jc w:val="center"/>
        <w:rPr>
          <w:rFonts w:ascii="Optima" w:hAnsi="Optima"/>
          <w:b/>
          <w:sz w:val="28"/>
          <w:szCs w:val="28"/>
          <w:lang w:val="is-IS"/>
        </w:rPr>
      </w:pPr>
    </w:p>
    <w:p w14:paraId="191E7794" w14:textId="77777777" w:rsidR="006B27CD" w:rsidRPr="00C03656" w:rsidRDefault="006B27CD" w:rsidP="009C4E86">
      <w:pPr>
        <w:jc w:val="center"/>
        <w:rPr>
          <w:rFonts w:ascii="Optima" w:hAnsi="Optima"/>
          <w:b/>
          <w:sz w:val="28"/>
          <w:szCs w:val="28"/>
          <w:lang w:val="is-IS"/>
        </w:rPr>
      </w:pPr>
    </w:p>
    <w:p w14:paraId="40DE27C8" w14:textId="77777777" w:rsidR="006B27CD" w:rsidRPr="00C03656" w:rsidRDefault="00F741B1" w:rsidP="009C4E86">
      <w:pPr>
        <w:jc w:val="center"/>
        <w:rPr>
          <w:rFonts w:ascii="Optima" w:hAnsi="Optima"/>
          <w:b/>
          <w:sz w:val="28"/>
          <w:szCs w:val="28"/>
          <w:lang w:val="is-IS"/>
        </w:rPr>
      </w:pPr>
      <w:r w:rsidRPr="00F741B1">
        <w:rPr>
          <w:rFonts w:ascii="Optima" w:hAnsi="Optima"/>
          <w:b/>
          <w:noProof/>
          <w:sz w:val="28"/>
          <w:szCs w:val="28"/>
          <w:lang w:val="is-IS" w:eastAsia="is-IS"/>
        </w:rPr>
        <w:drawing>
          <wp:inline distT="0" distB="0" distL="0" distR="0" wp14:anchorId="56B52E76" wp14:editId="7FC4393C">
            <wp:extent cx="2809875" cy="1552575"/>
            <wp:effectExtent l="19050" t="0" r="9525" b="0"/>
            <wp:docPr id="4" name="Picture 1" descr="ls-logo-isl-AnStafa"/>
            <wp:cNvGraphicFramePr/>
            <a:graphic xmlns:a="http://schemas.openxmlformats.org/drawingml/2006/main">
              <a:graphicData uri="http://schemas.openxmlformats.org/drawingml/2006/picture">
                <pic:pic xmlns:pic="http://schemas.openxmlformats.org/drawingml/2006/picture">
                  <pic:nvPicPr>
                    <pic:cNvPr id="2" name="Picture 1" descr="ls-logo-isl-AnStafa"/>
                    <pic:cNvPicPr/>
                  </pic:nvPicPr>
                  <pic:blipFill>
                    <a:blip r:embed="rId8" cstate="print"/>
                    <a:srcRect/>
                    <a:stretch>
                      <a:fillRect/>
                    </a:stretch>
                  </pic:blipFill>
                  <pic:spPr bwMode="auto">
                    <a:xfrm>
                      <a:off x="0" y="0"/>
                      <a:ext cx="2809875" cy="1552575"/>
                    </a:xfrm>
                    <a:prstGeom prst="rect">
                      <a:avLst/>
                    </a:prstGeom>
                    <a:noFill/>
                    <a:ln w="9525">
                      <a:noFill/>
                      <a:miter lim="800000"/>
                      <a:headEnd/>
                      <a:tailEnd/>
                    </a:ln>
                  </pic:spPr>
                </pic:pic>
              </a:graphicData>
            </a:graphic>
          </wp:inline>
        </w:drawing>
      </w:r>
    </w:p>
    <w:p w14:paraId="25A8F448" w14:textId="77777777" w:rsidR="006B27CD" w:rsidRPr="00C03656" w:rsidRDefault="006B27CD" w:rsidP="009C4E86">
      <w:pPr>
        <w:jc w:val="center"/>
        <w:rPr>
          <w:rFonts w:ascii="Optima" w:hAnsi="Optima"/>
          <w:b/>
          <w:sz w:val="28"/>
          <w:szCs w:val="28"/>
          <w:lang w:val="is-IS"/>
        </w:rPr>
      </w:pPr>
    </w:p>
    <w:p w14:paraId="5DB032B7" w14:textId="77777777" w:rsidR="006B27CD" w:rsidRPr="00C03656" w:rsidRDefault="006B27CD" w:rsidP="009C4E86">
      <w:pPr>
        <w:jc w:val="center"/>
        <w:rPr>
          <w:rFonts w:ascii="Optima" w:hAnsi="Optima"/>
          <w:b/>
          <w:sz w:val="28"/>
          <w:szCs w:val="28"/>
          <w:lang w:val="is-IS"/>
        </w:rPr>
      </w:pPr>
    </w:p>
    <w:p w14:paraId="4B967809" w14:textId="77777777" w:rsidR="00B104E8" w:rsidRPr="00B104E8" w:rsidRDefault="000B5B78" w:rsidP="00B104E8">
      <w:pPr>
        <w:jc w:val="center"/>
        <w:rPr>
          <w:rFonts w:ascii="Optima" w:hAnsi="Optima"/>
          <w:b/>
          <w:sz w:val="40"/>
          <w:szCs w:val="40"/>
          <w:lang w:val="is-IS"/>
        </w:rPr>
      </w:pPr>
      <w:r>
        <w:rPr>
          <w:rFonts w:ascii="Optima" w:hAnsi="Optima"/>
          <w:b/>
          <w:sz w:val="40"/>
          <w:szCs w:val="40"/>
          <w:lang w:val="is-IS"/>
        </w:rPr>
        <w:t>Aðalmiðlaras</w:t>
      </w:r>
      <w:r w:rsidR="00B104E8" w:rsidRPr="00B104E8">
        <w:rPr>
          <w:rFonts w:ascii="Optima" w:hAnsi="Optima"/>
          <w:b/>
          <w:sz w:val="40"/>
          <w:szCs w:val="40"/>
          <w:lang w:val="is-IS"/>
        </w:rPr>
        <w:t>amningur í tengslum við útgáfu skuldabréfa</w:t>
      </w:r>
      <w:r w:rsidR="005F743A">
        <w:rPr>
          <w:rFonts w:ascii="Optima" w:hAnsi="Optima"/>
          <w:b/>
          <w:sz w:val="40"/>
          <w:szCs w:val="40"/>
          <w:lang w:val="is-IS"/>
        </w:rPr>
        <w:t xml:space="preserve"> </w:t>
      </w:r>
      <w:r w:rsidR="005A4365">
        <w:rPr>
          <w:rFonts w:ascii="Optima" w:hAnsi="Optima"/>
          <w:b/>
          <w:sz w:val="40"/>
          <w:szCs w:val="40"/>
          <w:lang w:val="is-IS"/>
        </w:rPr>
        <w:t>Lánasjóðs</w:t>
      </w:r>
      <w:r w:rsidR="005F743A">
        <w:rPr>
          <w:rFonts w:ascii="Optima" w:hAnsi="Optima"/>
          <w:b/>
          <w:sz w:val="40"/>
          <w:szCs w:val="40"/>
          <w:lang w:val="is-IS"/>
        </w:rPr>
        <w:t xml:space="preserve"> sveitarfélaga ohf. </w:t>
      </w:r>
      <w:r w:rsidR="00B104E8" w:rsidRPr="00B104E8">
        <w:rPr>
          <w:rFonts w:ascii="Optima" w:hAnsi="Optima"/>
          <w:b/>
          <w:sz w:val="40"/>
          <w:szCs w:val="40"/>
          <w:lang w:val="is-IS"/>
        </w:rPr>
        <w:t>og viðskipt</w:t>
      </w:r>
      <w:r w:rsidR="005F743A">
        <w:rPr>
          <w:rFonts w:ascii="Optima" w:hAnsi="Optima"/>
          <w:b/>
          <w:sz w:val="40"/>
          <w:szCs w:val="40"/>
          <w:lang w:val="is-IS"/>
        </w:rPr>
        <w:t>avakt</w:t>
      </w:r>
      <w:r w:rsidR="00B104E8" w:rsidRPr="00B104E8">
        <w:rPr>
          <w:rFonts w:ascii="Optima" w:hAnsi="Optima"/>
          <w:b/>
          <w:sz w:val="40"/>
          <w:szCs w:val="40"/>
          <w:lang w:val="is-IS"/>
        </w:rPr>
        <w:t xml:space="preserve"> á eftirmarkaði</w:t>
      </w:r>
    </w:p>
    <w:p w14:paraId="6687DE23" w14:textId="77777777" w:rsidR="006B27CD" w:rsidRPr="00C03656" w:rsidRDefault="006B27CD" w:rsidP="009C4E86">
      <w:pPr>
        <w:jc w:val="center"/>
        <w:rPr>
          <w:rFonts w:ascii="Optima" w:hAnsi="Optima"/>
          <w:b/>
          <w:lang w:val="is-IS"/>
        </w:rPr>
      </w:pPr>
    </w:p>
    <w:p w14:paraId="0561E200" w14:textId="77777777" w:rsidR="006B27CD" w:rsidRPr="00C03656" w:rsidRDefault="006B27CD">
      <w:pPr>
        <w:rPr>
          <w:rFonts w:ascii="Optima" w:hAnsi="Optima"/>
          <w:lang w:val="is-IS"/>
        </w:rPr>
      </w:pPr>
    </w:p>
    <w:p w14:paraId="1727C217" w14:textId="77777777" w:rsidR="006B27CD" w:rsidRPr="00C03656" w:rsidRDefault="006B27CD" w:rsidP="009E1A0E">
      <w:pPr>
        <w:ind w:hanging="11"/>
        <w:rPr>
          <w:rFonts w:ascii="Optima" w:hAnsi="Optima"/>
          <w:lang w:val="is-IS"/>
        </w:rPr>
      </w:pPr>
      <w:r w:rsidRPr="00C03656">
        <w:rPr>
          <w:rFonts w:ascii="Optima" w:hAnsi="Optima"/>
          <w:lang w:val="is-IS"/>
        </w:rPr>
        <w:br w:type="page"/>
      </w:r>
    </w:p>
    <w:p w14:paraId="6B4DA6A6" w14:textId="77777777" w:rsidR="00B104E8" w:rsidRDefault="000B5B78" w:rsidP="00B104E8">
      <w:pPr>
        <w:ind w:hanging="11"/>
        <w:jc w:val="center"/>
        <w:rPr>
          <w:rFonts w:ascii="Optima" w:hAnsi="Optima"/>
          <w:b/>
          <w:sz w:val="32"/>
          <w:lang w:val="is-IS"/>
        </w:rPr>
      </w:pPr>
      <w:r>
        <w:rPr>
          <w:rFonts w:ascii="Optima" w:hAnsi="Optima"/>
          <w:b/>
          <w:sz w:val="32"/>
          <w:lang w:val="is-IS"/>
        </w:rPr>
        <w:lastRenderedPageBreak/>
        <w:t>Aðalmiðlaras</w:t>
      </w:r>
      <w:r w:rsidR="00B104E8" w:rsidRPr="00C03656">
        <w:rPr>
          <w:rFonts w:ascii="Optima" w:hAnsi="Optima"/>
          <w:b/>
          <w:sz w:val="32"/>
          <w:lang w:val="is-IS"/>
        </w:rPr>
        <w:t xml:space="preserve">amningur </w:t>
      </w:r>
      <w:r w:rsidR="00B104E8">
        <w:rPr>
          <w:rFonts w:ascii="Optima" w:hAnsi="Optima"/>
          <w:b/>
          <w:sz w:val="32"/>
          <w:lang w:val="is-IS"/>
        </w:rPr>
        <w:t xml:space="preserve">í tengslum við útgáfu skuldabréfa </w:t>
      </w:r>
      <w:r w:rsidR="005A4365">
        <w:rPr>
          <w:rFonts w:ascii="Optima" w:hAnsi="Optima"/>
          <w:b/>
          <w:sz w:val="32"/>
          <w:lang w:val="is-IS"/>
        </w:rPr>
        <w:t>Lánasjóðs</w:t>
      </w:r>
      <w:r w:rsidR="00312D3C">
        <w:rPr>
          <w:rFonts w:ascii="Optima" w:hAnsi="Optima"/>
          <w:b/>
          <w:sz w:val="32"/>
          <w:lang w:val="is-IS"/>
        </w:rPr>
        <w:t xml:space="preserve"> sveitarfélaga </w:t>
      </w:r>
      <w:r w:rsidR="00B104E8">
        <w:rPr>
          <w:rFonts w:ascii="Optima" w:hAnsi="Optima"/>
          <w:b/>
          <w:sz w:val="32"/>
          <w:lang w:val="is-IS"/>
        </w:rPr>
        <w:t xml:space="preserve">og </w:t>
      </w:r>
      <w:r w:rsidR="005F743A">
        <w:rPr>
          <w:rFonts w:ascii="Optima" w:hAnsi="Optima"/>
          <w:b/>
          <w:sz w:val="32"/>
          <w:lang w:val="is-IS"/>
        </w:rPr>
        <w:t xml:space="preserve">viðskiptavakt </w:t>
      </w:r>
      <w:r w:rsidR="00B104E8">
        <w:rPr>
          <w:rFonts w:ascii="Optima" w:hAnsi="Optima"/>
          <w:b/>
          <w:sz w:val="32"/>
          <w:lang w:val="is-IS"/>
        </w:rPr>
        <w:t>á</w:t>
      </w:r>
      <w:r w:rsidR="00B104E8" w:rsidRPr="00C03656">
        <w:rPr>
          <w:rFonts w:ascii="Optima" w:hAnsi="Optima"/>
          <w:b/>
          <w:sz w:val="32"/>
          <w:lang w:val="is-IS"/>
        </w:rPr>
        <w:t xml:space="preserve"> eftirmarkaði</w:t>
      </w:r>
    </w:p>
    <w:p w14:paraId="1CFF1449" w14:textId="77777777" w:rsidR="004348F6" w:rsidRPr="00C03656" w:rsidRDefault="004348F6" w:rsidP="00B104E8">
      <w:pPr>
        <w:ind w:hanging="11"/>
        <w:jc w:val="center"/>
        <w:rPr>
          <w:rFonts w:ascii="Optima" w:hAnsi="Optima"/>
          <w:sz w:val="32"/>
          <w:lang w:val="is-IS"/>
        </w:rPr>
      </w:pPr>
    </w:p>
    <w:p w14:paraId="00B9F03E" w14:textId="2205D987" w:rsidR="00905523" w:rsidRDefault="005A4365" w:rsidP="000402BD">
      <w:pPr>
        <w:autoSpaceDE w:val="0"/>
        <w:autoSpaceDN w:val="0"/>
        <w:adjustRightInd w:val="0"/>
        <w:spacing w:after="120"/>
        <w:jc w:val="both"/>
        <w:rPr>
          <w:rFonts w:ascii="Optima" w:hAnsi="Optima"/>
          <w:sz w:val="24"/>
          <w:szCs w:val="24"/>
          <w:lang w:val="is-IS"/>
        </w:rPr>
      </w:pPr>
      <w:r>
        <w:rPr>
          <w:rFonts w:ascii="Optima" w:hAnsi="Optima"/>
          <w:sz w:val="24"/>
          <w:szCs w:val="24"/>
          <w:lang w:val="is-IS"/>
        </w:rPr>
        <w:t>Lánasjóður</w:t>
      </w:r>
      <w:r w:rsidR="006B27CD" w:rsidRPr="00C03656">
        <w:rPr>
          <w:rFonts w:ascii="Optima" w:hAnsi="Optima"/>
          <w:sz w:val="24"/>
          <w:szCs w:val="24"/>
          <w:lang w:val="is-IS"/>
        </w:rPr>
        <w:t xml:space="preserve"> sveitarfélaga</w:t>
      </w:r>
      <w:r w:rsidR="007418DB" w:rsidRPr="00C03656">
        <w:rPr>
          <w:rFonts w:ascii="Optima" w:hAnsi="Optima"/>
          <w:sz w:val="24"/>
          <w:szCs w:val="24"/>
          <w:lang w:val="is-IS"/>
        </w:rPr>
        <w:t xml:space="preserve"> ohf.</w:t>
      </w:r>
      <w:r w:rsidR="006B27CD" w:rsidRPr="00C03656">
        <w:rPr>
          <w:rFonts w:ascii="Optima" w:hAnsi="Optima"/>
          <w:sz w:val="24"/>
          <w:szCs w:val="24"/>
          <w:lang w:val="is-IS"/>
        </w:rPr>
        <w:t xml:space="preserve">, kt. 580407-1100, hér eftir nefndur </w:t>
      </w:r>
      <w:r>
        <w:rPr>
          <w:rFonts w:ascii="Optima" w:hAnsi="Optima"/>
          <w:sz w:val="24"/>
          <w:szCs w:val="24"/>
          <w:lang w:val="is-IS"/>
        </w:rPr>
        <w:t>Lánasjóðurinn</w:t>
      </w:r>
      <w:r w:rsidR="006B27CD" w:rsidRPr="00C03656">
        <w:rPr>
          <w:rFonts w:ascii="Optima" w:hAnsi="Optima"/>
          <w:sz w:val="24"/>
          <w:szCs w:val="24"/>
          <w:lang w:val="is-IS"/>
        </w:rPr>
        <w:t>, og</w:t>
      </w:r>
      <w:r w:rsidR="00AA5E77">
        <w:rPr>
          <w:rFonts w:ascii="Optima" w:hAnsi="Optima"/>
          <w:sz w:val="24"/>
          <w:szCs w:val="24"/>
          <w:lang w:val="is-IS"/>
        </w:rPr>
        <w:t xml:space="preserve"> </w:t>
      </w:r>
      <w:proofErr w:type="spellStart"/>
      <w:r w:rsidR="00297DAF" w:rsidRPr="00297DAF">
        <w:rPr>
          <w:rFonts w:ascii="Optima" w:hAnsi="Optima"/>
          <w:sz w:val="24"/>
          <w:szCs w:val="24"/>
          <w:lang w:val="is-IS"/>
        </w:rPr>
        <w:t>xxxxx</w:t>
      </w:r>
      <w:proofErr w:type="spellEnd"/>
      <w:r w:rsidR="00522B92" w:rsidRPr="00522B92">
        <w:rPr>
          <w:rFonts w:ascii="Optima" w:hAnsi="Optima"/>
          <w:sz w:val="24"/>
          <w:szCs w:val="24"/>
          <w:lang w:val="is-IS"/>
        </w:rPr>
        <w:t xml:space="preserve">, kt. </w:t>
      </w:r>
      <w:proofErr w:type="spellStart"/>
      <w:r w:rsidR="00297DAF">
        <w:rPr>
          <w:rFonts w:ascii="Optima" w:hAnsi="Optima"/>
          <w:sz w:val="24"/>
          <w:szCs w:val="24"/>
          <w:lang w:val="is-IS"/>
        </w:rPr>
        <w:t>xxxxxx</w:t>
      </w:r>
      <w:r w:rsidR="00522B92" w:rsidRPr="00522B92">
        <w:rPr>
          <w:rFonts w:ascii="Optima" w:hAnsi="Optima"/>
          <w:sz w:val="24"/>
          <w:szCs w:val="24"/>
          <w:lang w:val="is-IS"/>
        </w:rPr>
        <w:t>-</w:t>
      </w:r>
      <w:r w:rsidR="00297DAF">
        <w:rPr>
          <w:rFonts w:ascii="Optima" w:hAnsi="Optima"/>
          <w:sz w:val="24"/>
          <w:szCs w:val="24"/>
          <w:lang w:val="is-IS"/>
        </w:rPr>
        <w:t>xxxx</w:t>
      </w:r>
      <w:proofErr w:type="spellEnd"/>
      <w:r w:rsidR="006B27CD" w:rsidRPr="00C03656">
        <w:rPr>
          <w:rFonts w:ascii="Optima" w:hAnsi="Optima"/>
          <w:sz w:val="24"/>
          <w:szCs w:val="24"/>
          <w:lang w:val="is-IS"/>
        </w:rPr>
        <w:t xml:space="preserve">, hér eftir nefndur </w:t>
      </w:r>
      <w:r w:rsidR="00AC158E">
        <w:rPr>
          <w:rFonts w:ascii="Optima" w:hAnsi="Optima"/>
          <w:sz w:val="24"/>
          <w:szCs w:val="24"/>
          <w:lang w:val="is-IS"/>
        </w:rPr>
        <w:t>aðalm</w:t>
      </w:r>
      <w:r w:rsidR="00BD73C6">
        <w:rPr>
          <w:rFonts w:ascii="Optima" w:hAnsi="Optima"/>
          <w:sz w:val="24"/>
          <w:szCs w:val="24"/>
          <w:lang w:val="is-IS"/>
        </w:rPr>
        <w:t>i</w:t>
      </w:r>
      <w:r w:rsidR="00AC158E">
        <w:rPr>
          <w:rFonts w:ascii="Optima" w:hAnsi="Optima"/>
          <w:sz w:val="24"/>
          <w:szCs w:val="24"/>
          <w:lang w:val="is-IS"/>
        </w:rPr>
        <w:t>ðlari</w:t>
      </w:r>
      <w:r w:rsidR="006B27CD" w:rsidRPr="00C03656">
        <w:rPr>
          <w:rFonts w:ascii="Optima" w:hAnsi="Optima"/>
          <w:sz w:val="24"/>
          <w:szCs w:val="24"/>
          <w:lang w:val="is-IS"/>
        </w:rPr>
        <w:t xml:space="preserve">, gera með sér eftirfarandi samning </w:t>
      </w:r>
      <w:r w:rsidR="00905523">
        <w:rPr>
          <w:rFonts w:ascii="Optima" w:hAnsi="Optima"/>
          <w:sz w:val="24"/>
          <w:szCs w:val="24"/>
          <w:lang w:val="is-IS"/>
        </w:rPr>
        <w:t xml:space="preserve">um aðalmiðlarakerfi </w:t>
      </w:r>
      <w:r w:rsidR="006B27CD" w:rsidRPr="00C03656">
        <w:rPr>
          <w:rFonts w:ascii="Optima" w:hAnsi="Optima"/>
          <w:sz w:val="24"/>
          <w:szCs w:val="24"/>
          <w:lang w:val="is-IS"/>
        </w:rPr>
        <w:t xml:space="preserve">í tengslum við útgáfu skuldabréfa </w:t>
      </w:r>
      <w:r>
        <w:rPr>
          <w:rFonts w:ascii="Optima" w:hAnsi="Optima"/>
          <w:sz w:val="24"/>
          <w:szCs w:val="24"/>
          <w:lang w:val="is-IS"/>
        </w:rPr>
        <w:t>Lánasjóðsins</w:t>
      </w:r>
      <w:r w:rsidR="006B27CD" w:rsidRPr="00C03656">
        <w:rPr>
          <w:rFonts w:ascii="Optima" w:hAnsi="Optima"/>
          <w:sz w:val="24"/>
          <w:szCs w:val="24"/>
          <w:lang w:val="is-IS"/>
        </w:rPr>
        <w:t xml:space="preserve"> </w:t>
      </w:r>
      <w:r w:rsidR="00FE08E8">
        <w:rPr>
          <w:rFonts w:ascii="Optima" w:hAnsi="Optima"/>
          <w:sz w:val="24"/>
          <w:szCs w:val="24"/>
          <w:lang w:val="is-IS"/>
        </w:rPr>
        <w:t xml:space="preserve">í Nasdaq Iceland hf. kauphöllinni (hér eftir nefnt „kauphöllin“) </w:t>
      </w:r>
      <w:r w:rsidR="006B27CD" w:rsidRPr="00C03656">
        <w:rPr>
          <w:rFonts w:ascii="Optima" w:hAnsi="Optima"/>
          <w:sz w:val="24"/>
          <w:szCs w:val="24"/>
          <w:lang w:val="is-IS"/>
        </w:rPr>
        <w:t>og viðskiptavakt</w:t>
      </w:r>
      <w:r w:rsidR="00905523">
        <w:rPr>
          <w:rFonts w:ascii="Optima" w:hAnsi="Optima"/>
          <w:sz w:val="24"/>
          <w:szCs w:val="24"/>
          <w:lang w:val="is-IS"/>
        </w:rPr>
        <w:t xml:space="preserve"> </w:t>
      </w:r>
      <w:r w:rsidR="00AC158E">
        <w:rPr>
          <w:rFonts w:ascii="Optima" w:hAnsi="Optima"/>
          <w:sz w:val="24"/>
          <w:szCs w:val="24"/>
          <w:lang w:val="is-IS"/>
        </w:rPr>
        <w:t xml:space="preserve">með bréf </w:t>
      </w:r>
      <w:r>
        <w:rPr>
          <w:rFonts w:ascii="Optima" w:hAnsi="Optima"/>
          <w:sz w:val="24"/>
          <w:szCs w:val="24"/>
          <w:lang w:val="is-IS"/>
        </w:rPr>
        <w:t>Lánasjóðsins</w:t>
      </w:r>
      <w:r w:rsidR="00AC158E">
        <w:rPr>
          <w:rFonts w:ascii="Optima" w:hAnsi="Optima"/>
          <w:sz w:val="24"/>
          <w:szCs w:val="24"/>
          <w:lang w:val="is-IS"/>
        </w:rPr>
        <w:t xml:space="preserve"> á eftirmarkaði</w:t>
      </w:r>
      <w:r w:rsidR="00637D61">
        <w:rPr>
          <w:rFonts w:ascii="Optima" w:hAnsi="Optima"/>
          <w:sz w:val="24"/>
          <w:szCs w:val="24"/>
          <w:lang w:val="is-IS"/>
        </w:rPr>
        <w:t>.</w:t>
      </w:r>
    </w:p>
    <w:p w14:paraId="78422514" w14:textId="77777777" w:rsidR="00F66AB7" w:rsidRDefault="006B27CD" w:rsidP="000402BD">
      <w:pPr>
        <w:autoSpaceDE w:val="0"/>
        <w:autoSpaceDN w:val="0"/>
        <w:adjustRightInd w:val="0"/>
        <w:spacing w:after="120"/>
        <w:jc w:val="both"/>
        <w:rPr>
          <w:rFonts w:ascii="Optima" w:hAnsi="Optima"/>
          <w:sz w:val="24"/>
          <w:szCs w:val="24"/>
          <w:lang w:val="is-IS"/>
        </w:rPr>
      </w:pPr>
      <w:r w:rsidRPr="00C03656">
        <w:rPr>
          <w:rFonts w:ascii="Optima" w:hAnsi="Optima"/>
          <w:sz w:val="24"/>
          <w:szCs w:val="24"/>
          <w:lang w:val="is-IS"/>
        </w:rPr>
        <w:t xml:space="preserve">Samningur þessi er samhljóða samningum sem gerðir hafa verið við aðra </w:t>
      </w:r>
      <w:r w:rsidR="00347112">
        <w:rPr>
          <w:rFonts w:ascii="Optima" w:hAnsi="Optima"/>
          <w:sz w:val="24"/>
          <w:szCs w:val="24"/>
          <w:lang w:val="is-IS"/>
        </w:rPr>
        <w:t>aðalmiðlara</w:t>
      </w:r>
      <w:r w:rsidRPr="00C03656">
        <w:rPr>
          <w:rFonts w:ascii="Optima" w:hAnsi="Optima"/>
          <w:sz w:val="24"/>
          <w:szCs w:val="24"/>
          <w:lang w:val="is-IS"/>
        </w:rPr>
        <w:t xml:space="preserve">. </w:t>
      </w:r>
    </w:p>
    <w:p w14:paraId="1C957711" w14:textId="77777777" w:rsidR="006B27CD" w:rsidRPr="00C03656" w:rsidRDefault="006B27CD" w:rsidP="001F02FC">
      <w:pPr>
        <w:autoSpaceDE w:val="0"/>
        <w:autoSpaceDN w:val="0"/>
        <w:adjustRightInd w:val="0"/>
        <w:jc w:val="both"/>
        <w:rPr>
          <w:rFonts w:ascii="Optima" w:hAnsi="Optima"/>
          <w:sz w:val="24"/>
          <w:szCs w:val="24"/>
          <w:lang w:val="is-IS"/>
        </w:rPr>
      </w:pPr>
      <w:r w:rsidRPr="00C03656">
        <w:rPr>
          <w:rFonts w:ascii="Optima" w:hAnsi="Optima"/>
          <w:sz w:val="24"/>
          <w:szCs w:val="24"/>
          <w:lang w:val="is-IS"/>
        </w:rPr>
        <w:t xml:space="preserve">Markmið þessa samnings er að viðhalda aðgengi </w:t>
      </w:r>
      <w:r w:rsidR="005A4365">
        <w:rPr>
          <w:rFonts w:ascii="Optima" w:hAnsi="Optima"/>
          <w:sz w:val="24"/>
          <w:szCs w:val="24"/>
          <w:lang w:val="is-IS"/>
        </w:rPr>
        <w:t>Lánasjóðsins</w:t>
      </w:r>
      <w:r w:rsidRPr="00C03656">
        <w:rPr>
          <w:rFonts w:ascii="Optima" w:hAnsi="Optima"/>
          <w:sz w:val="24"/>
          <w:szCs w:val="24"/>
          <w:lang w:val="is-IS"/>
        </w:rPr>
        <w:t xml:space="preserve"> að lánsfé og að efla verðmyndun á eftirmarkaði með skuldabréfin og stuðla að auknum seljanleika þeirra.</w:t>
      </w:r>
    </w:p>
    <w:p w14:paraId="2D057D80" w14:textId="77777777" w:rsidR="006B27CD" w:rsidRPr="00C03656" w:rsidRDefault="006B27CD" w:rsidP="005214CA">
      <w:pPr>
        <w:jc w:val="both"/>
        <w:rPr>
          <w:rFonts w:ascii="Optima" w:hAnsi="Optima"/>
          <w:sz w:val="24"/>
          <w:lang w:val="is-IS"/>
        </w:rPr>
      </w:pPr>
    </w:p>
    <w:p w14:paraId="46AC656D" w14:textId="77777777" w:rsidR="006B27CD" w:rsidRPr="00C03656" w:rsidRDefault="006B27CD" w:rsidP="00A005B3">
      <w:pPr>
        <w:numPr>
          <w:ilvl w:val="0"/>
          <w:numId w:val="1"/>
        </w:numPr>
        <w:jc w:val="center"/>
        <w:rPr>
          <w:rFonts w:ascii="Optima" w:hAnsi="Optima"/>
          <w:i/>
          <w:sz w:val="24"/>
          <w:lang w:val="is-IS"/>
        </w:rPr>
      </w:pPr>
      <w:r w:rsidRPr="00C03656">
        <w:rPr>
          <w:rFonts w:ascii="Optima" w:hAnsi="Optima"/>
          <w:i/>
          <w:sz w:val="24"/>
          <w:lang w:val="is-IS"/>
        </w:rPr>
        <w:t>gr.</w:t>
      </w:r>
    </w:p>
    <w:p w14:paraId="5EBBDCD7" w14:textId="77777777" w:rsidR="006B27CD" w:rsidRPr="00C03656" w:rsidRDefault="006B27CD" w:rsidP="00E846DA">
      <w:pPr>
        <w:autoSpaceDE w:val="0"/>
        <w:autoSpaceDN w:val="0"/>
        <w:adjustRightInd w:val="0"/>
        <w:spacing w:after="120"/>
        <w:jc w:val="center"/>
        <w:rPr>
          <w:rFonts w:ascii="Optima" w:hAnsi="Optima"/>
          <w:b/>
          <w:bCs/>
          <w:sz w:val="24"/>
          <w:szCs w:val="24"/>
          <w:lang w:val="is-IS"/>
        </w:rPr>
      </w:pPr>
      <w:r w:rsidRPr="00C03656">
        <w:rPr>
          <w:rFonts w:ascii="Optima" w:hAnsi="Optima"/>
          <w:b/>
          <w:bCs/>
          <w:sz w:val="24"/>
          <w:szCs w:val="24"/>
          <w:lang w:val="is-IS"/>
        </w:rPr>
        <w:t xml:space="preserve">Útboð skuldabréfa og aðgangur </w:t>
      </w:r>
      <w:r w:rsidR="00347112">
        <w:rPr>
          <w:rFonts w:ascii="Optima" w:hAnsi="Optima"/>
          <w:b/>
          <w:bCs/>
          <w:sz w:val="24"/>
          <w:szCs w:val="24"/>
          <w:lang w:val="is-IS"/>
        </w:rPr>
        <w:t>aðalmiðlara</w:t>
      </w:r>
      <w:r w:rsidRPr="00C03656">
        <w:rPr>
          <w:rFonts w:ascii="Optima" w:hAnsi="Optima"/>
          <w:b/>
          <w:bCs/>
          <w:sz w:val="24"/>
          <w:szCs w:val="24"/>
          <w:lang w:val="is-IS"/>
        </w:rPr>
        <w:t xml:space="preserve"> að þeim</w:t>
      </w:r>
    </w:p>
    <w:p w14:paraId="68140091" w14:textId="77777777" w:rsidR="006B27CD" w:rsidRDefault="006B27CD" w:rsidP="00DD1F9A">
      <w:pPr>
        <w:pStyle w:val="ListParagraph"/>
        <w:numPr>
          <w:ilvl w:val="0"/>
          <w:numId w:val="8"/>
        </w:numPr>
        <w:autoSpaceDE w:val="0"/>
        <w:autoSpaceDN w:val="0"/>
        <w:adjustRightInd w:val="0"/>
        <w:spacing w:after="120"/>
        <w:ind w:left="567" w:hanging="567"/>
        <w:contextualSpacing w:val="0"/>
        <w:jc w:val="both"/>
        <w:rPr>
          <w:rFonts w:ascii="Optima" w:hAnsi="Optima"/>
          <w:sz w:val="24"/>
          <w:szCs w:val="24"/>
          <w:lang w:val="is-IS"/>
        </w:rPr>
      </w:pPr>
      <w:r w:rsidRPr="00AC158E">
        <w:rPr>
          <w:rFonts w:ascii="Optima" w:hAnsi="Optima"/>
          <w:sz w:val="24"/>
          <w:szCs w:val="24"/>
          <w:lang w:val="is-IS"/>
        </w:rPr>
        <w:t xml:space="preserve">Útboð skuldabréfa </w:t>
      </w:r>
      <w:r w:rsidR="005A4365">
        <w:rPr>
          <w:rFonts w:ascii="Optima" w:hAnsi="Optima"/>
          <w:sz w:val="24"/>
          <w:szCs w:val="24"/>
          <w:lang w:val="is-IS"/>
        </w:rPr>
        <w:t>Lánasjóðsins</w:t>
      </w:r>
      <w:r w:rsidRPr="00AC158E">
        <w:rPr>
          <w:rFonts w:ascii="Optima" w:hAnsi="Optima"/>
          <w:sz w:val="24"/>
          <w:szCs w:val="24"/>
          <w:lang w:val="is-IS"/>
        </w:rPr>
        <w:t xml:space="preserve"> verða haldin með reglubundnum hætti og tilkynnt í fréttakerfi </w:t>
      </w:r>
      <w:r w:rsidR="00FE08E8">
        <w:rPr>
          <w:rFonts w:ascii="Optima" w:hAnsi="Optima"/>
          <w:sz w:val="24"/>
          <w:lang w:val="is-IS"/>
        </w:rPr>
        <w:t xml:space="preserve">kauphallarinnar </w:t>
      </w:r>
      <w:r w:rsidRPr="00AC158E">
        <w:rPr>
          <w:rFonts w:ascii="Optima" w:hAnsi="Optima"/>
          <w:sz w:val="24"/>
          <w:szCs w:val="24"/>
          <w:lang w:val="is-IS"/>
        </w:rPr>
        <w:t xml:space="preserve">a.m.k. </w:t>
      </w:r>
      <w:r w:rsidR="00D23591" w:rsidRPr="00AC158E">
        <w:rPr>
          <w:rFonts w:ascii="Optima" w:hAnsi="Optima"/>
          <w:sz w:val="24"/>
          <w:szCs w:val="24"/>
          <w:lang w:val="is-IS"/>
        </w:rPr>
        <w:t xml:space="preserve">einum </w:t>
      </w:r>
      <w:r w:rsidRPr="00AC158E">
        <w:rPr>
          <w:rFonts w:ascii="Optima" w:hAnsi="Optima"/>
          <w:sz w:val="24"/>
          <w:szCs w:val="24"/>
          <w:lang w:val="is-IS"/>
        </w:rPr>
        <w:t>viðskiptad</w:t>
      </w:r>
      <w:r w:rsidR="00D23591" w:rsidRPr="00AC158E">
        <w:rPr>
          <w:rFonts w:ascii="Optima" w:hAnsi="Optima"/>
          <w:sz w:val="24"/>
          <w:szCs w:val="24"/>
          <w:lang w:val="is-IS"/>
        </w:rPr>
        <w:t>egi</w:t>
      </w:r>
      <w:r w:rsidRPr="00AC158E">
        <w:rPr>
          <w:rFonts w:ascii="Optima" w:hAnsi="Optima"/>
          <w:sz w:val="24"/>
          <w:szCs w:val="24"/>
          <w:lang w:val="is-IS"/>
        </w:rPr>
        <w:t xml:space="preserve"> fyrir útboð.</w:t>
      </w:r>
    </w:p>
    <w:p w14:paraId="62669A0F" w14:textId="77777777" w:rsidR="006B27CD" w:rsidRPr="00C03656" w:rsidRDefault="006B27CD" w:rsidP="00DD1F9A">
      <w:pPr>
        <w:pStyle w:val="ListParagraph"/>
        <w:numPr>
          <w:ilvl w:val="0"/>
          <w:numId w:val="8"/>
        </w:numPr>
        <w:autoSpaceDE w:val="0"/>
        <w:autoSpaceDN w:val="0"/>
        <w:adjustRightInd w:val="0"/>
        <w:spacing w:after="120"/>
        <w:ind w:left="567" w:hanging="567"/>
        <w:contextualSpacing w:val="0"/>
        <w:jc w:val="both"/>
        <w:rPr>
          <w:rFonts w:ascii="Optima" w:hAnsi="Optima"/>
          <w:sz w:val="24"/>
          <w:szCs w:val="24"/>
          <w:lang w:val="is-IS"/>
        </w:rPr>
      </w:pPr>
      <w:r w:rsidRPr="00C03656">
        <w:rPr>
          <w:rFonts w:ascii="Optima" w:hAnsi="Optima"/>
          <w:sz w:val="24"/>
          <w:szCs w:val="24"/>
          <w:lang w:val="is-IS"/>
        </w:rPr>
        <w:t xml:space="preserve">Einungis </w:t>
      </w:r>
      <w:r w:rsidR="00347112">
        <w:rPr>
          <w:rFonts w:ascii="Optima" w:hAnsi="Optima"/>
          <w:sz w:val="24"/>
          <w:szCs w:val="24"/>
          <w:lang w:val="is-IS"/>
        </w:rPr>
        <w:t>aðalmiðlara</w:t>
      </w:r>
      <w:r w:rsidR="00D23591">
        <w:rPr>
          <w:rFonts w:ascii="Optima" w:hAnsi="Optima"/>
          <w:sz w:val="24"/>
          <w:szCs w:val="24"/>
          <w:lang w:val="is-IS"/>
        </w:rPr>
        <w:t>r</w:t>
      </w:r>
      <w:r w:rsidR="00D23591" w:rsidRPr="00C03656">
        <w:rPr>
          <w:rFonts w:ascii="Optima" w:hAnsi="Optima"/>
          <w:sz w:val="24"/>
          <w:szCs w:val="24"/>
          <w:lang w:val="is-IS"/>
        </w:rPr>
        <w:t xml:space="preserve"> </w:t>
      </w:r>
      <w:r w:rsidRPr="00C03656">
        <w:rPr>
          <w:rFonts w:ascii="Optima" w:hAnsi="Optima"/>
          <w:sz w:val="24"/>
          <w:szCs w:val="24"/>
          <w:lang w:val="is-IS"/>
        </w:rPr>
        <w:t>hafa heimild til þess að leggja fram tilboð í útboðum skuldabréfanna.</w:t>
      </w:r>
    </w:p>
    <w:p w14:paraId="1531140F" w14:textId="77777777" w:rsidR="004348F6" w:rsidRDefault="006B27CD" w:rsidP="00267BA2">
      <w:pPr>
        <w:pStyle w:val="ListParagraph"/>
        <w:numPr>
          <w:ilvl w:val="0"/>
          <w:numId w:val="8"/>
        </w:numPr>
        <w:autoSpaceDE w:val="0"/>
        <w:autoSpaceDN w:val="0"/>
        <w:adjustRightInd w:val="0"/>
        <w:ind w:left="567" w:hanging="567"/>
        <w:contextualSpacing w:val="0"/>
        <w:jc w:val="both"/>
        <w:rPr>
          <w:rFonts w:ascii="Optima" w:hAnsi="Optima"/>
          <w:sz w:val="24"/>
          <w:szCs w:val="24"/>
          <w:lang w:val="is-IS"/>
        </w:rPr>
      </w:pPr>
      <w:r w:rsidRPr="004348F6">
        <w:rPr>
          <w:rFonts w:ascii="Optima" w:hAnsi="Optima"/>
          <w:sz w:val="24"/>
          <w:szCs w:val="24"/>
          <w:lang w:val="is-IS"/>
        </w:rPr>
        <w:t xml:space="preserve">Eftir að niðurstöður útboðs skuldabréfanna liggja fyrir </w:t>
      </w:r>
      <w:r w:rsidR="0009099B" w:rsidRPr="004348F6">
        <w:rPr>
          <w:rFonts w:ascii="Optima" w:hAnsi="Optima"/>
          <w:sz w:val="24"/>
          <w:szCs w:val="24"/>
          <w:lang w:val="is-IS"/>
        </w:rPr>
        <w:t xml:space="preserve">getur </w:t>
      </w:r>
      <w:r w:rsidR="005A4365">
        <w:rPr>
          <w:rFonts w:ascii="Optima" w:hAnsi="Optima"/>
          <w:sz w:val="24"/>
          <w:szCs w:val="24"/>
          <w:lang w:val="is-IS"/>
        </w:rPr>
        <w:t>Lánasjóðurinn</w:t>
      </w:r>
      <w:r w:rsidRPr="004348F6">
        <w:rPr>
          <w:rFonts w:ascii="Optima" w:hAnsi="Optima"/>
          <w:sz w:val="24"/>
          <w:szCs w:val="24"/>
          <w:lang w:val="is-IS"/>
        </w:rPr>
        <w:t xml:space="preserve"> </w:t>
      </w:r>
      <w:r w:rsidR="00B104E8" w:rsidRPr="004348F6">
        <w:rPr>
          <w:rFonts w:ascii="Optima" w:hAnsi="Optima"/>
          <w:sz w:val="24"/>
          <w:szCs w:val="24"/>
          <w:lang w:val="is-IS"/>
        </w:rPr>
        <w:t xml:space="preserve">boðið </w:t>
      </w:r>
      <w:r w:rsidRPr="004348F6">
        <w:rPr>
          <w:rFonts w:ascii="Optima" w:hAnsi="Optima"/>
          <w:sz w:val="24"/>
          <w:szCs w:val="24"/>
          <w:lang w:val="is-IS"/>
        </w:rPr>
        <w:t xml:space="preserve">allt að 10% af nafnverði þess sem selt var í útboðinu til </w:t>
      </w:r>
      <w:r w:rsidR="00347112" w:rsidRPr="004348F6">
        <w:rPr>
          <w:rFonts w:ascii="Optima" w:hAnsi="Optima"/>
          <w:sz w:val="24"/>
          <w:szCs w:val="24"/>
          <w:lang w:val="is-IS"/>
        </w:rPr>
        <w:t>aðalmiðlara</w:t>
      </w:r>
      <w:r w:rsidR="00B104E8" w:rsidRPr="004348F6">
        <w:rPr>
          <w:rFonts w:ascii="Optima" w:hAnsi="Optima"/>
          <w:sz w:val="24"/>
          <w:szCs w:val="24"/>
          <w:lang w:val="is-IS"/>
        </w:rPr>
        <w:t xml:space="preserve"> </w:t>
      </w:r>
      <w:r w:rsidRPr="004348F6">
        <w:rPr>
          <w:rFonts w:ascii="Optima" w:hAnsi="Optima"/>
          <w:sz w:val="24"/>
          <w:szCs w:val="24"/>
          <w:lang w:val="is-IS"/>
        </w:rPr>
        <w:t>á meðalverði samþykktra tilboða allt til kl. 1</w:t>
      </w:r>
      <w:r w:rsidR="007418DB" w:rsidRPr="004348F6">
        <w:rPr>
          <w:rFonts w:ascii="Optima" w:hAnsi="Optima"/>
          <w:sz w:val="24"/>
          <w:szCs w:val="24"/>
          <w:lang w:val="is-IS"/>
        </w:rPr>
        <w:t>2</w:t>
      </w:r>
      <w:r w:rsidRPr="004348F6">
        <w:rPr>
          <w:rFonts w:ascii="Optima" w:hAnsi="Optima"/>
          <w:sz w:val="24"/>
          <w:szCs w:val="24"/>
          <w:lang w:val="is-IS"/>
        </w:rPr>
        <w:t xml:space="preserve">.00 </w:t>
      </w:r>
      <w:r w:rsidR="007418DB" w:rsidRPr="004348F6">
        <w:rPr>
          <w:rFonts w:ascii="Optima" w:hAnsi="Optima"/>
          <w:sz w:val="24"/>
          <w:szCs w:val="24"/>
          <w:lang w:val="is-IS"/>
        </w:rPr>
        <w:t>á næsta virka degi eftir að útboði lýkur</w:t>
      </w:r>
      <w:r w:rsidRPr="004348F6">
        <w:rPr>
          <w:rFonts w:ascii="Optima" w:hAnsi="Optima"/>
          <w:sz w:val="24"/>
          <w:szCs w:val="24"/>
          <w:lang w:val="is-IS"/>
        </w:rPr>
        <w:t xml:space="preserve">. </w:t>
      </w:r>
      <w:r w:rsidR="00B104E8" w:rsidRPr="004348F6">
        <w:rPr>
          <w:rFonts w:ascii="Optima" w:hAnsi="Optima"/>
          <w:sz w:val="24"/>
          <w:szCs w:val="24"/>
          <w:lang w:val="is-IS"/>
        </w:rPr>
        <w:t xml:space="preserve">Hver </w:t>
      </w:r>
      <w:r w:rsidR="00347112" w:rsidRPr="004348F6">
        <w:rPr>
          <w:rFonts w:ascii="Optima" w:hAnsi="Optima"/>
          <w:sz w:val="24"/>
          <w:szCs w:val="24"/>
          <w:lang w:val="is-IS"/>
        </w:rPr>
        <w:t>aðalmiðlar</w:t>
      </w:r>
      <w:r w:rsidR="00905523" w:rsidRPr="004348F6">
        <w:rPr>
          <w:rFonts w:ascii="Optima" w:hAnsi="Optima"/>
          <w:sz w:val="24"/>
          <w:szCs w:val="24"/>
          <w:lang w:val="is-IS"/>
        </w:rPr>
        <w:t>i</w:t>
      </w:r>
      <w:r w:rsidR="00B104E8" w:rsidRPr="004348F6">
        <w:rPr>
          <w:rFonts w:ascii="Optima" w:hAnsi="Optima"/>
          <w:sz w:val="24"/>
          <w:szCs w:val="24"/>
          <w:lang w:val="is-IS"/>
        </w:rPr>
        <w:t xml:space="preserve"> sem á </w:t>
      </w:r>
      <w:r w:rsidRPr="004348F6">
        <w:rPr>
          <w:rFonts w:ascii="Optima" w:hAnsi="Optima"/>
          <w:sz w:val="24"/>
          <w:szCs w:val="24"/>
          <w:lang w:val="is-IS"/>
        </w:rPr>
        <w:t>samþykkt tilboð í undangengnu útboði</w:t>
      </w:r>
      <w:r w:rsidR="00B104E8" w:rsidRPr="004348F6">
        <w:rPr>
          <w:rFonts w:ascii="Optima" w:hAnsi="Optima"/>
          <w:sz w:val="24"/>
          <w:szCs w:val="24"/>
          <w:lang w:val="is-IS"/>
        </w:rPr>
        <w:t xml:space="preserve"> öðlast</w:t>
      </w:r>
      <w:r w:rsidRPr="004348F6">
        <w:rPr>
          <w:rFonts w:ascii="Optima" w:hAnsi="Optima"/>
          <w:sz w:val="24"/>
          <w:szCs w:val="24"/>
          <w:lang w:val="is-IS"/>
        </w:rPr>
        <w:t xml:space="preserve"> kauprétt í réttu hlutfalli við það magn sem þeir hafa keypt í útboðinu. </w:t>
      </w:r>
      <w:r w:rsidR="005A4365">
        <w:rPr>
          <w:rFonts w:ascii="Optima" w:hAnsi="Optima"/>
          <w:sz w:val="24"/>
          <w:szCs w:val="24"/>
          <w:lang w:val="is-IS"/>
        </w:rPr>
        <w:t>Lánasjóðurinn</w:t>
      </w:r>
      <w:r w:rsidRPr="004348F6">
        <w:rPr>
          <w:rFonts w:ascii="Optima" w:hAnsi="Optima"/>
          <w:sz w:val="24"/>
          <w:szCs w:val="24"/>
          <w:lang w:val="is-IS"/>
        </w:rPr>
        <w:t xml:space="preserve"> áskilur sér rétt til að selja meira en 10% í viðbót ef eftirspurn er eftir því.</w:t>
      </w:r>
    </w:p>
    <w:p w14:paraId="16DB386D" w14:textId="77777777" w:rsidR="004348F6" w:rsidRPr="004348F6" w:rsidRDefault="004348F6" w:rsidP="00267BA2">
      <w:pPr>
        <w:pStyle w:val="ListParagraph"/>
        <w:autoSpaceDE w:val="0"/>
        <w:autoSpaceDN w:val="0"/>
        <w:adjustRightInd w:val="0"/>
        <w:ind w:left="567"/>
        <w:contextualSpacing w:val="0"/>
        <w:jc w:val="both"/>
        <w:rPr>
          <w:rFonts w:ascii="Optima" w:hAnsi="Optima"/>
          <w:sz w:val="24"/>
          <w:szCs w:val="24"/>
          <w:lang w:val="is-IS"/>
        </w:rPr>
      </w:pPr>
    </w:p>
    <w:p w14:paraId="7310712E" w14:textId="77777777" w:rsidR="00AC158E" w:rsidRPr="00F462B2" w:rsidRDefault="00AC158E" w:rsidP="00AC158E">
      <w:pPr>
        <w:numPr>
          <w:ilvl w:val="0"/>
          <w:numId w:val="1"/>
        </w:numPr>
        <w:jc w:val="center"/>
        <w:rPr>
          <w:rFonts w:ascii="Optima" w:hAnsi="Optima"/>
          <w:i/>
          <w:sz w:val="24"/>
          <w:lang w:val="is-IS"/>
        </w:rPr>
      </w:pPr>
      <w:r>
        <w:rPr>
          <w:rFonts w:ascii="Optima" w:hAnsi="Optima"/>
          <w:i/>
          <w:sz w:val="24"/>
          <w:lang w:val="is-IS"/>
        </w:rPr>
        <w:t>gr.</w:t>
      </w:r>
      <w:r w:rsidRPr="00F462B2">
        <w:rPr>
          <w:rFonts w:ascii="Optima" w:hAnsi="Optima"/>
          <w:i/>
          <w:sz w:val="24"/>
          <w:lang w:val="is-IS"/>
        </w:rPr>
        <w:t xml:space="preserve"> </w:t>
      </w:r>
    </w:p>
    <w:p w14:paraId="58D2EBC5" w14:textId="77777777" w:rsidR="00AC158E" w:rsidRPr="00E846DA" w:rsidRDefault="00AC158E" w:rsidP="00E846DA">
      <w:pPr>
        <w:autoSpaceDE w:val="0"/>
        <w:autoSpaceDN w:val="0"/>
        <w:adjustRightInd w:val="0"/>
        <w:spacing w:after="120"/>
        <w:jc w:val="center"/>
        <w:rPr>
          <w:rFonts w:ascii="Optima" w:hAnsi="Optima"/>
          <w:b/>
          <w:bCs/>
          <w:sz w:val="24"/>
          <w:szCs w:val="24"/>
          <w:lang w:val="is-IS"/>
        </w:rPr>
      </w:pPr>
      <w:r w:rsidRPr="00E846DA">
        <w:rPr>
          <w:rFonts w:ascii="Optima" w:hAnsi="Optima"/>
          <w:b/>
          <w:bCs/>
          <w:sz w:val="24"/>
          <w:szCs w:val="24"/>
          <w:lang w:val="is-IS"/>
        </w:rPr>
        <w:t xml:space="preserve">Skyldur </w:t>
      </w:r>
      <w:r w:rsidR="00347112" w:rsidRPr="00E846DA">
        <w:rPr>
          <w:rFonts w:ascii="Optima" w:hAnsi="Optima"/>
          <w:b/>
          <w:bCs/>
          <w:sz w:val="24"/>
          <w:szCs w:val="24"/>
          <w:lang w:val="is-IS"/>
        </w:rPr>
        <w:t>aðalmiðlara</w:t>
      </w:r>
      <w:r w:rsidRPr="00E846DA">
        <w:rPr>
          <w:rFonts w:ascii="Optima" w:hAnsi="Optima"/>
          <w:b/>
          <w:bCs/>
          <w:sz w:val="24"/>
          <w:szCs w:val="24"/>
          <w:lang w:val="is-IS"/>
        </w:rPr>
        <w:t xml:space="preserve"> í útboðum </w:t>
      </w:r>
    </w:p>
    <w:p w14:paraId="2EABBA5C" w14:textId="77777777" w:rsidR="00AC158E" w:rsidRPr="00C03656" w:rsidRDefault="00347112" w:rsidP="00AC158E">
      <w:pPr>
        <w:autoSpaceDE w:val="0"/>
        <w:autoSpaceDN w:val="0"/>
        <w:adjustRightInd w:val="0"/>
        <w:jc w:val="both"/>
        <w:rPr>
          <w:rFonts w:ascii="Optima" w:hAnsi="Optima"/>
          <w:sz w:val="24"/>
          <w:szCs w:val="24"/>
          <w:lang w:val="is-IS"/>
        </w:rPr>
      </w:pPr>
      <w:r>
        <w:rPr>
          <w:rFonts w:ascii="Optima" w:hAnsi="Optima"/>
          <w:sz w:val="24"/>
          <w:szCs w:val="24"/>
          <w:lang w:val="is-IS"/>
        </w:rPr>
        <w:t>Aðalmiðlar</w:t>
      </w:r>
      <w:r w:rsidR="00AC158E">
        <w:rPr>
          <w:rFonts w:ascii="Optima" w:hAnsi="Optima"/>
          <w:sz w:val="24"/>
          <w:szCs w:val="24"/>
          <w:lang w:val="is-IS"/>
        </w:rPr>
        <w:t>i</w:t>
      </w:r>
      <w:r w:rsidR="00AC158E" w:rsidRPr="0057061B">
        <w:rPr>
          <w:rFonts w:ascii="Optima" w:hAnsi="Optima"/>
          <w:sz w:val="24"/>
          <w:szCs w:val="24"/>
          <w:lang w:val="is-IS"/>
        </w:rPr>
        <w:t xml:space="preserve"> skuldbindur sig til að l</w:t>
      </w:r>
      <w:r w:rsidR="005C50DB">
        <w:rPr>
          <w:rFonts w:ascii="Optima" w:hAnsi="Optima"/>
          <w:sz w:val="24"/>
          <w:szCs w:val="24"/>
          <w:lang w:val="is-IS"/>
        </w:rPr>
        <w:t>eggja fram tilboð að lágmarki 10</w:t>
      </w:r>
      <w:r w:rsidR="00AC158E" w:rsidRPr="0057061B">
        <w:rPr>
          <w:rFonts w:ascii="Optima" w:hAnsi="Optima"/>
          <w:sz w:val="24"/>
          <w:szCs w:val="24"/>
          <w:lang w:val="is-IS"/>
        </w:rPr>
        <w:t>0 m.kr.</w:t>
      </w:r>
      <w:r w:rsidR="00E54B90">
        <w:rPr>
          <w:rFonts w:ascii="Optima" w:hAnsi="Optima"/>
          <w:sz w:val="24"/>
          <w:szCs w:val="24"/>
          <w:lang w:val="is-IS"/>
        </w:rPr>
        <w:t xml:space="preserve"> </w:t>
      </w:r>
      <w:r w:rsidR="00E54B90" w:rsidRPr="0057061B">
        <w:rPr>
          <w:rFonts w:ascii="Optima" w:hAnsi="Optima"/>
          <w:sz w:val="24"/>
          <w:szCs w:val="24"/>
          <w:lang w:val="is-IS"/>
        </w:rPr>
        <w:t>að nafnverði</w:t>
      </w:r>
      <w:r w:rsidR="00E54B90">
        <w:rPr>
          <w:rFonts w:ascii="Optima" w:hAnsi="Optima"/>
          <w:sz w:val="24"/>
          <w:szCs w:val="24"/>
          <w:lang w:val="is-IS"/>
        </w:rPr>
        <w:t xml:space="preserve"> samanlagt í þá flokka sem í boði eru </w:t>
      </w:r>
      <w:r w:rsidR="00AC158E" w:rsidRPr="0057061B">
        <w:rPr>
          <w:rFonts w:ascii="Optima" w:hAnsi="Optima"/>
          <w:sz w:val="24"/>
          <w:szCs w:val="24"/>
          <w:lang w:val="is-IS"/>
        </w:rPr>
        <w:t>í hverju útboði</w:t>
      </w:r>
      <w:r w:rsidR="00AC158E">
        <w:rPr>
          <w:rFonts w:ascii="Optima" w:hAnsi="Optima"/>
          <w:sz w:val="24"/>
          <w:szCs w:val="24"/>
          <w:lang w:val="is-IS"/>
        </w:rPr>
        <w:t>, að hámarki þó einu sinni í hverjum mánuði</w:t>
      </w:r>
      <w:r w:rsidR="00AC158E" w:rsidRPr="0057061B">
        <w:rPr>
          <w:rFonts w:ascii="Optima" w:hAnsi="Optima"/>
          <w:sz w:val="24"/>
          <w:szCs w:val="24"/>
          <w:lang w:val="is-IS"/>
        </w:rPr>
        <w:t xml:space="preserve">. Tilboð skulu vera í samræmi við útboðsskilmála og taka mið af markaðsverði þegar útgefinna </w:t>
      </w:r>
      <w:r w:rsidR="00AC158E">
        <w:rPr>
          <w:rFonts w:ascii="Optima" w:hAnsi="Optima"/>
          <w:sz w:val="24"/>
          <w:szCs w:val="24"/>
          <w:lang w:val="is-IS"/>
        </w:rPr>
        <w:t>bréfa í sama flokki</w:t>
      </w:r>
      <w:r w:rsidR="00AC158E" w:rsidRPr="0057061B">
        <w:rPr>
          <w:rFonts w:ascii="Optima" w:hAnsi="Optima"/>
          <w:sz w:val="24"/>
          <w:szCs w:val="24"/>
          <w:lang w:val="is-IS"/>
        </w:rPr>
        <w:t xml:space="preserve">. Ef </w:t>
      </w:r>
      <w:r>
        <w:rPr>
          <w:rFonts w:ascii="Optima" w:hAnsi="Optima"/>
          <w:sz w:val="24"/>
          <w:szCs w:val="24"/>
          <w:lang w:val="is-IS"/>
        </w:rPr>
        <w:t>aðalmiðlar</w:t>
      </w:r>
      <w:r w:rsidR="00AC158E">
        <w:rPr>
          <w:rFonts w:ascii="Optima" w:hAnsi="Optima"/>
          <w:sz w:val="24"/>
          <w:szCs w:val="24"/>
          <w:lang w:val="is-IS"/>
        </w:rPr>
        <w:t>i</w:t>
      </w:r>
      <w:r w:rsidR="00AC158E" w:rsidRPr="0057061B">
        <w:rPr>
          <w:rFonts w:ascii="Optima" w:hAnsi="Optima"/>
          <w:sz w:val="24"/>
          <w:szCs w:val="24"/>
          <w:lang w:val="is-IS"/>
        </w:rPr>
        <w:t xml:space="preserve"> sendir ekki inn tilboð í einstöku útboði og tilkynnir ekki um ástæður þess áður en útboðsfrestur rennur út hefur </w:t>
      </w:r>
      <w:r w:rsidR="005A4365">
        <w:rPr>
          <w:rFonts w:ascii="Optima" w:hAnsi="Optima"/>
          <w:sz w:val="24"/>
          <w:szCs w:val="24"/>
          <w:lang w:val="is-IS"/>
        </w:rPr>
        <w:t>Lánasjóðurinn</w:t>
      </w:r>
      <w:r w:rsidR="00AC158E" w:rsidRPr="0057061B">
        <w:rPr>
          <w:rFonts w:ascii="Optima" w:hAnsi="Optima"/>
          <w:sz w:val="24"/>
          <w:szCs w:val="24"/>
          <w:lang w:val="is-IS"/>
        </w:rPr>
        <w:t xml:space="preserve"> heimild til þess að lækka þóknun til hans </w:t>
      </w:r>
      <w:r w:rsidR="00AC158E">
        <w:rPr>
          <w:rFonts w:ascii="Optima" w:hAnsi="Optima"/>
          <w:sz w:val="24"/>
          <w:szCs w:val="24"/>
          <w:lang w:val="is-IS"/>
        </w:rPr>
        <w:t>sem nemur fastri þóknun fyrir þann mánuð</w:t>
      </w:r>
      <w:r w:rsidR="00AC158E" w:rsidRPr="0057061B">
        <w:rPr>
          <w:rFonts w:ascii="Optima" w:hAnsi="Optima"/>
          <w:sz w:val="24"/>
          <w:szCs w:val="24"/>
          <w:lang w:val="is-IS"/>
        </w:rPr>
        <w:t xml:space="preserve"> í hvert sinn sem slíkt gerist.</w:t>
      </w:r>
    </w:p>
    <w:p w14:paraId="0D193471" w14:textId="77777777" w:rsidR="006B27CD" w:rsidRPr="00C03656" w:rsidRDefault="006B27CD" w:rsidP="00A86523">
      <w:pPr>
        <w:jc w:val="both"/>
        <w:rPr>
          <w:rFonts w:ascii="Optima" w:hAnsi="Optima"/>
          <w:i/>
          <w:sz w:val="24"/>
          <w:lang w:val="is-IS"/>
        </w:rPr>
      </w:pPr>
    </w:p>
    <w:p w14:paraId="1AFD7E70" w14:textId="77777777" w:rsidR="006B27CD" w:rsidRPr="00C03656" w:rsidRDefault="006B27CD" w:rsidP="005214CA">
      <w:pPr>
        <w:numPr>
          <w:ilvl w:val="0"/>
          <w:numId w:val="1"/>
        </w:numPr>
        <w:jc w:val="center"/>
        <w:rPr>
          <w:rFonts w:ascii="Optima" w:hAnsi="Optima"/>
          <w:i/>
          <w:sz w:val="24"/>
          <w:lang w:val="is-IS"/>
        </w:rPr>
      </w:pPr>
      <w:r w:rsidRPr="00C03656">
        <w:rPr>
          <w:rFonts w:ascii="Optima" w:hAnsi="Optima"/>
          <w:i/>
          <w:sz w:val="24"/>
          <w:lang w:val="is-IS"/>
        </w:rPr>
        <w:t>gr.</w:t>
      </w:r>
    </w:p>
    <w:p w14:paraId="09E848B0" w14:textId="77777777" w:rsidR="006B27CD" w:rsidRPr="00E846DA" w:rsidRDefault="006B27CD" w:rsidP="00E846DA">
      <w:pPr>
        <w:autoSpaceDE w:val="0"/>
        <w:autoSpaceDN w:val="0"/>
        <w:adjustRightInd w:val="0"/>
        <w:spacing w:after="120"/>
        <w:jc w:val="center"/>
        <w:rPr>
          <w:rFonts w:ascii="Optima" w:hAnsi="Optima"/>
          <w:b/>
          <w:bCs/>
          <w:sz w:val="24"/>
          <w:szCs w:val="24"/>
          <w:lang w:val="is-IS"/>
        </w:rPr>
      </w:pPr>
      <w:r w:rsidRPr="00E846DA">
        <w:rPr>
          <w:rFonts w:ascii="Optima" w:hAnsi="Optima"/>
          <w:b/>
          <w:bCs/>
          <w:sz w:val="24"/>
          <w:szCs w:val="24"/>
          <w:lang w:val="is-IS"/>
        </w:rPr>
        <w:t xml:space="preserve">Skyldur </w:t>
      </w:r>
      <w:r w:rsidR="00347112" w:rsidRPr="00E846DA">
        <w:rPr>
          <w:rFonts w:ascii="Optima" w:hAnsi="Optima"/>
          <w:b/>
          <w:bCs/>
          <w:sz w:val="24"/>
          <w:szCs w:val="24"/>
          <w:lang w:val="is-IS"/>
        </w:rPr>
        <w:t>aðalmiðlara</w:t>
      </w:r>
      <w:r w:rsidRPr="00E846DA">
        <w:rPr>
          <w:rFonts w:ascii="Optima" w:hAnsi="Optima"/>
          <w:b/>
          <w:bCs/>
          <w:sz w:val="24"/>
          <w:szCs w:val="24"/>
          <w:lang w:val="is-IS"/>
        </w:rPr>
        <w:t xml:space="preserve"> á eftirmarkaði</w:t>
      </w:r>
    </w:p>
    <w:p w14:paraId="2F392BAE" w14:textId="77777777" w:rsidR="00681013" w:rsidRDefault="00347112" w:rsidP="00267BA2">
      <w:pPr>
        <w:autoSpaceDE w:val="0"/>
        <w:autoSpaceDN w:val="0"/>
        <w:adjustRightInd w:val="0"/>
        <w:spacing w:after="120"/>
        <w:jc w:val="both"/>
        <w:rPr>
          <w:rFonts w:ascii="Optima" w:hAnsi="Optima"/>
          <w:sz w:val="24"/>
          <w:szCs w:val="24"/>
          <w:lang w:val="is-IS"/>
        </w:rPr>
      </w:pPr>
      <w:r>
        <w:rPr>
          <w:rFonts w:ascii="Optima" w:hAnsi="Optima"/>
          <w:sz w:val="24"/>
          <w:szCs w:val="24"/>
          <w:lang w:val="is-IS"/>
        </w:rPr>
        <w:t>Aðalmiðlar</w:t>
      </w:r>
      <w:r w:rsidR="00905523">
        <w:rPr>
          <w:rFonts w:ascii="Optima" w:hAnsi="Optima"/>
          <w:sz w:val="24"/>
          <w:szCs w:val="24"/>
          <w:lang w:val="is-IS"/>
        </w:rPr>
        <w:t>i</w:t>
      </w:r>
      <w:r w:rsidR="006B27CD" w:rsidRPr="00C03656">
        <w:rPr>
          <w:rFonts w:ascii="Optima" w:hAnsi="Optima"/>
          <w:sz w:val="24"/>
          <w:szCs w:val="24"/>
          <w:lang w:val="is-IS"/>
        </w:rPr>
        <w:t xml:space="preserve"> skuldbindur sig til þess að setja fram kaup- og sölutilboð í </w:t>
      </w:r>
      <w:r w:rsidR="00FE08E8">
        <w:rPr>
          <w:rFonts w:ascii="Optima" w:hAnsi="Optima"/>
          <w:sz w:val="24"/>
          <w:lang w:val="is-IS"/>
        </w:rPr>
        <w:t>kauphöllina</w:t>
      </w:r>
      <w:r w:rsidR="006B27CD" w:rsidRPr="00C03656">
        <w:rPr>
          <w:rFonts w:ascii="Optima" w:hAnsi="Optima"/>
          <w:sz w:val="24"/>
          <w:lang w:val="is-IS"/>
        </w:rPr>
        <w:t xml:space="preserve"> </w:t>
      </w:r>
      <w:r w:rsidR="006B27CD" w:rsidRPr="00C03656">
        <w:rPr>
          <w:rFonts w:ascii="Optima" w:hAnsi="Optima"/>
          <w:sz w:val="24"/>
          <w:szCs w:val="24"/>
          <w:lang w:val="is-IS"/>
        </w:rPr>
        <w:t xml:space="preserve">fyrir opnun markaðar í þá flokka sem falla undir </w:t>
      </w:r>
      <w:r w:rsidR="0009099B">
        <w:rPr>
          <w:rFonts w:ascii="Optima" w:hAnsi="Optima"/>
          <w:sz w:val="24"/>
          <w:szCs w:val="24"/>
          <w:lang w:val="is-IS"/>
        </w:rPr>
        <w:t>5</w:t>
      </w:r>
      <w:r w:rsidR="006B27CD" w:rsidRPr="00C03656">
        <w:rPr>
          <w:rFonts w:ascii="Optima" w:hAnsi="Optima"/>
          <w:sz w:val="24"/>
          <w:szCs w:val="24"/>
          <w:lang w:val="is-IS"/>
        </w:rPr>
        <w:t xml:space="preserve">. grein. </w:t>
      </w:r>
    </w:p>
    <w:p w14:paraId="3F4D7E57" w14:textId="77777777" w:rsidR="006B27CD" w:rsidRPr="00C03656" w:rsidRDefault="002F41F0" w:rsidP="00EA7DEB">
      <w:pPr>
        <w:autoSpaceDE w:val="0"/>
        <w:autoSpaceDN w:val="0"/>
        <w:adjustRightInd w:val="0"/>
        <w:spacing w:after="120"/>
        <w:jc w:val="both"/>
        <w:rPr>
          <w:rFonts w:ascii="Optima" w:hAnsi="Optima"/>
          <w:sz w:val="24"/>
          <w:szCs w:val="24"/>
          <w:lang w:val="is-IS"/>
        </w:rPr>
      </w:pPr>
      <w:r>
        <w:rPr>
          <w:rFonts w:ascii="Optima" w:hAnsi="Optima"/>
          <w:sz w:val="24"/>
          <w:szCs w:val="24"/>
          <w:lang w:val="is-IS"/>
        </w:rPr>
        <w:t>Lágmarkst</w:t>
      </w:r>
      <w:r w:rsidR="006B27CD" w:rsidRPr="00C03656">
        <w:rPr>
          <w:rFonts w:ascii="Optima" w:hAnsi="Optima"/>
          <w:sz w:val="24"/>
          <w:szCs w:val="24"/>
          <w:lang w:val="is-IS"/>
        </w:rPr>
        <w:t>ilboð</w:t>
      </w:r>
      <w:r>
        <w:rPr>
          <w:rFonts w:ascii="Optima" w:hAnsi="Optima"/>
          <w:sz w:val="24"/>
          <w:szCs w:val="24"/>
          <w:lang w:val="is-IS"/>
        </w:rPr>
        <w:t xml:space="preserve">sskylda er í samræmi við flokka skuldabréfa og er </w:t>
      </w:r>
      <w:r w:rsidR="005205D1">
        <w:rPr>
          <w:rFonts w:ascii="Optima" w:hAnsi="Optima"/>
          <w:sz w:val="24"/>
          <w:szCs w:val="24"/>
          <w:lang w:val="is-IS"/>
        </w:rPr>
        <w:t>útlistuð í 5. grein.</w:t>
      </w:r>
      <w:r w:rsidR="006B27CD" w:rsidRPr="00C03656">
        <w:rPr>
          <w:rFonts w:ascii="Optima" w:hAnsi="Optima"/>
          <w:sz w:val="24"/>
          <w:szCs w:val="24"/>
          <w:lang w:val="is-IS"/>
        </w:rPr>
        <w:t xml:space="preserve"> </w:t>
      </w:r>
      <w:r w:rsidR="005205D1">
        <w:rPr>
          <w:rFonts w:ascii="Optima" w:hAnsi="Optima"/>
          <w:sz w:val="24"/>
          <w:szCs w:val="24"/>
          <w:lang w:val="is-IS"/>
        </w:rPr>
        <w:t xml:space="preserve"> </w:t>
      </w:r>
      <w:r w:rsidR="006B27CD" w:rsidRPr="00C03656">
        <w:rPr>
          <w:rFonts w:ascii="Optima" w:hAnsi="Optima"/>
          <w:sz w:val="24"/>
          <w:szCs w:val="24"/>
          <w:lang w:val="is-IS"/>
        </w:rPr>
        <w:t xml:space="preserve">Jafnframt er </w:t>
      </w:r>
      <w:r w:rsidR="00347112">
        <w:rPr>
          <w:rFonts w:ascii="Optima" w:hAnsi="Optima"/>
          <w:sz w:val="24"/>
          <w:szCs w:val="24"/>
          <w:lang w:val="is-IS"/>
        </w:rPr>
        <w:t>aðalmiðlara</w:t>
      </w:r>
      <w:r w:rsidR="006B27CD" w:rsidRPr="00C03656">
        <w:rPr>
          <w:rFonts w:ascii="Optima" w:hAnsi="Optima"/>
          <w:sz w:val="24"/>
          <w:szCs w:val="24"/>
          <w:lang w:val="is-IS"/>
        </w:rPr>
        <w:t xml:space="preserve"> skylt að endurnýja tilboð sín í kauphöllinni innan 15 mínútna frá því að þeim hefur verið tekið.</w:t>
      </w:r>
    </w:p>
    <w:p w14:paraId="1AF49810" w14:textId="27707187" w:rsidR="006B27CD" w:rsidRPr="00C03656" w:rsidRDefault="006B27CD" w:rsidP="004348F6">
      <w:pPr>
        <w:autoSpaceDE w:val="0"/>
        <w:autoSpaceDN w:val="0"/>
        <w:adjustRightInd w:val="0"/>
        <w:spacing w:after="120"/>
        <w:jc w:val="both"/>
        <w:rPr>
          <w:rFonts w:ascii="Optima" w:hAnsi="Optima"/>
          <w:iCs/>
          <w:sz w:val="24"/>
          <w:szCs w:val="24"/>
          <w:lang w:val="is-IS"/>
        </w:rPr>
      </w:pPr>
      <w:bookmarkStart w:id="0" w:name="_Hlk67495747"/>
      <w:r w:rsidRPr="00C03656">
        <w:rPr>
          <w:rFonts w:ascii="Optima" w:hAnsi="Optima"/>
          <w:sz w:val="24"/>
          <w:szCs w:val="24"/>
          <w:lang w:val="is-IS"/>
        </w:rPr>
        <w:t xml:space="preserve">Hámarksmunur kaup- og sölutilboða </w:t>
      </w:r>
      <w:r w:rsidR="00347112">
        <w:rPr>
          <w:rFonts w:ascii="Optima" w:hAnsi="Optima"/>
          <w:sz w:val="24"/>
          <w:szCs w:val="24"/>
          <w:lang w:val="is-IS"/>
        </w:rPr>
        <w:t>aðalmiðlara</w:t>
      </w:r>
      <w:r w:rsidRPr="00C03656">
        <w:rPr>
          <w:rFonts w:ascii="Optima" w:hAnsi="Optima"/>
          <w:sz w:val="24"/>
          <w:szCs w:val="24"/>
          <w:lang w:val="is-IS"/>
        </w:rPr>
        <w:t xml:space="preserve"> ákvarðast af verði gildra tilboða og má mest vera 1,0%</w:t>
      </w:r>
      <w:r w:rsidR="002C7C48">
        <w:rPr>
          <w:rFonts w:ascii="Optima" w:hAnsi="Optima"/>
          <w:sz w:val="24"/>
          <w:szCs w:val="24"/>
          <w:lang w:val="is-IS"/>
        </w:rPr>
        <w:t xml:space="preserve"> fyrir LSS150224 og LSS150434 en 1,25% fyrir LSS151155</w:t>
      </w:r>
      <w:r w:rsidR="00CC5C38">
        <w:rPr>
          <w:rFonts w:ascii="Optima" w:hAnsi="Optima"/>
          <w:sz w:val="24"/>
          <w:szCs w:val="24"/>
          <w:lang w:val="is-IS"/>
        </w:rPr>
        <w:t xml:space="preserve"> og LSS 39 0303</w:t>
      </w:r>
      <w:r w:rsidRPr="00C03656">
        <w:rPr>
          <w:rFonts w:ascii="Optima" w:hAnsi="Optima"/>
          <w:sz w:val="24"/>
          <w:szCs w:val="24"/>
          <w:lang w:val="is-IS"/>
        </w:rPr>
        <w:t xml:space="preserve">. </w:t>
      </w:r>
    </w:p>
    <w:bookmarkEnd w:id="0"/>
    <w:p w14:paraId="347A6A17" w14:textId="63BAF59E" w:rsidR="00EA7DEB" w:rsidRPr="00C03656" w:rsidRDefault="006B27CD" w:rsidP="00EA7DEB">
      <w:pPr>
        <w:autoSpaceDE w:val="0"/>
        <w:autoSpaceDN w:val="0"/>
        <w:adjustRightInd w:val="0"/>
        <w:spacing w:after="120"/>
        <w:jc w:val="both"/>
        <w:rPr>
          <w:rFonts w:ascii="Optima" w:hAnsi="Optima"/>
          <w:sz w:val="24"/>
          <w:szCs w:val="24"/>
          <w:lang w:val="is-IS"/>
        </w:rPr>
      </w:pPr>
      <w:r w:rsidRPr="00C03656">
        <w:rPr>
          <w:rFonts w:ascii="Optima" w:hAnsi="Optima"/>
          <w:sz w:val="24"/>
          <w:szCs w:val="24"/>
          <w:lang w:val="is-IS"/>
        </w:rPr>
        <w:lastRenderedPageBreak/>
        <w:t xml:space="preserve">Eigi </w:t>
      </w:r>
      <w:r w:rsidR="00347112">
        <w:rPr>
          <w:rFonts w:ascii="Optima" w:hAnsi="Optima"/>
          <w:sz w:val="24"/>
          <w:szCs w:val="24"/>
          <w:lang w:val="is-IS"/>
        </w:rPr>
        <w:t>aðalmiðlar</w:t>
      </w:r>
      <w:r w:rsidR="00905523">
        <w:rPr>
          <w:rFonts w:ascii="Optima" w:hAnsi="Optima"/>
          <w:sz w:val="24"/>
          <w:szCs w:val="24"/>
          <w:lang w:val="is-IS"/>
        </w:rPr>
        <w:t>i</w:t>
      </w:r>
      <w:r w:rsidR="00681C2B">
        <w:rPr>
          <w:rFonts w:ascii="Optima" w:hAnsi="Optima"/>
          <w:sz w:val="24"/>
          <w:szCs w:val="24"/>
          <w:lang w:val="is-IS"/>
        </w:rPr>
        <w:t>,</w:t>
      </w:r>
      <w:r w:rsidRPr="00C03656">
        <w:rPr>
          <w:rFonts w:ascii="Optima" w:hAnsi="Optima"/>
          <w:sz w:val="24"/>
          <w:szCs w:val="24"/>
          <w:lang w:val="is-IS"/>
        </w:rPr>
        <w:t xml:space="preserve"> </w:t>
      </w:r>
      <w:r w:rsidR="00681C2B" w:rsidRPr="00C03656">
        <w:rPr>
          <w:rFonts w:ascii="Optima" w:hAnsi="Optima"/>
          <w:sz w:val="24"/>
          <w:szCs w:val="24"/>
          <w:lang w:val="is-IS"/>
        </w:rPr>
        <w:t>á einum viðskiptadegi</w:t>
      </w:r>
      <w:r w:rsidR="00681C2B">
        <w:rPr>
          <w:rFonts w:ascii="Optima" w:hAnsi="Optima"/>
          <w:sz w:val="24"/>
          <w:szCs w:val="24"/>
          <w:lang w:val="is-IS"/>
        </w:rPr>
        <w:t>,</w:t>
      </w:r>
      <w:r w:rsidR="00681C2B" w:rsidRPr="00C03656">
        <w:rPr>
          <w:rFonts w:ascii="Optima" w:hAnsi="Optima"/>
          <w:sz w:val="24"/>
          <w:szCs w:val="24"/>
          <w:lang w:val="is-IS"/>
        </w:rPr>
        <w:t xml:space="preserve"> </w:t>
      </w:r>
      <w:r w:rsidRPr="00C03656">
        <w:rPr>
          <w:rFonts w:ascii="Optima" w:hAnsi="Optima"/>
          <w:sz w:val="24"/>
          <w:szCs w:val="24"/>
          <w:lang w:val="is-IS"/>
        </w:rPr>
        <w:t xml:space="preserve">viðskipti fyrir </w:t>
      </w:r>
      <w:r w:rsidR="00E54B90">
        <w:rPr>
          <w:rFonts w:ascii="Optima" w:hAnsi="Optima"/>
          <w:sz w:val="24"/>
          <w:szCs w:val="24"/>
          <w:lang w:val="is-IS"/>
        </w:rPr>
        <w:t>sam</w:t>
      </w:r>
      <w:r w:rsidR="00EA7DEB">
        <w:rPr>
          <w:rFonts w:ascii="Optima" w:hAnsi="Optima"/>
          <w:sz w:val="24"/>
          <w:szCs w:val="24"/>
          <w:lang w:val="is-IS"/>
        </w:rPr>
        <w:t>a</w:t>
      </w:r>
      <w:r w:rsidR="00E54B90">
        <w:rPr>
          <w:rFonts w:ascii="Optima" w:hAnsi="Optima"/>
          <w:sz w:val="24"/>
          <w:szCs w:val="24"/>
          <w:lang w:val="is-IS"/>
        </w:rPr>
        <w:t xml:space="preserve">nlagt </w:t>
      </w:r>
      <w:r w:rsidR="0009099B">
        <w:rPr>
          <w:rFonts w:ascii="Optima" w:hAnsi="Optima"/>
          <w:sz w:val="24"/>
          <w:szCs w:val="24"/>
          <w:lang w:val="is-IS"/>
        </w:rPr>
        <w:t>200</w:t>
      </w:r>
      <w:r w:rsidR="0009099B" w:rsidRPr="00C03656">
        <w:rPr>
          <w:rFonts w:ascii="Optima" w:hAnsi="Optima"/>
          <w:sz w:val="24"/>
          <w:szCs w:val="24"/>
          <w:lang w:val="is-IS"/>
        </w:rPr>
        <w:t xml:space="preserve"> </w:t>
      </w:r>
      <w:r w:rsidRPr="00C03656">
        <w:rPr>
          <w:rFonts w:ascii="Optima" w:hAnsi="Optima"/>
          <w:sz w:val="24"/>
          <w:szCs w:val="24"/>
          <w:lang w:val="is-IS"/>
        </w:rPr>
        <w:t>m.kr.</w:t>
      </w:r>
      <w:r w:rsidR="00EA7DEB">
        <w:rPr>
          <w:rFonts w:ascii="Optima" w:hAnsi="Optima"/>
          <w:sz w:val="24"/>
          <w:szCs w:val="24"/>
          <w:lang w:val="is-IS"/>
        </w:rPr>
        <w:t xml:space="preserve"> að nafnvirði í þeim flokkum</w:t>
      </w:r>
      <w:r w:rsidRPr="00C03656">
        <w:rPr>
          <w:rFonts w:ascii="Optima" w:hAnsi="Optima"/>
          <w:sz w:val="24"/>
          <w:szCs w:val="24"/>
          <w:lang w:val="is-IS"/>
        </w:rPr>
        <w:t xml:space="preserve"> </w:t>
      </w:r>
      <w:r w:rsidR="00EA7DEB">
        <w:rPr>
          <w:rFonts w:ascii="Optima" w:hAnsi="Optima"/>
          <w:sz w:val="24"/>
          <w:szCs w:val="24"/>
          <w:lang w:val="is-IS"/>
        </w:rPr>
        <w:t xml:space="preserve">sem viðskiptavakt er með </w:t>
      </w:r>
      <w:r w:rsidRPr="00C03656">
        <w:rPr>
          <w:rFonts w:ascii="Optima" w:hAnsi="Optima"/>
          <w:sz w:val="24"/>
          <w:szCs w:val="24"/>
          <w:lang w:val="is-IS"/>
        </w:rPr>
        <w:t>(viðskipti tilgreind “AUTO”) er honum heimilt að víkja frá hámarksmun kaup- og sölutilboða það sem eftir lifir viðskipadags.</w:t>
      </w:r>
      <w:r w:rsidR="00E54B90">
        <w:rPr>
          <w:rFonts w:ascii="Optima" w:hAnsi="Optima"/>
          <w:sz w:val="24"/>
          <w:szCs w:val="24"/>
          <w:lang w:val="is-IS"/>
        </w:rPr>
        <w:t xml:space="preserve"> </w:t>
      </w:r>
      <w:r w:rsidR="00681C2B">
        <w:rPr>
          <w:rFonts w:ascii="Optima" w:hAnsi="Optima"/>
          <w:sz w:val="24"/>
          <w:szCs w:val="24"/>
          <w:lang w:val="is-IS"/>
        </w:rPr>
        <w:t xml:space="preserve">Sem dæmi mætti aðalmiðlari þá víkja frá </w:t>
      </w:r>
      <w:r w:rsidR="00681C2B" w:rsidRPr="00C03656">
        <w:rPr>
          <w:rFonts w:ascii="Optima" w:hAnsi="Optima"/>
          <w:sz w:val="24"/>
          <w:szCs w:val="24"/>
          <w:lang w:val="is-IS"/>
        </w:rPr>
        <w:t>hámarksmun kaup- og sölutilboða</w:t>
      </w:r>
      <w:r w:rsidR="00681C2B">
        <w:rPr>
          <w:rFonts w:ascii="Optima" w:hAnsi="Optima"/>
          <w:sz w:val="24"/>
          <w:szCs w:val="24"/>
          <w:lang w:val="is-IS"/>
        </w:rPr>
        <w:t xml:space="preserve"> ef viðkomandi ætti viðskipti fyrir 100 m.kr. í </w:t>
      </w:r>
      <w:r w:rsidR="0041504A">
        <w:rPr>
          <w:rFonts w:ascii="Optima" w:hAnsi="Optima"/>
          <w:sz w:val="24"/>
          <w:szCs w:val="24"/>
          <w:lang w:val="is-IS"/>
        </w:rPr>
        <w:t xml:space="preserve">LSS24 eða </w:t>
      </w:r>
      <w:r w:rsidR="00681C2B">
        <w:rPr>
          <w:rFonts w:ascii="Optima" w:hAnsi="Optima"/>
          <w:sz w:val="24"/>
          <w:szCs w:val="24"/>
          <w:lang w:val="is-IS"/>
        </w:rPr>
        <w:t>LSS</w:t>
      </w:r>
      <w:r w:rsidR="00CC5C38">
        <w:rPr>
          <w:rFonts w:ascii="Optima" w:hAnsi="Optima"/>
          <w:sz w:val="24"/>
          <w:szCs w:val="24"/>
          <w:lang w:val="is-IS"/>
        </w:rPr>
        <w:t>3</w:t>
      </w:r>
      <w:r w:rsidR="00681C2B">
        <w:rPr>
          <w:rFonts w:ascii="Optima" w:hAnsi="Optima"/>
          <w:sz w:val="24"/>
          <w:szCs w:val="24"/>
          <w:lang w:val="is-IS"/>
        </w:rPr>
        <w:t>4 og 100 m.kr. í LSS3</w:t>
      </w:r>
      <w:r w:rsidR="00CC5C38">
        <w:rPr>
          <w:rFonts w:ascii="Optima" w:hAnsi="Optima"/>
          <w:sz w:val="24"/>
          <w:szCs w:val="24"/>
          <w:lang w:val="is-IS"/>
        </w:rPr>
        <w:t>9</w:t>
      </w:r>
      <w:r w:rsidR="0041504A">
        <w:rPr>
          <w:rFonts w:ascii="Optima" w:hAnsi="Optima"/>
          <w:sz w:val="24"/>
          <w:szCs w:val="24"/>
          <w:lang w:val="is-IS"/>
        </w:rPr>
        <w:t xml:space="preserve"> eða LSS55</w:t>
      </w:r>
      <w:r w:rsidR="00681C2B">
        <w:rPr>
          <w:rFonts w:ascii="Optima" w:hAnsi="Optima"/>
          <w:sz w:val="24"/>
          <w:szCs w:val="24"/>
          <w:lang w:val="is-IS"/>
        </w:rPr>
        <w:t xml:space="preserve"> sem er þá samtals 200 m.kr. </w:t>
      </w:r>
    </w:p>
    <w:p w14:paraId="5744CABF" w14:textId="77777777" w:rsidR="006B27CD" w:rsidRPr="00C03656" w:rsidRDefault="00347112" w:rsidP="001F02FC">
      <w:pPr>
        <w:autoSpaceDE w:val="0"/>
        <w:autoSpaceDN w:val="0"/>
        <w:adjustRightInd w:val="0"/>
        <w:jc w:val="both"/>
        <w:rPr>
          <w:rFonts w:ascii="Optima" w:hAnsi="Optima"/>
          <w:sz w:val="24"/>
          <w:szCs w:val="24"/>
          <w:lang w:val="is-IS"/>
        </w:rPr>
      </w:pPr>
      <w:r>
        <w:rPr>
          <w:rFonts w:ascii="Optima" w:hAnsi="Optima"/>
          <w:sz w:val="24"/>
          <w:szCs w:val="24"/>
          <w:lang w:val="is-IS"/>
        </w:rPr>
        <w:t>Aðalmiðlar</w:t>
      </w:r>
      <w:r w:rsidR="00905523">
        <w:rPr>
          <w:rFonts w:ascii="Optima" w:hAnsi="Optima"/>
          <w:sz w:val="24"/>
          <w:szCs w:val="24"/>
          <w:lang w:val="is-IS"/>
        </w:rPr>
        <w:t>i</w:t>
      </w:r>
      <w:r w:rsidR="006B27CD" w:rsidRPr="00C03656">
        <w:rPr>
          <w:rFonts w:ascii="Optima" w:hAnsi="Optima"/>
          <w:sz w:val="24"/>
          <w:szCs w:val="24"/>
          <w:lang w:val="is-IS"/>
        </w:rPr>
        <w:t xml:space="preserve"> heimilar </w:t>
      </w:r>
      <w:r w:rsidR="005A4365">
        <w:rPr>
          <w:rFonts w:ascii="Optima" w:hAnsi="Optima"/>
          <w:sz w:val="24"/>
          <w:szCs w:val="24"/>
          <w:lang w:val="is-IS"/>
        </w:rPr>
        <w:t>Lánasjóð</w:t>
      </w:r>
      <w:r w:rsidR="006B27CD" w:rsidRPr="00C03656">
        <w:rPr>
          <w:rFonts w:ascii="Optima" w:hAnsi="Optima"/>
          <w:sz w:val="24"/>
          <w:szCs w:val="24"/>
          <w:lang w:val="is-IS"/>
        </w:rPr>
        <w:t xml:space="preserve">i sveitarfélaga aðgang að upplýsingum um tilboð og viðskipti sín í </w:t>
      </w:r>
      <w:r w:rsidR="00FE08E8">
        <w:rPr>
          <w:rFonts w:ascii="Optima" w:hAnsi="Optima"/>
          <w:sz w:val="24"/>
          <w:lang w:val="is-IS"/>
        </w:rPr>
        <w:t xml:space="preserve">kauphöllinni </w:t>
      </w:r>
      <w:r w:rsidR="006B27CD" w:rsidRPr="00C03656">
        <w:rPr>
          <w:rFonts w:ascii="Optima" w:hAnsi="Optima"/>
          <w:sz w:val="24"/>
          <w:szCs w:val="24"/>
          <w:lang w:val="is-IS"/>
        </w:rPr>
        <w:t xml:space="preserve">með þá flokka skuldabréfa </w:t>
      </w:r>
      <w:r w:rsidR="005A4365">
        <w:rPr>
          <w:rFonts w:ascii="Optima" w:hAnsi="Optima"/>
          <w:sz w:val="24"/>
          <w:szCs w:val="24"/>
          <w:lang w:val="is-IS"/>
        </w:rPr>
        <w:t>Lánasjóðsins</w:t>
      </w:r>
      <w:r w:rsidR="006B27CD" w:rsidRPr="00C03656">
        <w:rPr>
          <w:rFonts w:ascii="Optima" w:hAnsi="Optima"/>
          <w:sz w:val="24"/>
          <w:szCs w:val="24"/>
          <w:lang w:val="is-IS"/>
        </w:rPr>
        <w:t xml:space="preserve"> sem undir samning þennan falla.</w:t>
      </w:r>
    </w:p>
    <w:p w14:paraId="0522EBCA" w14:textId="77777777" w:rsidR="001B2F26" w:rsidRPr="00C03656" w:rsidRDefault="001B2F26" w:rsidP="005214CA">
      <w:pPr>
        <w:pStyle w:val="BodyText"/>
        <w:rPr>
          <w:rFonts w:ascii="Optima" w:hAnsi="Optima"/>
          <w:lang w:val="is-IS"/>
        </w:rPr>
      </w:pPr>
    </w:p>
    <w:p w14:paraId="27BC552A" w14:textId="77777777" w:rsidR="006B27CD" w:rsidRPr="00C03656" w:rsidRDefault="006B27CD" w:rsidP="001B2F26">
      <w:pPr>
        <w:numPr>
          <w:ilvl w:val="0"/>
          <w:numId w:val="1"/>
        </w:numPr>
        <w:jc w:val="center"/>
        <w:rPr>
          <w:rFonts w:ascii="Optima" w:hAnsi="Optima"/>
          <w:i/>
          <w:sz w:val="24"/>
          <w:lang w:val="is-IS"/>
        </w:rPr>
      </w:pPr>
      <w:r w:rsidRPr="00C03656">
        <w:rPr>
          <w:rFonts w:ascii="Optima" w:hAnsi="Optima"/>
          <w:i/>
          <w:sz w:val="24"/>
          <w:lang w:val="is-IS"/>
        </w:rPr>
        <w:t>gr.</w:t>
      </w:r>
    </w:p>
    <w:p w14:paraId="7F1BE93F" w14:textId="77777777" w:rsidR="006B27CD" w:rsidRPr="00C03656" w:rsidRDefault="006B27CD" w:rsidP="00E846DA">
      <w:pPr>
        <w:pStyle w:val="BodyText"/>
        <w:spacing w:after="120"/>
        <w:jc w:val="center"/>
        <w:rPr>
          <w:rFonts w:ascii="Optima" w:hAnsi="Optima"/>
          <w:szCs w:val="24"/>
          <w:lang w:val="is-IS"/>
        </w:rPr>
      </w:pPr>
      <w:r w:rsidRPr="00C03656">
        <w:rPr>
          <w:rFonts w:ascii="Optima" w:hAnsi="Optima"/>
          <w:b/>
          <w:bCs/>
          <w:color w:val="000000"/>
          <w:szCs w:val="24"/>
          <w:lang w:val="is-IS"/>
        </w:rPr>
        <w:t>Greiðsla og útreikningur þóknunar</w:t>
      </w:r>
    </w:p>
    <w:p w14:paraId="6CD0108B" w14:textId="17C28593" w:rsidR="00EA7DEB" w:rsidRPr="00EA7DEB" w:rsidRDefault="006B27CD" w:rsidP="005A4365">
      <w:pPr>
        <w:autoSpaceDE w:val="0"/>
        <w:autoSpaceDN w:val="0"/>
        <w:adjustRightInd w:val="0"/>
        <w:spacing w:after="120"/>
        <w:jc w:val="both"/>
        <w:rPr>
          <w:rFonts w:ascii="Optima" w:hAnsi="Optima"/>
          <w:sz w:val="24"/>
          <w:szCs w:val="24"/>
          <w:lang w:val="is-IS"/>
        </w:rPr>
      </w:pPr>
      <w:r w:rsidRPr="00C03656">
        <w:rPr>
          <w:rFonts w:ascii="Optima" w:hAnsi="Optima"/>
          <w:sz w:val="24"/>
          <w:szCs w:val="24"/>
          <w:lang w:val="is-IS"/>
        </w:rPr>
        <w:t xml:space="preserve">Til ráðstöfunar fyrir alla </w:t>
      </w:r>
      <w:r w:rsidR="00347112">
        <w:rPr>
          <w:rFonts w:ascii="Optima" w:hAnsi="Optima"/>
          <w:sz w:val="24"/>
          <w:szCs w:val="24"/>
          <w:lang w:val="is-IS"/>
        </w:rPr>
        <w:t>aðalmiðlara</w:t>
      </w:r>
      <w:r w:rsidR="008A55D7">
        <w:rPr>
          <w:rFonts w:ascii="Optima" w:hAnsi="Optima"/>
          <w:sz w:val="24"/>
          <w:szCs w:val="24"/>
          <w:lang w:val="is-IS"/>
        </w:rPr>
        <w:t>na</w:t>
      </w:r>
      <w:r w:rsidR="00B104E8" w:rsidRPr="00C03656">
        <w:rPr>
          <w:rFonts w:ascii="Optima" w:hAnsi="Optima"/>
          <w:sz w:val="24"/>
          <w:szCs w:val="24"/>
          <w:lang w:val="is-IS"/>
        </w:rPr>
        <w:t xml:space="preserve"> </w:t>
      </w:r>
      <w:r w:rsidRPr="00C03656">
        <w:rPr>
          <w:rFonts w:ascii="Optima" w:hAnsi="Optima"/>
          <w:sz w:val="24"/>
          <w:szCs w:val="24"/>
          <w:lang w:val="is-IS"/>
        </w:rPr>
        <w:t xml:space="preserve">eru samtals </w:t>
      </w:r>
      <w:r w:rsidR="00CC5C38">
        <w:rPr>
          <w:rFonts w:ascii="Optima" w:hAnsi="Optima"/>
          <w:sz w:val="24"/>
          <w:szCs w:val="24"/>
          <w:lang w:val="is-IS"/>
        </w:rPr>
        <w:t>5</w:t>
      </w:r>
      <w:r w:rsidR="00FA7BB5">
        <w:rPr>
          <w:rFonts w:ascii="Optima" w:hAnsi="Optima"/>
          <w:sz w:val="24"/>
          <w:szCs w:val="24"/>
          <w:lang w:val="is-IS"/>
        </w:rPr>
        <w:t>2</w:t>
      </w:r>
      <w:r w:rsidR="00CC5C38" w:rsidRPr="00C03656">
        <w:rPr>
          <w:rFonts w:ascii="Optima" w:hAnsi="Optima"/>
          <w:sz w:val="24"/>
          <w:szCs w:val="24"/>
          <w:lang w:val="is-IS"/>
        </w:rPr>
        <w:t xml:space="preserve"> </w:t>
      </w:r>
      <w:r w:rsidRPr="00C03656">
        <w:rPr>
          <w:rFonts w:ascii="Optima" w:hAnsi="Optima"/>
          <w:sz w:val="24"/>
          <w:szCs w:val="24"/>
          <w:lang w:val="is-IS"/>
        </w:rPr>
        <w:t xml:space="preserve">milljónir króna, sem </w:t>
      </w:r>
      <w:r w:rsidR="005A4365">
        <w:rPr>
          <w:rFonts w:ascii="Optima" w:hAnsi="Optima"/>
          <w:sz w:val="24"/>
          <w:szCs w:val="24"/>
          <w:lang w:val="is-IS"/>
        </w:rPr>
        <w:t>Lánasjóðurinn</w:t>
      </w:r>
      <w:r w:rsidRPr="00C03656">
        <w:rPr>
          <w:rFonts w:ascii="Optima" w:hAnsi="Optima"/>
          <w:sz w:val="24"/>
          <w:szCs w:val="24"/>
          <w:lang w:val="is-IS"/>
        </w:rPr>
        <w:t xml:space="preserve"> greiðir </w:t>
      </w:r>
      <w:r w:rsidR="00347112">
        <w:rPr>
          <w:rFonts w:ascii="Optima" w:hAnsi="Optima"/>
          <w:sz w:val="24"/>
          <w:szCs w:val="24"/>
          <w:lang w:val="is-IS"/>
        </w:rPr>
        <w:t>aðalmiðlara</w:t>
      </w:r>
      <w:r w:rsidRPr="00C03656">
        <w:rPr>
          <w:rFonts w:ascii="Optima" w:hAnsi="Optima"/>
          <w:sz w:val="24"/>
          <w:szCs w:val="24"/>
          <w:lang w:val="is-IS"/>
        </w:rPr>
        <w:t xml:space="preserve"> tvisvar á ári, </w:t>
      </w:r>
      <w:r w:rsidR="000B3B5C">
        <w:rPr>
          <w:rFonts w:ascii="Optima" w:hAnsi="Optima"/>
          <w:sz w:val="24"/>
          <w:szCs w:val="24"/>
          <w:lang w:val="is-IS"/>
        </w:rPr>
        <w:t>2</w:t>
      </w:r>
      <w:r w:rsidR="00FA7BB5">
        <w:rPr>
          <w:rFonts w:ascii="Optima" w:hAnsi="Optima"/>
          <w:sz w:val="24"/>
          <w:szCs w:val="24"/>
          <w:lang w:val="is-IS"/>
        </w:rPr>
        <w:t>6</w:t>
      </w:r>
      <w:r w:rsidR="000B3B5C" w:rsidRPr="00C03656">
        <w:rPr>
          <w:rFonts w:ascii="Optima" w:hAnsi="Optima"/>
          <w:sz w:val="24"/>
          <w:szCs w:val="24"/>
          <w:lang w:val="is-IS"/>
        </w:rPr>
        <w:t xml:space="preserve"> </w:t>
      </w:r>
      <w:r w:rsidRPr="00C03656">
        <w:rPr>
          <w:rFonts w:ascii="Optima" w:hAnsi="Optima"/>
          <w:sz w:val="24"/>
          <w:szCs w:val="24"/>
          <w:lang w:val="is-IS"/>
        </w:rPr>
        <w:t>milljónir í hvort sinn, á meðan á samningstímanum stendur</w:t>
      </w:r>
      <w:r w:rsidR="006849CF">
        <w:rPr>
          <w:rFonts w:ascii="Optima" w:hAnsi="Optima"/>
          <w:sz w:val="24"/>
          <w:szCs w:val="24"/>
          <w:lang w:val="is-IS"/>
        </w:rPr>
        <w:t xml:space="preserve">. Þóknunin </w:t>
      </w:r>
      <w:r w:rsidRPr="00EA7DEB">
        <w:rPr>
          <w:rFonts w:ascii="Optima" w:hAnsi="Optima"/>
          <w:sz w:val="24"/>
          <w:szCs w:val="24"/>
          <w:lang w:val="is-IS"/>
        </w:rPr>
        <w:t xml:space="preserve">skiptist jafnt milli </w:t>
      </w:r>
      <w:r w:rsidR="00347112" w:rsidRPr="00EA7DEB">
        <w:rPr>
          <w:rFonts w:ascii="Optima" w:hAnsi="Optima"/>
          <w:sz w:val="24"/>
          <w:szCs w:val="24"/>
          <w:lang w:val="is-IS"/>
        </w:rPr>
        <w:t>aðalmiðlara</w:t>
      </w:r>
      <w:r w:rsidRPr="00EA7DEB">
        <w:rPr>
          <w:rFonts w:ascii="Optima" w:hAnsi="Optima"/>
          <w:sz w:val="24"/>
          <w:szCs w:val="24"/>
          <w:lang w:val="is-IS"/>
        </w:rPr>
        <w:t xml:space="preserve"> eftir fjölda þeirra. Ef einhver </w:t>
      </w:r>
      <w:r w:rsidR="00347112" w:rsidRPr="00EA7DEB">
        <w:rPr>
          <w:rFonts w:ascii="Optima" w:hAnsi="Optima"/>
          <w:sz w:val="24"/>
          <w:szCs w:val="24"/>
          <w:lang w:val="is-IS"/>
        </w:rPr>
        <w:t>aðalmiðlar</w:t>
      </w:r>
      <w:r w:rsidR="00905523" w:rsidRPr="00EA7DEB">
        <w:rPr>
          <w:rFonts w:ascii="Optima" w:hAnsi="Optima"/>
          <w:sz w:val="24"/>
          <w:szCs w:val="24"/>
          <w:lang w:val="is-IS"/>
        </w:rPr>
        <w:t>i</w:t>
      </w:r>
      <w:r w:rsidRPr="00EA7DEB">
        <w:rPr>
          <w:rFonts w:ascii="Optima" w:hAnsi="Optima"/>
          <w:sz w:val="24"/>
          <w:szCs w:val="24"/>
          <w:lang w:val="is-IS"/>
        </w:rPr>
        <w:t xml:space="preserve"> bætist í hópinn þegar liðið er á tímabilið eða hættir þegar liðið er á það skal hann hljóta hlutfallslega þóknun í samræmi við það tímabil sem hann sinnir viðskiptavaktinni.</w:t>
      </w:r>
    </w:p>
    <w:p w14:paraId="05178BAD" w14:textId="105CEF7D" w:rsidR="00BE56C0" w:rsidRDefault="00BF307F" w:rsidP="00DA3D43">
      <w:pPr>
        <w:autoSpaceDE w:val="0"/>
        <w:autoSpaceDN w:val="0"/>
        <w:adjustRightInd w:val="0"/>
        <w:spacing w:after="120"/>
        <w:jc w:val="both"/>
        <w:rPr>
          <w:rFonts w:ascii="Optima" w:hAnsi="Optima"/>
          <w:sz w:val="24"/>
          <w:szCs w:val="24"/>
          <w:lang w:val="is-IS"/>
        </w:rPr>
      </w:pPr>
      <w:r>
        <w:rPr>
          <w:rFonts w:ascii="Optima" w:hAnsi="Optima"/>
          <w:sz w:val="24"/>
          <w:szCs w:val="24"/>
          <w:lang w:val="is-IS"/>
        </w:rPr>
        <w:t xml:space="preserve">Tímabil uppreiknings þóknana er frá </w:t>
      </w:r>
      <w:r w:rsidR="00E70D03">
        <w:rPr>
          <w:rFonts w:ascii="Optima" w:hAnsi="Optima"/>
          <w:sz w:val="24"/>
          <w:szCs w:val="24"/>
          <w:lang w:val="is-IS"/>
        </w:rPr>
        <w:t>1</w:t>
      </w:r>
      <w:r>
        <w:rPr>
          <w:rFonts w:ascii="Optima" w:hAnsi="Optima"/>
          <w:sz w:val="24"/>
          <w:szCs w:val="24"/>
          <w:lang w:val="is-IS"/>
        </w:rPr>
        <w:t xml:space="preserve">. </w:t>
      </w:r>
      <w:r w:rsidR="00E70D03">
        <w:rPr>
          <w:rFonts w:ascii="Optima" w:hAnsi="Optima"/>
          <w:sz w:val="24"/>
          <w:szCs w:val="24"/>
          <w:lang w:val="is-IS"/>
        </w:rPr>
        <w:t>apríl</w:t>
      </w:r>
      <w:r>
        <w:rPr>
          <w:rFonts w:ascii="Optima" w:hAnsi="Optima"/>
          <w:sz w:val="24"/>
          <w:szCs w:val="24"/>
          <w:lang w:val="is-IS"/>
        </w:rPr>
        <w:t xml:space="preserve"> til </w:t>
      </w:r>
      <w:r w:rsidR="006849CF">
        <w:rPr>
          <w:rFonts w:ascii="Optima" w:hAnsi="Optima"/>
          <w:sz w:val="24"/>
          <w:szCs w:val="24"/>
          <w:lang w:val="is-IS"/>
        </w:rPr>
        <w:t>30</w:t>
      </w:r>
      <w:r>
        <w:rPr>
          <w:rFonts w:ascii="Optima" w:hAnsi="Optima"/>
          <w:sz w:val="24"/>
          <w:szCs w:val="24"/>
          <w:lang w:val="is-IS"/>
        </w:rPr>
        <w:t xml:space="preserve">. </w:t>
      </w:r>
      <w:r w:rsidR="006849CF">
        <w:rPr>
          <w:rFonts w:ascii="Optima" w:hAnsi="Optima"/>
          <w:sz w:val="24"/>
          <w:szCs w:val="24"/>
          <w:lang w:val="is-IS"/>
        </w:rPr>
        <w:t xml:space="preserve">september </w:t>
      </w:r>
      <w:r w:rsidR="000B3B5C">
        <w:rPr>
          <w:rFonts w:ascii="Optima" w:hAnsi="Optima"/>
          <w:sz w:val="24"/>
          <w:szCs w:val="24"/>
          <w:lang w:val="is-IS"/>
        </w:rPr>
        <w:t>202</w:t>
      </w:r>
      <w:r w:rsidR="00CC5C38">
        <w:rPr>
          <w:rFonts w:ascii="Optima" w:hAnsi="Optima"/>
          <w:sz w:val="24"/>
          <w:szCs w:val="24"/>
          <w:lang w:val="is-IS"/>
        </w:rPr>
        <w:t>2</w:t>
      </w:r>
      <w:r w:rsidR="000B3B5C">
        <w:rPr>
          <w:rFonts w:ascii="Optima" w:hAnsi="Optima"/>
          <w:sz w:val="24"/>
          <w:szCs w:val="24"/>
          <w:lang w:val="is-IS"/>
        </w:rPr>
        <w:t xml:space="preserve"> </w:t>
      </w:r>
      <w:r>
        <w:rPr>
          <w:rFonts w:ascii="Optima" w:hAnsi="Optima"/>
          <w:sz w:val="24"/>
          <w:szCs w:val="24"/>
          <w:lang w:val="is-IS"/>
        </w:rPr>
        <w:t xml:space="preserve">og frá </w:t>
      </w:r>
      <w:r w:rsidR="006849CF">
        <w:rPr>
          <w:rFonts w:ascii="Optima" w:hAnsi="Optima"/>
          <w:sz w:val="24"/>
          <w:szCs w:val="24"/>
          <w:lang w:val="is-IS"/>
        </w:rPr>
        <w:t>1</w:t>
      </w:r>
      <w:r>
        <w:rPr>
          <w:rFonts w:ascii="Optima" w:hAnsi="Optima"/>
          <w:sz w:val="24"/>
          <w:szCs w:val="24"/>
          <w:lang w:val="is-IS"/>
        </w:rPr>
        <w:t xml:space="preserve">. </w:t>
      </w:r>
      <w:r w:rsidR="006849CF">
        <w:rPr>
          <w:rFonts w:ascii="Optima" w:hAnsi="Optima"/>
          <w:sz w:val="24"/>
          <w:szCs w:val="24"/>
          <w:lang w:val="is-IS"/>
        </w:rPr>
        <w:t xml:space="preserve">október </w:t>
      </w:r>
      <w:r w:rsidR="000B3B5C">
        <w:rPr>
          <w:rFonts w:ascii="Optima" w:hAnsi="Optima"/>
          <w:sz w:val="24"/>
          <w:szCs w:val="24"/>
          <w:lang w:val="is-IS"/>
        </w:rPr>
        <w:t>202</w:t>
      </w:r>
      <w:r w:rsidR="00B53FF8">
        <w:rPr>
          <w:rFonts w:ascii="Optima" w:hAnsi="Optima"/>
          <w:sz w:val="24"/>
          <w:szCs w:val="24"/>
          <w:lang w:val="is-IS"/>
        </w:rPr>
        <w:t>2</w:t>
      </w:r>
      <w:r w:rsidR="000B3B5C">
        <w:rPr>
          <w:rFonts w:ascii="Optima" w:hAnsi="Optima"/>
          <w:sz w:val="24"/>
          <w:szCs w:val="24"/>
          <w:lang w:val="is-IS"/>
        </w:rPr>
        <w:t xml:space="preserve"> </w:t>
      </w:r>
      <w:r>
        <w:rPr>
          <w:rFonts w:ascii="Optima" w:hAnsi="Optima"/>
          <w:sz w:val="24"/>
          <w:szCs w:val="24"/>
          <w:lang w:val="is-IS"/>
        </w:rPr>
        <w:t xml:space="preserve">til </w:t>
      </w:r>
      <w:r w:rsidR="006849CF">
        <w:rPr>
          <w:rFonts w:ascii="Optima" w:hAnsi="Optima"/>
          <w:sz w:val="24"/>
          <w:szCs w:val="24"/>
          <w:lang w:val="is-IS"/>
        </w:rPr>
        <w:t>31</w:t>
      </w:r>
      <w:r>
        <w:rPr>
          <w:rFonts w:ascii="Optima" w:hAnsi="Optima"/>
          <w:sz w:val="24"/>
          <w:szCs w:val="24"/>
          <w:lang w:val="is-IS"/>
        </w:rPr>
        <w:t xml:space="preserve">. </w:t>
      </w:r>
      <w:r w:rsidR="003F50CD">
        <w:rPr>
          <w:rFonts w:ascii="Optima" w:hAnsi="Optima"/>
          <w:sz w:val="24"/>
          <w:szCs w:val="24"/>
          <w:lang w:val="is-IS"/>
        </w:rPr>
        <w:t>m</w:t>
      </w:r>
      <w:r>
        <w:rPr>
          <w:rFonts w:ascii="Optima" w:hAnsi="Optima"/>
          <w:sz w:val="24"/>
          <w:szCs w:val="24"/>
          <w:lang w:val="is-IS"/>
        </w:rPr>
        <w:t>ars</w:t>
      </w:r>
      <w:r w:rsidR="003F50CD">
        <w:rPr>
          <w:rFonts w:ascii="Optima" w:hAnsi="Optima"/>
          <w:sz w:val="24"/>
          <w:szCs w:val="24"/>
          <w:lang w:val="is-IS"/>
        </w:rPr>
        <w:t xml:space="preserve"> </w:t>
      </w:r>
      <w:r w:rsidR="000B3B5C">
        <w:rPr>
          <w:rFonts w:ascii="Optima" w:hAnsi="Optima"/>
          <w:sz w:val="24"/>
          <w:szCs w:val="24"/>
          <w:lang w:val="is-IS"/>
        </w:rPr>
        <w:t>202</w:t>
      </w:r>
      <w:r w:rsidR="00CC5C38">
        <w:rPr>
          <w:rFonts w:ascii="Optima" w:hAnsi="Optima"/>
          <w:sz w:val="24"/>
          <w:szCs w:val="24"/>
          <w:lang w:val="is-IS"/>
        </w:rPr>
        <w:t>3</w:t>
      </w:r>
      <w:r>
        <w:rPr>
          <w:rFonts w:ascii="Optima" w:hAnsi="Optima"/>
          <w:sz w:val="24"/>
          <w:szCs w:val="24"/>
          <w:lang w:val="is-IS"/>
        </w:rPr>
        <w:t>.</w:t>
      </w:r>
      <w:r w:rsidR="004F7347">
        <w:rPr>
          <w:rFonts w:ascii="Optima" w:hAnsi="Optima"/>
          <w:sz w:val="24"/>
          <w:szCs w:val="24"/>
          <w:lang w:val="is-IS"/>
        </w:rPr>
        <w:t xml:space="preserve"> </w:t>
      </w:r>
    </w:p>
    <w:p w14:paraId="735623F7" w14:textId="77777777" w:rsidR="006B27CD" w:rsidRPr="00C03656" w:rsidRDefault="00472E5B" w:rsidP="00DA3D43">
      <w:pPr>
        <w:autoSpaceDE w:val="0"/>
        <w:autoSpaceDN w:val="0"/>
        <w:adjustRightInd w:val="0"/>
        <w:spacing w:after="120"/>
        <w:jc w:val="both"/>
        <w:rPr>
          <w:rFonts w:ascii="Optima" w:hAnsi="Optima"/>
          <w:sz w:val="24"/>
          <w:lang w:val="is-IS"/>
        </w:rPr>
      </w:pPr>
      <w:r>
        <w:rPr>
          <w:rFonts w:ascii="Optima" w:hAnsi="Optima"/>
          <w:sz w:val="24"/>
          <w:szCs w:val="24"/>
          <w:lang w:val="is-IS"/>
        </w:rPr>
        <w:t>G</w:t>
      </w:r>
      <w:r w:rsidR="00BE56C0">
        <w:rPr>
          <w:rFonts w:ascii="Optima" w:hAnsi="Optima"/>
          <w:sz w:val="24"/>
          <w:szCs w:val="24"/>
          <w:lang w:val="is-IS"/>
        </w:rPr>
        <w:t xml:space="preserve">reiðsla þóknunar samkvæmt  </w:t>
      </w:r>
      <w:r w:rsidR="006B27CD" w:rsidRPr="00C03656">
        <w:rPr>
          <w:rFonts w:ascii="Optima" w:hAnsi="Optima"/>
          <w:sz w:val="24"/>
          <w:szCs w:val="24"/>
          <w:lang w:val="is-IS"/>
        </w:rPr>
        <w:t>ofangreindu á sér stað</w:t>
      </w:r>
      <w:r w:rsidR="00E253AA">
        <w:rPr>
          <w:rFonts w:ascii="Optima" w:hAnsi="Optima"/>
          <w:sz w:val="24"/>
          <w:szCs w:val="24"/>
          <w:lang w:val="is-IS"/>
        </w:rPr>
        <w:t xml:space="preserve"> innan 7 daga frá</w:t>
      </w:r>
      <w:r w:rsidR="00551506">
        <w:rPr>
          <w:rFonts w:ascii="Optima" w:hAnsi="Optima"/>
          <w:sz w:val="24"/>
          <w:szCs w:val="24"/>
          <w:lang w:val="is-IS"/>
        </w:rPr>
        <w:t xml:space="preserve"> lokum hvors tímabils uppreiknings</w:t>
      </w:r>
      <w:r w:rsidR="006B27CD" w:rsidRPr="00C03656">
        <w:rPr>
          <w:rFonts w:ascii="Optima" w:hAnsi="Optima"/>
          <w:sz w:val="24"/>
          <w:szCs w:val="24"/>
          <w:lang w:val="is-IS"/>
        </w:rPr>
        <w:t xml:space="preserve">. </w:t>
      </w:r>
    </w:p>
    <w:p w14:paraId="4AAEBCCE" w14:textId="77777777" w:rsidR="002C488D" w:rsidRPr="00C03656" w:rsidRDefault="005A4365" w:rsidP="002C488D">
      <w:pPr>
        <w:autoSpaceDE w:val="0"/>
        <w:autoSpaceDN w:val="0"/>
        <w:adjustRightInd w:val="0"/>
        <w:jc w:val="both"/>
        <w:rPr>
          <w:rFonts w:ascii="Optima" w:hAnsi="Optima"/>
          <w:sz w:val="24"/>
          <w:szCs w:val="24"/>
          <w:lang w:val="is-IS"/>
        </w:rPr>
      </w:pPr>
      <w:r>
        <w:rPr>
          <w:rFonts w:ascii="Optima" w:hAnsi="Optima"/>
          <w:sz w:val="24"/>
          <w:szCs w:val="24"/>
          <w:lang w:val="is-IS"/>
        </w:rPr>
        <w:t>Lánasjóður</w:t>
      </w:r>
      <w:r w:rsidR="002C488D" w:rsidRPr="00C03656">
        <w:rPr>
          <w:rFonts w:ascii="Optima" w:hAnsi="Optima"/>
          <w:sz w:val="24"/>
          <w:szCs w:val="24"/>
          <w:lang w:val="is-IS"/>
        </w:rPr>
        <w:t xml:space="preserve"> sveitarfélaga greiðir </w:t>
      </w:r>
      <w:r w:rsidR="002C488D">
        <w:rPr>
          <w:rFonts w:ascii="Optima" w:hAnsi="Optima"/>
          <w:sz w:val="24"/>
          <w:szCs w:val="24"/>
          <w:lang w:val="is-IS"/>
        </w:rPr>
        <w:t xml:space="preserve">þátttakendum í útboði </w:t>
      </w:r>
      <w:r w:rsidR="002C488D" w:rsidRPr="00C03656">
        <w:rPr>
          <w:rFonts w:ascii="Optima" w:hAnsi="Optima"/>
          <w:sz w:val="24"/>
          <w:szCs w:val="24"/>
          <w:lang w:val="is-IS"/>
        </w:rPr>
        <w:t>0,</w:t>
      </w:r>
      <w:r w:rsidR="001B5EAA">
        <w:rPr>
          <w:rFonts w:ascii="Optima" w:hAnsi="Optima"/>
          <w:sz w:val="24"/>
          <w:szCs w:val="24"/>
          <w:lang w:val="is-IS"/>
        </w:rPr>
        <w:t>15</w:t>
      </w:r>
      <w:r w:rsidR="002C488D" w:rsidRPr="00C03656">
        <w:rPr>
          <w:rFonts w:ascii="Optima" w:hAnsi="Optima"/>
          <w:sz w:val="24"/>
          <w:szCs w:val="24"/>
          <w:lang w:val="is-IS"/>
        </w:rPr>
        <w:t>%</w:t>
      </w:r>
      <w:r w:rsidR="002C488D" w:rsidRPr="00C03656">
        <w:rPr>
          <w:rFonts w:ascii="Optima" w:hAnsi="Optima"/>
          <w:b/>
          <w:sz w:val="24"/>
          <w:szCs w:val="24"/>
          <w:lang w:val="is-IS"/>
        </w:rPr>
        <w:t xml:space="preserve"> </w:t>
      </w:r>
      <w:r w:rsidR="002C488D" w:rsidRPr="00C03656">
        <w:rPr>
          <w:rFonts w:ascii="Optima" w:hAnsi="Optima"/>
          <w:sz w:val="24"/>
          <w:szCs w:val="24"/>
          <w:lang w:val="is-IS"/>
        </w:rPr>
        <w:t>þóknun af söluverði þeirra skuldabréfa sem viðkomandi kaupir í hverju útboði.</w:t>
      </w:r>
    </w:p>
    <w:p w14:paraId="2C8E1144" w14:textId="77777777" w:rsidR="006B27CD" w:rsidRPr="00C03656" w:rsidRDefault="006B27CD" w:rsidP="005214CA">
      <w:pPr>
        <w:pStyle w:val="BodyText"/>
        <w:ind w:left="450"/>
        <w:rPr>
          <w:rFonts w:ascii="Optima" w:hAnsi="Optima"/>
          <w:szCs w:val="24"/>
          <w:lang w:val="is-IS"/>
        </w:rPr>
      </w:pPr>
    </w:p>
    <w:p w14:paraId="61391CCB" w14:textId="77777777" w:rsidR="006B27CD" w:rsidRPr="00C03656" w:rsidRDefault="006B27CD" w:rsidP="001B2F26">
      <w:pPr>
        <w:pStyle w:val="BodyText"/>
        <w:numPr>
          <w:ilvl w:val="0"/>
          <w:numId w:val="1"/>
        </w:numPr>
        <w:jc w:val="center"/>
        <w:rPr>
          <w:rFonts w:ascii="Optima" w:hAnsi="Optima"/>
          <w:i/>
          <w:lang w:val="is-IS"/>
        </w:rPr>
      </w:pPr>
      <w:r w:rsidRPr="00C03656">
        <w:rPr>
          <w:rFonts w:ascii="Optima" w:hAnsi="Optima"/>
          <w:i/>
          <w:lang w:val="is-IS"/>
        </w:rPr>
        <w:t>gr.</w:t>
      </w:r>
    </w:p>
    <w:p w14:paraId="67126F56" w14:textId="77777777" w:rsidR="006B27CD" w:rsidRPr="00C03656" w:rsidRDefault="006B27CD" w:rsidP="00E846DA">
      <w:pPr>
        <w:pStyle w:val="BodyText"/>
        <w:spacing w:after="120"/>
        <w:jc w:val="center"/>
        <w:rPr>
          <w:rFonts w:ascii="Optima" w:hAnsi="Optima"/>
          <w:b/>
          <w:bCs/>
          <w:color w:val="000000"/>
          <w:szCs w:val="24"/>
          <w:lang w:val="is-IS"/>
        </w:rPr>
      </w:pPr>
      <w:r w:rsidRPr="00C03656">
        <w:rPr>
          <w:rFonts w:ascii="Optima" w:hAnsi="Optima"/>
          <w:b/>
          <w:bCs/>
          <w:color w:val="000000"/>
          <w:szCs w:val="24"/>
          <w:lang w:val="is-IS"/>
        </w:rPr>
        <w:t>Flokkar skuldabréfa</w:t>
      </w:r>
    </w:p>
    <w:p w14:paraId="49461D0B" w14:textId="77777777" w:rsidR="006B27CD" w:rsidRDefault="00681013" w:rsidP="002F41F0">
      <w:pPr>
        <w:spacing w:after="120"/>
        <w:jc w:val="both"/>
        <w:rPr>
          <w:rFonts w:ascii="Optima" w:hAnsi="Optima"/>
          <w:sz w:val="24"/>
          <w:szCs w:val="24"/>
          <w:lang w:val="is-IS"/>
        </w:rPr>
      </w:pPr>
      <w:r w:rsidRPr="00C03656">
        <w:rPr>
          <w:rFonts w:ascii="Optima" w:hAnsi="Optima"/>
          <w:sz w:val="24"/>
          <w:szCs w:val="24"/>
          <w:lang w:val="is-IS"/>
        </w:rPr>
        <w:t>Skuldabréfaflokk</w:t>
      </w:r>
      <w:r>
        <w:rPr>
          <w:rFonts w:ascii="Optima" w:hAnsi="Optima"/>
          <w:sz w:val="24"/>
          <w:szCs w:val="24"/>
          <w:lang w:val="is-IS"/>
        </w:rPr>
        <w:t>arnir</w:t>
      </w:r>
      <w:r w:rsidRPr="00C03656">
        <w:rPr>
          <w:rFonts w:ascii="Optima" w:hAnsi="Optima"/>
          <w:sz w:val="24"/>
          <w:szCs w:val="24"/>
          <w:lang w:val="is-IS"/>
        </w:rPr>
        <w:t xml:space="preserve"> </w:t>
      </w:r>
      <w:r w:rsidR="00BE56C0">
        <w:rPr>
          <w:rFonts w:ascii="Optima" w:hAnsi="Optima"/>
          <w:sz w:val="24"/>
          <w:szCs w:val="24"/>
          <w:lang w:val="is-IS"/>
        </w:rPr>
        <w:t>og lágmarkstilboðsskylda hvers flokks</w:t>
      </w:r>
      <w:r w:rsidR="00BE56C0" w:rsidRPr="00C03656">
        <w:rPr>
          <w:rFonts w:ascii="Optima" w:hAnsi="Optima"/>
          <w:sz w:val="24"/>
          <w:szCs w:val="24"/>
          <w:lang w:val="is-IS"/>
        </w:rPr>
        <w:t xml:space="preserve"> </w:t>
      </w:r>
      <w:r w:rsidR="006B27CD" w:rsidRPr="00C03656">
        <w:rPr>
          <w:rFonts w:ascii="Optima" w:hAnsi="Optima"/>
          <w:sz w:val="24"/>
          <w:szCs w:val="24"/>
          <w:lang w:val="is-IS"/>
        </w:rPr>
        <w:t>sem samningur þessi nær til varðandi viðskiptavakt á eftirmarkaði</w:t>
      </w:r>
      <w:r w:rsidR="00BE56C0">
        <w:rPr>
          <w:rFonts w:ascii="Optima" w:hAnsi="Optima"/>
          <w:sz w:val="24"/>
          <w:szCs w:val="24"/>
          <w:lang w:val="is-IS"/>
        </w:rPr>
        <w:t xml:space="preserve"> </w:t>
      </w:r>
      <w:r w:rsidR="006B27CD" w:rsidRPr="00C03656">
        <w:rPr>
          <w:rFonts w:ascii="Optima" w:hAnsi="Optima"/>
          <w:sz w:val="24"/>
          <w:szCs w:val="24"/>
          <w:lang w:val="is-IS"/>
        </w:rPr>
        <w:t xml:space="preserve">er </w:t>
      </w:r>
      <w:r w:rsidR="002F41F0" w:rsidRPr="002F41F0">
        <w:rPr>
          <w:rFonts w:ascii="Optima" w:hAnsi="Optima"/>
          <w:sz w:val="24"/>
          <w:szCs w:val="24"/>
          <w:lang w:val="is-IS"/>
        </w:rPr>
        <w:t>eftirfarandi</w:t>
      </w:r>
      <w:r w:rsidR="002F41F0">
        <w:rPr>
          <w:rFonts w:ascii="Optima" w:hAnsi="Optima"/>
          <w:sz w:val="24"/>
          <w:szCs w:val="24"/>
          <w:lang w:val="is-IS"/>
        </w:rPr>
        <w:t>:</w:t>
      </w:r>
    </w:p>
    <w:tbl>
      <w:tblPr>
        <w:tblStyle w:val="TableGrid"/>
        <w:tblW w:w="0" w:type="auto"/>
        <w:tblLook w:val="04A0" w:firstRow="1" w:lastRow="0" w:firstColumn="1" w:lastColumn="0" w:noHBand="0" w:noVBand="1"/>
      </w:tblPr>
      <w:tblGrid>
        <w:gridCol w:w="4255"/>
        <w:gridCol w:w="4239"/>
      </w:tblGrid>
      <w:tr w:rsidR="002F41F0" w:rsidRPr="002F41F0" w14:paraId="78FD2716" w14:textId="77777777" w:rsidTr="002F41F0">
        <w:trPr>
          <w:trHeight w:val="397"/>
        </w:trPr>
        <w:tc>
          <w:tcPr>
            <w:tcW w:w="4322" w:type="dxa"/>
            <w:tcBorders>
              <w:bottom w:val="single" w:sz="12" w:space="0" w:color="auto"/>
            </w:tcBorders>
            <w:vAlign w:val="center"/>
          </w:tcPr>
          <w:p w14:paraId="21D510EE" w14:textId="77777777" w:rsidR="002F41F0" w:rsidRPr="002F41F0" w:rsidRDefault="002F41F0" w:rsidP="002F41F0">
            <w:pPr>
              <w:jc w:val="center"/>
              <w:rPr>
                <w:rFonts w:ascii="Optima" w:hAnsi="Optima"/>
                <w:b/>
                <w:sz w:val="24"/>
                <w:szCs w:val="24"/>
                <w:lang w:val="is-IS"/>
              </w:rPr>
            </w:pPr>
            <w:r w:rsidRPr="002F41F0">
              <w:rPr>
                <w:rFonts w:ascii="Optima" w:hAnsi="Optima"/>
                <w:b/>
                <w:sz w:val="24"/>
                <w:szCs w:val="24"/>
                <w:lang w:val="is-IS"/>
              </w:rPr>
              <w:t>Skuldabréfaflokkur</w:t>
            </w:r>
          </w:p>
        </w:tc>
        <w:tc>
          <w:tcPr>
            <w:tcW w:w="4322" w:type="dxa"/>
            <w:tcBorders>
              <w:bottom w:val="single" w:sz="12" w:space="0" w:color="auto"/>
            </w:tcBorders>
            <w:vAlign w:val="center"/>
          </w:tcPr>
          <w:p w14:paraId="05F73D73" w14:textId="77777777" w:rsidR="002F41F0" w:rsidRPr="002F41F0" w:rsidRDefault="002F41F0" w:rsidP="002F41F0">
            <w:pPr>
              <w:jc w:val="center"/>
              <w:rPr>
                <w:rFonts w:ascii="Optima" w:hAnsi="Optima"/>
                <w:b/>
                <w:sz w:val="24"/>
                <w:szCs w:val="24"/>
                <w:lang w:val="is-IS"/>
              </w:rPr>
            </w:pPr>
            <w:r>
              <w:rPr>
                <w:rFonts w:ascii="Optima" w:hAnsi="Optima"/>
                <w:b/>
                <w:sz w:val="24"/>
                <w:szCs w:val="24"/>
                <w:lang w:val="is-IS"/>
              </w:rPr>
              <w:t>Tilboðsskylda</w:t>
            </w:r>
          </w:p>
        </w:tc>
      </w:tr>
      <w:tr w:rsidR="002F41F0" w14:paraId="04AA8505" w14:textId="77777777" w:rsidTr="002F41F0">
        <w:trPr>
          <w:trHeight w:val="397"/>
        </w:trPr>
        <w:tc>
          <w:tcPr>
            <w:tcW w:w="4322" w:type="dxa"/>
            <w:tcBorders>
              <w:top w:val="single" w:sz="12" w:space="0" w:color="auto"/>
            </w:tcBorders>
            <w:vAlign w:val="center"/>
          </w:tcPr>
          <w:p w14:paraId="22D16DAE" w14:textId="576A8747" w:rsidR="002F41F0" w:rsidRDefault="002F41F0" w:rsidP="005C4798">
            <w:pPr>
              <w:jc w:val="center"/>
              <w:rPr>
                <w:rFonts w:ascii="Optima" w:hAnsi="Optima"/>
                <w:sz w:val="24"/>
                <w:szCs w:val="24"/>
                <w:lang w:val="is-IS"/>
              </w:rPr>
            </w:pPr>
            <w:r>
              <w:rPr>
                <w:rFonts w:ascii="Optima" w:hAnsi="Optima"/>
                <w:sz w:val="24"/>
                <w:szCs w:val="24"/>
                <w:lang w:val="is-IS"/>
              </w:rPr>
              <w:t>LSS150224</w:t>
            </w:r>
          </w:p>
        </w:tc>
        <w:tc>
          <w:tcPr>
            <w:tcW w:w="4322" w:type="dxa"/>
            <w:tcBorders>
              <w:top w:val="single" w:sz="12" w:space="0" w:color="auto"/>
            </w:tcBorders>
            <w:vAlign w:val="center"/>
          </w:tcPr>
          <w:p w14:paraId="57697B42" w14:textId="585C458E" w:rsidR="002F41F0" w:rsidRDefault="0041504A" w:rsidP="002F41F0">
            <w:pPr>
              <w:jc w:val="center"/>
              <w:rPr>
                <w:rFonts w:ascii="Optima" w:hAnsi="Optima"/>
                <w:sz w:val="24"/>
                <w:szCs w:val="24"/>
                <w:lang w:val="is-IS"/>
              </w:rPr>
            </w:pPr>
            <w:r>
              <w:rPr>
                <w:rFonts w:ascii="Optima" w:hAnsi="Optima"/>
                <w:sz w:val="24"/>
                <w:szCs w:val="24"/>
                <w:lang w:val="is-IS"/>
              </w:rPr>
              <w:t>1</w:t>
            </w:r>
            <w:r w:rsidR="00445134">
              <w:rPr>
                <w:rFonts w:ascii="Optima" w:hAnsi="Optima"/>
                <w:sz w:val="24"/>
                <w:szCs w:val="24"/>
                <w:lang w:val="is-IS"/>
              </w:rPr>
              <w:t xml:space="preserve">0 </w:t>
            </w:r>
            <w:r w:rsidR="002F41F0">
              <w:rPr>
                <w:rFonts w:ascii="Optima" w:hAnsi="Optima"/>
                <w:sz w:val="24"/>
                <w:szCs w:val="24"/>
                <w:lang w:val="is-IS"/>
              </w:rPr>
              <w:t>m.kr.</w:t>
            </w:r>
          </w:p>
        </w:tc>
      </w:tr>
      <w:tr w:rsidR="002F41F0" w14:paraId="3810D52D" w14:textId="77777777" w:rsidTr="002F41F0">
        <w:trPr>
          <w:trHeight w:val="397"/>
        </w:trPr>
        <w:tc>
          <w:tcPr>
            <w:tcW w:w="4322" w:type="dxa"/>
            <w:vAlign w:val="center"/>
          </w:tcPr>
          <w:p w14:paraId="1CBDD5D4" w14:textId="77777777" w:rsidR="002F41F0" w:rsidRDefault="00267BA2" w:rsidP="00F466EA">
            <w:pPr>
              <w:jc w:val="center"/>
              <w:rPr>
                <w:rFonts w:ascii="Optima" w:hAnsi="Optima"/>
                <w:sz w:val="24"/>
                <w:szCs w:val="24"/>
                <w:lang w:val="is-IS"/>
              </w:rPr>
            </w:pPr>
            <w:r>
              <w:rPr>
                <w:rFonts w:ascii="Optima" w:hAnsi="Optima"/>
                <w:sz w:val="24"/>
                <w:szCs w:val="24"/>
                <w:lang w:val="is-IS"/>
              </w:rPr>
              <w:t>LSS1504</w:t>
            </w:r>
            <w:r w:rsidR="002F41F0">
              <w:rPr>
                <w:rFonts w:ascii="Optima" w:hAnsi="Optima"/>
                <w:sz w:val="24"/>
                <w:szCs w:val="24"/>
                <w:lang w:val="is-IS"/>
              </w:rPr>
              <w:t>34</w:t>
            </w:r>
          </w:p>
        </w:tc>
        <w:tc>
          <w:tcPr>
            <w:tcW w:w="4322" w:type="dxa"/>
            <w:vAlign w:val="center"/>
          </w:tcPr>
          <w:p w14:paraId="39C0E4A8" w14:textId="77777777" w:rsidR="002F41F0" w:rsidRDefault="005C1686" w:rsidP="002F41F0">
            <w:pPr>
              <w:jc w:val="center"/>
              <w:rPr>
                <w:rFonts w:ascii="Optima" w:hAnsi="Optima"/>
                <w:sz w:val="24"/>
                <w:szCs w:val="24"/>
                <w:lang w:val="is-IS"/>
              </w:rPr>
            </w:pPr>
            <w:r>
              <w:rPr>
                <w:rFonts w:ascii="Optima" w:hAnsi="Optima"/>
                <w:sz w:val="24"/>
                <w:szCs w:val="24"/>
                <w:lang w:val="is-IS"/>
              </w:rPr>
              <w:t>4</w:t>
            </w:r>
            <w:r w:rsidR="002F41F0">
              <w:rPr>
                <w:rFonts w:ascii="Optima" w:hAnsi="Optima"/>
                <w:sz w:val="24"/>
                <w:szCs w:val="24"/>
                <w:lang w:val="is-IS"/>
              </w:rPr>
              <w:t>0 m.kr.</w:t>
            </w:r>
          </w:p>
        </w:tc>
      </w:tr>
      <w:tr w:rsidR="00445134" w14:paraId="78A4EA9E" w14:textId="77777777" w:rsidTr="002F41F0">
        <w:trPr>
          <w:trHeight w:val="397"/>
        </w:trPr>
        <w:tc>
          <w:tcPr>
            <w:tcW w:w="4322" w:type="dxa"/>
            <w:vAlign w:val="center"/>
          </w:tcPr>
          <w:p w14:paraId="78CEF882" w14:textId="77777777" w:rsidR="00445134" w:rsidRDefault="00445134" w:rsidP="00F466EA">
            <w:pPr>
              <w:jc w:val="center"/>
              <w:rPr>
                <w:rFonts w:ascii="Optima" w:hAnsi="Optima"/>
                <w:sz w:val="24"/>
                <w:szCs w:val="24"/>
                <w:lang w:val="is-IS"/>
              </w:rPr>
            </w:pPr>
            <w:r>
              <w:rPr>
                <w:rFonts w:ascii="Optima" w:hAnsi="Optima"/>
                <w:sz w:val="24"/>
                <w:szCs w:val="24"/>
                <w:lang w:val="is-IS"/>
              </w:rPr>
              <w:t>LSS151155</w:t>
            </w:r>
          </w:p>
        </w:tc>
        <w:tc>
          <w:tcPr>
            <w:tcW w:w="4322" w:type="dxa"/>
            <w:vAlign w:val="center"/>
          </w:tcPr>
          <w:p w14:paraId="37209946" w14:textId="28E3859A" w:rsidR="00445134" w:rsidRDefault="00445134" w:rsidP="002F41F0">
            <w:pPr>
              <w:jc w:val="center"/>
              <w:rPr>
                <w:rFonts w:ascii="Optima" w:hAnsi="Optima"/>
                <w:sz w:val="24"/>
                <w:szCs w:val="24"/>
                <w:lang w:val="is-IS"/>
              </w:rPr>
            </w:pPr>
            <w:r>
              <w:rPr>
                <w:rFonts w:ascii="Optima" w:hAnsi="Optima"/>
                <w:sz w:val="24"/>
                <w:szCs w:val="24"/>
                <w:lang w:val="is-IS"/>
              </w:rPr>
              <w:t xml:space="preserve">20 m.kr. </w:t>
            </w:r>
          </w:p>
        </w:tc>
      </w:tr>
      <w:tr w:rsidR="00CC5C38" w14:paraId="272F1228" w14:textId="77777777" w:rsidTr="002F41F0">
        <w:trPr>
          <w:trHeight w:val="397"/>
        </w:trPr>
        <w:tc>
          <w:tcPr>
            <w:tcW w:w="4322" w:type="dxa"/>
            <w:vAlign w:val="center"/>
          </w:tcPr>
          <w:p w14:paraId="25855E22" w14:textId="6684F116" w:rsidR="00CC5C38" w:rsidRDefault="00CC5C38" w:rsidP="00F466EA">
            <w:pPr>
              <w:jc w:val="center"/>
              <w:rPr>
                <w:rFonts w:ascii="Optima" w:hAnsi="Optima"/>
                <w:sz w:val="24"/>
                <w:szCs w:val="24"/>
                <w:lang w:val="is-IS"/>
              </w:rPr>
            </w:pPr>
            <w:r>
              <w:rPr>
                <w:rFonts w:ascii="Optima" w:hAnsi="Optima"/>
                <w:sz w:val="24"/>
                <w:szCs w:val="24"/>
                <w:lang w:val="is-IS"/>
              </w:rPr>
              <w:t>LSS 39 0303*</w:t>
            </w:r>
          </w:p>
        </w:tc>
        <w:tc>
          <w:tcPr>
            <w:tcW w:w="4322" w:type="dxa"/>
            <w:vAlign w:val="center"/>
          </w:tcPr>
          <w:p w14:paraId="08790E87" w14:textId="3058E081" w:rsidR="00CC5C38" w:rsidRDefault="00CC5C38" w:rsidP="002F41F0">
            <w:pPr>
              <w:jc w:val="center"/>
              <w:rPr>
                <w:rFonts w:ascii="Optima" w:hAnsi="Optima"/>
                <w:sz w:val="24"/>
                <w:szCs w:val="24"/>
                <w:lang w:val="is-IS"/>
              </w:rPr>
            </w:pPr>
            <w:r>
              <w:rPr>
                <w:rFonts w:ascii="Optima" w:hAnsi="Optima"/>
                <w:sz w:val="24"/>
                <w:szCs w:val="24"/>
                <w:lang w:val="is-IS"/>
              </w:rPr>
              <w:t>20 m.kr.*</w:t>
            </w:r>
          </w:p>
        </w:tc>
      </w:tr>
    </w:tbl>
    <w:p w14:paraId="69C9A795" w14:textId="77777777" w:rsidR="003F2196" w:rsidRDefault="003F2196" w:rsidP="007F0996">
      <w:pPr>
        <w:jc w:val="both"/>
        <w:rPr>
          <w:rFonts w:ascii="Optima" w:hAnsi="Optima"/>
          <w:sz w:val="24"/>
          <w:szCs w:val="24"/>
          <w:lang w:val="is-IS"/>
        </w:rPr>
      </w:pPr>
    </w:p>
    <w:p w14:paraId="1E5B3636" w14:textId="77777777" w:rsidR="00CC5C38" w:rsidRPr="00A82AE8" w:rsidRDefault="00CC5C38" w:rsidP="00CC5C38">
      <w:pPr>
        <w:ind w:left="360"/>
        <w:jc w:val="both"/>
        <w:rPr>
          <w:rFonts w:ascii="Optima" w:hAnsi="Optima"/>
          <w:sz w:val="24"/>
          <w:szCs w:val="24"/>
          <w:lang w:val="is-IS"/>
        </w:rPr>
      </w:pPr>
      <w:r>
        <w:rPr>
          <w:rFonts w:ascii="Optima" w:hAnsi="Optima"/>
          <w:sz w:val="24"/>
          <w:szCs w:val="24"/>
          <w:lang w:val="is-IS"/>
        </w:rPr>
        <w:t>*</w:t>
      </w:r>
      <w:r w:rsidRPr="00A82AE8">
        <w:rPr>
          <w:rFonts w:ascii="Optima" w:hAnsi="Optima"/>
          <w:sz w:val="24"/>
          <w:szCs w:val="24"/>
          <w:lang w:val="is-IS"/>
        </w:rPr>
        <w:t xml:space="preserve"> Aðalmiðlarar þurfa ekki að se</w:t>
      </w:r>
      <w:r>
        <w:rPr>
          <w:rFonts w:ascii="Optima" w:hAnsi="Optima"/>
          <w:sz w:val="24"/>
          <w:szCs w:val="24"/>
          <w:lang w:val="is-IS"/>
        </w:rPr>
        <w:t>tja fram tilboð í LSS 39 0303 fyrr en útistandandi nafnverð flokksins hefur farið yfir 5.000 milljónir króna.</w:t>
      </w:r>
    </w:p>
    <w:p w14:paraId="782EE674" w14:textId="77777777" w:rsidR="00E6718B" w:rsidRDefault="00E6718B" w:rsidP="007F0996">
      <w:pPr>
        <w:jc w:val="both"/>
        <w:rPr>
          <w:rFonts w:ascii="Optima" w:hAnsi="Optima"/>
          <w:sz w:val="24"/>
          <w:szCs w:val="24"/>
          <w:lang w:val="is-IS"/>
        </w:rPr>
      </w:pPr>
    </w:p>
    <w:p w14:paraId="3A4BDC7D" w14:textId="77777777" w:rsidR="006B27CD" w:rsidRPr="00C03656" w:rsidRDefault="006B27CD" w:rsidP="001B2F26">
      <w:pPr>
        <w:numPr>
          <w:ilvl w:val="0"/>
          <w:numId w:val="1"/>
        </w:numPr>
        <w:jc w:val="center"/>
        <w:rPr>
          <w:rFonts w:ascii="Optima" w:hAnsi="Optima"/>
          <w:i/>
          <w:sz w:val="24"/>
          <w:lang w:val="is-IS"/>
        </w:rPr>
      </w:pPr>
      <w:r w:rsidRPr="00C03656">
        <w:rPr>
          <w:rFonts w:ascii="Optima" w:hAnsi="Optima"/>
          <w:i/>
          <w:sz w:val="24"/>
          <w:lang w:val="is-IS"/>
        </w:rPr>
        <w:t>gr.</w:t>
      </w:r>
    </w:p>
    <w:p w14:paraId="0B567411" w14:textId="77777777" w:rsidR="006B27CD" w:rsidRPr="00C03656" w:rsidRDefault="006B27CD" w:rsidP="00E846DA">
      <w:pPr>
        <w:pStyle w:val="BodyText"/>
        <w:spacing w:after="120"/>
        <w:jc w:val="center"/>
        <w:rPr>
          <w:rFonts w:ascii="Optima" w:hAnsi="Optima"/>
          <w:b/>
          <w:bCs/>
          <w:color w:val="000000"/>
          <w:szCs w:val="24"/>
          <w:lang w:val="is-IS"/>
        </w:rPr>
      </w:pPr>
      <w:r w:rsidRPr="00C03656">
        <w:rPr>
          <w:rFonts w:ascii="Optima" w:hAnsi="Optima"/>
          <w:b/>
          <w:bCs/>
          <w:color w:val="000000"/>
          <w:szCs w:val="24"/>
          <w:lang w:val="is-IS"/>
        </w:rPr>
        <w:t>Áhrif markaðstruflana</w:t>
      </w:r>
    </w:p>
    <w:p w14:paraId="0EAF5CB0" w14:textId="3B892B01" w:rsidR="00B241AE" w:rsidRPr="00B241AE" w:rsidRDefault="00B241AE" w:rsidP="00B241AE">
      <w:pPr>
        <w:jc w:val="both"/>
        <w:rPr>
          <w:rFonts w:ascii="Optima" w:hAnsi="Optima"/>
          <w:sz w:val="24"/>
          <w:lang w:val="is-IS"/>
        </w:rPr>
      </w:pPr>
      <w:r w:rsidRPr="00B241AE">
        <w:rPr>
          <w:rFonts w:ascii="Optima" w:hAnsi="Optima"/>
          <w:sz w:val="24"/>
          <w:lang w:val="is-IS"/>
        </w:rPr>
        <w:t>Ef alvarleg truflun verður á markaði og tímabundin niðurfelling verður á ákvæðum aðalmiðlarasamnings um ríkis</w:t>
      </w:r>
      <w:r w:rsidR="00747D3B">
        <w:rPr>
          <w:rFonts w:ascii="Optima" w:hAnsi="Optima"/>
          <w:sz w:val="24"/>
          <w:lang w:val="is-IS"/>
        </w:rPr>
        <w:t>skulda</w:t>
      </w:r>
      <w:r w:rsidRPr="00B241AE">
        <w:rPr>
          <w:rFonts w:ascii="Optima" w:hAnsi="Optima"/>
          <w:sz w:val="24"/>
          <w:lang w:val="is-IS"/>
        </w:rPr>
        <w:t xml:space="preserve">bréf, falla sambærileg ákvæði í þessum samningi </w:t>
      </w:r>
      <w:r w:rsidRPr="00B241AE">
        <w:rPr>
          <w:rFonts w:ascii="Optima" w:hAnsi="Optima"/>
          <w:sz w:val="24"/>
          <w:lang w:val="is-IS"/>
        </w:rPr>
        <w:lastRenderedPageBreak/>
        <w:t>einnig niður yfir sama tímabil án þess að samningsaðilar þurfi sérstaklega að samþykkja það í hvert skipti.</w:t>
      </w:r>
    </w:p>
    <w:p w14:paraId="78837B5D" w14:textId="77777777" w:rsidR="004348F6" w:rsidRPr="00C03656" w:rsidRDefault="004348F6" w:rsidP="005214CA">
      <w:pPr>
        <w:jc w:val="both"/>
        <w:rPr>
          <w:rFonts w:ascii="Optima" w:hAnsi="Optima"/>
          <w:sz w:val="24"/>
          <w:lang w:val="is-IS"/>
        </w:rPr>
      </w:pPr>
    </w:p>
    <w:p w14:paraId="67209E29" w14:textId="77777777" w:rsidR="006B27CD" w:rsidRPr="00C03656" w:rsidRDefault="006B27CD" w:rsidP="001B2F26">
      <w:pPr>
        <w:numPr>
          <w:ilvl w:val="0"/>
          <w:numId w:val="1"/>
        </w:numPr>
        <w:jc w:val="center"/>
        <w:rPr>
          <w:rFonts w:ascii="Optima" w:hAnsi="Optima"/>
          <w:i/>
          <w:sz w:val="24"/>
          <w:lang w:val="is-IS"/>
        </w:rPr>
      </w:pPr>
      <w:r w:rsidRPr="00C03656">
        <w:rPr>
          <w:rFonts w:ascii="Optima" w:hAnsi="Optima"/>
          <w:i/>
          <w:sz w:val="24"/>
          <w:lang w:val="is-IS"/>
        </w:rPr>
        <w:t xml:space="preserve">gr. </w:t>
      </w:r>
    </w:p>
    <w:p w14:paraId="69608301" w14:textId="77777777" w:rsidR="006B27CD" w:rsidRPr="00C03656" w:rsidRDefault="006B27CD" w:rsidP="00E846DA">
      <w:pPr>
        <w:pStyle w:val="BodyText"/>
        <w:spacing w:after="120"/>
        <w:jc w:val="center"/>
        <w:rPr>
          <w:rFonts w:ascii="Optima" w:hAnsi="Optima"/>
          <w:b/>
          <w:bCs/>
          <w:color w:val="000000"/>
          <w:szCs w:val="24"/>
          <w:lang w:val="is-IS"/>
        </w:rPr>
      </w:pPr>
      <w:r w:rsidRPr="00C03656">
        <w:rPr>
          <w:rFonts w:ascii="Optima" w:hAnsi="Optima"/>
          <w:b/>
          <w:bCs/>
          <w:color w:val="000000"/>
          <w:szCs w:val="24"/>
          <w:lang w:val="is-IS"/>
        </w:rPr>
        <w:t>Samskipti og upplýsingagjöf</w:t>
      </w:r>
    </w:p>
    <w:p w14:paraId="368E9DB9" w14:textId="77777777" w:rsidR="006B27CD" w:rsidRDefault="00681013" w:rsidP="00681013">
      <w:pPr>
        <w:jc w:val="both"/>
        <w:rPr>
          <w:rFonts w:ascii="Optima" w:hAnsi="Optima"/>
          <w:sz w:val="24"/>
          <w:lang w:val="is-IS"/>
        </w:rPr>
      </w:pPr>
      <w:r w:rsidRPr="00681013">
        <w:rPr>
          <w:rFonts w:ascii="Optima" w:hAnsi="Optima"/>
          <w:sz w:val="24"/>
          <w:lang w:val="is-IS"/>
        </w:rPr>
        <w:t xml:space="preserve">Aðalmiðlari skal tilgreina starfsmann sinn sem tengilið við </w:t>
      </w:r>
      <w:r w:rsidR="005A4365">
        <w:rPr>
          <w:rFonts w:ascii="Optima" w:hAnsi="Optima"/>
          <w:sz w:val="24"/>
          <w:lang w:val="is-IS"/>
        </w:rPr>
        <w:t>Lánasjóðinn</w:t>
      </w:r>
      <w:r w:rsidRPr="00681013">
        <w:rPr>
          <w:rFonts w:ascii="Optima" w:hAnsi="Optima"/>
          <w:sz w:val="24"/>
          <w:lang w:val="is-IS"/>
        </w:rPr>
        <w:t>.</w:t>
      </w:r>
      <w:r>
        <w:rPr>
          <w:rFonts w:ascii="Optima" w:hAnsi="Optima"/>
          <w:sz w:val="24"/>
          <w:lang w:val="is-IS"/>
        </w:rPr>
        <w:t xml:space="preserve"> </w:t>
      </w:r>
      <w:r w:rsidR="005A4365">
        <w:rPr>
          <w:rFonts w:ascii="Optima" w:hAnsi="Optima"/>
          <w:sz w:val="24"/>
          <w:lang w:val="is-IS"/>
        </w:rPr>
        <w:t>Lánasjóðurinn</w:t>
      </w:r>
      <w:r w:rsidRPr="00681013">
        <w:rPr>
          <w:rFonts w:ascii="Optima" w:hAnsi="Optima"/>
          <w:sz w:val="24"/>
          <w:lang w:val="is-IS"/>
        </w:rPr>
        <w:t xml:space="preserve"> heldur fundi með aðalmiðlurum </w:t>
      </w:r>
      <w:r>
        <w:rPr>
          <w:rFonts w:ascii="Optima" w:hAnsi="Optima"/>
          <w:sz w:val="24"/>
          <w:lang w:val="is-IS"/>
        </w:rPr>
        <w:t xml:space="preserve">eftir því sem </w:t>
      </w:r>
      <w:r w:rsidRPr="00681013">
        <w:rPr>
          <w:rFonts w:ascii="Optima" w:hAnsi="Optima"/>
          <w:sz w:val="24"/>
          <w:lang w:val="is-IS"/>
        </w:rPr>
        <w:t>hann telur þörf á.</w:t>
      </w:r>
    </w:p>
    <w:p w14:paraId="18458C50" w14:textId="77777777" w:rsidR="00DA3D43" w:rsidRPr="00C03656" w:rsidRDefault="00DA3D43" w:rsidP="00681013">
      <w:pPr>
        <w:jc w:val="both"/>
        <w:rPr>
          <w:rFonts w:ascii="Optima" w:hAnsi="Optima"/>
          <w:sz w:val="24"/>
          <w:lang w:val="is-IS"/>
        </w:rPr>
      </w:pPr>
    </w:p>
    <w:p w14:paraId="3F24A531" w14:textId="77777777" w:rsidR="006B27CD" w:rsidRPr="00C03656" w:rsidRDefault="006B27CD" w:rsidP="001B2F26">
      <w:pPr>
        <w:numPr>
          <w:ilvl w:val="0"/>
          <w:numId w:val="1"/>
        </w:numPr>
        <w:jc w:val="center"/>
        <w:rPr>
          <w:rFonts w:ascii="Optima" w:hAnsi="Optima"/>
          <w:i/>
          <w:sz w:val="24"/>
          <w:lang w:val="is-IS"/>
        </w:rPr>
      </w:pPr>
      <w:r w:rsidRPr="00C03656">
        <w:rPr>
          <w:rFonts w:ascii="Optima" w:hAnsi="Optima"/>
          <w:i/>
          <w:sz w:val="24"/>
          <w:lang w:val="is-IS"/>
        </w:rPr>
        <w:t xml:space="preserve">gr. </w:t>
      </w:r>
    </w:p>
    <w:p w14:paraId="7BE21141" w14:textId="77777777" w:rsidR="006B27CD" w:rsidRPr="00C03656" w:rsidRDefault="006B27CD" w:rsidP="00DD1F9A">
      <w:pPr>
        <w:pStyle w:val="BodyText"/>
        <w:spacing w:after="120"/>
        <w:jc w:val="center"/>
        <w:rPr>
          <w:rFonts w:ascii="Optima" w:hAnsi="Optima"/>
          <w:b/>
          <w:lang w:val="is-IS"/>
        </w:rPr>
      </w:pPr>
      <w:r w:rsidRPr="00C03656">
        <w:rPr>
          <w:rFonts w:ascii="Optima" w:hAnsi="Optima"/>
          <w:b/>
          <w:lang w:val="is-IS"/>
        </w:rPr>
        <w:t xml:space="preserve">Fyrirgreiðsla til </w:t>
      </w:r>
      <w:r w:rsidR="00347112">
        <w:rPr>
          <w:rFonts w:ascii="Optima" w:hAnsi="Optima"/>
          <w:b/>
          <w:lang w:val="is-IS"/>
        </w:rPr>
        <w:t>aðalmiðlara</w:t>
      </w:r>
    </w:p>
    <w:p w14:paraId="2ABCDD41" w14:textId="77777777" w:rsidR="006B27CD" w:rsidRPr="00C03656" w:rsidRDefault="005A4365" w:rsidP="00452091">
      <w:pPr>
        <w:jc w:val="both"/>
        <w:rPr>
          <w:rFonts w:ascii="Optima" w:hAnsi="Optima"/>
          <w:sz w:val="24"/>
          <w:lang w:val="is-IS"/>
        </w:rPr>
      </w:pPr>
      <w:r>
        <w:rPr>
          <w:rFonts w:ascii="Optima" w:hAnsi="Optima"/>
          <w:sz w:val="24"/>
          <w:lang w:val="is-IS"/>
        </w:rPr>
        <w:t>Lánasjóðurinn</w:t>
      </w:r>
      <w:r w:rsidR="007418DB" w:rsidRPr="00C03656">
        <w:rPr>
          <w:rFonts w:ascii="Optima" w:hAnsi="Optima"/>
          <w:sz w:val="24"/>
          <w:lang w:val="is-IS"/>
        </w:rPr>
        <w:t xml:space="preserve"> </w:t>
      </w:r>
      <w:r w:rsidR="006B27CD" w:rsidRPr="00C03656">
        <w:rPr>
          <w:rFonts w:ascii="Optima" w:hAnsi="Optima"/>
          <w:sz w:val="24"/>
          <w:lang w:val="is-IS"/>
        </w:rPr>
        <w:t xml:space="preserve">veitir viðskiptavökum sérstaka fyrirgreiðslu og eru reglur um hana í viðauka sem fylgir þessum samningi og heldur gildi sínu á meðan samningur þessi er í gildi. Fyrirgreiðslan felst í því að </w:t>
      </w:r>
      <w:r w:rsidR="00347112">
        <w:rPr>
          <w:rFonts w:ascii="Optima" w:hAnsi="Optima"/>
          <w:sz w:val="24"/>
          <w:lang w:val="is-IS"/>
        </w:rPr>
        <w:t>aðalmiðlara</w:t>
      </w:r>
      <w:r w:rsidR="00B104E8">
        <w:rPr>
          <w:rFonts w:ascii="Optima" w:hAnsi="Optima"/>
          <w:sz w:val="24"/>
          <w:lang w:val="is-IS"/>
        </w:rPr>
        <w:t>r</w:t>
      </w:r>
      <w:r w:rsidR="006B27CD" w:rsidRPr="00C03656">
        <w:rPr>
          <w:rFonts w:ascii="Optima" w:hAnsi="Optima"/>
          <w:sz w:val="24"/>
          <w:lang w:val="is-IS"/>
        </w:rPr>
        <w:t xml:space="preserve"> mega einir fá sérstök </w:t>
      </w:r>
      <w:proofErr w:type="spellStart"/>
      <w:r w:rsidR="006B27CD" w:rsidRPr="00C03656">
        <w:rPr>
          <w:rFonts w:ascii="Optima" w:hAnsi="Optima"/>
          <w:sz w:val="24"/>
          <w:lang w:val="is-IS"/>
        </w:rPr>
        <w:t>verðbréfalán</w:t>
      </w:r>
      <w:proofErr w:type="spellEnd"/>
      <w:r w:rsidR="006B27CD" w:rsidRPr="00C03656">
        <w:rPr>
          <w:rFonts w:ascii="Optima" w:hAnsi="Optima"/>
          <w:sz w:val="24"/>
          <w:lang w:val="is-IS"/>
        </w:rPr>
        <w:t xml:space="preserve"> hjá sjóðnum, gegn tryggingu. </w:t>
      </w:r>
    </w:p>
    <w:p w14:paraId="2A80DD28" w14:textId="77777777" w:rsidR="006B27CD" w:rsidRPr="00C03656" w:rsidRDefault="006B27CD" w:rsidP="00452091">
      <w:pPr>
        <w:jc w:val="both"/>
        <w:rPr>
          <w:rFonts w:ascii="Optima" w:hAnsi="Optima"/>
          <w:sz w:val="24"/>
          <w:lang w:val="is-IS"/>
        </w:rPr>
      </w:pPr>
    </w:p>
    <w:p w14:paraId="2CB11981" w14:textId="77777777" w:rsidR="006B27CD" w:rsidRPr="00C03656" w:rsidRDefault="006B27CD" w:rsidP="001B2F26">
      <w:pPr>
        <w:numPr>
          <w:ilvl w:val="0"/>
          <w:numId w:val="1"/>
        </w:numPr>
        <w:jc w:val="center"/>
        <w:rPr>
          <w:rFonts w:ascii="Optima" w:hAnsi="Optima"/>
          <w:i/>
          <w:sz w:val="24"/>
          <w:lang w:val="is-IS"/>
        </w:rPr>
      </w:pPr>
      <w:r w:rsidRPr="00C03656">
        <w:rPr>
          <w:rFonts w:ascii="Optima" w:hAnsi="Optima"/>
          <w:i/>
          <w:sz w:val="24"/>
          <w:lang w:val="is-IS"/>
        </w:rPr>
        <w:t>gr.</w:t>
      </w:r>
    </w:p>
    <w:p w14:paraId="212C38C4" w14:textId="77777777" w:rsidR="006B27CD" w:rsidRPr="00C03656" w:rsidRDefault="006B27CD" w:rsidP="00DD1F9A">
      <w:pPr>
        <w:pStyle w:val="BodyText"/>
        <w:spacing w:after="120"/>
        <w:jc w:val="center"/>
        <w:rPr>
          <w:rFonts w:ascii="Optima" w:hAnsi="Optima"/>
          <w:b/>
          <w:lang w:val="is-IS"/>
        </w:rPr>
      </w:pPr>
      <w:r w:rsidRPr="00C03656">
        <w:rPr>
          <w:rFonts w:ascii="Optima" w:hAnsi="Optima"/>
          <w:b/>
          <w:lang w:val="is-IS"/>
        </w:rPr>
        <w:t>Kaup útgefanda á eigin bréfum</w:t>
      </w:r>
    </w:p>
    <w:p w14:paraId="388A74F2" w14:textId="77777777" w:rsidR="006B27CD" w:rsidRPr="00C03656" w:rsidRDefault="006B27CD" w:rsidP="000F4BB5">
      <w:pPr>
        <w:autoSpaceDE w:val="0"/>
        <w:autoSpaceDN w:val="0"/>
        <w:adjustRightInd w:val="0"/>
        <w:jc w:val="both"/>
        <w:rPr>
          <w:rFonts w:ascii="Optima" w:hAnsi="Optima"/>
          <w:sz w:val="24"/>
          <w:szCs w:val="24"/>
          <w:lang w:val="is-IS"/>
        </w:rPr>
      </w:pPr>
      <w:r w:rsidRPr="00C03656">
        <w:rPr>
          <w:rFonts w:ascii="Optima" w:hAnsi="Optima"/>
          <w:sz w:val="24"/>
          <w:szCs w:val="24"/>
          <w:lang w:val="is-IS"/>
        </w:rPr>
        <w:t xml:space="preserve">Til þess að styðja við eðlilega verðmyndun getur </w:t>
      </w:r>
      <w:r w:rsidR="005A4365">
        <w:rPr>
          <w:rFonts w:ascii="Optima" w:hAnsi="Optima"/>
          <w:sz w:val="24"/>
          <w:szCs w:val="24"/>
          <w:lang w:val="is-IS"/>
        </w:rPr>
        <w:t>Lánasjóðurinn</w:t>
      </w:r>
      <w:r w:rsidR="00FE08E8" w:rsidRPr="00C03656">
        <w:rPr>
          <w:rFonts w:ascii="Optima" w:hAnsi="Optima"/>
          <w:sz w:val="24"/>
          <w:szCs w:val="24"/>
          <w:lang w:val="is-IS"/>
        </w:rPr>
        <w:t xml:space="preserve"> </w:t>
      </w:r>
      <w:r w:rsidRPr="00C03656">
        <w:rPr>
          <w:rFonts w:ascii="Optima" w:hAnsi="Optima"/>
          <w:sz w:val="24"/>
          <w:szCs w:val="24"/>
          <w:lang w:val="is-IS"/>
        </w:rPr>
        <w:t>keypt skuldabréf sín af viðskiptavökum og skal hann gefa</w:t>
      </w:r>
      <w:r w:rsidR="007418DB" w:rsidRPr="00C03656">
        <w:rPr>
          <w:rFonts w:ascii="Optima" w:hAnsi="Optima"/>
          <w:sz w:val="24"/>
          <w:szCs w:val="24"/>
          <w:lang w:val="is-IS"/>
        </w:rPr>
        <w:t xml:space="preserve"> þeim</w:t>
      </w:r>
      <w:r w:rsidRPr="00C03656">
        <w:rPr>
          <w:rFonts w:ascii="Optima" w:hAnsi="Optima"/>
          <w:sz w:val="24"/>
          <w:szCs w:val="24"/>
          <w:lang w:val="is-IS"/>
        </w:rPr>
        <w:t xml:space="preserve"> öllum færi á að bjóða bréf til sölu.</w:t>
      </w:r>
    </w:p>
    <w:p w14:paraId="32B5352B" w14:textId="77777777" w:rsidR="006B27CD" w:rsidRPr="00C03656" w:rsidRDefault="006B27CD" w:rsidP="00547CE1">
      <w:pPr>
        <w:ind w:left="720"/>
        <w:rPr>
          <w:rFonts w:ascii="Optima" w:hAnsi="Optima"/>
          <w:i/>
          <w:sz w:val="24"/>
          <w:lang w:val="is-IS"/>
        </w:rPr>
      </w:pPr>
    </w:p>
    <w:p w14:paraId="6CC57082" w14:textId="77777777" w:rsidR="006B27CD" w:rsidRPr="00C03656" w:rsidRDefault="00E262BD" w:rsidP="001B2F26">
      <w:pPr>
        <w:numPr>
          <w:ilvl w:val="0"/>
          <w:numId w:val="1"/>
        </w:numPr>
        <w:jc w:val="center"/>
        <w:rPr>
          <w:rFonts w:ascii="Optima" w:hAnsi="Optima"/>
          <w:i/>
          <w:sz w:val="24"/>
          <w:lang w:val="is-IS"/>
        </w:rPr>
      </w:pPr>
      <w:r w:rsidRPr="00C03656">
        <w:rPr>
          <w:rFonts w:ascii="Optima" w:hAnsi="Optima"/>
          <w:i/>
          <w:sz w:val="24"/>
          <w:lang w:val="is-IS"/>
        </w:rPr>
        <w:t xml:space="preserve"> gr.</w:t>
      </w:r>
    </w:p>
    <w:p w14:paraId="6D7A2CC6" w14:textId="77777777" w:rsidR="006B27CD" w:rsidRPr="00C03656" w:rsidRDefault="006B27CD" w:rsidP="00DD1F9A">
      <w:pPr>
        <w:pStyle w:val="BodyText"/>
        <w:spacing w:after="120"/>
        <w:jc w:val="center"/>
        <w:rPr>
          <w:rFonts w:ascii="Optima" w:hAnsi="Optima"/>
          <w:b/>
          <w:lang w:val="is-IS"/>
        </w:rPr>
      </w:pPr>
      <w:r w:rsidRPr="00C03656">
        <w:rPr>
          <w:rFonts w:ascii="Optima" w:hAnsi="Optima"/>
          <w:b/>
          <w:lang w:val="is-IS"/>
        </w:rPr>
        <w:t>Ábyrgð</w:t>
      </w:r>
    </w:p>
    <w:p w14:paraId="0314AA62" w14:textId="77777777" w:rsidR="006B27CD" w:rsidRPr="00C03656" w:rsidRDefault="006B27CD" w:rsidP="00DA3D43">
      <w:pPr>
        <w:autoSpaceDE w:val="0"/>
        <w:autoSpaceDN w:val="0"/>
        <w:adjustRightInd w:val="0"/>
        <w:spacing w:after="120"/>
        <w:jc w:val="both"/>
        <w:rPr>
          <w:rFonts w:ascii="Optima" w:hAnsi="Optima"/>
          <w:sz w:val="24"/>
          <w:szCs w:val="24"/>
          <w:lang w:val="is-IS"/>
        </w:rPr>
      </w:pPr>
      <w:r w:rsidRPr="00C03656">
        <w:rPr>
          <w:rFonts w:ascii="Optima" w:hAnsi="Optima"/>
          <w:sz w:val="24"/>
          <w:szCs w:val="24"/>
          <w:lang w:val="is-IS"/>
        </w:rPr>
        <w:t>Aðilar samningsins eru undanþegnir ábyrgð á tjóni, beinu eða óbeinu, sem stafar af óviðráðanlegum atvikum (</w:t>
      </w:r>
      <w:proofErr w:type="spellStart"/>
      <w:r w:rsidRPr="00C03656">
        <w:rPr>
          <w:rFonts w:ascii="Optima" w:hAnsi="Optima"/>
          <w:sz w:val="24"/>
          <w:szCs w:val="24"/>
          <w:lang w:val="is-IS"/>
        </w:rPr>
        <w:t>Force</w:t>
      </w:r>
      <w:proofErr w:type="spellEnd"/>
      <w:r w:rsidRPr="00C03656">
        <w:rPr>
          <w:rFonts w:ascii="Optima" w:hAnsi="Optima"/>
          <w:sz w:val="24"/>
          <w:szCs w:val="24"/>
          <w:lang w:val="is-IS"/>
        </w:rPr>
        <w:t xml:space="preserve"> </w:t>
      </w:r>
      <w:proofErr w:type="spellStart"/>
      <w:r w:rsidRPr="00C03656">
        <w:rPr>
          <w:rFonts w:ascii="Optima" w:hAnsi="Optima"/>
          <w:sz w:val="24"/>
          <w:szCs w:val="24"/>
          <w:lang w:val="is-IS"/>
        </w:rPr>
        <w:t>Majeure</w:t>
      </w:r>
      <w:proofErr w:type="spellEnd"/>
      <w:r w:rsidRPr="00C03656">
        <w:rPr>
          <w:rFonts w:ascii="Optima" w:hAnsi="Optima"/>
          <w:sz w:val="24"/>
          <w:szCs w:val="24"/>
          <w:lang w:val="is-IS"/>
        </w:rPr>
        <w:t>), s.s. breytingu á lögum, aðgerðum yfirvalda, náttúruhamförum, hryðjuverkum, styrjöldum, rafmagnsleysi, bilun á fjarskiptasambandi, atvikum sem valda vatnstjóni, eldsvoða, verkfalli, hafnbanni, viðskiptabanni eða verkbanni. Að því er varðar verkfall, hafnbann, viðskiptabann og verkbann gildir ofangreind undanþága frá ábyrgð jafnvel þó aðili samningsins sé sjálfur þolandi eða gerandi í slíkri aðgerð.</w:t>
      </w:r>
    </w:p>
    <w:p w14:paraId="4AD92E38" w14:textId="77777777" w:rsidR="006B27CD" w:rsidRPr="00C03656" w:rsidRDefault="006B27CD" w:rsidP="00DA3D43">
      <w:pPr>
        <w:autoSpaceDE w:val="0"/>
        <w:autoSpaceDN w:val="0"/>
        <w:adjustRightInd w:val="0"/>
        <w:spacing w:after="120"/>
        <w:jc w:val="both"/>
        <w:rPr>
          <w:rFonts w:ascii="Optima" w:hAnsi="Optima"/>
          <w:sz w:val="24"/>
          <w:szCs w:val="24"/>
          <w:lang w:val="is-IS"/>
        </w:rPr>
      </w:pPr>
      <w:r w:rsidRPr="00C03656">
        <w:rPr>
          <w:rFonts w:ascii="Optima" w:hAnsi="Optima"/>
          <w:sz w:val="24"/>
          <w:szCs w:val="24"/>
          <w:lang w:val="is-IS"/>
        </w:rPr>
        <w:t>Ef aðila er ekki unnt að efna skyldur sínar samkvæmt samningi þessum, að hluta til eða öllu leyti, vegna óviðráðanlegra atvika, sbr. 1. málsgrein, er aðila heimilt að fresta því að efna þær skyldur þar til honum er það kleift.</w:t>
      </w:r>
    </w:p>
    <w:p w14:paraId="08CEF22A" w14:textId="77777777" w:rsidR="001A1A24" w:rsidRDefault="006B27CD" w:rsidP="00547CE1">
      <w:pPr>
        <w:autoSpaceDE w:val="0"/>
        <w:autoSpaceDN w:val="0"/>
        <w:adjustRightInd w:val="0"/>
        <w:jc w:val="both"/>
        <w:rPr>
          <w:rFonts w:ascii="Optima" w:hAnsi="Optima"/>
          <w:sz w:val="24"/>
          <w:szCs w:val="24"/>
          <w:lang w:val="is-IS"/>
        </w:rPr>
      </w:pPr>
      <w:r w:rsidRPr="00C03656">
        <w:rPr>
          <w:rFonts w:ascii="Optima" w:hAnsi="Optima"/>
          <w:sz w:val="24"/>
          <w:szCs w:val="24"/>
          <w:lang w:val="is-IS"/>
        </w:rPr>
        <w:t xml:space="preserve">Samningsaðili ber ekki ábyrgð á tjóni sem hann kann að valda gagnaðila sínum í tengslum við samning þennan ef fyrrnefndur samningsaðili hefur hegðað sér í samræmi við almennt viðurkenndar hegðunarreglur. Samningsaðili er einnig undanþeginn ábyrgð í öðrum tilvikum í samræmi við almennar reglur um skaðabætur. </w:t>
      </w:r>
    </w:p>
    <w:p w14:paraId="062CFB3F" w14:textId="77777777" w:rsidR="001A1A24" w:rsidRDefault="001A1A24" w:rsidP="00547CE1">
      <w:pPr>
        <w:autoSpaceDE w:val="0"/>
        <w:autoSpaceDN w:val="0"/>
        <w:adjustRightInd w:val="0"/>
        <w:jc w:val="both"/>
        <w:rPr>
          <w:rFonts w:ascii="Optima" w:hAnsi="Optima"/>
          <w:sz w:val="24"/>
          <w:szCs w:val="24"/>
          <w:lang w:val="is-IS"/>
        </w:rPr>
      </w:pPr>
    </w:p>
    <w:p w14:paraId="06AF4607" w14:textId="77777777" w:rsidR="00E35581" w:rsidRDefault="000402BD">
      <w:pPr>
        <w:numPr>
          <w:ilvl w:val="0"/>
          <w:numId w:val="1"/>
        </w:numPr>
        <w:jc w:val="center"/>
        <w:rPr>
          <w:rFonts w:ascii="Optima" w:hAnsi="Optima"/>
          <w:i/>
          <w:sz w:val="24"/>
          <w:lang w:val="is-IS"/>
        </w:rPr>
      </w:pPr>
      <w:r w:rsidRPr="00C03656">
        <w:rPr>
          <w:rFonts w:ascii="Optima" w:hAnsi="Optima"/>
          <w:i/>
          <w:sz w:val="24"/>
          <w:lang w:val="is-IS"/>
        </w:rPr>
        <w:t>gr.</w:t>
      </w:r>
    </w:p>
    <w:p w14:paraId="0D1E3F7B" w14:textId="77777777" w:rsidR="000402BD" w:rsidRPr="00C03656" w:rsidRDefault="00433825" w:rsidP="00DD1F9A">
      <w:pPr>
        <w:pStyle w:val="BodyText"/>
        <w:spacing w:after="120"/>
        <w:jc w:val="center"/>
        <w:rPr>
          <w:rFonts w:ascii="Optima" w:hAnsi="Optima"/>
          <w:b/>
          <w:lang w:val="is-IS"/>
        </w:rPr>
      </w:pPr>
      <w:r>
        <w:rPr>
          <w:rFonts w:ascii="Optima" w:hAnsi="Optima"/>
          <w:b/>
          <w:lang w:val="is-IS"/>
        </w:rPr>
        <w:t>Nýir</w:t>
      </w:r>
      <w:r w:rsidR="000402BD">
        <w:rPr>
          <w:rFonts w:ascii="Optima" w:hAnsi="Optima"/>
          <w:b/>
          <w:lang w:val="is-IS"/>
        </w:rPr>
        <w:t xml:space="preserve"> aðalmiðlarar</w:t>
      </w:r>
    </w:p>
    <w:p w14:paraId="5C76095B" w14:textId="77777777" w:rsidR="000402BD" w:rsidRDefault="005A4365" w:rsidP="00547CE1">
      <w:pPr>
        <w:autoSpaceDE w:val="0"/>
        <w:autoSpaceDN w:val="0"/>
        <w:adjustRightInd w:val="0"/>
        <w:jc w:val="both"/>
        <w:rPr>
          <w:rFonts w:ascii="Optima" w:hAnsi="Optima"/>
          <w:sz w:val="24"/>
          <w:szCs w:val="24"/>
          <w:lang w:val="is-IS"/>
        </w:rPr>
      </w:pPr>
      <w:r>
        <w:rPr>
          <w:rFonts w:ascii="Optima" w:hAnsi="Optima"/>
          <w:sz w:val="24"/>
          <w:szCs w:val="24"/>
          <w:lang w:val="is-IS"/>
        </w:rPr>
        <w:t>Lánasjóðurinn</w:t>
      </w:r>
      <w:r w:rsidR="000402BD" w:rsidRPr="000402BD">
        <w:rPr>
          <w:rFonts w:ascii="Optima" w:hAnsi="Optima"/>
          <w:sz w:val="24"/>
          <w:szCs w:val="24"/>
          <w:lang w:val="is-IS"/>
        </w:rPr>
        <w:t xml:space="preserve"> áskilur sér rétt til að gera samhljóða samninga við nýja aðalmiðlara á samningstímanum og myndi slíkur samningur gilda frá undirskrift og ekki vera afturvirkur hvað varðar hlutdeild í þóknunum. </w:t>
      </w:r>
    </w:p>
    <w:p w14:paraId="3751C053" w14:textId="77777777" w:rsidR="00C03656" w:rsidRPr="00C03656" w:rsidRDefault="00C03656" w:rsidP="00547CE1">
      <w:pPr>
        <w:autoSpaceDE w:val="0"/>
        <w:autoSpaceDN w:val="0"/>
        <w:adjustRightInd w:val="0"/>
        <w:jc w:val="both"/>
        <w:rPr>
          <w:rFonts w:ascii="Optima" w:hAnsi="Optima"/>
          <w:b/>
          <w:bCs/>
          <w:color w:val="000000"/>
          <w:lang w:val="is-IS"/>
        </w:rPr>
      </w:pPr>
    </w:p>
    <w:p w14:paraId="564C08F1" w14:textId="77777777" w:rsidR="00E35581" w:rsidRDefault="00E262BD">
      <w:pPr>
        <w:numPr>
          <w:ilvl w:val="0"/>
          <w:numId w:val="1"/>
        </w:numPr>
        <w:jc w:val="center"/>
        <w:rPr>
          <w:rFonts w:ascii="Optima" w:hAnsi="Optima"/>
          <w:i/>
          <w:sz w:val="24"/>
          <w:lang w:val="is-IS"/>
        </w:rPr>
      </w:pPr>
      <w:r w:rsidRPr="00C03656">
        <w:rPr>
          <w:rFonts w:ascii="Optima" w:hAnsi="Optima"/>
          <w:i/>
          <w:sz w:val="24"/>
          <w:lang w:val="is-IS"/>
        </w:rPr>
        <w:t xml:space="preserve"> gr.</w:t>
      </w:r>
    </w:p>
    <w:p w14:paraId="3DFFE8C2" w14:textId="77777777" w:rsidR="006B27CD" w:rsidRPr="00C03656" w:rsidRDefault="006B27CD" w:rsidP="00DD1F9A">
      <w:pPr>
        <w:pStyle w:val="BodyText"/>
        <w:spacing w:after="120"/>
        <w:jc w:val="center"/>
        <w:rPr>
          <w:rFonts w:ascii="Optima" w:hAnsi="Optima"/>
          <w:b/>
          <w:color w:val="000000"/>
          <w:lang w:val="is-IS"/>
        </w:rPr>
      </w:pPr>
      <w:r w:rsidRPr="00C03656">
        <w:rPr>
          <w:rFonts w:ascii="Optima" w:hAnsi="Optima"/>
          <w:b/>
          <w:color w:val="000000"/>
          <w:lang w:val="is-IS"/>
        </w:rPr>
        <w:t>Gildistími og uppsögn samnings</w:t>
      </w:r>
    </w:p>
    <w:p w14:paraId="1D9120D6" w14:textId="05C023C0" w:rsidR="00E35581" w:rsidRDefault="006B27CD">
      <w:pPr>
        <w:autoSpaceDE w:val="0"/>
        <w:autoSpaceDN w:val="0"/>
        <w:adjustRightInd w:val="0"/>
        <w:spacing w:after="120"/>
        <w:jc w:val="both"/>
        <w:rPr>
          <w:rFonts w:ascii="Optima" w:hAnsi="Optima"/>
          <w:szCs w:val="24"/>
          <w:lang w:val="is-IS"/>
        </w:rPr>
      </w:pPr>
      <w:r w:rsidRPr="00C03656">
        <w:rPr>
          <w:rFonts w:ascii="Optima" w:hAnsi="Optima"/>
          <w:sz w:val="24"/>
          <w:szCs w:val="24"/>
          <w:lang w:val="is-IS"/>
        </w:rPr>
        <w:lastRenderedPageBreak/>
        <w:t xml:space="preserve">Samningur þessi tekur gildi </w:t>
      </w:r>
      <w:r w:rsidR="00E70D03">
        <w:rPr>
          <w:rFonts w:ascii="Optima" w:hAnsi="Optima"/>
          <w:sz w:val="24"/>
          <w:szCs w:val="24"/>
          <w:lang w:val="is-IS"/>
        </w:rPr>
        <w:t>1</w:t>
      </w:r>
      <w:r w:rsidR="00FD7548">
        <w:rPr>
          <w:rFonts w:ascii="Optima" w:hAnsi="Optima"/>
          <w:sz w:val="24"/>
          <w:szCs w:val="24"/>
          <w:lang w:val="is-IS"/>
        </w:rPr>
        <w:t xml:space="preserve">. </w:t>
      </w:r>
      <w:r w:rsidR="00E70D03">
        <w:rPr>
          <w:rFonts w:ascii="Optima" w:hAnsi="Optima"/>
          <w:sz w:val="24"/>
          <w:szCs w:val="24"/>
          <w:lang w:val="is-IS"/>
        </w:rPr>
        <w:t xml:space="preserve">apríl </w:t>
      </w:r>
      <w:r w:rsidR="00FE3CB1">
        <w:rPr>
          <w:rFonts w:ascii="Optima" w:hAnsi="Optima"/>
          <w:sz w:val="24"/>
          <w:szCs w:val="24"/>
          <w:lang w:val="is-IS"/>
        </w:rPr>
        <w:t>202</w:t>
      </w:r>
      <w:r w:rsidR="00CC5C38">
        <w:rPr>
          <w:rFonts w:ascii="Optima" w:hAnsi="Optima"/>
          <w:sz w:val="24"/>
          <w:szCs w:val="24"/>
          <w:lang w:val="is-IS"/>
        </w:rPr>
        <w:t>2</w:t>
      </w:r>
      <w:r w:rsidR="00FE3CB1">
        <w:rPr>
          <w:rFonts w:ascii="Optima" w:hAnsi="Optima"/>
          <w:sz w:val="24"/>
          <w:szCs w:val="24"/>
          <w:lang w:val="is-IS"/>
        </w:rPr>
        <w:t xml:space="preserve"> </w:t>
      </w:r>
      <w:r w:rsidR="00FD7548">
        <w:rPr>
          <w:rFonts w:ascii="Optima" w:hAnsi="Optima"/>
          <w:sz w:val="24"/>
          <w:szCs w:val="24"/>
          <w:lang w:val="is-IS"/>
        </w:rPr>
        <w:t xml:space="preserve">og gildir til </w:t>
      </w:r>
      <w:r w:rsidR="00445134">
        <w:rPr>
          <w:rFonts w:ascii="Optima" w:hAnsi="Optima"/>
          <w:sz w:val="24"/>
          <w:szCs w:val="24"/>
          <w:lang w:val="is-IS"/>
        </w:rPr>
        <w:t>31</w:t>
      </w:r>
      <w:r w:rsidR="00FD7548">
        <w:rPr>
          <w:rFonts w:ascii="Optima" w:hAnsi="Optima"/>
          <w:sz w:val="24"/>
          <w:szCs w:val="24"/>
          <w:lang w:val="is-IS"/>
        </w:rPr>
        <w:t xml:space="preserve">. </w:t>
      </w:r>
      <w:r w:rsidR="00DD1F9A">
        <w:rPr>
          <w:rFonts w:ascii="Optima" w:hAnsi="Optima"/>
          <w:sz w:val="24"/>
          <w:szCs w:val="24"/>
          <w:lang w:val="is-IS"/>
        </w:rPr>
        <w:t>mars</w:t>
      </w:r>
      <w:r w:rsidR="00FD7548">
        <w:rPr>
          <w:rFonts w:ascii="Optima" w:hAnsi="Optima"/>
          <w:sz w:val="24"/>
          <w:szCs w:val="24"/>
          <w:lang w:val="is-IS"/>
        </w:rPr>
        <w:t xml:space="preserve"> </w:t>
      </w:r>
      <w:r w:rsidR="00FE3CB1">
        <w:rPr>
          <w:rFonts w:ascii="Optima" w:hAnsi="Optima"/>
          <w:sz w:val="24"/>
          <w:szCs w:val="24"/>
          <w:lang w:val="is-IS"/>
        </w:rPr>
        <w:t>202</w:t>
      </w:r>
      <w:r w:rsidR="00CC5C38">
        <w:rPr>
          <w:rFonts w:ascii="Optima" w:hAnsi="Optima"/>
          <w:sz w:val="24"/>
          <w:szCs w:val="24"/>
          <w:lang w:val="is-IS"/>
        </w:rPr>
        <w:t>3</w:t>
      </w:r>
      <w:r w:rsidR="00E70D03">
        <w:rPr>
          <w:rFonts w:ascii="Optima" w:hAnsi="Optima"/>
          <w:sz w:val="24"/>
          <w:szCs w:val="24"/>
          <w:lang w:val="is-IS"/>
        </w:rPr>
        <w:t>.</w:t>
      </w:r>
      <w:r w:rsidRPr="00C03656">
        <w:rPr>
          <w:rFonts w:ascii="Optima" w:hAnsi="Optima"/>
          <w:sz w:val="24"/>
          <w:szCs w:val="24"/>
          <w:lang w:val="is-IS"/>
        </w:rPr>
        <w:t xml:space="preserve"> Telji annar samningsaðilinn að alvarleg brot hafi verið gerð á samningi þessum getur hann sagt honum upp án fyrirvara. Aðilar samnings þessa geta hvor um sig sagt honum upp hvenær sem er með einnar viku fyrirvara án þess að nefna fyrir </w:t>
      </w:r>
      <w:r w:rsidRPr="002D7B2D">
        <w:rPr>
          <w:rFonts w:ascii="Optima" w:hAnsi="Optima"/>
          <w:sz w:val="24"/>
          <w:szCs w:val="24"/>
          <w:lang w:val="is-IS"/>
        </w:rPr>
        <w:t>því sér</w:t>
      </w:r>
      <w:r w:rsidR="00EA544F" w:rsidRPr="002D7B2D">
        <w:rPr>
          <w:rFonts w:ascii="Optima" w:hAnsi="Optima"/>
          <w:sz w:val="24"/>
          <w:szCs w:val="24"/>
          <w:lang w:val="is-IS"/>
        </w:rPr>
        <w:t>s</w:t>
      </w:r>
      <w:r w:rsidRPr="002D7B2D">
        <w:rPr>
          <w:rFonts w:ascii="Optima" w:hAnsi="Optima"/>
          <w:sz w:val="24"/>
          <w:szCs w:val="24"/>
          <w:lang w:val="is-IS"/>
        </w:rPr>
        <w:t xml:space="preserve">takar ástæður. </w:t>
      </w:r>
      <w:r w:rsidR="00842E03">
        <w:rPr>
          <w:rFonts w:ascii="Optima" w:hAnsi="Optima"/>
          <w:sz w:val="24"/>
          <w:szCs w:val="24"/>
          <w:lang w:val="is-IS"/>
        </w:rPr>
        <w:t>Uppsögn skal tilkynnt skriflega til mótaðila.</w:t>
      </w:r>
    </w:p>
    <w:p w14:paraId="63A57AB8" w14:textId="77777777" w:rsidR="00B14322" w:rsidRDefault="00B14322" w:rsidP="00FE63C1">
      <w:pPr>
        <w:pStyle w:val="BodyText"/>
        <w:rPr>
          <w:rFonts w:ascii="Optima" w:hAnsi="Optima"/>
          <w:lang w:val="is-IS"/>
        </w:rPr>
      </w:pPr>
      <w:r>
        <w:rPr>
          <w:rFonts w:ascii="Optima" w:hAnsi="Optima"/>
          <w:lang w:val="is-IS"/>
        </w:rPr>
        <w:t xml:space="preserve">Með samningi þessum falla úr gildi eldri samningar á milli samningsaðila í tengslum við útgáfu skuldabréfa </w:t>
      </w:r>
      <w:r w:rsidR="005A4365">
        <w:rPr>
          <w:rFonts w:ascii="Optima" w:hAnsi="Optima"/>
          <w:lang w:val="is-IS"/>
        </w:rPr>
        <w:t>Lánasjóðsins</w:t>
      </w:r>
      <w:r>
        <w:rPr>
          <w:rFonts w:ascii="Optima" w:hAnsi="Optima"/>
          <w:lang w:val="is-IS"/>
        </w:rPr>
        <w:t xml:space="preserve"> og viðskiptavakt á eftirmarkaði.</w:t>
      </w:r>
    </w:p>
    <w:p w14:paraId="5E61E1E6" w14:textId="77777777" w:rsidR="00C03656" w:rsidRDefault="00C03656" w:rsidP="00FE63C1">
      <w:pPr>
        <w:pStyle w:val="BodyText"/>
        <w:rPr>
          <w:rFonts w:ascii="Optima" w:hAnsi="Optima"/>
          <w:lang w:val="is-IS"/>
        </w:rPr>
      </w:pPr>
    </w:p>
    <w:p w14:paraId="6C241476" w14:textId="77777777" w:rsidR="00E628AA" w:rsidRPr="00C03656" w:rsidRDefault="00E628AA" w:rsidP="00FE63C1">
      <w:pPr>
        <w:pStyle w:val="BodyText"/>
        <w:rPr>
          <w:rFonts w:ascii="Optima" w:hAnsi="Optima"/>
          <w:lang w:val="is-IS"/>
        </w:rPr>
      </w:pPr>
    </w:p>
    <w:p w14:paraId="3F31DFE3" w14:textId="4CD3DAAC" w:rsidR="006B27CD" w:rsidRPr="00C03656" w:rsidRDefault="006B27CD" w:rsidP="005214CA">
      <w:pPr>
        <w:ind w:left="2160" w:firstLine="720"/>
        <w:jc w:val="both"/>
        <w:rPr>
          <w:rFonts w:ascii="Optima" w:hAnsi="Optima"/>
          <w:sz w:val="24"/>
          <w:lang w:val="is-IS"/>
        </w:rPr>
      </w:pPr>
      <w:r w:rsidRPr="00C03656">
        <w:rPr>
          <w:rFonts w:ascii="Optima" w:hAnsi="Optima"/>
          <w:sz w:val="24"/>
          <w:lang w:val="is-IS"/>
        </w:rPr>
        <w:t xml:space="preserve">Reykjavík, </w:t>
      </w:r>
      <w:r w:rsidR="004957B8">
        <w:rPr>
          <w:rFonts w:ascii="Optima" w:hAnsi="Optima"/>
          <w:sz w:val="24"/>
          <w:lang w:val="is-IS"/>
        </w:rPr>
        <w:t>2</w:t>
      </w:r>
      <w:r w:rsidR="003C3A53">
        <w:rPr>
          <w:rFonts w:ascii="Optima" w:hAnsi="Optima"/>
          <w:sz w:val="24"/>
          <w:lang w:val="is-IS"/>
        </w:rPr>
        <w:t>9</w:t>
      </w:r>
      <w:r w:rsidR="00F466EA">
        <w:rPr>
          <w:rFonts w:ascii="Optima" w:hAnsi="Optima"/>
          <w:sz w:val="24"/>
          <w:lang w:val="is-IS"/>
        </w:rPr>
        <w:t xml:space="preserve">. </w:t>
      </w:r>
      <w:r w:rsidR="00E729E4">
        <w:rPr>
          <w:rFonts w:ascii="Optima" w:hAnsi="Optima"/>
          <w:sz w:val="24"/>
          <w:lang w:val="is-IS"/>
        </w:rPr>
        <w:t>mars</w:t>
      </w:r>
      <w:r w:rsidR="00F466EA">
        <w:rPr>
          <w:rFonts w:ascii="Optima" w:hAnsi="Optima"/>
          <w:sz w:val="24"/>
          <w:lang w:val="is-IS"/>
        </w:rPr>
        <w:t xml:space="preserve"> </w:t>
      </w:r>
      <w:r w:rsidR="00FE3CB1">
        <w:rPr>
          <w:rFonts w:ascii="Optima" w:hAnsi="Optima"/>
          <w:sz w:val="24"/>
          <w:lang w:val="is-IS"/>
        </w:rPr>
        <w:t>202</w:t>
      </w:r>
      <w:r w:rsidR="00CC5C38">
        <w:rPr>
          <w:rFonts w:ascii="Optima" w:hAnsi="Optima"/>
          <w:sz w:val="24"/>
          <w:lang w:val="is-IS"/>
        </w:rPr>
        <w:t>2</w:t>
      </w:r>
      <w:r w:rsidR="00FE3CB1">
        <w:rPr>
          <w:rFonts w:ascii="Optima" w:hAnsi="Optima"/>
          <w:sz w:val="24"/>
          <w:lang w:val="is-IS"/>
        </w:rPr>
        <w:t xml:space="preserve"> </w:t>
      </w:r>
    </w:p>
    <w:p w14:paraId="7766EC64" w14:textId="77777777" w:rsidR="006B27CD" w:rsidRPr="00C03656" w:rsidRDefault="00C03656" w:rsidP="000F4BB5">
      <w:pPr>
        <w:autoSpaceDE w:val="0"/>
        <w:autoSpaceDN w:val="0"/>
        <w:adjustRightInd w:val="0"/>
        <w:rPr>
          <w:rFonts w:ascii="Optima" w:hAnsi="Optima"/>
          <w:lang w:val="is-IS"/>
        </w:rPr>
      </w:pPr>
      <w:r>
        <w:rPr>
          <w:rFonts w:ascii="Optima" w:hAnsi="Optima"/>
          <w:sz w:val="24"/>
          <w:szCs w:val="24"/>
          <w:lang w:val="is-IS"/>
        </w:rPr>
        <w:t xml:space="preserve">       </w:t>
      </w: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93"/>
        <w:gridCol w:w="793"/>
        <w:gridCol w:w="793"/>
        <w:gridCol w:w="3425"/>
      </w:tblGrid>
      <w:tr w:rsidR="004C414C" w:rsidRPr="0097388D" w14:paraId="5241F7C5" w14:textId="77777777" w:rsidTr="004C414C">
        <w:trPr>
          <w:trHeight w:val="1209"/>
        </w:trPr>
        <w:tc>
          <w:tcPr>
            <w:tcW w:w="2054" w:type="pct"/>
          </w:tcPr>
          <w:p w14:paraId="4287ABDE" w14:textId="77777777" w:rsidR="004C414C" w:rsidRPr="0097388D" w:rsidRDefault="004C414C" w:rsidP="005C50DB">
            <w:pPr>
              <w:jc w:val="center"/>
              <w:rPr>
                <w:rFonts w:ascii="Optima" w:hAnsi="Optima"/>
              </w:rPr>
            </w:pPr>
            <w:r>
              <w:rPr>
                <w:rFonts w:ascii="Optima" w:hAnsi="Optima"/>
                <w:sz w:val="24"/>
                <w:szCs w:val="24"/>
                <w:lang w:val="is-IS"/>
              </w:rPr>
              <w:t>F.h. Lánasjóðs sveitarfélaga ohf.</w:t>
            </w:r>
          </w:p>
        </w:tc>
        <w:tc>
          <w:tcPr>
            <w:tcW w:w="466" w:type="pct"/>
          </w:tcPr>
          <w:p w14:paraId="60514F90" w14:textId="77777777" w:rsidR="004C414C" w:rsidRPr="0097388D" w:rsidRDefault="004C414C" w:rsidP="005C50DB">
            <w:pPr>
              <w:rPr>
                <w:rFonts w:ascii="Optima" w:hAnsi="Optima"/>
              </w:rPr>
            </w:pPr>
          </w:p>
        </w:tc>
        <w:tc>
          <w:tcPr>
            <w:tcW w:w="466" w:type="pct"/>
            <w:tcBorders>
              <w:bottom w:val="nil"/>
            </w:tcBorders>
          </w:tcPr>
          <w:p w14:paraId="69D94115" w14:textId="53C24EAE" w:rsidR="004C414C" w:rsidRPr="0097388D" w:rsidRDefault="004C414C" w:rsidP="005C50DB">
            <w:pPr>
              <w:rPr>
                <w:rFonts w:ascii="Optima" w:hAnsi="Optima"/>
              </w:rPr>
            </w:pPr>
          </w:p>
        </w:tc>
        <w:tc>
          <w:tcPr>
            <w:tcW w:w="2014" w:type="pct"/>
          </w:tcPr>
          <w:p w14:paraId="4EA2AFE0" w14:textId="3AAF32D1" w:rsidR="004C414C" w:rsidRPr="0097388D" w:rsidRDefault="004C414C" w:rsidP="00AA5E77">
            <w:pPr>
              <w:jc w:val="center"/>
              <w:rPr>
                <w:rFonts w:ascii="Optima" w:hAnsi="Optima"/>
              </w:rPr>
            </w:pPr>
            <w:r w:rsidRPr="00C03656">
              <w:rPr>
                <w:rFonts w:ascii="Optima" w:hAnsi="Optima"/>
                <w:sz w:val="24"/>
                <w:szCs w:val="24"/>
                <w:lang w:val="is-IS"/>
              </w:rPr>
              <w:t>F.h.</w:t>
            </w:r>
            <w:r w:rsidR="0015240E" w:rsidRPr="003C3A53">
              <w:rPr>
                <w:rFonts w:ascii="Optima" w:hAnsi="Optima"/>
                <w:sz w:val="24"/>
                <w:szCs w:val="24"/>
                <w:lang w:val="is-IS"/>
              </w:rPr>
              <w:t xml:space="preserve"> </w:t>
            </w:r>
            <w:proofErr w:type="spellStart"/>
            <w:r w:rsidR="00297DAF">
              <w:rPr>
                <w:rFonts w:ascii="Optima" w:hAnsi="Optima"/>
                <w:sz w:val="24"/>
                <w:szCs w:val="24"/>
                <w:lang w:val="is-IS"/>
              </w:rPr>
              <w:t>xxxxx</w:t>
            </w:r>
            <w:proofErr w:type="spellEnd"/>
            <w:r w:rsidRPr="00C03656">
              <w:rPr>
                <w:rFonts w:ascii="Optima" w:hAnsi="Optima"/>
                <w:sz w:val="24"/>
                <w:szCs w:val="24"/>
                <w:lang w:val="is-IS"/>
              </w:rPr>
              <w:t xml:space="preserve"> </w:t>
            </w:r>
          </w:p>
        </w:tc>
      </w:tr>
    </w:tbl>
    <w:p w14:paraId="47CB20C6" w14:textId="77777777" w:rsidR="006B27CD" w:rsidRPr="00C03656" w:rsidRDefault="006B27CD" w:rsidP="00981BB3">
      <w:pPr>
        <w:autoSpaceDE w:val="0"/>
        <w:autoSpaceDN w:val="0"/>
        <w:adjustRightInd w:val="0"/>
        <w:rPr>
          <w:rFonts w:ascii="Optima" w:hAnsi="Optima"/>
          <w:sz w:val="24"/>
          <w:lang w:val="is-IS"/>
        </w:rPr>
      </w:pPr>
    </w:p>
    <w:sectPr w:rsidR="006B27CD" w:rsidRPr="00C03656" w:rsidSect="00267BA2">
      <w:headerReference w:type="default" r:id="rId9"/>
      <w:footerReference w:type="default" r:id="rId10"/>
      <w:pgSz w:w="11906" w:h="16838"/>
      <w:pgMar w:top="1276" w:right="1701" w:bottom="1276" w:left="1701" w:header="708" w:footer="708" w:gutter="0"/>
      <w:pgNumType w:start="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462B0" w14:textId="77777777" w:rsidR="004401C6" w:rsidRDefault="004401C6">
      <w:r>
        <w:separator/>
      </w:r>
    </w:p>
  </w:endnote>
  <w:endnote w:type="continuationSeparator" w:id="0">
    <w:p w14:paraId="6A3EDD46" w14:textId="77777777" w:rsidR="004401C6" w:rsidRDefault="0044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062485"/>
      <w:docPartObj>
        <w:docPartGallery w:val="Page Numbers (Bottom of Page)"/>
        <w:docPartUnique/>
      </w:docPartObj>
    </w:sdtPr>
    <w:sdtEndPr>
      <w:rPr>
        <w:spacing w:val="60"/>
      </w:rPr>
    </w:sdtEndPr>
    <w:sdtContent>
      <w:p w14:paraId="4911AC94" w14:textId="77777777" w:rsidR="00AE1F9B" w:rsidRDefault="00AE1F9B" w:rsidP="00A92298">
        <w:pPr>
          <w:pStyle w:val="Footer"/>
          <w:pBdr>
            <w:top w:val="single" w:sz="4" w:space="1" w:color="D9D9D9" w:themeColor="background1" w:themeShade="D9"/>
          </w:pBdr>
          <w:tabs>
            <w:tab w:val="center" w:pos="4320"/>
            <w:tab w:val="right" w:pos="8640"/>
          </w:tabs>
          <w:jc w:val="right"/>
          <w:rPr>
            <w:spacing w:val="60"/>
          </w:rPr>
        </w:pPr>
        <w:proofErr w:type="gramStart"/>
        <w:r>
          <w:t>Bls.|</w:t>
        </w:r>
        <w:proofErr w:type="gramEnd"/>
        <w:r>
          <w:t xml:space="preserve"> </w:t>
        </w:r>
        <w:r w:rsidR="00C9675E">
          <w:fldChar w:fldCharType="begin"/>
        </w:r>
        <w:r w:rsidR="00C9675E">
          <w:instrText xml:space="preserve"> PAGE   \* MERGEFORMAT </w:instrText>
        </w:r>
        <w:r w:rsidR="00C9675E">
          <w:fldChar w:fldCharType="separate"/>
        </w:r>
        <w:r w:rsidR="00FA5BFB">
          <w:rPr>
            <w:noProof/>
          </w:rPr>
          <w:t>4</w:t>
        </w:r>
        <w:r w:rsidR="00C9675E">
          <w:rPr>
            <w:noProof/>
          </w:rPr>
          <w:fldChar w:fldCharType="end"/>
        </w:r>
        <w:r>
          <w:t xml:space="preserve"> </w:t>
        </w:r>
      </w:p>
    </w:sdtContent>
  </w:sdt>
  <w:p w14:paraId="46168122" w14:textId="77777777" w:rsidR="00AE1F9B" w:rsidRDefault="00AE1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7B542" w14:textId="77777777" w:rsidR="004401C6" w:rsidRDefault="004401C6">
      <w:r>
        <w:separator/>
      </w:r>
    </w:p>
  </w:footnote>
  <w:footnote w:type="continuationSeparator" w:id="0">
    <w:p w14:paraId="75F0A562" w14:textId="77777777" w:rsidR="004401C6" w:rsidRDefault="00440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C946" w14:textId="77777777" w:rsidR="00AE1F9B" w:rsidRDefault="00AE1F9B">
    <w:pPr>
      <w:pStyle w:val="Header"/>
    </w:pPr>
  </w:p>
  <w:p w14:paraId="14D7566D" w14:textId="77777777" w:rsidR="00AE1F9B" w:rsidRDefault="00AE1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A13"/>
    <w:multiLevelType w:val="hybridMultilevel"/>
    <w:tmpl w:val="830CE012"/>
    <w:lvl w:ilvl="0" w:tplc="FFFFFFFF">
      <w:start w:val="1"/>
      <w:numFmt w:val="decimal"/>
      <w:lvlText w:val="%1."/>
      <w:lvlJc w:val="left"/>
      <w:pPr>
        <w:tabs>
          <w:tab w:val="num" w:pos="720"/>
        </w:tabs>
        <w:ind w:left="720" w:hanging="360"/>
      </w:pPr>
      <w:rPr>
        <w:rFonts w:cs="Times New Roman" w:hint="default"/>
      </w:rPr>
    </w:lvl>
    <w:lvl w:ilvl="1" w:tplc="61BCC8C8">
      <w:start w:val="1"/>
      <w:numFmt w:val="lowerLetter"/>
      <w:lvlText w:val="%2."/>
      <w:lvlJc w:val="left"/>
      <w:pPr>
        <w:tabs>
          <w:tab w:val="num" w:pos="1800"/>
        </w:tabs>
        <w:ind w:left="1800" w:hanging="72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12D53E8"/>
    <w:multiLevelType w:val="hybridMultilevel"/>
    <w:tmpl w:val="6B3EC03A"/>
    <w:lvl w:ilvl="0" w:tplc="8D10262A">
      <w:start w:val="1"/>
      <w:numFmt w:val="lowerRoman"/>
      <w:lvlText w:val="(%1)"/>
      <w:lvlJc w:val="left"/>
      <w:pPr>
        <w:ind w:left="1080" w:hanging="72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01BA7AD6"/>
    <w:multiLevelType w:val="hybridMultilevel"/>
    <w:tmpl w:val="B0D8F30A"/>
    <w:lvl w:ilvl="0" w:tplc="8D10262A">
      <w:start w:val="1"/>
      <w:numFmt w:val="lowerRoman"/>
      <w:lvlText w:val="(%1)"/>
      <w:lvlJc w:val="left"/>
      <w:pPr>
        <w:ind w:left="720" w:hanging="360"/>
      </w:pPr>
      <w:rPr>
        <w:rFonts w:hint="default"/>
      </w:rPr>
    </w:lvl>
    <w:lvl w:ilvl="1" w:tplc="040F0019" w:tentative="1">
      <w:start w:val="1"/>
      <w:numFmt w:val="lowerLetter"/>
      <w:lvlText w:val="%2."/>
      <w:lvlJc w:val="left"/>
      <w:pPr>
        <w:ind w:left="1440" w:hanging="360"/>
      </w:pPr>
      <w:rPr>
        <w:rFonts w:cs="Times New Roman"/>
      </w:rPr>
    </w:lvl>
    <w:lvl w:ilvl="2" w:tplc="040F001B" w:tentative="1">
      <w:start w:val="1"/>
      <w:numFmt w:val="lowerRoman"/>
      <w:lvlText w:val="%3."/>
      <w:lvlJc w:val="right"/>
      <w:pPr>
        <w:ind w:left="2160" w:hanging="180"/>
      </w:pPr>
      <w:rPr>
        <w:rFonts w:cs="Times New Roman"/>
      </w:rPr>
    </w:lvl>
    <w:lvl w:ilvl="3" w:tplc="040F000F" w:tentative="1">
      <w:start w:val="1"/>
      <w:numFmt w:val="decimal"/>
      <w:lvlText w:val="%4."/>
      <w:lvlJc w:val="left"/>
      <w:pPr>
        <w:ind w:left="2880" w:hanging="360"/>
      </w:pPr>
      <w:rPr>
        <w:rFonts w:cs="Times New Roman"/>
      </w:rPr>
    </w:lvl>
    <w:lvl w:ilvl="4" w:tplc="040F0019" w:tentative="1">
      <w:start w:val="1"/>
      <w:numFmt w:val="lowerLetter"/>
      <w:lvlText w:val="%5."/>
      <w:lvlJc w:val="left"/>
      <w:pPr>
        <w:ind w:left="3600" w:hanging="360"/>
      </w:pPr>
      <w:rPr>
        <w:rFonts w:cs="Times New Roman"/>
      </w:rPr>
    </w:lvl>
    <w:lvl w:ilvl="5" w:tplc="040F001B" w:tentative="1">
      <w:start w:val="1"/>
      <w:numFmt w:val="lowerRoman"/>
      <w:lvlText w:val="%6."/>
      <w:lvlJc w:val="right"/>
      <w:pPr>
        <w:ind w:left="4320" w:hanging="180"/>
      </w:pPr>
      <w:rPr>
        <w:rFonts w:cs="Times New Roman"/>
      </w:rPr>
    </w:lvl>
    <w:lvl w:ilvl="6" w:tplc="040F000F" w:tentative="1">
      <w:start w:val="1"/>
      <w:numFmt w:val="decimal"/>
      <w:lvlText w:val="%7."/>
      <w:lvlJc w:val="left"/>
      <w:pPr>
        <w:ind w:left="5040" w:hanging="360"/>
      </w:pPr>
      <w:rPr>
        <w:rFonts w:cs="Times New Roman"/>
      </w:rPr>
    </w:lvl>
    <w:lvl w:ilvl="7" w:tplc="040F0019" w:tentative="1">
      <w:start w:val="1"/>
      <w:numFmt w:val="lowerLetter"/>
      <w:lvlText w:val="%8."/>
      <w:lvlJc w:val="left"/>
      <w:pPr>
        <w:ind w:left="5760" w:hanging="360"/>
      </w:pPr>
      <w:rPr>
        <w:rFonts w:cs="Times New Roman"/>
      </w:rPr>
    </w:lvl>
    <w:lvl w:ilvl="8" w:tplc="040F001B" w:tentative="1">
      <w:start w:val="1"/>
      <w:numFmt w:val="lowerRoman"/>
      <w:lvlText w:val="%9."/>
      <w:lvlJc w:val="right"/>
      <w:pPr>
        <w:ind w:left="6480" w:hanging="180"/>
      </w:pPr>
      <w:rPr>
        <w:rFonts w:cs="Times New Roman"/>
      </w:rPr>
    </w:lvl>
  </w:abstractNum>
  <w:abstractNum w:abstractNumId="3" w15:restartNumberingAfterBreak="0">
    <w:nsid w:val="02EA0538"/>
    <w:multiLevelType w:val="hybridMultilevel"/>
    <w:tmpl w:val="E0BAF500"/>
    <w:lvl w:ilvl="0" w:tplc="040F001B">
      <w:start w:val="1"/>
      <w:numFmt w:val="lowerRoman"/>
      <w:lvlText w:val="%1."/>
      <w:lvlJc w:val="righ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09EE2BBF"/>
    <w:multiLevelType w:val="hybridMultilevel"/>
    <w:tmpl w:val="FF3C66E2"/>
    <w:lvl w:ilvl="0" w:tplc="8D10262A">
      <w:start w:val="1"/>
      <w:numFmt w:val="lowerRoman"/>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229452BA"/>
    <w:multiLevelType w:val="hybridMultilevel"/>
    <w:tmpl w:val="CF825388"/>
    <w:lvl w:ilvl="0" w:tplc="040F0013">
      <w:start w:val="1"/>
      <w:numFmt w:val="upperRoman"/>
      <w:lvlText w:val="%1."/>
      <w:lvlJc w:val="righ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315B24BF"/>
    <w:multiLevelType w:val="hybridMultilevel"/>
    <w:tmpl w:val="6AEA1946"/>
    <w:lvl w:ilvl="0" w:tplc="FFFFFFFF">
      <w:start w:val="1"/>
      <w:numFmt w:val="decimal"/>
      <w:lvlText w:val="%1."/>
      <w:lvlJc w:val="left"/>
      <w:pPr>
        <w:tabs>
          <w:tab w:val="num" w:pos="720"/>
        </w:tabs>
        <w:ind w:left="720" w:hanging="360"/>
      </w:pPr>
      <w:rPr>
        <w:rFonts w:cs="Times New Roman" w:hint="default"/>
      </w:rPr>
    </w:lvl>
    <w:lvl w:ilvl="1" w:tplc="61BCC8C8">
      <w:start w:val="1"/>
      <w:numFmt w:val="lowerLetter"/>
      <w:lvlText w:val="%2."/>
      <w:lvlJc w:val="left"/>
      <w:pPr>
        <w:tabs>
          <w:tab w:val="num" w:pos="1800"/>
        </w:tabs>
        <w:ind w:left="1800" w:hanging="72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36004B4E"/>
    <w:multiLevelType w:val="hybridMultilevel"/>
    <w:tmpl w:val="856C1AE4"/>
    <w:lvl w:ilvl="0" w:tplc="8D10262A">
      <w:start w:val="1"/>
      <w:numFmt w:val="lowerRoman"/>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3CE0275F"/>
    <w:multiLevelType w:val="hybridMultilevel"/>
    <w:tmpl w:val="3002107A"/>
    <w:lvl w:ilvl="0" w:tplc="8D10262A">
      <w:start w:val="1"/>
      <w:numFmt w:val="lowerRoman"/>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62E960D2"/>
    <w:multiLevelType w:val="hybridMultilevel"/>
    <w:tmpl w:val="572212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2A44173"/>
    <w:multiLevelType w:val="hybridMultilevel"/>
    <w:tmpl w:val="15EA120E"/>
    <w:lvl w:ilvl="0" w:tplc="040F000F">
      <w:start w:val="1"/>
      <w:numFmt w:val="decimal"/>
      <w:lvlText w:val="%1."/>
      <w:lvlJc w:val="left"/>
      <w:pPr>
        <w:ind w:left="720" w:hanging="360"/>
      </w:pPr>
      <w:rPr>
        <w:rFonts w:cs="Times New Roman"/>
      </w:rPr>
    </w:lvl>
    <w:lvl w:ilvl="1" w:tplc="040F0019" w:tentative="1">
      <w:start w:val="1"/>
      <w:numFmt w:val="lowerLetter"/>
      <w:lvlText w:val="%2."/>
      <w:lvlJc w:val="left"/>
      <w:pPr>
        <w:ind w:left="1440" w:hanging="360"/>
      </w:pPr>
      <w:rPr>
        <w:rFonts w:cs="Times New Roman"/>
      </w:rPr>
    </w:lvl>
    <w:lvl w:ilvl="2" w:tplc="040F001B" w:tentative="1">
      <w:start w:val="1"/>
      <w:numFmt w:val="lowerRoman"/>
      <w:lvlText w:val="%3."/>
      <w:lvlJc w:val="right"/>
      <w:pPr>
        <w:ind w:left="2160" w:hanging="180"/>
      </w:pPr>
      <w:rPr>
        <w:rFonts w:cs="Times New Roman"/>
      </w:rPr>
    </w:lvl>
    <w:lvl w:ilvl="3" w:tplc="040F000F" w:tentative="1">
      <w:start w:val="1"/>
      <w:numFmt w:val="decimal"/>
      <w:lvlText w:val="%4."/>
      <w:lvlJc w:val="left"/>
      <w:pPr>
        <w:ind w:left="2880" w:hanging="360"/>
      </w:pPr>
      <w:rPr>
        <w:rFonts w:cs="Times New Roman"/>
      </w:rPr>
    </w:lvl>
    <w:lvl w:ilvl="4" w:tplc="040F0019" w:tentative="1">
      <w:start w:val="1"/>
      <w:numFmt w:val="lowerLetter"/>
      <w:lvlText w:val="%5."/>
      <w:lvlJc w:val="left"/>
      <w:pPr>
        <w:ind w:left="3600" w:hanging="360"/>
      </w:pPr>
      <w:rPr>
        <w:rFonts w:cs="Times New Roman"/>
      </w:rPr>
    </w:lvl>
    <w:lvl w:ilvl="5" w:tplc="040F001B" w:tentative="1">
      <w:start w:val="1"/>
      <w:numFmt w:val="lowerRoman"/>
      <w:lvlText w:val="%6."/>
      <w:lvlJc w:val="right"/>
      <w:pPr>
        <w:ind w:left="4320" w:hanging="180"/>
      </w:pPr>
      <w:rPr>
        <w:rFonts w:cs="Times New Roman"/>
      </w:rPr>
    </w:lvl>
    <w:lvl w:ilvl="6" w:tplc="040F000F" w:tentative="1">
      <w:start w:val="1"/>
      <w:numFmt w:val="decimal"/>
      <w:lvlText w:val="%7."/>
      <w:lvlJc w:val="left"/>
      <w:pPr>
        <w:ind w:left="5040" w:hanging="360"/>
      </w:pPr>
      <w:rPr>
        <w:rFonts w:cs="Times New Roman"/>
      </w:rPr>
    </w:lvl>
    <w:lvl w:ilvl="7" w:tplc="040F0019" w:tentative="1">
      <w:start w:val="1"/>
      <w:numFmt w:val="lowerLetter"/>
      <w:lvlText w:val="%8."/>
      <w:lvlJc w:val="left"/>
      <w:pPr>
        <w:ind w:left="5760" w:hanging="360"/>
      </w:pPr>
      <w:rPr>
        <w:rFonts w:cs="Times New Roman"/>
      </w:rPr>
    </w:lvl>
    <w:lvl w:ilvl="8" w:tplc="040F001B" w:tentative="1">
      <w:start w:val="1"/>
      <w:numFmt w:val="lowerRoman"/>
      <w:lvlText w:val="%9."/>
      <w:lvlJc w:val="right"/>
      <w:pPr>
        <w:ind w:left="6480" w:hanging="180"/>
      </w:pPr>
      <w:rPr>
        <w:rFonts w:cs="Times New Roman"/>
      </w:rPr>
    </w:lvl>
  </w:abstractNum>
  <w:abstractNum w:abstractNumId="11" w15:restartNumberingAfterBreak="0">
    <w:nsid w:val="756A30BC"/>
    <w:multiLevelType w:val="hybridMultilevel"/>
    <w:tmpl w:val="35D8FB9A"/>
    <w:lvl w:ilvl="0" w:tplc="FFFFFFFF">
      <w:start w:val="1"/>
      <w:numFmt w:val="decimal"/>
      <w:lvlText w:val="%1."/>
      <w:lvlJc w:val="left"/>
      <w:pPr>
        <w:tabs>
          <w:tab w:val="num" w:pos="720"/>
        </w:tabs>
        <w:ind w:left="720" w:hanging="360"/>
      </w:pPr>
      <w:rPr>
        <w:rFonts w:cs="Times New Roman" w:hint="default"/>
      </w:rPr>
    </w:lvl>
    <w:lvl w:ilvl="1" w:tplc="61BCC8C8">
      <w:start w:val="1"/>
      <w:numFmt w:val="lowerLetter"/>
      <w:lvlText w:val="%2."/>
      <w:lvlJc w:val="left"/>
      <w:pPr>
        <w:tabs>
          <w:tab w:val="num" w:pos="1800"/>
        </w:tabs>
        <w:ind w:left="1800" w:hanging="72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1"/>
  </w:num>
  <w:num w:numId="2">
    <w:abstractNumId w:val="9"/>
  </w:num>
  <w:num w:numId="3">
    <w:abstractNumId w:val="10"/>
  </w:num>
  <w:num w:numId="4">
    <w:abstractNumId w:val="2"/>
  </w:num>
  <w:num w:numId="5">
    <w:abstractNumId w:val="0"/>
  </w:num>
  <w:num w:numId="6">
    <w:abstractNumId w:val="5"/>
  </w:num>
  <w:num w:numId="7">
    <w:abstractNumId w:val="1"/>
  </w:num>
  <w:num w:numId="8">
    <w:abstractNumId w:val="7"/>
  </w:num>
  <w:num w:numId="9">
    <w:abstractNumId w:val="6"/>
  </w:num>
  <w:num w:numId="10">
    <w:abstractNumId w:val="3"/>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5C8"/>
    <w:rsid w:val="00007F03"/>
    <w:rsid w:val="0001164E"/>
    <w:rsid w:val="000220BB"/>
    <w:rsid w:val="0002392F"/>
    <w:rsid w:val="00024190"/>
    <w:rsid w:val="00032954"/>
    <w:rsid w:val="000402BD"/>
    <w:rsid w:val="000557AE"/>
    <w:rsid w:val="000617A0"/>
    <w:rsid w:val="00062086"/>
    <w:rsid w:val="00066332"/>
    <w:rsid w:val="00080CCA"/>
    <w:rsid w:val="00081409"/>
    <w:rsid w:val="0008361C"/>
    <w:rsid w:val="0009099B"/>
    <w:rsid w:val="000A713A"/>
    <w:rsid w:val="000B3B5C"/>
    <w:rsid w:val="000B5B78"/>
    <w:rsid w:val="000C59A3"/>
    <w:rsid w:val="000C7F06"/>
    <w:rsid w:val="000D6F0D"/>
    <w:rsid w:val="000F10A4"/>
    <w:rsid w:val="000F4BB5"/>
    <w:rsid w:val="00100CB7"/>
    <w:rsid w:val="0012431F"/>
    <w:rsid w:val="00130896"/>
    <w:rsid w:val="0013312D"/>
    <w:rsid w:val="001418FA"/>
    <w:rsid w:val="0015240E"/>
    <w:rsid w:val="00155256"/>
    <w:rsid w:val="00183A1C"/>
    <w:rsid w:val="00184E4C"/>
    <w:rsid w:val="00195136"/>
    <w:rsid w:val="00197EB1"/>
    <w:rsid w:val="001A1A24"/>
    <w:rsid w:val="001A75C2"/>
    <w:rsid w:val="001B03BF"/>
    <w:rsid w:val="001B125C"/>
    <w:rsid w:val="001B2F26"/>
    <w:rsid w:val="001B4C42"/>
    <w:rsid w:val="001B5EAA"/>
    <w:rsid w:val="001D3E29"/>
    <w:rsid w:val="001D6A4E"/>
    <w:rsid w:val="001F013F"/>
    <w:rsid w:val="001F02FC"/>
    <w:rsid w:val="00216B65"/>
    <w:rsid w:val="0022030B"/>
    <w:rsid w:val="00234410"/>
    <w:rsid w:val="0023711F"/>
    <w:rsid w:val="00246196"/>
    <w:rsid w:val="00247EAD"/>
    <w:rsid w:val="00253697"/>
    <w:rsid w:val="002635CA"/>
    <w:rsid w:val="00267BA2"/>
    <w:rsid w:val="00270AF3"/>
    <w:rsid w:val="00273883"/>
    <w:rsid w:val="00274B42"/>
    <w:rsid w:val="002821F2"/>
    <w:rsid w:val="00285EE8"/>
    <w:rsid w:val="002952BA"/>
    <w:rsid w:val="00297DAF"/>
    <w:rsid w:val="002B0A7A"/>
    <w:rsid w:val="002C2035"/>
    <w:rsid w:val="002C2AEE"/>
    <w:rsid w:val="002C488D"/>
    <w:rsid w:val="002C5D16"/>
    <w:rsid w:val="002C7C48"/>
    <w:rsid w:val="002D7B2D"/>
    <w:rsid w:val="002E1F35"/>
    <w:rsid w:val="002E344C"/>
    <w:rsid w:val="002E666B"/>
    <w:rsid w:val="002F41F0"/>
    <w:rsid w:val="002F69A4"/>
    <w:rsid w:val="00312D3C"/>
    <w:rsid w:val="003304C7"/>
    <w:rsid w:val="003331FD"/>
    <w:rsid w:val="00335C5C"/>
    <w:rsid w:val="00347112"/>
    <w:rsid w:val="00351EF1"/>
    <w:rsid w:val="0035718F"/>
    <w:rsid w:val="003613F6"/>
    <w:rsid w:val="0036279B"/>
    <w:rsid w:val="0037096C"/>
    <w:rsid w:val="003760DF"/>
    <w:rsid w:val="003B4081"/>
    <w:rsid w:val="003C3A53"/>
    <w:rsid w:val="003C720B"/>
    <w:rsid w:val="003E66A8"/>
    <w:rsid w:val="003E7954"/>
    <w:rsid w:val="003F0941"/>
    <w:rsid w:val="003F0D91"/>
    <w:rsid w:val="003F1086"/>
    <w:rsid w:val="003F2196"/>
    <w:rsid w:val="003F50CD"/>
    <w:rsid w:val="00405517"/>
    <w:rsid w:val="0041504A"/>
    <w:rsid w:val="00424587"/>
    <w:rsid w:val="00433825"/>
    <w:rsid w:val="004348F6"/>
    <w:rsid w:val="004369A6"/>
    <w:rsid w:val="004401C6"/>
    <w:rsid w:val="00445134"/>
    <w:rsid w:val="00446C69"/>
    <w:rsid w:val="00447E23"/>
    <w:rsid w:val="00447E55"/>
    <w:rsid w:val="00452091"/>
    <w:rsid w:val="004565C8"/>
    <w:rsid w:val="00460705"/>
    <w:rsid w:val="00462842"/>
    <w:rsid w:val="00467A41"/>
    <w:rsid w:val="00472E5B"/>
    <w:rsid w:val="004957B8"/>
    <w:rsid w:val="004A71D2"/>
    <w:rsid w:val="004B4627"/>
    <w:rsid w:val="004C2155"/>
    <w:rsid w:val="004C414C"/>
    <w:rsid w:val="004C7AAF"/>
    <w:rsid w:val="004D49B7"/>
    <w:rsid w:val="004E2042"/>
    <w:rsid w:val="004E4BF2"/>
    <w:rsid w:val="004F7347"/>
    <w:rsid w:val="00501449"/>
    <w:rsid w:val="00502210"/>
    <w:rsid w:val="00511502"/>
    <w:rsid w:val="00516BDE"/>
    <w:rsid w:val="005205D1"/>
    <w:rsid w:val="005214CA"/>
    <w:rsid w:val="00522B92"/>
    <w:rsid w:val="00535CAF"/>
    <w:rsid w:val="00537FCC"/>
    <w:rsid w:val="00547CE1"/>
    <w:rsid w:val="00551506"/>
    <w:rsid w:val="00557A69"/>
    <w:rsid w:val="00562982"/>
    <w:rsid w:val="0057151D"/>
    <w:rsid w:val="00591CE3"/>
    <w:rsid w:val="005926AD"/>
    <w:rsid w:val="005A3258"/>
    <w:rsid w:val="005A4365"/>
    <w:rsid w:val="005A7B05"/>
    <w:rsid w:val="005B14D1"/>
    <w:rsid w:val="005C107F"/>
    <w:rsid w:val="005C1686"/>
    <w:rsid w:val="005C4798"/>
    <w:rsid w:val="005C50DB"/>
    <w:rsid w:val="005C624A"/>
    <w:rsid w:val="005D1951"/>
    <w:rsid w:val="005D1CDC"/>
    <w:rsid w:val="005F1034"/>
    <w:rsid w:val="005F2A22"/>
    <w:rsid w:val="005F418A"/>
    <w:rsid w:val="005F6A7A"/>
    <w:rsid w:val="005F743A"/>
    <w:rsid w:val="00600A4E"/>
    <w:rsid w:val="00601377"/>
    <w:rsid w:val="00602BB6"/>
    <w:rsid w:val="006056A6"/>
    <w:rsid w:val="006064C8"/>
    <w:rsid w:val="00607F90"/>
    <w:rsid w:val="00614C43"/>
    <w:rsid w:val="00637D61"/>
    <w:rsid w:val="00643182"/>
    <w:rsid w:val="00647BB6"/>
    <w:rsid w:val="006759E8"/>
    <w:rsid w:val="00680780"/>
    <w:rsid w:val="00681013"/>
    <w:rsid w:val="00681C2B"/>
    <w:rsid w:val="006849CF"/>
    <w:rsid w:val="00686F65"/>
    <w:rsid w:val="006A37D4"/>
    <w:rsid w:val="006B27CD"/>
    <w:rsid w:val="006B7656"/>
    <w:rsid w:val="006C3303"/>
    <w:rsid w:val="006E2058"/>
    <w:rsid w:val="006E3354"/>
    <w:rsid w:val="006F25A8"/>
    <w:rsid w:val="0070014C"/>
    <w:rsid w:val="0070045A"/>
    <w:rsid w:val="00703006"/>
    <w:rsid w:val="0072506F"/>
    <w:rsid w:val="00735F62"/>
    <w:rsid w:val="007418DB"/>
    <w:rsid w:val="00743967"/>
    <w:rsid w:val="00747D3B"/>
    <w:rsid w:val="007567DE"/>
    <w:rsid w:val="007649BF"/>
    <w:rsid w:val="00773F0F"/>
    <w:rsid w:val="00785280"/>
    <w:rsid w:val="00797EFC"/>
    <w:rsid w:val="007B3639"/>
    <w:rsid w:val="007D1B81"/>
    <w:rsid w:val="007D2A3E"/>
    <w:rsid w:val="007D7B9B"/>
    <w:rsid w:val="007E6B19"/>
    <w:rsid w:val="007F0996"/>
    <w:rsid w:val="007F2CCF"/>
    <w:rsid w:val="00802A77"/>
    <w:rsid w:val="00803C5F"/>
    <w:rsid w:val="00817B71"/>
    <w:rsid w:val="00825096"/>
    <w:rsid w:val="00826B3C"/>
    <w:rsid w:val="00842E03"/>
    <w:rsid w:val="00843ABF"/>
    <w:rsid w:val="00847A47"/>
    <w:rsid w:val="00851DDA"/>
    <w:rsid w:val="00857453"/>
    <w:rsid w:val="00857631"/>
    <w:rsid w:val="00863A60"/>
    <w:rsid w:val="0087022D"/>
    <w:rsid w:val="0088072E"/>
    <w:rsid w:val="008867E9"/>
    <w:rsid w:val="0088771F"/>
    <w:rsid w:val="00895204"/>
    <w:rsid w:val="00896C3A"/>
    <w:rsid w:val="008A3801"/>
    <w:rsid w:val="008A55D7"/>
    <w:rsid w:val="008D5135"/>
    <w:rsid w:val="008D5352"/>
    <w:rsid w:val="008E24FE"/>
    <w:rsid w:val="008E7526"/>
    <w:rsid w:val="008F46FC"/>
    <w:rsid w:val="0090456F"/>
    <w:rsid w:val="00905523"/>
    <w:rsid w:val="00905CE3"/>
    <w:rsid w:val="009062E9"/>
    <w:rsid w:val="0091316F"/>
    <w:rsid w:val="009148D6"/>
    <w:rsid w:val="00940A5A"/>
    <w:rsid w:val="00945B5B"/>
    <w:rsid w:val="0095784D"/>
    <w:rsid w:val="0096211B"/>
    <w:rsid w:val="0096585D"/>
    <w:rsid w:val="009669A4"/>
    <w:rsid w:val="00975D5B"/>
    <w:rsid w:val="009776D9"/>
    <w:rsid w:val="00981BB3"/>
    <w:rsid w:val="009B66D0"/>
    <w:rsid w:val="009C1066"/>
    <w:rsid w:val="009C4E86"/>
    <w:rsid w:val="009D279A"/>
    <w:rsid w:val="009E1A0E"/>
    <w:rsid w:val="009E2649"/>
    <w:rsid w:val="009E378C"/>
    <w:rsid w:val="00A005B3"/>
    <w:rsid w:val="00A0679A"/>
    <w:rsid w:val="00A10CB2"/>
    <w:rsid w:val="00A16AB9"/>
    <w:rsid w:val="00A2664A"/>
    <w:rsid w:val="00A27471"/>
    <w:rsid w:val="00A30119"/>
    <w:rsid w:val="00A33981"/>
    <w:rsid w:val="00A37414"/>
    <w:rsid w:val="00A376D4"/>
    <w:rsid w:val="00A37DF9"/>
    <w:rsid w:val="00A65FA0"/>
    <w:rsid w:val="00A86073"/>
    <w:rsid w:val="00A86523"/>
    <w:rsid w:val="00A92298"/>
    <w:rsid w:val="00A949D0"/>
    <w:rsid w:val="00A973B6"/>
    <w:rsid w:val="00AA28D1"/>
    <w:rsid w:val="00AA5E77"/>
    <w:rsid w:val="00AB2AC4"/>
    <w:rsid w:val="00AB60F0"/>
    <w:rsid w:val="00AB7899"/>
    <w:rsid w:val="00AB7FDE"/>
    <w:rsid w:val="00AC158E"/>
    <w:rsid w:val="00AD0ABC"/>
    <w:rsid w:val="00AD779B"/>
    <w:rsid w:val="00AE1F9B"/>
    <w:rsid w:val="00AE2865"/>
    <w:rsid w:val="00AE2F1C"/>
    <w:rsid w:val="00AF30A7"/>
    <w:rsid w:val="00AF5A22"/>
    <w:rsid w:val="00AF6F68"/>
    <w:rsid w:val="00B104E8"/>
    <w:rsid w:val="00B14015"/>
    <w:rsid w:val="00B14322"/>
    <w:rsid w:val="00B22E52"/>
    <w:rsid w:val="00B241AE"/>
    <w:rsid w:val="00B25E66"/>
    <w:rsid w:val="00B26485"/>
    <w:rsid w:val="00B276FE"/>
    <w:rsid w:val="00B53FF8"/>
    <w:rsid w:val="00B567E3"/>
    <w:rsid w:val="00B659FA"/>
    <w:rsid w:val="00B77045"/>
    <w:rsid w:val="00B809AD"/>
    <w:rsid w:val="00B907E1"/>
    <w:rsid w:val="00B950E5"/>
    <w:rsid w:val="00B95445"/>
    <w:rsid w:val="00B97C9B"/>
    <w:rsid w:val="00BA2D23"/>
    <w:rsid w:val="00BA4172"/>
    <w:rsid w:val="00BB7FE0"/>
    <w:rsid w:val="00BD6E2D"/>
    <w:rsid w:val="00BD6E57"/>
    <w:rsid w:val="00BD73C6"/>
    <w:rsid w:val="00BE1E28"/>
    <w:rsid w:val="00BE56C0"/>
    <w:rsid w:val="00BF307F"/>
    <w:rsid w:val="00BF6455"/>
    <w:rsid w:val="00C03656"/>
    <w:rsid w:val="00C11FC8"/>
    <w:rsid w:val="00C27329"/>
    <w:rsid w:val="00C31465"/>
    <w:rsid w:val="00C62978"/>
    <w:rsid w:val="00C9441A"/>
    <w:rsid w:val="00C9675E"/>
    <w:rsid w:val="00CB0BAC"/>
    <w:rsid w:val="00CB3FE8"/>
    <w:rsid w:val="00CC5C38"/>
    <w:rsid w:val="00CC7286"/>
    <w:rsid w:val="00CC7615"/>
    <w:rsid w:val="00CD3785"/>
    <w:rsid w:val="00CE1CE1"/>
    <w:rsid w:val="00CE5DDC"/>
    <w:rsid w:val="00D16D11"/>
    <w:rsid w:val="00D23591"/>
    <w:rsid w:val="00D2596C"/>
    <w:rsid w:val="00D26124"/>
    <w:rsid w:val="00D4166E"/>
    <w:rsid w:val="00D43F39"/>
    <w:rsid w:val="00D53D56"/>
    <w:rsid w:val="00D5703E"/>
    <w:rsid w:val="00D75B3E"/>
    <w:rsid w:val="00D76545"/>
    <w:rsid w:val="00DA3D43"/>
    <w:rsid w:val="00DB0B8F"/>
    <w:rsid w:val="00DB0FEA"/>
    <w:rsid w:val="00DB26A6"/>
    <w:rsid w:val="00DC3895"/>
    <w:rsid w:val="00DD1F9A"/>
    <w:rsid w:val="00DD47BE"/>
    <w:rsid w:val="00DD682D"/>
    <w:rsid w:val="00DD69B8"/>
    <w:rsid w:val="00E02608"/>
    <w:rsid w:val="00E1174F"/>
    <w:rsid w:val="00E253AA"/>
    <w:rsid w:val="00E262BD"/>
    <w:rsid w:val="00E310C8"/>
    <w:rsid w:val="00E32AF3"/>
    <w:rsid w:val="00E35581"/>
    <w:rsid w:val="00E44A75"/>
    <w:rsid w:val="00E45B39"/>
    <w:rsid w:val="00E51646"/>
    <w:rsid w:val="00E54B90"/>
    <w:rsid w:val="00E5568E"/>
    <w:rsid w:val="00E628AA"/>
    <w:rsid w:val="00E6718B"/>
    <w:rsid w:val="00E70D03"/>
    <w:rsid w:val="00E729E4"/>
    <w:rsid w:val="00E815F0"/>
    <w:rsid w:val="00E8184E"/>
    <w:rsid w:val="00E846DA"/>
    <w:rsid w:val="00E85E70"/>
    <w:rsid w:val="00EA2985"/>
    <w:rsid w:val="00EA544F"/>
    <w:rsid w:val="00EA5BEE"/>
    <w:rsid w:val="00EA7DEB"/>
    <w:rsid w:val="00EB02F1"/>
    <w:rsid w:val="00EB2196"/>
    <w:rsid w:val="00EB7BB6"/>
    <w:rsid w:val="00EC3A32"/>
    <w:rsid w:val="00ED71CD"/>
    <w:rsid w:val="00ED7DDC"/>
    <w:rsid w:val="00EE121F"/>
    <w:rsid w:val="00EE35AE"/>
    <w:rsid w:val="00EF5746"/>
    <w:rsid w:val="00F12BDB"/>
    <w:rsid w:val="00F13EDA"/>
    <w:rsid w:val="00F43F21"/>
    <w:rsid w:val="00F466EA"/>
    <w:rsid w:val="00F60B9A"/>
    <w:rsid w:val="00F62898"/>
    <w:rsid w:val="00F66AB7"/>
    <w:rsid w:val="00F741B1"/>
    <w:rsid w:val="00F742E7"/>
    <w:rsid w:val="00F85F95"/>
    <w:rsid w:val="00F87638"/>
    <w:rsid w:val="00F968FC"/>
    <w:rsid w:val="00FA06B2"/>
    <w:rsid w:val="00FA5BFB"/>
    <w:rsid w:val="00FA7BB5"/>
    <w:rsid w:val="00FC0F29"/>
    <w:rsid w:val="00FC7A20"/>
    <w:rsid w:val="00FD6F7D"/>
    <w:rsid w:val="00FD7548"/>
    <w:rsid w:val="00FE08E8"/>
    <w:rsid w:val="00FE3CB1"/>
    <w:rsid w:val="00FE63C1"/>
    <w:rsid w:val="00FE79D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CD5A23"/>
  <w15:docId w15:val="{0D14BBE8-D9A3-4B03-B8BC-5DD7976AA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s-IS" w:eastAsia="is-I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982"/>
    <w:rPr>
      <w:sz w:val="20"/>
      <w:szCs w:val="20"/>
      <w:lang w:val="en-GB" w:eastAsia="en-US"/>
    </w:rPr>
  </w:style>
  <w:style w:type="paragraph" w:styleId="Heading1">
    <w:name w:val="heading 1"/>
    <w:basedOn w:val="Normal"/>
    <w:next w:val="Normal"/>
    <w:link w:val="Heading1Char"/>
    <w:uiPriority w:val="99"/>
    <w:qFormat/>
    <w:rsid w:val="00562982"/>
    <w:pPr>
      <w:keepNext/>
      <w:jc w:val="both"/>
      <w:outlineLvl w:val="0"/>
    </w:pPr>
    <w:rPr>
      <w:b/>
      <w:sz w:val="24"/>
    </w:rPr>
  </w:style>
  <w:style w:type="paragraph" w:styleId="Heading2">
    <w:name w:val="heading 2"/>
    <w:basedOn w:val="Normal"/>
    <w:next w:val="Normal"/>
    <w:link w:val="Heading2Char"/>
    <w:uiPriority w:val="99"/>
    <w:qFormat/>
    <w:rsid w:val="00562982"/>
    <w:pPr>
      <w:keepNext/>
      <w:jc w:val="right"/>
      <w:outlineLvl w:val="1"/>
    </w:pPr>
    <w:rPr>
      <w:sz w:val="24"/>
    </w:rPr>
  </w:style>
  <w:style w:type="paragraph" w:styleId="Heading3">
    <w:name w:val="heading 3"/>
    <w:basedOn w:val="Normal"/>
    <w:next w:val="Normal"/>
    <w:link w:val="Heading3Char"/>
    <w:uiPriority w:val="99"/>
    <w:qFormat/>
    <w:rsid w:val="00562982"/>
    <w:pPr>
      <w:keepNext/>
      <w:jc w:val="center"/>
      <w:outlineLvl w:val="2"/>
    </w:pPr>
    <w:rPr>
      <w:b/>
      <w:sz w:val="32"/>
    </w:rPr>
  </w:style>
  <w:style w:type="paragraph" w:styleId="Heading4">
    <w:name w:val="heading 4"/>
    <w:basedOn w:val="Normal"/>
    <w:next w:val="Normal"/>
    <w:link w:val="Heading4Char"/>
    <w:uiPriority w:val="99"/>
    <w:qFormat/>
    <w:rsid w:val="00562982"/>
    <w:pPr>
      <w:keepNext/>
      <w:spacing w:line="240" w:lineRule="atLeast"/>
      <w:jc w:val="center"/>
      <w:outlineLvl w:val="3"/>
    </w:pPr>
    <w:rPr>
      <w:rFonts w:ascii="Univers" w:hAnsi="Univers"/>
      <w:b/>
      <w:sz w:val="24"/>
      <w:lang w:val="en-US"/>
    </w:rPr>
  </w:style>
  <w:style w:type="paragraph" w:styleId="Heading5">
    <w:name w:val="heading 5"/>
    <w:basedOn w:val="Normal"/>
    <w:next w:val="Normal"/>
    <w:link w:val="Heading5Char"/>
    <w:uiPriority w:val="99"/>
    <w:qFormat/>
    <w:rsid w:val="00562982"/>
    <w:pPr>
      <w:keepNext/>
      <w:pBdr>
        <w:top w:val="single" w:sz="4" w:space="1" w:color="auto"/>
        <w:bottom w:val="single" w:sz="4" w:space="1" w:color="auto"/>
      </w:pBdr>
      <w:spacing w:line="240" w:lineRule="atLeast"/>
      <w:jc w:val="center"/>
      <w:outlineLvl w:val="4"/>
    </w:pPr>
    <w:rPr>
      <w:rFonts w:ascii="Univers" w:hAnsi="Univers"/>
      <w:b/>
      <w:sz w:val="36"/>
      <w:lang w:val="en-US"/>
    </w:rPr>
  </w:style>
  <w:style w:type="paragraph" w:styleId="Heading6">
    <w:name w:val="heading 6"/>
    <w:basedOn w:val="Normal"/>
    <w:next w:val="Normal"/>
    <w:link w:val="Heading6Char"/>
    <w:uiPriority w:val="99"/>
    <w:qFormat/>
    <w:rsid w:val="00562982"/>
    <w:pPr>
      <w:keepNext/>
      <w:ind w:hanging="11"/>
      <w:jc w:val="center"/>
      <w:outlineLvl w:val="5"/>
    </w:pPr>
    <w:rPr>
      <w:sz w:val="32"/>
    </w:rPr>
  </w:style>
  <w:style w:type="paragraph" w:styleId="Heading7">
    <w:name w:val="heading 7"/>
    <w:basedOn w:val="Normal"/>
    <w:next w:val="Normal"/>
    <w:link w:val="Heading7Char"/>
    <w:uiPriority w:val="99"/>
    <w:qFormat/>
    <w:rsid w:val="00562982"/>
    <w:pPr>
      <w:keepNext/>
      <w:jc w:val="center"/>
      <w:outlineLvl w:val="6"/>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2F9"/>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EF62F9"/>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EF62F9"/>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EF62F9"/>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EF62F9"/>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EF62F9"/>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EF62F9"/>
    <w:rPr>
      <w:rFonts w:asciiTheme="minorHAnsi" w:eastAsiaTheme="minorEastAsia" w:hAnsiTheme="minorHAnsi" w:cstheme="minorBidi"/>
      <w:sz w:val="24"/>
      <w:szCs w:val="24"/>
      <w:lang w:val="en-GB" w:eastAsia="en-US"/>
    </w:rPr>
  </w:style>
  <w:style w:type="paragraph" w:styleId="BodyText">
    <w:name w:val="Body Text"/>
    <w:basedOn w:val="Normal"/>
    <w:link w:val="BodyTextChar"/>
    <w:uiPriority w:val="99"/>
    <w:rsid w:val="00562982"/>
    <w:pPr>
      <w:jc w:val="both"/>
    </w:pPr>
    <w:rPr>
      <w:sz w:val="24"/>
    </w:rPr>
  </w:style>
  <w:style w:type="character" w:customStyle="1" w:styleId="BodyTextChar">
    <w:name w:val="Body Text Char"/>
    <w:basedOn w:val="DefaultParagraphFont"/>
    <w:link w:val="BodyText"/>
    <w:uiPriority w:val="99"/>
    <w:semiHidden/>
    <w:rsid w:val="00EF62F9"/>
    <w:rPr>
      <w:sz w:val="20"/>
      <w:szCs w:val="20"/>
      <w:lang w:val="en-GB" w:eastAsia="en-US"/>
    </w:rPr>
  </w:style>
  <w:style w:type="paragraph" w:styleId="DocumentMap">
    <w:name w:val="Document Map"/>
    <w:basedOn w:val="Normal"/>
    <w:link w:val="DocumentMapChar"/>
    <w:uiPriority w:val="99"/>
    <w:semiHidden/>
    <w:rsid w:val="00562982"/>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EF62F9"/>
    <w:rPr>
      <w:sz w:val="0"/>
      <w:szCs w:val="0"/>
      <w:lang w:val="en-GB" w:eastAsia="en-US"/>
    </w:rPr>
  </w:style>
  <w:style w:type="table" w:styleId="TableGrid">
    <w:name w:val="Table Grid"/>
    <w:basedOn w:val="TableNormal"/>
    <w:uiPriority w:val="99"/>
    <w:rsid w:val="00DB0F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D49B7"/>
    <w:rPr>
      <w:rFonts w:ascii="Tahoma" w:hAnsi="Tahoma" w:cs="Tahoma"/>
      <w:sz w:val="16"/>
      <w:szCs w:val="16"/>
    </w:rPr>
  </w:style>
  <w:style w:type="character" w:customStyle="1" w:styleId="BalloonTextChar">
    <w:name w:val="Balloon Text Char"/>
    <w:basedOn w:val="DefaultParagraphFont"/>
    <w:link w:val="BalloonText"/>
    <w:uiPriority w:val="99"/>
    <w:semiHidden/>
    <w:rsid w:val="00EF62F9"/>
    <w:rPr>
      <w:sz w:val="0"/>
      <w:szCs w:val="0"/>
      <w:lang w:val="en-GB" w:eastAsia="en-US"/>
    </w:rPr>
  </w:style>
  <w:style w:type="character" w:styleId="CommentReference">
    <w:name w:val="annotation reference"/>
    <w:basedOn w:val="DefaultParagraphFont"/>
    <w:uiPriority w:val="99"/>
    <w:semiHidden/>
    <w:rsid w:val="00600A4E"/>
    <w:rPr>
      <w:rFonts w:cs="Times New Roman"/>
      <w:sz w:val="16"/>
      <w:szCs w:val="16"/>
    </w:rPr>
  </w:style>
  <w:style w:type="paragraph" w:styleId="CommentText">
    <w:name w:val="annotation text"/>
    <w:basedOn w:val="Normal"/>
    <w:link w:val="CommentTextChar"/>
    <w:uiPriority w:val="99"/>
    <w:semiHidden/>
    <w:rsid w:val="00600A4E"/>
  </w:style>
  <w:style w:type="character" w:customStyle="1" w:styleId="CommentTextChar">
    <w:name w:val="Comment Text Char"/>
    <w:basedOn w:val="DefaultParagraphFont"/>
    <w:link w:val="CommentText"/>
    <w:uiPriority w:val="99"/>
    <w:semiHidden/>
    <w:locked/>
    <w:rsid w:val="001F02FC"/>
    <w:rPr>
      <w:rFonts w:cs="Times New Roman"/>
      <w:lang w:eastAsia="en-US"/>
    </w:rPr>
  </w:style>
  <w:style w:type="paragraph" w:styleId="CommentSubject">
    <w:name w:val="annotation subject"/>
    <w:basedOn w:val="CommentText"/>
    <w:next w:val="CommentText"/>
    <w:link w:val="CommentSubjectChar"/>
    <w:uiPriority w:val="99"/>
    <w:semiHidden/>
    <w:rsid w:val="00600A4E"/>
    <w:rPr>
      <w:b/>
      <w:bCs/>
    </w:rPr>
  </w:style>
  <w:style w:type="character" w:customStyle="1" w:styleId="CommentSubjectChar">
    <w:name w:val="Comment Subject Char"/>
    <w:basedOn w:val="CommentTextChar"/>
    <w:link w:val="CommentSubject"/>
    <w:uiPriority w:val="99"/>
    <w:semiHidden/>
    <w:rsid w:val="00EF62F9"/>
    <w:rPr>
      <w:rFonts w:cs="Times New Roman"/>
      <w:b/>
      <w:bCs/>
      <w:sz w:val="20"/>
      <w:szCs w:val="20"/>
      <w:lang w:val="en-GB" w:eastAsia="en-US"/>
    </w:rPr>
  </w:style>
  <w:style w:type="paragraph" w:styleId="Header">
    <w:name w:val="header"/>
    <w:basedOn w:val="Normal"/>
    <w:link w:val="HeaderChar"/>
    <w:uiPriority w:val="99"/>
    <w:rsid w:val="009E1A0E"/>
    <w:pPr>
      <w:tabs>
        <w:tab w:val="center" w:pos="4536"/>
        <w:tab w:val="right" w:pos="9072"/>
      </w:tabs>
    </w:pPr>
  </w:style>
  <w:style w:type="character" w:customStyle="1" w:styleId="HeaderChar">
    <w:name w:val="Header Char"/>
    <w:basedOn w:val="DefaultParagraphFont"/>
    <w:link w:val="Header"/>
    <w:uiPriority w:val="99"/>
    <w:semiHidden/>
    <w:rsid w:val="00EF62F9"/>
    <w:rPr>
      <w:sz w:val="20"/>
      <w:szCs w:val="20"/>
      <w:lang w:val="en-GB" w:eastAsia="en-US"/>
    </w:rPr>
  </w:style>
  <w:style w:type="paragraph" w:styleId="Footer">
    <w:name w:val="footer"/>
    <w:basedOn w:val="Normal"/>
    <w:link w:val="FooterChar"/>
    <w:uiPriority w:val="99"/>
    <w:rsid w:val="009E1A0E"/>
    <w:pPr>
      <w:tabs>
        <w:tab w:val="center" w:pos="4536"/>
        <w:tab w:val="right" w:pos="9072"/>
      </w:tabs>
    </w:pPr>
  </w:style>
  <w:style w:type="character" w:customStyle="1" w:styleId="FooterChar">
    <w:name w:val="Footer Char"/>
    <w:basedOn w:val="DefaultParagraphFont"/>
    <w:link w:val="Footer"/>
    <w:uiPriority w:val="99"/>
    <w:semiHidden/>
    <w:rsid w:val="00EF62F9"/>
    <w:rPr>
      <w:sz w:val="20"/>
      <w:szCs w:val="20"/>
      <w:lang w:val="en-GB" w:eastAsia="en-US"/>
    </w:rPr>
  </w:style>
  <w:style w:type="character" w:styleId="Hyperlink">
    <w:name w:val="Hyperlink"/>
    <w:basedOn w:val="DefaultParagraphFont"/>
    <w:uiPriority w:val="99"/>
    <w:rsid w:val="00547CE1"/>
    <w:rPr>
      <w:rFonts w:cs="Times New Roman"/>
      <w:color w:val="0000FF"/>
      <w:u w:val="single"/>
    </w:rPr>
  </w:style>
  <w:style w:type="paragraph" w:styleId="BodyText2">
    <w:name w:val="Body Text 2"/>
    <w:basedOn w:val="Normal"/>
    <w:link w:val="BodyText2Char"/>
    <w:uiPriority w:val="99"/>
    <w:rsid w:val="00547CE1"/>
    <w:pPr>
      <w:spacing w:after="120" w:line="480" w:lineRule="auto"/>
    </w:pPr>
  </w:style>
  <w:style w:type="character" w:customStyle="1" w:styleId="BodyText2Char">
    <w:name w:val="Body Text 2 Char"/>
    <w:basedOn w:val="DefaultParagraphFont"/>
    <w:link w:val="BodyText2"/>
    <w:uiPriority w:val="99"/>
    <w:locked/>
    <w:rsid w:val="00547CE1"/>
    <w:rPr>
      <w:rFonts w:cs="Times New Roman"/>
      <w:lang w:eastAsia="en-US"/>
    </w:rPr>
  </w:style>
  <w:style w:type="paragraph" w:styleId="ListParagraph">
    <w:name w:val="List Paragraph"/>
    <w:basedOn w:val="Normal"/>
    <w:uiPriority w:val="99"/>
    <w:qFormat/>
    <w:rsid w:val="00547CE1"/>
    <w:pPr>
      <w:ind w:left="720"/>
      <w:contextualSpacing/>
    </w:pPr>
  </w:style>
  <w:style w:type="paragraph" w:styleId="Revision">
    <w:name w:val="Revision"/>
    <w:hidden/>
    <w:uiPriority w:val="99"/>
    <w:semiHidden/>
    <w:rsid w:val="00CC5C38"/>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452594">
      <w:bodyDiv w:val="1"/>
      <w:marLeft w:val="0"/>
      <w:marRight w:val="0"/>
      <w:marTop w:val="0"/>
      <w:marBottom w:val="0"/>
      <w:divBdr>
        <w:top w:val="none" w:sz="0" w:space="0" w:color="auto"/>
        <w:left w:val="none" w:sz="0" w:space="0" w:color="auto"/>
        <w:bottom w:val="none" w:sz="0" w:space="0" w:color="auto"/>
        <w:right w:val="none" w:sz="0" w:space="0" w:color="auto"/>
      </w:divBdr>
    </w:div>
    <w:div w:id="1063917304">
      <w:marLeft w:val="0"/>
      <w:marRight w:val="0"/>
      <w:marTop w:val="0"/>
      <w:marBottom w:val="0"/>
      <w:divBdr>
        <w:top w:val="none" w:sz="0" w:space="0" w:color="auto"/>
        <w:left w:val="none" w:sz="0" w:space="0" w:color="auto"/>
        <w:bottom w:val="none" w:sz="0" w:space="0" w:color="auto"/>
        <w:right w:val="none" w:sz="0" w:space="0" w:color="auto"/>
      </w:divBdr>
      <w:divsChild>
        <w:div w:id="1063917305">
          <w:marLeft w:val="0"/>
          <w:marRight w:val="0"/>
          <w:marTop w:val="0"/>
          <w:marBottom w:val="0"/>
          <w:divBdr>
            <w:top w:val="none" w:sz="0" w:space="0" w:color="auto"/>
            <w:left w:val="none" w:sz="0" w:space="0" w:color="auto"/>
            <w:bottom w:val="none" w:sz="0" w:space="0" w:color="auto"/>
            <w:right w:val="none" w:sz="0" w:space="0" w:color="auto"/>
          </w:divBdr>
        </w:div>
      </w:divsChild>
    </w:div>
    <w:div w:id="213005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A3C73-0361-4619-BAEC-4E446C919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5</Pages>
  <Words>1137</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LSS24</vt:lpstr>
    </vt:vector>
  </TitlesOfParts>
  <Company>Microsoft</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LSS24</dc:title>
  <dc:subject/>
  <dc:creator>Egill Skúli</dc:creator>
  <cp:keywords/>
  <dc:description/>
  <cp:lastModifiedBy>Daníel Jakobsson</cp:lastModifiedBy>
  <cp:revision>12</cp:revision>
  <cp:lastPrinted>2020-03-16T11:36:00Z</cp:lastPrinted>
  <dcterms:created xsi:type="dcterms:W3CDTF">2022-03-18T15:11:00Z</dcterms:created>
  <dcterms:modified xsi:type="dcterms:W3CDTF">2022-03-29T15:52:00Z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