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1951DA55"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proofErr w:type="spellStart"/>
            <w:r w:rsidR="005B6343" w:rsidRPr="00C737C7">
              <w:rPr>
                <w:rFonts w:ascii="Tahoma" w:hAnsi="Tahoma" w:cs="Tahoma"/>
                <w:sz w:val="20"/>
                <w:szCs w:val="20"/>
                <w:shd w:val="clear" w:color="auto" w:fill="FFFFFF"/>
                <w:lang w:val="en-US"/>
              </w:rPr>
              <w:t>Viršuliškių</w:t>
            </w:r>
            <w:proofErr w:type="spellEnd"/>
            <w:r w:rsidR="005B6343" w:rsidRPr="00C737C7">
              <w:rPr>
                <w:rFonts w:ascii="Tahoma" w:hAnsi="Tahoma" w:cs="Tahoma"/>
                <w:sz w:val="20"/>
                <w:szCs w:val="20"/>
                <w:shd w:val="clear" w:color="auto" w:fill="FFFFFF"/>
                <w:lang w:val="en-US"/>
              </w:rPr>
              <w:t xml:space="preserve"> </w:t>
            </w:r>
            <w:proofErr w:type="spellStart"/>
            <w:r w:rsidR="005B6343" w:rsidRPr="00C737C7">
              <w:rPr>
                <w:rFonts w:ascii="Tahoma" w:hAnsi="Tahoma" w:cs="Tahoma"/>
                <w:sz w:val="20"/>
                <w:szCs w:val="20"/>
                <w:shd w:val="clear" w:color="auto" w:fill="FFFFFF"/>
                <w:lang w:val="en-US"/>
              </w:rPr>
              <w:t>skg</w:t>
            </w:r>
            <w:proofErr w:type="spellEnd"/>
            <w:r w:rsidR="005B6343" w:rsidRPr="00C737C7">
              <w:rPr>
                <w:rFonts w:ascii="Tahoma" w:hAnsi="Tahoma" w:cs="Tahoma"/>
                <w:sz w:val="20"/>
                <w:szCs w:val="20"/>
                <w:shd w:val="clear" w:color="auto" w:fill="FFFFFF"/>
                <w:lang w:val="en-US"/>
              </w:rPr>
              <w:t>. 99B,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5BB0A0BA"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5B6343" w:rsidRPr="00C737C7">
        <w:rPr>
          <w:rFonts w:ascii="Tahoma" w:hAnsi="Tahoma" w:cs="Tahoma"/>
          <w:b/>
          <w:bCs/>
          <w:sz w:val="20"/>
          <w:szCs w:val="20"/>
          <w:lang w:val="en-US"/>
        </w:rPr>
        <w:t>20 APRIL</w:t>
      </w:r>
      <w:r w:rsidRPr="00C737C7">
        <w:rPr>
          <w:rFonts w:ascii="Tahoma" w:hAnsi="Tahoma" w:cs="Tahoma"/>
          <w:b/>
          <w:bCs/>
          <w:sz w:val="20"/>
          <w:szCs w:val="20"/>
          <w:lang w:val="en-US"/>
        </w:rPr>
        <w:t xml:space="preserve"> 2020</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FA6BF7"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FA6BF7"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FA6BF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FA6BF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FA6BF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FA6BF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6"/>
        <w:gridCol w:w="1415"/>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3"/>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26189652" w14:textId="77777777" w:rsidTr="002A6CA6">
        <w:trPr>
          <w:trHeight w:val="668"/>
        </w:trPr>
        <w:tc>
          <w:tcPr>
            <w:tcW w:w="709" w:type="dxa"/>
            <w:vAlign w:val="center"/>
          </w:tcPr>
          <w:p w14:paraId="062AE6DF" w14:textId="403DC5F4"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6E79C4E" w14:textId="14B7C07F" w:rsidR="005B6343" w:rsidRPr="00C737C7" w:rsidRDefault="00C737C7" w:rsidP="005B6343">
            <w:pPr>
              <w:spacing w:before="40" w:after="40" w:line="240" w:lineRule="exact"/>
              <w:rPr>
                <w:rFonts w:ascii="Tahoma" w:hAnsi="Tahoma" w:cs="Tahoma"/>
                <w:b/>
                <w:bCs/>
                <w:sz w:val="20"/>
                <w:szCs w:val="20"/>
                <w:lang w:val="en-US"/>
              </w:rPr>
            </w:pPr>
            <w:r w:rsidRPr="00C737C7">
              <w:rPr>
                <w:rFonts w:ascii="Tahoma" w:hAnsi="Tahoma" w:cs="Tahoma"/>
                <w:sz w:val="20"/>
                <w:szCs w:val="20"/>
                <w:lang w:val="en-US"/>
              </w:rPr>
              <w:t>Presentation of the consolidated annual report of the Company for 2019.</w:t>
            </w:r>
          </w:p>
        </w:tc>
        <w:tc>
          <w:tcPr>
            <w:tcW w:w="3826" w:type="dxa"/>
            <w:vAlign w:val="center"/>
          </w:tcPr>
          <w:p w14:paraId="6E642504" w14:textId="36D4C770" w:rsidR="005B6343" w:rsidRPr="00C737C7" w:rsidRDefault="00C737C7" w:rsidP="005B6343">
            <w:pPr>
              <w:spacing w:before="40" w:after="40" w:line="240" w:lineRule="exact"/>
              <w:rPr>
                <w:rFonts w:ascii="Tahoma" w:hAnsi="Tahoma" w:cs="Tahoma"/>
                <w:b/>
                <w:bCs/>
                <w:sz w:val="20"/>
                <w:szCs w:val="20"/>
                <w:lang w:val="en-US"/>
              </w:rPr>
            </w:pPr>
            <w:r w:rsidRPr="00C737C7">
              <w:rPr>
                <w:rFonts w:ascii="Tahoma" w:hAnsi="Tahoma" w:cs="Tahoma"/>
                <w:bCs/>
                <w:iCs/>
                <w:sz w:val="20"/>
                <w:szCs w:val="20"/>
                <w:lang w:val="en-US"/>
              </w:rPr>
              <w:t xml:space="preserve">The consolidated annual report of LITGRID AB on the activities of the company and the group for 2019 is </w:t>
            </w:r>
            <w:proofErr w:type="gramStart"/>
            <w:r w:rsidRPr="00C737C7">
              <w:rPr>
                <w:rFonts w:ascii="Tahoma" w:hAnsi="Tahoma" w:cs="Tahoma"/>
                <w:bCs/>
                <w:iCs/>
                <w:sz w:val="20"/>
                <w:szCs w:val="20"/>
                <w:lang w:val="en-US"/>
              </w:rPr>
              <w:t>taken into account</w:t>
            </w:r>
            <w:proofErr w:type="gramEnd"/>
            <w:r w:rsidRPr="00C737C7">
              <w:rPr>
                <w:rFonts w:ascii="Tahoma" w:hAnsi="Tahoma" w:cs="Tahoma"/>
                <w:bCs/>
                <w:iCs/>
                <w:sz w:val="20"/>
                <w:szCs w:val="20"/>
                <w:lang w:val="en-US"/>
              </w:rPr>
              <w:t>. No resolutions on the specified matter are adopted.</w:t>
            </w:r>
          </w:p>
        </w:tc>
        <w:tc>
          <w:tcPr>
            <w:tcW w:w="2555" w:type="dxa"/>
            <w:gridSpan w:val="3"/>
            <w:vAlign w:val="center"/>
          </w:tcPr>
          <w:p w14:paraId="12ECEBA3" w14:textId="3F8F07C2" w:rsidR="005B6343" w:rsidRPr="00C737C7" w:rsidRDefault="005B6343" w:rsidP="005B6343">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w:t>
            </w:r>
          </w:p>
        </w:tc>
      </w:tr>
      <w:tr w:rsidR="005B6343" w:rsidRPr="00C737C7" w14:paraId="16A778B6" w14:textId="77777777" w:rsidTr="002A6CA6">
        <w:trPr>
          <w:trHeight w:val="668"/>
        </w:trPr>
        <w:tc>
          <w:tcPr>
            <w:tcW w:w="709" w:type="dxa"/>
            <w:vAlign w:val="center"/>
          </w:tcPr>
          <w:p w14:paraId="68ADDF65"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16004FF" w14:textId="1048F51B" w:rsidR="005B6343" w:rsidRPr="00C737C7" w:rsidRDefault="00C737C7" w:rsidP="005B6343">
            <w:pPr>
              <w:spacing w:before="40" w:after="40" w:line="240" w:lineRule="exact"/>
              <w:rPr>
                <w:rFonts w:ascii="Tahoma" w:hAnsi="Tahoma" w:cs="Tahoma"/>
                <w:sz w:val="20"/>
                <w:szCs w:val="20"/>
                <w:lang w:val="en-US"/>
              </w:rPr>
            </w:pPr>
            <w:r w:rsidRPr="00C737C7">
              <w:rPr>
                <w:rFonts w:ascii="Tahoma" w:hAnsi="Tahoma" w:cs="Tahoma"/>
                <w:sz w:val="20"/>
                <w:szCs w:val="20"/>
                <w:lang w:val="en-US"/>
              </w:rPr>
              <w:t>Presentation of the external auditor's report.</w:t>
            </w:r>
          </w:p>
        </w:tc>
        <w:tc>
          <w:tcPr>
            <w:tcW w:w="3826" w:type="dxa"/>
            <w:vAlign w:val="center"/>
          </w:tcPr>
          <w:p w14:paraId="0BACACA4" w14:textId="700DBD53" w:rsidR="005B6343" w:rsidRPr="00C737C7" w:rsidRDefault="00C737C7" w:rsidP="005B6343">
            <w:pPr>
              <w:spacing w:before="40" w:after="40" w:line="240" w:lineRule="exact"/>
              <w:rPr>
                <w:rFonts w:ascii="Tahoma" w:hAnsi="Tahoma" w:cs="Tahoma"/>
                <w:bCs/>
                <w:iCs/>
                <w:sz w:val="20"/>
                <w:szCs w:val="20"/>
                <w:lang w:val="en-US"/>
              </w:rPr>
            </w:pPr>
            <w:r w:rsidRPr="00C737C7">
              <w:rPr>
                <w:rFonts w:ascii="Tahoma" w:hAnsi="Tahoma" w:cs="Tahoma"/>
                <w:bCs/>
                <w:iCs/>
                <w:sz w:val="20"/>
                <w:szCs w:val="20"/>
                <w:lang w:val="en-US"/>
              </w:rPr>
              <w:t xml:space="preserve">Independent Auditor's Report is </w:t>
            </w:r>
            <w:proofErr w:type="gramStart"/>
            <w:r w:rsidRPr="00C737C7">
              <w:rPr>
                <w:rFonts w:ascii="Tahoma" w:hAnsi="Tahoma" w:cs="Tahoma"/>
                <w:bCs/>
                <w:iCs/>
                <w:sz w:val="20"/>
                <w:szCs w:val="20"/>
                <w:lang w:val="en-US"/>
              </w:rPr>
              <w:t>taken into account</w:t>
            </w:r>
            <w:proofErr w:type="gramEnd"/>
            <w:r w:rsidRPr="00C737C7">
              <w:rPr>
                <w:rFonts w:ascii="Tahoma" w:hAnsi="Tahoma" w:cs="Tahoma"/>
                <w:bCs/>
                <w:iCs/>
                <w:sz w:val="20"/>
                <w:szCs w:val="20"/>
                <w:lang w:val="en-US"/>
              </w:rPr>
              <w:t>. No resolutions on this matter are adopted</w:t>
            </w:r>
          </w:p>
        </w:tc>
        <w:tc>
          <w:tcPr>
            <w:tcW w:w="2555" w:type="dxa"/>
            <w:gridSpan w:val="3"/>
            <w:vAlign w:val="center"/>
          </w:tcPr>
          <w:p w14:paraId="7A8D37ED" w14:textId="66662F25" w:rsidR="005B6343" w:rsidRPr="00C737C7" w:rsidRDefault="005B6343" w:rsidP="005B6343">
            <w:pPr>
              <w:spacing w:before="40" w:after="40" w:line="240" w:lineRule="exact"/>
              <w:jc w:val="center"/>
              <w:rPr>
                <w:rStyle w:val="FontStyle13"/>
                <w:rFonts w:ascii="Tahoma" w:hAnsi="Tahoma" w:cs="Tahoma"/>
                <w:b/>
                <w:lang w:val="en-US"/>
              </w:rPr>
            </w:pPr>
            <w:r w:rsidRPr="00C737C7">
              <w:rPr>
                <w:rStyle w:val="FontStyle13"/>
                <w:rFonts w:ascii="Tahoma" w:hAnsi="Tahoma" w:cs="Tahoma"/>
                <w:b/>
                <w:lang w:val="en-US"/>
              </w:rPr>
              <w:t>-</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67B91656" w:rsidR="005B6343" w:rsidRPr="00C737C7" w:rsidRDefault="00C737C7" w:rsidP="005B6343">
            <w:pPr>
              <w:spacing w:before="40" w:after="40" w:line="240" w:lineRule="exact"/>
              <w:rPr>
                <w:rFonts w:ascii="Tahoma" w:hAnsi="Tahoma" w:cs="Tahoma"/>
                <w:sz w:val="20"/>
                <w:szCs w:val="20"/>
                <w:lang w:val="en-US"/>
              </w:rPr>
            </w:pPr>
            <w:r w:rsidRPr="00C737C7">
              <w:rPr>
                <w:rFonts w:ascii="Tahoma" w:hAnsi="Tahoma" w:cs="Tahoma"/>
                <w:sz w:val="20"/>
                <w:szCs w:val="20"/>
                <w:lang w:val="en-US"/>
              </w:rPr>
              <w:t>Approval of the consolidated report and financial statements of the Company for 2019.</w:t>
            </w:r>
          </w:p>
        </w:tc>
        <w:tc>
          <w:tcPr>
            <w:tcW w:w="3826" w:type="dxa"/>
            <w:vAlign w:val="center"/>
          </w:tcPr>
          <w:p w14:paraId="0C5D4845" w14:textId="5134D377" w:rsidR="005B6343" w:rsidRPr="00C737C7" w:rsidRDefault="00C737C7" w:rsidP="005B6343">
            <w:pPr>
              <w:spacing w:before="40" w:after="40" w:line="240" w:lineRule="exact"/>
              <w:rPr>
                <w:rFonts w:ascii="Tahoma" w:hAnsi="Tahoma" w:cs="Tahoma"/>
                <w:bCs/>
                <w:iCs/>
                <w:sz w:val="20"/>
                <w:szCs w:val="20"/>
                <w:lang w:val="en-US"/>
              </w:rPr>
            </w:pPr>
            <w:r w:rsidRPr="00C737C7">
              <w:rPr>
                <w:rFonts w:ascii="Tahoma" w:hAnsi="Tahoma" w:cs="Tahoma"/>
                <w:bCs/>
                <w:iCs/>
                <w:sz w:val="20"/>
                <w:szCs w:val="20"/>
                <w:lang w:val="en-US"/>
              </w:rPr>
              <w:t>To approve the financial statements of LITGRID AB for 2019</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CC47ADD"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gridSpan w:val="2"/>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r w:rsidR="005B6343" w:rsidRPr="00C737C7" w14:paraId="0EBD0C7A" w14:textId="77777777" w:rsidTr="002A6CA6">
        <w:trPr>
          <w:trHeight w:val="668"/>
        </w:trPr>
        <w:tc>
          <w:tcPr>
            <w:tcW w:w="709" w:type="dxa"/>
            <w:vAlign w:val="center"/>
          </w:tcPr>
          <w:p w14:paraId="1A3F662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0D3E8DE2" w14:textId="31BEB5F9" w:rsidR="005B6343" w:rsidRPr="00C737C7" w:rsidRDefault="00C737C7" w:rsidP="005B6343">
            <w:pPr>
              <w:spacing w:before="40" w:after="40" w:line="240" w:lineRule="exact"/>
              <w:rPr>
                <w:rFonts w:ascii="Tahoma" w:hAnsi="Tahoma" w:cs="Tahoma"/>
                <w:sz w:val="20"/>
                <w:szCs w:val="20"/>
                <w:lang w:val="en-US"/>
              </w:rPr>
            </w:pPr>
            <w:r w:rsidRPr="00C737C7">
              <w:rPr>
                <w:rFonts w:ascii="Tahoma" w:hAnsi="Tahoma" w:cs="Tahoma"/>
                <w:sz w:val="20"/>
                <w:szCs w:val="20"/>
                <w:lang w:val="en-US"/>
              </w:rPr>
              <w:t>Distribution of the Company's profit (loss) of 2019.</w:t>
            </w:r>
          </w:p>
        </w:tc>
        <w:tc>
          <w:tcPr>
            <w:tcW w:w="3826" w:type="dxa"/>
            <w:vAlign w:val="center"/>
          </w:tcPr>
          <w:p w14:paraId="33D5D4EB" w14:textId="4F13AB59" w:rsidR="005B6343" w:rsidRPr="00C737C7" w:rsidRDefault="00C737C7" w:rsidP="005B6343">
            <w:pPr>
              <w:spacing w:before="40" w:after="40" w:line="240" w:lineRule="exact"/>
              <w:rPr>
                <w:rFonts w:ascii="Tahoma" w:hAnsi="Tahoma" w:cs="Tahoma"/>
                <w:bCs/>
                <w:iCs/>
                <w:sz w:val="20"/>
                <w:szCs w:val="20"/>
                <w:lang w:val="en-US"/>
              </w:rPr>
            </w:pPr>
            <w:r w:rsidRPr="00C737C7">
              <w:rPr>
                <w:rFonts w:ascii="Tahoma" w:hAnsi="Tahoma" w:cs="Tahoma"/>
                <w:bCs/>
                <w:iCs/>
                <w:sz w:val="20"/>
                <w:szCs w:val="20"/>
                <w:lang w:val="en-US"/>
              </w:rPr>
              <w:t>To approve the profit (loss) distribution of LITGRID AB of 2019 proposed by the Board of LITGRID AB</w:t>
            </w:r>
          </w:p>
        </w:tc>
        <w:tc>
          <w:tcPr>
            <w:tcW w:w="1134" w:type="dxa"/>
            <w:tcBorders>
              <w:top w:val="single" w:sz="6" w:space="0" w:color="auto"/>
              <w:left w:val="single" w:sz="6" w:space="0" w:color="auto"/>
              <w:bottom w:val="single" w:sz="6" w:space="0" w:color="auto"/>
              <w:right w:val="single" w:sz="6" w:space="0" w:color="auto"/>
            </w:tcBorders>
            <w:vAlign w:val="center"/>
          </w:tcPr>
          <w:p w14:paraId="2D560F98" w14:textId="65366474"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1347808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gridSpan w:val="2"/>
            <w:tcBorders>
              <w:top w:val="single" w:sz="6" w:space="0" w:color="auto"/>
              <w:left w:val="single" w:sz="6" w:space="0" w:color="auto"/>
              <w:bottom w:val="single" w:sz="6" w:space="0" w:color="auto"/>
              <w:right w:val="single" w:sz="6" w:space="0" w:color="auto"/>
            </w:tcBorders>
            <w:vAlign w:val="center"/>
          </w:tcPr>
          <w:p w14:paraId="59A0F3FD" w14:textId="72B8A16F"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5346548"/>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r w:rsidR="005B6343" w:rsidRPr="00C737C7" w14:paraId="1F7F2FB6" w14:textId="77777777" w:rsidTr="002A6CA6">
        <w:trPr>
          <w:trHeight w:val="668"/>
        </w:trPr>
        <w:tc>
          <w:tcPr>
            <w:tcW w:w="709" w:type="dxa"/>
            <w:vMerge w:val="restart"/>
            <w:vAlign w:val="center"/>
          </w:tcPr>
          <w:p w14:paraId="59A8184A"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restart"/>
            <w:vAlign w:val="center"/>
          </w:tcPr>
          <w:p w14:paraId="20B8AC2C" w14:textId="6623B5A9" w:rsidR="005B6343" w:rsidRPr="00C737C7" w:rsidRDefault="00C737C7" w:rsidP="005B6343">
            <w:pPr>
              <w:spacing w:before="40" w:after="40" w:line="240" w:lineRule="exact"/>
              <w:rPr>
                <w:rFonts w:ascii="Tahoma" w:hAnsi="Tahoma" w:cs="Tahoma"/>
                <w:sz w:val="20"/>
                <w:szCs w:val="20"/>
                <w:lang w:val="en-US"/>
              </w:rPr>
            </w:pPr>
            <w:r w:rsidRPr="00C737C7">
              <w:rPr>
                <w:rFonts w:ascii="Tahoma" w:hAnsi="Tahoma" w:cs="Tahoma"/>
                <w:sz w:val="20"/>
                <w:szCs w:val="20"/>
                <w:lang w:val="en-US"/>
              </w:rPr>
              <w:t>Regarding approval of Remuneration policy of LITGRID AB;</w:t>
            </w:r>
          </w:p>
        </w:tc>
        <w:tc>
          <w:tcPr>
            <w:tcW w:w="3826" w:type="dxa"/>
            <w:vAlign w:val="center"/>
          </w:tcPr>
          <w:p w14:paraId="3E964D04" w14:textId="4260B362" w:rsidR="005B6343" w:rsidRPr="00C737C7" w:rsidRDefault="005B6343" w:rsidP="005B6343">
            <w:pPr>
              <w:spacing w:before="40" w:after="40" w:line="240" w:lineRule="exact"/>
              <w:rPr>
                <w:rFonts w:ascii="Tahoma" w:hAnsi="Tahoma" w:cs="Tahoma"/>
                <w:bCs/>
                <w:iCs/>
                <w:sz w:val="20"/>
                <w:szCs w:val="20"/>
                <w:lang w:val="en-US"/>
              </w:rPr>
            </w:pPr>
            <w:r w:rsidRPr="00C737C7">
              <w:rPr>
                <w:rFonts w:ascii="Tahoma" w:hAnsi="Tahoma" w:cs="Tahoma"/>
                <w:bCs/>
                <w:iCs/>
                <w:sz w:val="20"/>
                <w:szCs w:val="20"/>
                <w:lang w:val="en-US"/>
              </w:rPr>
              <w:t xml:space="preserve">5.1. </w:t>
            </w:r>
            <w:r w:rsidR="00C737C7" w:rsidRPr="00C737C7">
              <w:rPr>
                <w:rFonts w:ascii="Tahoma" w:hAnsi="Tahoma" w:cs="Tahoma"/>
                <w:bCs/>
                <w:iCs/>
                <w:sz w:val="20"/>
                <w:szCs w:val="20"/>
                <w:lang w:val="en-US"/>
              </w:rPr>
              <w:t>To approve Remuneration policy for the executive and members of the board of LITGRID AB</w:t>
            </w:r>
          </w:p>
          <w:p w14:paraId="67B1CCEE" w14:textId="77777777" w:rsidR="005B6343" w:rsidRPr="00C737C7" w:rsidRDefault="005B6343" w:rsidP="005B6343">
            <w:pPr>
              <w:spacing w:before="40" w:after="40" w:line="240" w:lineRule="exact"/>
              <w:rPr>
                <w:rFonts w:ascii="Tahoma" w:hAnsi="Tahoma" w:cs="Tahoma"/>
                <w:bCs/>
                <w:iCs/>
                <w:sz w:val="20"/>
                <w:szCs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14:paraId="2B0FA21A" w14:textId="65A00972"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44952053"/>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gridSpan w:val="2"/>
            <w:tcBorders>
              <w:top w:val="single" w:sz="6" w:space="0" w:color="auto"/>
              <w:left w:val="single" w:sz="6" w:space="0" w:color="auto"/>
              <w:bottom w:val="single" w:sz="6" w:space="0" w:color="auto"/>
              <w:right w:val="single" w:sz="6" w:space="0" w:color="auto"/>
            </w:tcBorders>
            <w:vAlign w:val="center"/>
          </w:tcPr>
          <w:p w14:paraId="11CA788B" w14:textId="47973E4B"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76064184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r w:rsidR="005B6343" w:rsidRPr="00C737C7" w14:paraId="3F8BF0A8" w14:textId="77777777" w:rsidTr="002A6CA6">
        <w:trPr>
          <w:trHeight w:val="668"/>
        </w:trPr>
        <w:tc>
          <w:tcPr>
            <w:tcW w:w="709" w:type="dxa"/>
            <w:vMerge/>
            <w:vAlign w:val="center"/>
          </w:tcPr>
          <w:p w14:paraId="4B229904" w14:textId="77777777" w:rsidR="005B6343" w:rsidRPr="00C737C7" w:rsidRDefault="005B6343" w:rsidP="005B6343">
            <w:pPr>
              <w:pStyle w:val="ListParagraph"/>
              <w:spacing w:before="40" w:after="40" w:line="240" w:lineRule="exact"/>
              <w:rPr>
                <w:rFonts w:ascii="Tahoma" w:hAnsi="Tahoma" w:cs="Tahoma"/>
                <w:b/>
                <w:bCs/>
                <w:sz w:val="20"/>
                <w:szCs w:val="20"/>
                <w:lang w:val="en-US"/>
              </w:rPr>
            </w:pPr>
          </w:p>
        </w:tc>
        <w:tc>
          <w:tcPr>
            <w:tcW w:w="2834" w:type="dxa"/>
            <w:vMerge/>
            <w:vAlign w:val="center"/>
          </w:tcPr>
          <w:p w14:paraId="09551B54" w14:textId="77777777" w:rsidR="005B6343" w:rsidRPr="00C737C7" w:rsidRDefault="005B6343" w:rsidP="005B6343">
            <w:pPr>
              <w:spacing w:before="40" w:after="40" w:line="240" w:lineRule="exact"/>
              <w:rPr>
                <w:rFonts w:ascii="Tahoma" w:hAnsi="Tahoma" w:cs="Tahoma"/>
                <w:sz w:val="20"/>
                <w:szCs w:val="20"/>
                <w:lang w:val="en-US"/>
              </w:rPr>
            </w:pPr>
          </w:p>
        </w:tc>
        <w:tc>
          <w:tcPr>
            <w:tcW w:w="3826" w:type="dxa"/>
            <w:vAlign w:val="center"/>
          </w:tcPr>
          <w:p w14:paraId="21061612" w14:textId="045A056C" w:rsidR="005B6343" w:rsidRPr="00C737C7" w:rsidRDefault="005B6343" w:rsidP="005B6343">
            <w:pPr>
              <w:spacing w:before="40" w:after="40" w:line="240" w:lineRule="exact"/>
              <w:rPr>
                <w:rFonts w:ascii="Tahoma" w:hAnsi="Tahoma" w:cs="Tahoma"/>
                <w:bCs/>
                <w:iCs/>
                <w:sz w:val="20"/>
                <w:szCs w:val="20"/>
                <w:lang w:val="en-US"/>
              </w:rPr>
            </w:pPr>
            <w:r w:rsidRPr="00C737C7">
              <w:rPr>
                <w:rFonts w:ascii="Tahoma" w:hAnsi="Tahoma" w:cs="Tahoma"/>
                <w:bCs/>
                <w:iCs/>
                <w:sz w:val="20"/>
                <w:szCs w:val="20"/>
                <w:lang w:val="en-US"/>
              </w:rPr>
              <w:t xml:space="preserve">5.2. </w:t>
            </w:r>
            <w:r w:rsidR="00C737C7" w:rsidRPr="00C737C7">
              <w:rPr>
                <w:rFonts w:ascii="Tahoma" w:hAnsi="Tahoma" w:cs="Tahoma"/>
                <w:bCs/>
                <w:iCs/>
                <w:sz w:val="20"/>
                <w:szCs w:val="20"/>
                <w:lang w:val="en-US"/>
              </w:rPr>
              <w:t>To authorize and oblige manager of LITGRID AB, Daivis Virbickas, to announce the approved policy publicly, as well as results of this ordinary general meeting of shareholders and the date of the meeting, as provide by the Law on Companies of the Republic of Lithuania.</w:t>
            </w:r>
          </w:p>
        </w:tc>
        <w:tc>
          <w:tcPr>
            <w:tcW w:w="1134" w:type="dxa"/>
            <w:tcBorders>
              <w:top w:val="single" w:sz="6" w:space="0" w:color="auto"/>
              <w:left w:val="single" w:sz="6" w:space="0" w:color="auto"/>
              <w:bottom w:val="single" w:sz="6" w:space="0" w:color="auto"/>
              <w:right w:val="single" w:sz="6" w:space="0" w:color="auto"/>
            </w:tcBorders>
            <w:vAlign w:val="center"/>
          </w:tcPr>
          <w:p w14:paraId="01897EFE" w14:textId="1791781F"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65214321"/>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gridSpan w:val="2"/>
            <w:tcBorders>
              <w:top w:val="single" w:sz="6" w:space="0" w:color="auto"/>
              <w:left w:val="single" w:sz="6" w:space="0" w:color="auto"/>
              <w:bottom w:val="single" w:sz="6" w:space="0" w:color="auto"/>
              <w:right w:val="single" w:sz="6" w:space="0" w:color="auto"/>
            </w:tcBorders>
            <w:vAlign w:val="center"/>
          </w:tcPr>
          <w:p w14:paraId="12D99092" w14:textId="42BA0352" w:rsidR="005B6343"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020459038"/>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r w:rsidR="002A6CA6" w:rsidRPr="00C737C7" w14:paraId="37A3F813" w14:textId="77777777" w:rsidTr="002A6CA6">
        <w:trPr>
          <w:trHeight w:val="668"/>
        </w:trPr>
        <w:tc>
          <w:tcPr>
            <w:tcW w:w="709" w:type="dxa"/>
            <w:vMerge w:val="restart"/>
            <w:vAlign w:val="center"/>
          </w:tcPr>
          <w:p w14:paraId="0BEC27F2" w14:textId="77777777" w:rsidR="002A6CA6" w:rsidRPr="00C737C7" w:rsidRDefault="002A6CA6"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restart"/>
            <w:vAlign w:val="center"/>
          </w:tcPr>
          <w:p w14:paraId="7DC528D5" w14:textId="2F789AB1" w:rsidR="002A6CA6" w:rsidRPr="00C737C7" w:rsidRDefault="00ED1E27" w:rsidP="005B6343">
            <w:pPr>
              <w:spacing w:before="40" w:after="40" w:line="240" w:lineRule="exact"/>
              <w:rPr>
                <w:rFonts w:ascii="Tahoma" w:hAnsi="Tahoma" w:cs="Tahoma"/>
                <w:sz w:val="20"/>
                <w:szCs w:val="20"/>
                <w:lang w:val="en-US"/>
              </w:rPr>
            </w:pPr>
            <w:r w:rsidRPr="00ED1E27">
              <w:rPr>
                <w:rFonts w:ascii="Tahoma" w:hAnsi="Tahoma" w:cs="Tahoma"/>
                <w:sz w:val="20"/>
                <w:szCs w:val="20"/>
                <w:lang w:val="en-US"/>
              </w:rPr>
              <w:t>Regarding election of new board of LITGRID AB.</w:t>
            </w:r>
          </w:p>
        </w:tc>
        <w:tc>
          <w:tcPr>
            <w:tcW w:w="3826" w:type="dxa"/>
            <w:vAlign w:val="center"/>
          </w:tcPr>
          <w:p w14:paraId="0FBC5CE2" w14:textId="7817814D" w:rsidR="002A6CA6" w:rsidRPr="00C737C7" w:rsidRDefault="00FA6BF7" w:rsidP="002A6CA6">
            <w:pPr>
              <w:spacing w:before="40" w:after="40" w:line="240" w:lineRule="exact"/>
              <w:jc w:val="both"/>
              <w:rPr>
                <w:rFonts w:ascii="Tahoma" w:hAnsi="Tahoma" w:cs="Tahoma"/>
                <w:bCs/>
                <w:iCs/>
                <w:sz w:val="20"/>
                <w:szCs w:val="20"/>
                <w:lang w:val="en-US"/>
              </w:rPr>
            </w:pPr>
            <w:r w:rsidRPr="00FA6BF7">
              <w:rPr>
                <w:rFonts w:ascii="Tahoma" w:hAnsi="Tahoma" w:cs="Tahoma"/>
                <w:bCs/>
                <w:iCs/>
                <w:sz w:val="20"/>
                <w:szCs w:val="20"/>
                <w:lang w:val="en-US"/>
              </w:rPr>
              <w:t>6.1. To recall in corpore the board elected on 29 July 2016 by the extraordinary general meeting of shareholders of LITGRID AB for the term of 4 years from 20 April 2020.</w:t>
            </w:r>
          </w:p>
        </w:tc>
        <w:tc>
          <w:tcPr>
            <w:tcW w:w="1134" w:type="dxa"/>
            <w:vAlign w:val="center"/>
          </w:tcPr>
          <w:p w14:paraId="4843F3FC" w14:textId="6DF5F33E" w:rsidR="002A6CA6"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11868993"/>
                <w14:checkbox>
                  <w14:checked w14:val="0"/>
                  <w14:checkedState w14:val="2612" w14:font="MS Gothic"/>
                  <w14:uncheckedState w14:val="2610" w14:font="MS Gothic"/>
                </w14:checkbox>
              </w:sdtPr>
              <w:sdtEndPr>
                <w:rPr>
                  <w:rStyle w:val="FontStyle13"/>
                </w:rPr>
              </w:sdtEndPr>
              <w:sdtContent>
                <w:r w:rsidR="002A6CA6" w:rsidRPr="00C737C7">
                  <w:rPr>
                    <w:rStyle w:val="FontStyle13"/>
                    <w:rFonts w:ascii="MS Gothic" w:eastAsia="MS Gothic" w:hAnsi="MS Gothic" w:cs="Tahoma"/>
                    <w:b/>
                    <w:lang w:val="en-US"/>
                  </w:rPr>
                  <w:t>☐</w:t>
                </w:r>
              </w:sdtContent>
            </w:sdt>
            <w:r w:rsidR="002A6CA6" w:rsidRPr="00C737C7">
              <w:rPr>
                <w:rStyle w:val="FontStyle13"/>
                <w:rFonts w:ascii="Tahoma" w:hAnsi="Tahoma" w:cs="Tahoma"/>
                <w:b/>
                <w:lang w:val="en-US"/>
              </w:rPr>
              <w:t xml:space="preserve"> FOR</w:t>
            </w:r>
          </w:p>
        </w:tc>
        <w:tc>
          <w:tcPr>
            <w:tcW w:w="1421" w:type="dxa"/>
            <w:gridSpan w:val="2"/>
            <w:vAlign w:val="center"/>
          </w:tcPr>
          <w:p w14:paraId="71F3F8FD" w14:textId="0F818418" w:rsidR="002A6CA6" w:rsidRPr="00C737C7" w:rsidRDefault="00FA6BF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883015198"/>
                <w14:checkbox>
                  <w14:checked w14:val="0"/>
                  <w14:checkedState w14:val="2612" w14:font="MS Gothic"/>
                  <w14:uncheckedState w14:val="2610" w14:font="MS Gothic"/>
                </w14:checkbox>
              </w:sdtPr>
              <w:sdtEndPr>
                <w:rPr>
                  <w:rStyle w:val="FontStyle13"/>
                </w:rPr>
              </w:sdtEndPr>
              <w:sdtContent>
                <w:r w:rsidR="002A6CA6" w:rsidRPr="00C737C7">
                  <w:rPr>
                    <w:rStyle w:val="FontStyle13"/>
                    <w:rFonts w:ascii="Segoe UI Symbol" w:eastAsia="MS Gothic" w:hAnsi="Segoe UI Symbol" w:cs="Segoe UI Symbol"/>
                    <w:b/>
                    <w:lang w:val="en-US"/>
                  </w:rPr>
                  <w:t>☐</w:t>
                </w:r>
              </w:sdtContent>
            </w:sdt>
            <w:r w:rsidR="002A6CA6" w:rsidRPr="00C737C7">
              <w:rPr>
                <w:rStyle w:val="FontStyle13"/>
                <w:rFonts w:ascii="Tahoma" w:hAnsi="Tahoma" w:cs="Tahoma"/>
                <w:b/>
                <w:lang w:val="en-US"/>
              </w:rPr>
              <w:t xml:space="preserve"> AGAINST</w:t>
            </w:r>
          </w:p>
        </w:tc>
      </w:tr>
      <w:tr w:rsidR="002A6CA6" w:rsidRPr="00C737C7" w14:paraId="0370A46E" w14:textId="77777777" w:rsidTr="002A6CA6">
        <w:trPr>
          <w:trHeight w:val="491"/>
        </w:trPr>
        <w:tc>
          <w:tcPr>
            <w:tcW w:w="709" w:type="dxa"/>
            <w:vMerge/>
            <w:vAlign w:val="center"/>
          </w:tcPr>
          <w:p w14:paraId="2737AFA2" w14:textId="77777777" w:rsidR="002A6CA6" w:rsidRPr="00C737C7" w:rsidRDefault="002A6CA6" w:rsidP="00346FC8">
            <w:pPr>
              <w:pStyle w:val="ListParagraph"/>
              <w:numPr>
                <w:ilvl w:val="0"/>
                <w:numId w:val="2"/>
              </w:numPr>
              <w:spacing w:before="40" w:after="40" w:line="240" w:lineRule="exact"/>
              <w:ind w:hanging="720"/>
              <w:jc w:val="center"/>
              <w:rPr>
                <w:rFonts w:ascii="Tahoma" w:hAnsi="Tahoma" w:cs="Tahoma"/>
                <w:bCs/>
                <w:iCs/>
                <w:sz w:val="20"/>
                <w:szCs w:val="20"/>
                <w:lang w:val="en-US"/>
              </w:rPr>
            </w:pPr>
          </w:p>
        </w:tc>
        <w:tc>
          <w:tcPr>
            <w:tcW w:w="2834" w:type="dxa"/>
            <w:vMerge/>
            <w:vAlign w:val="center"/>
          </w:tcPr>
          <w:p w14:paraId="1E59A44C" w14:textId="52EC1A7F" w:rsidR="002A6CA6" w:rsidRPr="00C737C7" w:rsidRDefault="002A6CA6" w:rsidP="00D12DFA">
            <w:pPr>
              <w:spacing w:before="40" w:after="40" w:line="240" w:lineRule="exact"/>
              <w:rPr>
                <w:rFonts w:ascii="Tahoma" w:hAnsi="Tahoma" w:cs="Tahoma"/>
                <w:sz w:val="20"/>
                <w:szCs w:val="20"/>
                <w:lang w:val="en-US"/>
              </w:rPr>
            </w:pPr>
          </w:p>
        </w:tc>
        <w:tc>
          <w:tcPr>
            <w:tcW w:w="3826" w:type="dxa"/>
            <w:vAlign w:val="center"/>
          </w:tcPr>
          <w:p w14:paraId="7000A98C" w14:textId="4D6AE67A" w:rsidR="002A6CA6" w:rsidRPr="00C737C7" w:rsidRDefault="002A6CA6" w:rsidP="002A6CA6">
            <w:pPr>
              <w:spacing w:before="40" w:after="40" w:line="240" w:lineRule="exact"/>
              <w:jc w:val="both"/>
              <w:rPr>
                <w:rFonts w:ascii="Tahoma" w:hAnsi="Tahoma" w:cs="Tahoma"/>
                <w:b/>
                <w:bCs/>
                <w:sz w:val="20"/>
                <w:szCs w:val="20"/>
                <w:lang w:val="en-US"/>
              </w:rPr>
            </w:pPr>
            <w:r w:rsidRPr="00ED1E27">
              <w:rPr>
                <w:rFonts w:ascii="Tahoma" w:hAnsi="Tahoma" w:cs="Tahoma"/>
                <w:sz w:val="20"/>
                <w:szCs w:val="20"/>
                <w:lang w:val="en-US"/>
              </w:rPr>
              <w:t xml:space="preserve">6.2. </w:t>
            </w:r>
            <w:r w:rsidR="00ED1E27" w:rsidRPr="00ED1E27">
              <w:rPr>
                <w:rFonts w:ascii="Tahoma" w:hAnsi="Tahoma" w:cs="Tahoma"/>
                <w:sz w:val="20"/>
                <w:szCs w:val="20"/>
                <w:lang w:val="en-US"/>
              </w:rPr>
              <w:t xml:space="preserve">To elect the candidates, who receive </w:t>
            </w:r>
            <w:proofErr w:type="gramStart"/>
            <w:r w:rsidR="00ED1E27" w:rsidRPr="00ED1E27">
              <w:rPr>
                <w:rFonts w:ascii="Tahoma" w:hAnsi="Tahoma" w:cs="Tahoma"/>
                <w:sz w:val="20"/>
                <w:szCs w:val="20"/>
                <w:lang w:val="en-US"/>
              </w:rPr>
              <w:t>the majority of</w:t>
            </w:r>
            <w:proofErr w:type="gramEnd"/>
            <w:r w:rsidR="00ED1E27" w:rsidRPr="00ED1E27">
              <w:rPr>
                <w:rFonts w:ascii="Tahoma" w:hAnsi="Tahoma" w:cs="Tahoma"/>
                <w:sz w:val="20"/>
                <w:szCs w:val="20"/>
                <w:lang w:val="en-US"/>
              </w:rPr>
              <w:t xml:space="preserve"> votes in the Company’s general meeting of shareholders on 20 April 2020, to the Board of LITGRID AB for the new term of 4 (four) years. In accordance to the decision of the Board of UAB “EPSO-G” of 27 March 2020 and to the recommendation on composition of the board of LITGRID AB of the UAB „EPSO-G” Remuneration and allocation committee of 26 March 2020, the following candidates are proposed:</w:t>
            </w:r>
          </w:p>
        </w:tc>
        <w:tc>
          <w:tcPr>
            <w:tcW w:w="2555" w:type="dxa"/>
            <w:gridSpan w:val="3"/>
            <w:vAlign w:val="center"/>
          </w:tcPr>
          <w:p w14:paraId="64754F50" w14:textId="7A3A58C8" w:rsidR="002A6CA6" w:rsidRPr="00C737C7" w:rsidRDefault="002A6CA6" w:rsidP="00D12DFA">
            <w:pPr>
              <w:pStyle w:val="Style3"/>
              <w:widowControl/>
              <w:spacing w:before="40" w:after="40" w:line="240" w:lineRule="exact"/>
              <w:jc w:val="center"/>
              <w:rPr>
                <w:rStyle w:val="FontStyle13"/>
                <w:rFonts w:ascii="Tahoma" w:hAnsi="Tahoma" w:cs="Tahoma"/>
                <w:b/>
                <w:lang w:val="en-US"/>
              </w:rPr>
            </w:pPr>
            <w:r w:rsidRPr="00C737C7">
              <w:rPr>
                <w:rFonts w:ascii="Tahoma" w:hAnsi="Tahoma" w:cs="Tahoma"/>
                <w:b/>
                <w:bCs/>
                <w:sz w:val="20"/>
                <w:szCs w:val="20"/>
                <w:lang w:val="en-US"/>
              </w:rPr>
              <w:t>Number of votes cast</w:t>
            </w:r>
            <w:r w:rsidRPr="00C737C7">
              <w:rPr>
                <w:rStyle w:val="FootnoteReference"/>
                <w:rFonts w:ascii="Tahoma" w:hAnsi="Tahoma" w:cs="Tahoma"/>
                <w:b/>
                <w:bCs/>
                <w:sz w:val="20"/>
                <w:szCs w:val="20"/>
                <w:lang w:val="en-US"/>
              </w:rPr>
              <w:footnoteReference w:id="1"/>
            </w:r>
            <w:r w:rsidRPr="00C737C7">
              <w:rPr>
                <w:rFonts w:ascii="Tahoma" w:hAnsi="Tahoma" w:cs="Tahoma"/>
                <w:b/>
                <w:bCs/>
                <w:sz w:val="20"/>
                <w:szCs w:val="20"/>
                <w:lang w:val="en-US"/>
              </w:rPr>
              <w:t>:</w:t>
            </w:r>
          </w:p>
        </w:tc>
      </w:tr>
      <w:tr w:rsidR="002A6CA6" w:rsidRPr="00C737C7" w14:paraId="313BDFBF" w14:textId="77777777" w:rsidTr="002A6CA6">
        <w:tc>
          <w:tcPr>
            <w:tcW w:w="709" w:type="dxa"/>
            <w:vMerge/>
          </w:tcPr>
          <w:p w14:paraId="1360C6D0" w14:textId="77777777" w:rsidR="002A6CA6" w:rsidRPr="00C737C7" w:rsidRDefault="002A6CA6" w:rsidP="005B6343">
            <w:pPr>
              <w:spacing w:before="40" w:after="40" w:line="240" w:lineRule="exact"/>
              <w:jc w:val="center"/>
              <w:rPr>
                <w:rFonts w:ascii="Tahoma" w:hAnsi="Tahoma" w:cs="Tahoma"/>
                <w:bCs/>
                <w:iCs/>
                <w:sz w:val="20"/>
                <w:szCs w:val="20"/>
                <w:lang w:val="en-US"/>
              </w:rPr>
            </w:pPr>
          </w:p>
        </w:tc>
        <w:tc>
          <w:tcPr>
            <w:tcW w:w="2834" w:type="dxa"/>
            <w:vMerge/>
            <w:vAlign w:val="center"/>
          </w:tcPr>
          <w:p w14:paraId="02B7CB8B" w14:textId="77777777" w:rsidR="002A6CA6" w:rsidRPr="00C737C7" w:rsidRDefault="002A6CA6" w:rsidP="005B6343">
            <w:pPr>
              <w:spacing w:before="40" w:after="40" w:line="240" w:lineRule="exact"/>
              <w:jc w:val="both"/>
              <w:rPr>
                <w:rFonts w:ascii="Tahoma" w:hAnsi="Tahoma" w:cs="Tahoma"/>
                <w:sz w:val="20"/>
                <w:szCs w:val="20"/>
                <w:lang w:val="en-US"/>
              </w:rPr>
            </w:pPr>
          </w:p>
        </w:tc>
        <w:tc>
          <w:tcPr>
            <w:tcW w:w="3826" w:type="dxa"/>
            <w:vAlign w:val="center"/>
          </w:tcPr>
          <w:p w14:paraId="60084CE4" w14:textId="2EEAAC80" w:rsidR="002A6CA6" w:rsidRPr="00C737C7" w:rsidRDefault="00ED1E27" w:rsidP="002A6CA6">
            <w:pPr>
              <w:spacing w:before="40" w:after="40" w:line="240" w:lineRule="exact"/>
              <w:jc w:val="both"/>
              <w:rPr>
                <w:rFonts w:ascii="Tahoma" w:hAnsi="Tahoma" w:cs="Tahoma"/>
                <w:sz w:val="20"/>
                <w:szCs w:val="20"/>
                <w:lang w:val="en-US"/>
              </w:rPr>
            </w:pPr>
            <w:r>
              <w:rPr>
                <w:rFonts w:ascii="Tahoma" w:hAnsi="Tahoma" w:cs="Tahoma"/>
                <w:sz w:val="20"/>
                <w:szCs w:val="20"/>
                <w:lang w:val="en-US"/>
              </w:rPr>
              <w:t xml:space="preserve">6.2.1. </w:t>
            </w:r>
            <w:r w:rsidR="002A6CA6" w:rsidRPr="002A6CA6">
              <w:rPr>
                <w:rFonts w:ascii="Tahoma" w:hAnsi="Tahoma" w:cs="Tahoma"/>
                <w:sz w:val="20"/>
                <w:szCs w:val="20"/>
                <w:lang w:val="en-US"/>
              </w:rPr>
              <w:t xml:space="preserve">To elect </w:t>
            </w:r>
            <w:proofErr w:type="spellStart"/>
            <w:r w:rsidR="002A6CA6" w:rsidRPr="002A6CA6">
              <w:rPr>
                <w:rFonts w:ascii="Tahoma" w:hAnsi="Tahoma" w:cs="Tahoma"/>
                <w:sz w:val="20"/>
                <w:szCs w:val="20"/>
                <w:lang w:val="en-US"/>
              </w:rPr>
              <w:t>Jūratė</w:t>
            </w:r>
            <w:proofErr w:type="spellEnd"/>
            <w:r w:rsidR="002A6CA6" w:rsidRPr="002A6CA6">
              <w:rPr>
                <w:rFonts w:ascii="Tahoma" w:hAnsi="Tahoma" w:cs="Tahoma"/>
                <w:sz w:val="20"/>
                <w:szCs w:val="20"/>
                <w:lang w:val="en-US"/>
              </w:rPr>
              <w:t xml:space="preserve"> </w:t>
            </w:r>
            <w:proofErr w:type="spellStart"/>
            <w:r w:rsidR="002A6CA6" w:rsidRPr="002A6CA6">
              <w:rPr>
                <w:rFonts w:ascii="Tahoma" w:hAnsi="Tahoma" w:cs="Tahoma"/>
                <w:sz w:val="20"/>
                <w:szCs w:val="20"/>
                <w:lang w:val="en-US"/>
              </w:rPr>
              <w:t>Marcinkonienė</w:t>
            </w:r>
            <w:proofErr w:type="spellEnd"/>
            <w:r w:rsidR="002A6CA6" w:rsidRPr="002A6CA6">
              <w:rPr>
                <w:rFonts w:ascii="Tahoma" w:hAnsi="Tahoma" w:cs="Tahoma"/>
                <w:sz w:val="20"/>
                <w:szCs w:val="20"/>
                <w:lang w:val="en-US"/>
              </w:rPr>
              <w:t xml:space="preserve"> as a board member of LITGRID AB nominated by the holding company UAB </w:t>
            </w:r>
            <w:r w:rsidR="002A6CA6">
              <w:rPr>
                <w:rFonts w:ascii="Tahoma" w:hAnsi="Tahoma" w:cs="Tahoma"/>
                <w:sz w:val="20"/>
                <w:szCs w:val="20"/>
                <w:lang w:val="en-US"/>
              </w:rPr>
              <w:t>“</w:t>
            </w:r>
            <w:r w:rsidR="002A6CA6" w:rsidRPr="002A6CA6">
              <w:rPr>
                <w:rFonts w:ascii="Tahoma" w:hAnsi="Tahoma" w:cs="Tahoma"/>
                <w:sz w:val="20"/>
                <w:szCs w:val="20"/>
                <w:lang w:val="en-US"/>
              </w:rPr>
              <w:t>EPSO-G”</w:t>
            </w:r>
            <w:r w:rsidR="002A6CA6">
              <w:rPr>
                <w:rFonts w:ascii="Tahoma" w:hAnsi="Tahoma" w:cs="Tahoma"/>
                <w:sz w:val="20"/>
                <w:szCs w:val="20"/>
                <w:lang w:val="en-US"/>
              </w:rPr>
              <w:t>.</w:t>
            </w:r>
          </w:p>
        </w:tc>
        <w:tc>
          <w:tcPr>
            <w:tcW w:w="2555" w:type="dxa"/>
            <w:gridSpan w:val="3"/>
            <w:vAlign w:val="center"/>
          </w:tcPr>
          <w:p w14:paraId="397AA5EA" w14:textId="77777777" w:rsidR="002A6CA6" w:rsidRPr="00C737C7" w:rsidRDefault="002A6CA6" w:rsidP="005B6343">
            <w:pPr>
              <w:pStyle w:val="Style3"/>
              <w:widowControl/>
              <w:spacing w:before="40" w:after="40" w:line="240" w:lineRule="exact"/>
              <w:jc w:val="center"/>
              <w:rPr>
                <w:rStyle w:val="FontStyle13"/>
                <w:rFonts w:ascii="Tahoma" w:hAnsi="Tahoma" w:cs="Tahoma"/>
                <w:b/>
                <w:lang w:val="en-US"/>
              </w:rPr>
            </w:pPr>
          </w:p>
        </w:tc>
      </w:tr>
      <w:tr w:rsidR="002A6CA6" w:rsidRPr="00C737C7" w14:paraId="227D7009" w14:textId="77777777" w:rsidTr="002A6CA6">
        <w:tc>
          <w:tcPr>
            <w:tcW w:w="709" w:type="dxa"/>
            <w:vMerge/>
          </w:tcPr>
          <w:p w14:paraId="61035EC7" w14:textId="77777777" w:rsidR="002A6CA6" w:rsidRPr="00C737C7" w:rsidRDefault="002A6CA6" w:rsidP="005B6343">
            <w:pPr>
              <w:spacing w:before="40" w:after="40" w:line="240" w:lineRule="exact"/>
              <w:jc w:val="center"/>
              <w:rPr>
                <w:rFonts w:ascii="Tahoma" w:hAnsi="Tahoma" w:cs="Tahoma"/>
                <w:bCs/>
                <w:iCs/>
                <w:sz w:val="20"/>
                <w:szCs w:val="20"/>
                <w:lang w:val="en-US"/>
              </w:rPr>
            </w:pPr>
          </w:p>
        </w:tc>
        <w:tc>
          <w:tcPr>
            <w:tcW w:w="2834" w:type="dxa"/>
            <w:vMerge/>
            <w:vAlign w:val="center"/>
          </w:tcPr>
          <w:p w14:paraId="5957E191" w14:textId="77777777" w:rsidR="002A6CA6" w:rsidRPr="00C737C7" w:rsidRDefault="002A6CA6" w:rsidP="005B6343">
            <w:pPr>
              <w:spacing w:before="40" w:after="40" w:line="240" w:lineRule="exact"/>
              <w:jc w:val="both"/>
              <w:rPr>
                <w:rFonts w:ascii="Tahoma" w:hAnsi="Tahoma" w:cs="Tahoma"/>
                <w:sz w:val="20"/>
                <w:szCs w:val="20"/>
                <w:lang w:val="en-US"/>
              </w:rPr>
            </w:pPr>
          </w:p>
        </w:tc>
        <w:tc>
          <w:tcPr>
            <w:tcW w:w="3826" w:type="dxa"/>
            <w:vAlign w:val="center"/>
          </w:tcPr>
          <w:p w14:paraId="1B755963" w14:textId="6C6CF754" w:rsidR="002A6CA6" w:rsidRPr="00C737C7" w:rsidRDefault="00ED1E27" w:rsidP="002A6CA6">
            <w:pPr>
              <w:spacing w:before="40" w:after="40" w:line="240" w:lineRule="exact"/>
              <w:jc w:val="both"/>
              <w:rPr>
                <w:rFonts w:ascii="Tahoma" w:hAnsi="Tahoma" w:cs="Tahoma"/>
                <w:sz w:val="20"/>
                <w:szCs w:val="20"/>
                <w:lang w:val="en-US"/>
              </w:rPr>
            </w:pPr>
            <w:r>
              <w:rPr>
                <w:rFonts w:ascii="Tahoma" w:hAnsi="Tahoma" w:cs="Tahoma"/>
                <w:sz w:val="20"/>
                <w:szCs w:val="20"/>
                <w:lang w:val="en-US"/>
              </w:rPr>
              <w:t xml:space="preserve">6.2.2. </w:t>
            </w:r>
            <w:r w:rsidR="002A6CA6" w:rsidRPr="002A6CA6">
              <w:rPr>
                <w:rFonts w:ascii="Tahoma" w:hAnsi="Tahoma" w:cs="Tahoma"/>
                <w:sz w:val="20"/>
                <w:szCs w:val="20"/>
                <w:lang w:val="en-US"/>
              </w:rPr>
              <w:t>To elect Rimvydas Štilinis as a board member of LITGRID AB nominated by the holding company UAB “EPSO-G”.</w:t>
            </w:r>
          </w:p>
        </w:tc>
        <w:tc>
          <w:tcPr>
            <w:tcW w:w="2555" w:type="dxa"/>
            <w:gridSpan w:val="3"/>
            <w:vAlign w:val="center"/>
          </w:tcPr>
          <w:p w14:paraId="7FF2D90B" w14:textId="77777777" w:rsidR="002A6CA6" w:rsidRPr="00C737C7" w:rsidRDefault="002A6CA6" w:rsidP="005B6343">
            <w:pPr>
              <w:pStyle w:val="Style3"/>
              <w:widowControl/>
              <w:spacing w:before="40" w:after="40" w:line="240" w:lineRule="exact"/>
              <w:jc w:val="center"/>
              <w:rPr>
                <w:rStyle w:val="FontStyle13"/>
                <w:rFonts w:ascii="Tahoma" w:hAnsi="Tahoma" w:cs="Tahoma"/>
                <w:b/>
                <w:lang w:val="en-US"/>
              </w:rPr>
            </w:pPr>
          </w:p>
        </w:tc>
      </w:tr>
      <w:tr w:rsidR="002A6CA6" w:rsidRPr="00C737C7" w14:paraId="0B6734E7" w14:textId="77777777" w:rsidTr="002A6CA6">
        <w:tc>
          <w:tcPr>
            <w:tcW w:w="709" w:type="dxa"/>
            <w:vMerge/>
          </w:tcPr>
          <w:p w14:paraId="413FD89E" w14:textId="77777777" w:rsidR="002A6CA6" w:rsidRPr="00C737C7" w:rsidRDefault="002A6CA6" w:rsidP="005B6343">
            <w:pPr>
              <w:spacing w:before="40" w:after="40" w:line="240" w:lineRule="exact"/>
              <w:jc w:val="center"/>
              <w:rPr>
                <w:rFonts w:ascii="Tahoma" w:hAnsi="Tahoma" w:cs="Tahoma"/>
                <w:bCs/>
                <w:iCs/>
                <w:sz w:val="20"/>
                <w:szCs w:val="20"/>
                <w:lang w:val="en-US"/>
              </w:rPr>
            </w:pPr>
          </w:p>
        </w:tc>
        <w:tc>
          <w:tcPr>
            <w:tcW w:w="2834" w:type="dxa"/>
            <w:vMerge/>
            <w:vAlign w:val="center"/>
          </w:tcPr>
          <w:p w14:paraId="49660CF3" w14:textId="77777777" w:rsidR="002A6CA6" w:rsidRPr="00C737C7" w:rsidRDefault="002A6CA6" w:rsidP="005B6343">
            <w:pPr>
              <w:spacing w:before="40" w:after="40" w:line="240" w:lineRule="exact"/>
              <w:jc w:val="both"/>
              <w:rPr>
                <w:rFonts w:ascii="Tahoma" w:hAnsi="Tahoma" w:cs="Tahoma"/>
                <w:sz w:val="20"/>
                <w:szCs w:val="20"/>
                <w:lang w:val="en-US"/>
              </w:rPr>
            </w:pPr>
          </w:p>
        </w:tc>
        <w:tc>
          <w:tcPr>
            <w:tcW w:w="3826" w:type="dxa"/>
            <w:vAlign w:val="center"/>
          </w:tcPr>
          <w:p w14:paraId="6B0BA12A" w14:textId="102644EF" w:rsidR="002A6CA6" w:rsidRPr="00C737C7" w:rsidRDefault="00ED1E27" w:rsidP="002A6CA6">
            <w:pPr>
              <w:spacing w:before="40" w:after="40" w:line="240" w:lineRule="exact"/>
              <w:jc w:val="both"/>
              <w:rPr>
                <w:rFonts w:ascii="Tahoma" w:hAnsi="Tahoma" w:cs="Tahoma"/>
                <w:sz w:val="20"/>
                <w:szCs w:val="20"/>
                <w:lang w:val="en-US"/>
              </w:rPr>
            </w:pPr>
            <w:r>
              <w:rPr>
                <w:rFonts w:ascii="Tahoma" w:hAnsi="Tahoma" w:cs="Tahoma"/>
                <w:sz w:val="20"/>
                <w:szCs w:val="20"/>
                <w:lang w:val="en-US"/>
              </w:rPr>
              <w:t xml:space="preserve">6.2.3. </w:t>
            </w:r>
            <w:r w:rsidR="002A6CA6" w:rsidRPr="002A6CA6">
              <w:rPr>
                <w:rFonts w:ascii="Tahoma" w:hAnsi="Tahoma" w:cs="Tahoma"/>
                <w:sz w:val="20"/>
                <w:szCs w:val="20"/>
                <w:lang w:val="en-US"/>
              </w:rPr>
              <w:t>To elect Algirdas Juozaponis as a board member of LITGRID AB nominated by the holding company UAB “EPSO-G”.</w:t>
            </w:r>
          </w:p>
        </w:tc>
        <w:tc>
          <w:tcPr>
            <w:tcW w:w="2555" w:type="dxa"/>
            <w:gridSpan w:val="3"/>
            <w:vAlign w:val="center"/>
          </w:tcPr>
          <w:p w14:paraId="3832AEC3" w14:textId="77777777" w:rsidR="002A6CA6" w:rsidRPr="00C737C7" w:rsidRDefault="002A6CA6" w:rsidP="005B6343">
            <w:pPr>
              <w:pStyle w:val="Style3"/>
              <w:widowControl/>
              <w:spacing w:before="40" w:after="40" w:line="240" w:lineRule="exact"/>
              <w:jc w:val="center"/>
              <w:rPr>
                <w:rStyle w:val="FontStyle13"/>
                <w:rFonts w:ascii="Tahoma" w:hAnsi="Tahoma" w:cs="Tahoma"/>
                <w:b/>
                <w:lang w:val="en-US"/>
              </w:rPr>
            </w:pPr>
          </w:p>
        </w:tc>
      </w:tr>
      <w:tr w:rsidR="002A6CA6" w:rsidRPr="00C737C7" w14:paraId="1B607C16" w14:textId="77777777" w:rsidTr="002A6CA6">
        <w:tc>
          <w:tcPr>
            <w:tcW w:w="709" w:type="dxa"/>
            <w:vMerge/>
          </w:tcPr>
          <w:p w14:paraId="7D2C62C8" w14:textId="77777777" w:rsidR="002A6CA6" w:rsidRPr="00C737C7" w:rsidRDefault="002A6CA6" w:rsidP="005B6343">
            <w:pPr>
              <w:spacing w:before="40" w:after="40" w:line="240" w:lineRule="exact"/>
              <w:jc w:val="center"/>
              <w:rPr>
                <w:rFonts w:ascii="Tahoma" w:hAnsi="Tahoma" w:cs="Tahoma"/>
                <w:bCs/>
                <w:iCs/>
                <w:sz w:val="20"/>
                <w:szCs w:val="20"/>
                <w:lang w:val="en-US"/>
              </w:rPr>
            </w:pPr>
          </w:p>
        </w:tc>
        <w:tc>
          <w:tcPr>
            <w:tcW w:w="2834" w:type="dxa"/>
            <w:vMerge/>
            <w:vAlign w:val="center"/>
          </w:tcPr>
          <w:p w14:paraId="2AD69003" w14:textId="77777777" w:rsidR="002A6CA6" w:rsidRPr="00C737C7" w:rsidRDefault="002A6CA6" w:rsidP="005B6343">
            <w:pPr>
              <w:spacing w:before="40" w:after="40" w:line="240" w:lineRule="exact"/>
              <w:jc w:val="both"/>
              <w:rPr>
                <w:rFonts w:ascii="Tahoma" w:hAnsi="Tahoma" w:cs="Tahoma"/>
                <w:sz w:val="20"/>
                <w:szCs w:val="20"/>
                <w:lang w:val="en-US"/>
              </w:rPr>
            </w:pPr>
          </w:p>
        </w:tc>
        <w:tc>
          <w:tcPr>
            <w:tcW w:w="3826" w:type="dxa"/>
            <w:vAlign w:val="center"/>
          </w:tcPr>
          <w:p w14:paraId="045F9896" w14:textId="739ED6D2" w:rsidR="002A6CA6" w:rsidRPr="00C737C7" w:rsidRDefault="00ED1E27" w:rsidP="002A6CA6">
            <w:pPr>
              <w:spacing w:before="40" w:after="40" w:line="240" w:lineRule="exact"/>
              <w:jc w:val="both"/>
              <w:rPr>
                <w:rFonts w:ascii="Tahoma" w:hAnsi="Tahoma" w:cs="Tahoma"/>
                <w:sz w:val="20"/>
                <w:szCs w:val="20"/>
                <w:lang w:val="en-US"/>
              </w:rPr>
            </w:pPr>
            <w:r>
              <w:rPr>
                <w:rFonts w:ascii="Tahoma" w:hAnsi="Tahoma" w:cs="Tahoma"/>
                <w:sz w:val="20"/>
                <w:szCs w:val="20"/>
                <w:lang w:val="en-US"/>
              </w:rPr>
              <w:t xml:space="preserve">6.2.4. </w:t>
            </w:r>
            <w:r w:rsidR="002A6CA6" w:rsidRPr="002A6CA6">
              <w:rPr>
                <w:rFonts w:ascii="Tahoma" w:hAnsi="Tahoma" w:cs="Tahoma"/>
                <w:sz w:val="20"/>
                <w:szCs w:val="20"/>
                <w:lang w:val="en-US"/>
              </w:rPr>
              <w:t xml:space="preserve">To elect Artūras </w:t>
            </w:r>
            <w:proofErr w:type="spellStart"/>
            <w:r w:rsidR="002A6CA6" w:rsidRPr="002A6CA6">
              <w:rPr>
                <w:rFonts w:ascii="Tahoma" w:hAnsi="Tahoma" w:cs="Tahoma"/>
                <w:sz w:val="20"/>
                <w:szCs w:val="20"/>
                <w:lang w:val="en-US"/>
              </w:rPr>
              <w:t>Vilimas</w:t>
            </w:r>
            <w:proofErr w:type="spellEnd"/>
            <w:r w:rsidR="002A6CA6" w:rsidRPr="002A6CA6">
              <w:rPr>
                <w:rFonts w:ascii="Tahoma" w:hAnsi="Tahoma" w:cs="Tahoma"/>
                <w:sz w:val="20"/>
                <w:szCs w:val="20"/>
                <w:lang w:val="en-US"/>
              </w:rPr>
              <w:t xml:space="preserve"> as an independent board member of LITGRID AB.</w:t>
            </w:r>
          </w:p>
        </w:tc>
        <w:tc>
          <w:tcPr>
            <w:tcW w:w="2555" w:type="dxa"/>
            <w:gridSpan w:val="3"/>
            <w:vAlign w:val="center"/>
          </w:tcPr>
          <w:p w14:paraId="626D6FA2" w14:textId="77777777" w:rsidR="002A6CA6" w:rsidRPr="00C737C7" w:rsidRDefault="002A6CA6" w:rsidP="005B6343">
            <w:pPr>
              <w:pStyle w:val="Style3"/>
              <w:widowControl/>
              <w:spacing w:before="40" w:after="40" w:line="240" w:lineRule="exact"/>
              <w:jc w:val="center"/>
              <w:rPr>
                <w:rStyle w:val="FontStyle13"/>
                <w:rFonts w:ascii="Tahoma" w:hAnsi="Tahoma" w:cs="Tahoma"/>
                <w:b/>
                <w:lang w:val="en-US"/>
              </w:rPr>
            </w:pPr>
          </w:p>
        </w:tc>
      </w:tr>
      <w:tr w:rsidR="002A6CA6" w:rsidRPr="00C737C7" w14:paraId="276C5F59" w14:textId="77777777" w:rsidTr="002A6CA6">
        <w:tc>
          <w:tcPr>
            <w:tcW w:w="709" w:type="dxa"/>
            <w:vMerge/>
          </w:tcPr>
          <w:p w14:paraId="4AA85164" w14:textId="77777777" w:rsidR="002A6CA6" w:rsidRPr="00C737C7" w:rsidRDefault="002A6CA6" w:rsidP="005B6343">
            <w:pPr>
              <w:spacing w:before="40" w:after="40" w:line="240" w:lineRule="exact"/>
              <w:jc w:val="center"/>
              <w:rPr>
                <w:rFonts w:ascii="Tahoma" w:hAnsi="Tahoma" w:cs="Tahoma"/>
                <w:bCs/>
                <w:iCs/>
                <w:sz w:val="20"/>
                <w:szCs w:val="20"/>
                <w:lang w:val="en-US"/>
              </w:rPr>
            </w:pPr>
          </w:p>
        </w:tc>
        <w:tc>
          <w:tcPr>
            <w:tcW w:w="2834" w:type="dxa"/>
            <w:vMerge/>
            <w:vAlign w:val="center"/>
          </w:tcPr>
          <w:p w14:paraId="364735D5" w14:textId="77777777" w:rsidR="002A6CA6" w:rsidRPr="00C737C7" w:rsidRDefault="002A6CA6" w:rsidP="005B6343">
            <w:pPr>
              <w:spacing w:before="40" w:after="40" w:line="240" w:lineRule="exact"/>
              <w:jc w:val="both"/>
              <w:rPr>
                <w:rFonts w:ascii="Tahoma" w:hAnsi="Tahoma" w:cs="Tahoma"/>
                <w:sz w:val="20"/>
                <w:szCs w:val="20"/>
                <w:lang w:val="en-US"/>
              </w:rPr>
            </w:pPr>
          </w:p>
        </w:tc>
        <w:tc>
          <w:tcPr>
            <w:tcW w:w="3826" w:type="dxa"/>
            <w:vAlign w:val="center"/>
          </w:tcPr>
          <w:p w14:paraId="64E8F150" w14:textId="467B5E3A" w:rsidR="002A6CA6" w:rsidRPr="00C737C7" w:rsidRDefault="00ED1E27" w:rsidP="002A6CA6">
            <w:pPr>
              <w:spacing w:before="40" w:after="40" w:line="240" w:lineRule="exact"/>
              <w:jc w:val="both"/>
              <w:rPr>
                <w:rFonts w:ascii="Tahoma" w:hAnsi="Tahoma" w:cs="Tahoma"/>
                <w:sz w:val="20"/>
                <w:szCs w:val="20"/>
                <w:lang w:val="en-US"/>
              </w:rPr>
            </w:pPr>
            <w:r>
              <w:rPr>
                <w:rFonts w:ascii="Tahoma" w:hAnsi="Tahoma" w:cs="Tahoma"/>
                <w:sz w:val="20"/>
                <w:szCs w:val="20"/>
                <w:lang w:val="en-US"/>
              </w:rPr>
              <w:t xml:space="preserve">6.2.5. </w:t>
            </w:r>
            <w:r w:rsidR="002A6CA6" w:rsidRPr="002A6CA6">
              <w:rPr>
                <w:rFonts w:ascii="Tahoma" w:hAnsi="Tahoma" w:cs="Tahoma"/>
                <w:sz w:val="20"/>
                <w:szCs w:val="20"/>
                <w:lang w:val="en-US"/>
              </w:rPr>
              <w:t>To elect Domas Sidaravičius as an independent board member of LITGRID AB.</w:t>
            </w:r>
          </w:p>
        </w:tc>
        <w:tc>
          <w:tcPr>
            <w:tcW w:w="2555" w:type="dxa"/>
            <w:gridSpan w:val="3"/>
            <w:vAlign w:val="center"/>
          </w:tcPr>
          <w:p w14:paraId="577E6819" w14:textId="77777777" w:rsidR="002A6CA6" w:rsidRPr="00C737C7" w:rsidRDefault="002A6CA6" w:rsidP="005B6343">
            <w:pPr>
              <w:pStyle w:val="Style3"/>
              <w:widowControl/>
              <w:spacing w:before="40" w:after="40" w:line="240" w:lineRule="exact"/>
              <w:jc w:val="center"/>
              <w:rPr>
                <w:rStyle w:val="FontStyle13"/>
                <w:rFonts w:ascii="Tahoma" w:hAnsi="Tahoma" w:cs="Tahoma"/>
                <w:b/>
                <w:lang w:val="en-US"/>
              </w:rPr>
            </w:pPr>
          </w:p>
        </w:tc>
      </w:tr>
      <w:tr w:rsidR="002A6CA6" w:rsidRPr="00C737C7" w14:paraId="49C54BFE" w14:textId="283D4C93" w:rsidTr="002A6CA6">
        <w:tc>
          <w:tcPr>
            <w:tcW w:w="709" w:type="dxa"/>
            <w:vMerge/>
          </w:tcPr>
          <w:p w14:paraId="57964885" w14:textId="77777777" w:rsidR="002A6CA6" w:rsidRPr="00C737C7" w:rsidRDefault="002A6CA6" w:rsidP="002A6CA6">
            <w:pPr>
              <w:spacing w:before="40" w:after="40" w:line="240" w:lineRule="exact"/>
              <w:jc w:val="center"/>
              <w:rPr>
                <w:rFonts w:ascii="Tahoma" w:hAnsi="Tahoma" w:cs="Tahoma"/>
                <w:bCs/>
                <w:iCs/>
                <w:sz w:val="20"/>
                <w:szCs w:val="20"/>
                <w:lang w:val="en-US"/>
              </w:rPr>
            </w:pPr>
          </w:p>
        </w:tc>
        <w:tc>
          <w:tcPr>
            <w:tcW w:w="2834" w:type="dxa"/>
            <w:vMerge/>
            <w:vAlign w:val="center"/>
          </w:tcPr>
          <w:p w14:paraId="3B68F5ED" w14:textId="77777777" w:rsidR="002A6CA6" w:rsidRPr="00C737C7" w:rsidRDefault="002A6CA6" w:rsidP="002A6CA6">
            <w:pPr>
              <w:spacing w:before="40" w:after="40" w:line="240" w:lineRule="exact"/>
              <w:jc w:val="both"/>
              <w:rPr>
                <w:rFonts w:ascii="Tahoma" w:hAnsi="Tahoma" w:cs="Tahoma"/>
                <w:sz w:val="20"/>
                <w:szCs w:val="20"/>
                <w:lang w:val="en-US"/>
              </w:rPr>
            </w:pPr>
          </w:p>
        </w:tc>
        <w:tc>
          <w:tcPr>
            <w:tcW w:w="3826" w:type="dxa"/>
            <w:vAlign w:val="center"/>
          </w:tcPr>
          <w:p w14:paraId="44AF563F" w14:textId="420E7FF0" w:rsidR="002A6CA6" w:rsidRPr="00C737C7"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6.3. The board and its members shall start their activities when the ordinary general meeting of shareholders of </w:t>
            </w:r>
            <w:r w:rsidRPr="002A6CA6">
              <w:rPr>
                <w:rFonts w:ascii="Tahoma" w:hAnsi="Tahoma" w:cs="Tahoma"/>
                <w:sz w:val="20"/>
                <w:szCs w:val="20"/>
                <w:lang w:val="en-US"/>
              </w:rPr>
              <w:lastRenderedPageBreak/>
              <w:t>LITGRID AB convened on 20 April 2020 to elect the board ends.</w:t>
            </w:r>
          </w:p>
        </w:tc>
        <w:tc>
          <w:tcPr>
            <w:tcW w:w="1134" w:type="dxa"/>
            <w:vAlign w:val="center"/>
          </w:tcPr>
          <w:p w14:paraId="158C7DDD" w14:textId="68069E5F" w:rsidR="002A6CA6" w:rsidRPr="00C737C7" w:rsidRDefault="00FA6BF7" w:rsidP="002A6CA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631331547"/>
                <w14:checkbox>
                  <w14:checked w14:val="0"/>
                  <w14:checkedState w14:val="2612" w14:font="MS Gothic"/>
                  <w14:uncheckedState w14:val="2610" w14:font="MS Gothic"/>
                </w14:checkbox>
              </w:sdtPr>
              <w:sdtEndPr>
                <w:rPr>
                  <w:rStyle w:val="FontStyle13"/>
                </w:rPr>
              </w:sdtEndPr>
              <w:sdtContent>
                <w:r w:rsidR="002A6CA6" w:rsidRPr="00C737C7">
                  <w:rPr>
                    <w:rStyle w:val="FontStyle13"/>
                    <w:rFonts w:ascii="MS Gothic" w:eastAsia="MS Gothic" w:hAnsi="MS Gothic" w:cs="Tahoma"/>
                    <w:b/>
                    <w:lang w:val="en-US"/>
                  </w:rPr>
                  <w:t>☐</w:t>
                </w:r>
              </w:sdtContent>
            </w:sdt>
            <w:r w:rsidR="002A6CA6" w:rsidRPr="00C737C7">
              <w:rPr>
                <w:rStyle w:val="FontStyle13"/>
                <w:rFonts w:ascii="Tahoma" w:hAnsi="Tahoma" w:cs="Tahoma"/>
                <w:b/>
                <w:lang w:val="en-US"/>
              </w:rPr>
              <w:t xml:space="preserve"> FOR</w:t>
            </w:r>
          </w:p>
        </w:tc>
        <w:tc>
          <w:tcPr>
            <w:tcW w:w="1421" w:type="dxa"/>
            <w:gridSpan w:val="2"/>
            <w:vAlign w:val="center"/>
          </w:tcPr>
          <w:p w14:paraId="52AF7141" w14:textId="60F68A96" w:rsidR="002A6CA6" w:rsidRPr="00C737C7" w:rsidRDefault="00FA6BF7" w:rsidP="002A6CA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370535819"/>
                <w14:checkbox>
                  <w14:checked w14:val="0"/>
                  <w14:checkedState w14:val="2612" w14:font="MS Gothic"/>
                  <w14:uncheckedState w14:val="2610" w14:font="MS Gothic"/>
                </w14:checkbox>
              </w:sdtPr>
              <w:sdtEndPr>
                <w:rPr>
                  <w:rStyle w:val="FontStyle13"/>
                </w:rPr>
              </w:sdtEndPr>
              <w:sdtContent>
                <w:r w:rsidR="002A6CA6" w:rsidRPr="00C737C7">
                  <w:rPr>
                    <w:rStyle w:val="FontStyle13"/>
                    <w:rFonts w:ascii="Segoe UI Symbol" w:eastAsia="MS Gothic" w:hAnsi="Segoe UI Symbol" w:cs="Segoe UI Symbol"/>
                    <w:b/>
                    <w:lang w:val="en-US"/>
                  </w:rPr>
                  <w:t>☐</w:t>
                </w:r>
              </w:sdtContent>
            </w:sdt>
            <w:r w:rsidR="002A6CA6" w:rsidRPr="00C737C7">
              <w:rPr>
                <w:rStyle w:val="FontStyle13"/>
                <w:rFonts w:ascii="Tahoma" w:hAnsi="Tahoma" w:cs="Tahoma"/>
                <w:b/>
                <w:lang w:val="en-US"/>
              </w:rPr>
              <w:t xml:space="preserve"> AGAINST</w:t>
            </w:r>
          </w:p>
        </w:tc>
      </w:tr>
      <w:tr w:rsidR="00693656" w:rsidRPr="00C737C7" w14:paraId="49B63BB3" w14:textId="06188747" w:rsidTr="002A6CA6">
        <w:tc>
          <w:tcPr>
            <w:tcW w:w="709" w:type="dxa"/>
            <w:vMerge w:val="restart"/>
          </w:tcPr>
          <w:p w14:paraId="2D6B9E2F" w14:textId="77777777" w:rsidR="00693656" w:rsidRPr="00C737C7" w:rsidRDefault="00693656"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Merge w:val="restart"/>
            <w:vAlign w:val="center"/>
          </w:tcPr>
          <w:p w14:paraId="14A04E70" w14:textId="4DA0DBE1" w:rsidR="00693656" w:rsidRPr="00C737C7" w:rsidRDefault="002A6CA6" w:rsidP="0069365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Regarding establishment of performance conditions for the new board.</w:t>
            </w:r>
          </w:p>
        </w:tc>
        <w:tc>
          <w:tcPr>
            <w:tcW w:w="3826" w:type="dxa"/>
            <w:vAlign w:val="center"/>
          </w:tcPr>
          <w:p w14:paraId="64EDDE99" w14:textId="2D7691A0" w:rsidR="00693656" w:rsidRPr="00C737C7" w:rsidRDefault="00693656" w:rsidP="00693656">
            <w:pPr>
              <w:spacing w:before="40" w:after="40" w:line="240" w:lineRule="exact"/>
              <w:jc w:val="both"/>
              <w:rPr>
                <w:rFonts w:ascii="Tahoma" w:hAnsi="Tahoma" w:cs="Tahoma"/>
                <w:sz w:val="20"/>
                <w:szCs w:val="20"/>
                <w:lang w:val="en-US"/>
              </w:rPr>
            </w:pPr>
            <w:r w:rsidRPr="00C737C7">
              <w:rPr>
                <w:rFonts w:ascii="Tahoma" w:hAnsi="Tahoma" w:cs="Tahoma"/>
                <w:sz w:val="20"/>
                <w:szCs w:val="20"/>
                <w:lang w:val="en-US"/>
              </w:rPr>
              <w:t xml:space="preserve">7.1. </w:t>
            </w:r>
            <w:r w:rsidR="002A6CA6" w:rsidRPr="00ED1E27">
              <w:rPr>
                <w:rFonts w:ascii="Tahoma" w:hAnsi="Tahoma" w:cs="Tahoma"/>
                <w:sz w:val="20"/>
                <w:szCs w:val="20"/>
                <w:lang w:val="en-US"/>
              </w:rPr>
              <w:t>To establish that no fee shall be paid to the board members delegated by the holding company UAB “EPSO-G”.</w:t>
            </w:r>
          </w:p>
        </w:tc>
        <w:tc>
          <w:tcPr>
            <w:tcW w:w="1140" w:type="dxa"/>
            <w:gridSpan w:val="2"/>
            <w:vAlign w:val="center"/>
          </w:tcPr>
          <w:p w14:paraId="14819177" w14:textId="67650931"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72504370"/>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MS Gothic" w:eastAsia="MS Gothic" w:hAnsi="MS Gothic" w:cs="Tahoma"/>
                    <w:b/>
                    <w:lang w:val="en-US"/>
                  </w:rPr>
                  <w:t>☐</w:t>
                </w:r>
              </w:sdtContent>
            </w:sdt>
            <w:r w:rsidR="00693656" w:rsidRPr="00C737C7">
              <w:rPr>
                <w:rStyle w:val="FontStyle13"/>
                <w:rFonts w:ascii="Tahoma" w:hAnsi="Tahoma" w:cs="Tahoma"/>
                <w:b/>
                <w:lang w:val="en-US"/>
              </w:rPr>
              <w:t xml:space="preserve"> FOR</w:t>
            </w:r>
          </w:p>
        </w:tc>
        <w:tc>
          <w:tcPr>
            <w:tcW w:w="1415" w:type="dxa"/>
            <w:vAlign w:val="center"/>
          </w:tcPr>
          <w:p w14:paraId="760A7599" w14:textId="2A1E7EBC"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15835751"/>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Segoe UI Symbol" w:eastAsia="MS Gothic" w:hAnsi="Segoe UI Symbol" w:cs="Segoe UI Symbol"/>
                    <w:b/>
                    <w:lang w:val="en-US"/>
                  </w:rPr>
                  <w:t>☐</w:t>
                </w:r>
              </w:sdtContent>
            </w:sdt>
            <w:r w:rsidR="00693656" w:rsidRPr="00C737C7">
              <w:rPr>
                <w:rStyle w:val="FontStyle13"/>
                <w:rFonts w:ascii="Tahoma" w:hAnsi="Tahoma" w:cs="Tahoma"/>
                <w:b/>
                <w:lang w:val="en-US"/>
              </w:rPr>
              <w:t xml:space="preserve"> AGAINST</w:t>
            </w:r>
          </w:p>
        </w:tc>
      </w:tr>
      <w:tr w:rsidR="00693656" w:rsidRPr="00C737C7" w14:paraId="4BD2802C" w14:textId="0C1EC87D" w:rsidTr="002A6CA6">
        <w:tc>
          <w:tcPr>
            <w:tcW w:w="709" w:type="dxa"/>
            <w:vMerge/>
          </w:tcPr>
          <w:p w14:paraId="6EBDEBF9" w14:textId="77777777" w:rsidR="00693656" w:rsidRPr="00C737C7" w:rsidRDefault="00693656" w:rsidP="00693656">
            <w:pPr>
              <w:spacing w:before="40" w:after="40" w:line="240" w:lineRule="exact"/>
              <w:jc w:val="center"/>
              <w:rPr>
                <w:rFonts w:ascii="Tahoma" w:hAnsi="Tahoma" w:cs="Tahoma"/>
                <w:bCs/>
                <w:iCs/>
                <w:sz w:val="20"/>
                <w:szCs w:val="20"/>
                <w:lang w:val="en-US"/>
              </w:rPr>
            </w:pPr>
          </w:p>
        </w:tc>
        <w:tc>
          <w:tcPr>
            <w:tcW w:w="2834" w:type="dxa"/>
            <w:vMerge/>
            <w:vAlign w:val="center"/>
          </w:tcPr>
          <w:p w14:paraId="0712B37C" w14:textId="77777777" w:rsidR="00693656" w:rsidRPr="00C737C7" w:rsidRDefault="00693656" w:rsidP="00693656">
            <w:pPr>
              <w:spacing w:before="40" w:after="40" w:line="240" w:lineRule="exact"/>
              <w:jc w:val="both"/>
              <w:rPr>
                <w:rFonts w:ascii="Tahoma" w:hAnsi="Tahoma" w:cs="Tahoma"/>
                <w:sz w:val="20"/>
                <w:szCs w:val="20"/>
                <w:lang w:val="en-US"/>
              </w:rPr>
            </w:pPr>
          </w:p>
        </w:tc>
        <w:tc>
          <w:tcPr>
            <w:tcW w:w="3826" w:type="dxa"/>
            <w:vAlign w:val="center"/>
          </w:tcPr>
          <w:p w14:paraId="737C519E" w14:textId="1AA2E3AC" w:rsidR="00693656" w:rsidRPr="00C737C7" w:rsidRDefault="00693656" w:rsidP="00693656">
            <w:pPr>
              <w:spacing w:before="40" w:after="40" w:line="240" w:lineRule="exact"/>
              <w:jc w:val="both"/>
              <w:rPr>
                <w:rFonts w:ascii="Tahoma" w:hAnsi="Tahoma" w:cs="Tahoma"/>
                <w:sz w:val="20"/>
                <w:szCs w:val="20"/>
                <w:lang w:val="en-US"/>
              </w:rPr>
            </w:pPr>
            <w:r w:rsidRPr="00C737C7">
              <w:rPr>
                <w:rFonts w:ascii="Tahoma" w:hAnsi="Tahoma" w:cs="Tahoma"/>
                <w:sz w:val="20"/>
                <w:szCs w:val="20"/>
                <w:lang w:val="en-US"/>
              </w:rPr>
              <w:t xml:space="preserve">7.2. </w:t>
            </w:r>
            <w:r w:rsidR="002A6CA6" w:rsidRPr="002A6CA6">
              <w:rPr>
                <w:rFonts w:ascii="Tahoma" w:hAnsi="Tahoma" w:cs="Tahoma"/>
                <w:sz w:val="20"/>
                <w:szCs w:val="20"/>
                <w:lang w:val="en-US"/>
              </w:rPr>
              <w:t>To pay the remuneration to independent board members that would be fixed by the resolution of extraordinary general meeting of shareholders of LITGRID AB of 17 December 2019 that is in compliance with the Remuneration policy for the executive and members of the board of LITGRID AB approved in the meeting of 20 April 2020.</w:t>
            </w:r>
          </w:p>
        </w:tc>
        <w:tc>
          <w:tcPr>
            <w:tcW w:w="1140" w:type="dxa"/>
            <w:gridSpan w:val="2"/>
            <w:vAlign w:val="center"/>
          </w:tcPr>
          <w:p w14:paraId="035415BC" w14:textId="604471C8"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030624389"/>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MS Gothic" w:eastAsia="MS Gothic" w:hAnsi="MS Gothic" w:cs="Tahoma"/>
                    <w:b/>
                    <w:lang w:val="en-US"/>
                  </w:rPr>
                  <w:t>☐</w:t>
                </w:r>
              </w:sdtContent>
            </w:sdt>
            <w:r w:rsidR="00693656" w:rsidRPr="00C737C7">
              <w:rPr>
                <w:rStyle w:val="FontStyle13"/>
                <w:rFonts w:ascii="Tahoma" w:hAnsi="Tahoma" w:cs="Tahoma"/>
                <w:b/>
                <w:lang w:val="en-US"/>
              </w:rPr>
              <w:t xml:space="preserve"> FOR</w:t>
            </w:r>
          </w:p>
        </w:tc>
        <w:tc>
          <w:tcPr>
            <w:tcW w:w="1415" w:type="dxa"/>
            <w:vAlign w:val="center"/>
          </w:tcPr>
          <w:p w14:paraId="13FE2C9E" w14:textId="3CCDEFFB"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05942823"/>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Segoe UI Symbol" w:eastAsia="MS Gothic" w:hAnsi="Segoe UI Symbol" w:cs="Segoe UI Symbol"/>
                    <w:b/>
                    <w:lang w:val="en-US"/>
                  </w:rPr>
                  <w:t>☐</w:t>
                </w:r>
              </w:sdtContent>
            </w:sdt>
            <w:r w:rsidR="00693656" w:rsidRPr="00C737C7">
              <w:rPr>
                <w:rStyle w:val="FontStyle13"/>
                <w:rFonts w:ascii="Tahoma" w:hAnsi="Tahoma" w:cs="Tahoma"/>
                <w:b/>
                <w:lang w:val="en-US"/>
              </w:rPr>
              <w:t xml:space="preserve"> AGAINST</w:t>
            </w:r>
          </w:p>
        </w:tc>
      </w:tr>
      <w:tr w:rsidR="00693656" w:rsidRPr="00C737C7" w14:paraId="484CC0F2" w14:textId="2D87A41A" w:rsidTr="002A6CA6">
        <w:tc>
          <w:tcPr>
            <w:tcW w:w="709" w:type="dxa"/>
            <w:vMerge/>
          </w:tcPr>
          <w:p w14:paraId="23B4AB4F" w14:textId="77777777" w:rsidR="00693656" w:rsidRPr="00C737C7" w:rsidRDefault="00693656" w:rsidP="00693656">
            <w:pPr>
              <w:spacing w:before="40" w:after="40" w:line="240" w:lineRule="exact"/>
              <w:jc w:val="center"/>
              <w:rPr>
                <w:rFonts w:ascii="Tahoma" w:hAnsi="Tahoma" w:cs="Tahoma"/>
                <w:bCs/>
                <w:iCs/>
                <w:sz w:val="20"/>
                <w:szCs w:val="20"/>
                <w:lang w:val="en-US"/>
              </w:rPr>
            </w:pPr>
          </w:p>
        </w:tc>
        <w:tc>
          <w:tcPr>
            <w:tcW w:w="2834" w:type="dxa"/>
            <w:vMerge/>
            <w:vAlign w:val="center"/>
          </w:tcPr>
          <w:p w14:paraId="651CC0A0" w14:textId="77777777" w:rsidR="00693656" w:rsidRPr="00C737C7" w:rsidRDefault="00693656" w:rsidP="00693656">
            <w:pPr>
              <w:spacing w:before="40" w:after="40" w:line="240" w:lineRule="exact"/>
              <w:jc w:val="both"/>
              <w:rPr>
                <w:rFonts w:ascii="Tahoma" w:hAnsi="Tahoma" w:cs="Tahoma"/>
                <w:sz w:val="20"/>
                <w:szCs w:val="20"/>
                <w:lang w:val="en-US"/>
              </w:rPr>
            </w:pPr>
          </w:p>
        </w:tc>
        <w:tc>
          <w:tcPr>
            <w:tcW w:w="3826" w:type="dxa"/>
            <w:vAlign w:val="center"/>
          </w:tcPr>
          <w:p w14:paraId="1B16AC8B" w14:textId="3D2E8C03" w:rsidR="00693656" w:rsidRPr="00C737C7" w:rsidRDefault="00693656" w:rsidP="00693656">
            <w:pPr>
              <w:spacing w:before="40" w:after="40" w:line="240" w:lineRule="exact"/>
              <w:jc w:val="both"/>
              <w:rPr>
                <w:rFonts w:ascii="Tahoma" w:hAnsi="Tahoma" w:cs="Tahoma"/>
                <w:sz w:val="20"/>
                <w:szCs w:val="20"/>
                <w:lang w:val="en-US"/>
              </w:rPr>
            </w:pPr>
            <w:r w:rsidRPr="00C737C7">
              <w:rPr>
                <w:rFonts w:ascii="Tahoma" w:hAnsi="Tahoma" w:cs="Tahoma"/>
                <w:sz w:val="20"/>
                <w:szCs w:val="20"/>
                <w:lang w:val="en-US"/>
              </w:rPr>
              <w:t xml:space="preserve">7.3. </w:t>
            </w:r>
            <w:r w:rsidR="002A6CA6" w:rsidRPr="002A6CA6">
              <w:rPr>
                <w:rFonts w:ascii="Tahoma" w:hAnsi="Tahoma" w:cs="Tahoma"/>
                <w:sz w:val="20"/>
                <w:szCs w:val="20"/>
                <w:lang w:val="en-US"/>
              </w:rPr>
              <w:t>To authorize CEO of LITGRID AB, Daivis Virbickas, to sign standard contracts for activities of independent board member in the board of LITGRID AB approved by the resolution of extraordinary general meeting of shareholders of LITGRID AB of 17 December 2019 not later than within 5 (five) days after adoption of this resolution in the name of LITGRID AB with newly elected members, and standard contracts for activities of board member in the board of LITGRID AB approved by the resolution of ordinary general meeting of shareholders of</w:t>
            </w:r>
            <w:bookmarkStart w:id="1" w:name="_GoBack"/>
            <w:bookmarkEnd w:id="1"/>
            <w:r w:rsidR="002A6CA6" w:rsidRPr="002A6CA6">
              <w:rPr>
                <w:rFonts w:ascii="Tahoma" w:hAnsi="Tahoma" w:cs="Tahoma"/>
                <w:sz w:val="20"/>
                <w:szCs w:val="20"/>
                <w:lang w:val="en-US"/>
              </w:rPr>
              <w:t xml:space="preserve"> LITGRID AB of 23 April 2019.</w:t>
            </w:r>
          </w:p>
        </w:tc>
        <w:tc>
          <w:tcPr>
            <w:tcW w:w="1140" w:type="dxa"/>
            <w:gridSpan w:val="2"/>
            <w:vAlign w:val="center"/>
          </w:tcPr>
          <w:p w14:paraId="4FE611FC" w14:textId="6CF0965A"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42207410"/>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MS Gothic" w:eastAsia="MS Gothic" w:hAnsi="MS Gothic" w:cs="Tahoma"/>
                    <w:b/>
                    <w:lang w:val="en-US"/>
                  </w:rPr>
                  <w:t>☐</w:t>
                </w:r>
              </w:sdtContent>
            </w:sdt>
            <w:r w:rsidR="00693656" w:rsidRPr="00C737C7">
              <w:rPr>
                <w:rStyle w:val="FontStyle13"/>
                <w:rFonts w:ascii="Tahoma" w:hAnsi="Tahoma" w:cs="Tahoma"/>
                <w:b/>
                <w:lang w:val="en-US"/>
              </w:rPr>
              <w:t xml:space="preserve"> FOR</w:t>
            </w:r>
          </w:p>
        </w:tc>
        <w:tc>
          <w:tcPr>
            <w:tcW w:w="1415" w:type="dxa"/>
            <w:vAlign w:val="center"/>
          </w:tcPr>
          <w:p w14:paraId="47AF4114" w14:textId="64C4E025"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93182546"/>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Segoe UI Symbol" w:eastAsia="MS Gothic" w:hAnsi="Segoe UI Symbol" w:cs="Segoe UI Symbol"/>
                    <w:b/>
                    <w:lang w:val="en-US"/>
                  </w:rPr>
                  <w:t>☐</w:t>
                </w:r>
              </w:sdtContent>
            </w:sdt>
            <w:r w:rsidR="00693656" w:rsidRPr="00C737C7">
              <w:rPr>
                <w:rStyle w:val="FontStyle13"/>
                <w:rFonts w:ascii="Tahoma" w:hAnsi="Tahoma" w:cs="Tahoma"/>
                <w:b/>
                <w:lang w:val="en-US"/>
              </w:rPr>
              <w:t xml:space="preserve"> AGAINST</w:t>
            </w:r>
          </w:p>
        </w:tc>
      </w:tr>
      <w:tr w:rsidR="00693656" w:rsidRPr="00C737C7" w14:paraId="38B5B393" w14:textId="77777777" w:rsidTr="002A6CA6">
        <w:tc>
          <w:tcPr>
            <w:tcW w:w="709" w:type="dxa"/>
          </w:tcPr>
          <w:p w14:paraId="416258C7" w14:textId="72D22270" w:rsidR="00693656" w:rsidRPr="00C737C7" w:rsidRDefault="00693656" w:rsidP="00346FC8">
            <w:pPr>
              <w:pStyle w:val="ListParagraph"/>
              <w:numPr>
                <w:ilvl w:val="0"/>
                <w:numId w:val="2"/>
              </w:numPr>
              <w:spacing w:before="40" w:after="40" w:line="240" w:lineRule="exact"/>
              <w:jc w:val="center"/>
              <w:rPr>
                <w:rFonts w:ascii="Tahoma" w:hAnsi="Tahoma" w:cs="Tahoma"/>
                <w:bCs/>
                <w:iCs/>
                <w:sz w:val="20"/>
                <w:szCs w:val="20"/>
                <w:lang w:val="en-US"/>
              </w:rPr>
            </w:pPr>
          </w:p>
        </w:tc>
        <w:tc>
          <w:tcPr>
            <w:tcW w:w="2834" w:type="dxa"/>
            <w:vAlign w:val="center"/>
          </w:tcPr>
          <w:p w14:paraId="74F49FEF" w14:textId="33BAF816" w:rsidR="00693656" w:rsidRPr="00C737C7" w:rsidRDefault="002A6CA6" w:rsidP="0069365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Regarding granting of powers to CEO of LITGRID AB.</w:t>
            </w:r>
          </w:p>
        </w:tc>
        <w:tc>
          <w:tcPr>
            <w:tcW w:w="3826" w:type="dxa"/>
            <w:vAlign w:val="center"/>
          </w:tcPr>
          <w:p w14:paraId="67A88543" w14:textId="57F0933F" w:rsidR="00693656" w:rsidRPr="00C737C7" w:rsidRDefault="002A6CA6" w:rsidP="0069365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To authorize (with the right of sub-authorization) CEO of LITGRID AB, Daivis Virbickas, to notify the Register of Legal Entities of the Republic of Lithuania about recalled board members and election of new board, to register the changed data in the Register of Legal Entities of the Republic of Lithuania, and to perform any other related actions.</w:t>
            </w:r>
          </w:p>
        </w:tc>
        <w:tc>
          <w:tcPr>
            <w:tcW w:w="1140" w:type="dxa"/>
            <w:gridSpan w:val="2"/>
            <w:vAlign w:val="center"/>
          </w:tcPr>
          <w:p w14:paraId="470D5BD7" w14:textId="1F1EE60F"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4976682"/>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MS Gothic" w:eastAsia="MS Gothic" w:hAnsi="MS Gothic" w:cs="Tahoma"/>
                    <w:b/>
                    <w:lang w:val="en-US"/>
                  </w:rPr>
                  <w:t>☐</w:t>
                </w:r>
              </w:sdtContent>
            </w:sdt>
            <w:r w:rsidR="00693656" w:rsidRPr="00C737C7">
              <w:rPr>
                <w:rStyle w:val="FontStyle13"/>
                <w:rFonts w:ascii="Tahoma" w:hAnsi="Tahoma" w:cs="Tahoma"/>
                <w:b/>
                <w:lang w:val="en-US"/>
              </w:rPr>
              <w:t xml:space="preserve"> FOR</w:t>
            </w:r>
          </w:p>
        </w:tc>
        <w:tc>
          <w:tcPr>
            <w:tcW w:w="1415" w:type="dxa"/>
            <w:vAlign w:val="center"/>
          </w:tcPr>
          <w:p w14:paraId="668934A6" w14:textId="7F6C87D1"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302115461"/>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Segoe UI Symbol" w:eastAsia="MS Gothic" w:hAnsi="Segoe UI Symbol" w:cs="Segoe UI Symbol"/>
                    <w:b/>
                    <w:lang w:val="en-US"/>
                  </w:rPr>
                  <w:t>☐</w:t>
                </w:r>
              </w:sdtContent>
            </w:sdt>
            <w:r w:rsidR="00693656" w:rsidRPr="00C737C7">
              <w:rPr>
                <w:rStyle w:val="FontStyle13"/>
                <w:rFonts w:ascii="Tahoma" w:hAnsi="Tahoma" w:cs="Tahoma"/>
                <w:b/>
                <w:lang w:val="en-US"/>
              </w:rPr>
              <w:t xml:space="preserve"> AGAINST</w:t>
            </w:r>
          </w:p>
        </w:tc>
      </w:tr>
      <w:tr w:rsidR="00693656" w:rsidRPr="00C737C7" w14:paraId="6D8AAD77" w14:textId="77777777" w:rsidTr="002A6CA6">
        <w:tc>
          <w:tcPr>
            <w:tcW w:w="709" w:type="dxa"/>
          </w:tcPr>
          <w:p w14:paraId="67E682FD" w14:textId="6725AA16" w:rsidR="00693656" w:rsidRPr="00C737C7" w:rsidRDefault="00693656" w:rsidP="00346FC8">
            <w:pPr>
              <w:pStyle w:val="ListParagraph"/>
              <w:numPr>
                <w:ilvl w:val="0"/>
                <w:numId w:val="2"/>
              </w:numPr>
              <w:spacing w:before="40" w:after="40" w:line="240" w:lineRule="exact"/>
              <w:jc w:val="center"/>
              <w:rPr>
                <w:rFonts w:ascii="Tahoma" w:hAnsi="Tahoma" w:cs="Tahoma"/>
                <w:bCs/>
                <w:iCs/>
                <w:sz w:val="20"/>
                <w:szCs w:val="20"/>
                <w:lang w:val="en-US"/>
              </w:rPr>
            </w:pPr>
          </w:p>
        </w:tc>
        <w:tc>
          <w:tcPr>
            <w:tcW w:w="2834" w:type="dxa"/>
            <w:vAlign w:val="center"/>
          </w:tcPr>
          <w:p w14:paraId="113C14E8" w14:textId="5E38F517" w:rsidR="00693656" w:rsidRPr="00C737C7" w:rsidRDefault="002A6CA6" w:rsidP="0069365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Regarding approval of LITGRID AB Board’s decision No. 4 of 27 March 2020 (minutes No. 6)</w:t>
            </w:r>
          </w:p>
        </w:tc>
        <w:tc>
          <w:tcPr>
            <w:tcW w:w="3826" w:type="dxa"/>
            <w:vAlign w:val="center"/>
          </w:tcPr>
          <w:p w14:paraId="2F57CA49"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9.1. To approve creation (installment) of non-current assets - 330 kV voltage overhead transmission line Lithuanian E – Alytus (LN 330), by entering into a contract for designing and construction works with the group of undertakings formed from AB “</w:t>
            </w:r>
            <w:proofErr w:type="spellStart"/>
            <w:r w:rsidRPr="002A6CA6">
              <w:rPr>
                <w:rFonts w:ascii="Tahoma" w:hAnsi="Tahoma" w:cs="Tahoma"/>
                <w:sz w:val="20"/>
                <w:szCs w:val="20"/>
                <w:lang w:val="en-US"/>
              </w:rPr>
              <w:t>Kauno</w:t>
            </w:r>
            <w:proofErr w:type="spellEnd"/>
            <w:r w:rsidRPr="002A6CA6">
              <w:rPr>
                <w:rFonts w:ascii="Tahoma" w:hAnsi="Tahoma" w:cs="Tahoma"/>
                <w:sz w:val="20"/>
                <w:szCs w:val="20"/>
                <w:lang w:val="en-US"/>
              </w:rPr>
              <w:t xml:space="preserve"> </w:t>
            </w:r>
            <w:proofErr w:type="spellStart"/>
            <w:r w:rsidRPr="002A6CA6">
              <w:rPr>
                <w:rFonts w:ascii="Tahoma" w:hAnsi="Tahoma" w:cs="Tahoma"/>
                <w:sz w:val="20"/>
                <w:szCs w:val="20"/>
                <w:lang w:val="en-US"/>
              </w:rPr>
              <w:t>tiltai</w:t>
            </w:r>
            <w:proofErr w:type="spellEnd"/>
            <w:r w:rsidRPr="002A6CA6">
              <w:rPr>
                <w:rFonts w:ascii="Tahoma" w:hAnsi="Tahoma" w:cs="Tahoma"/>
                <w:sz w:val="20"/>
                <w:szCs w:val="20"/>
                <w:lang w:val="en-US"/>
              </w:rPr>
              <w:t xml:space="preserve">” (Kaunas Bridges Ltd) (code of legal entity: 133729589, registered address at 46, </w:t>
            </w:r>
            <w:proofErr w:type="spellStart"/>
            <w:r w:rsidRPr="002A6CA6">
              <w:rPr>
                <w:rFonts w:ascii="Tahoma" w:hAnsi="Tahoma" w:cs="Tahoma"/>
                <w:sz w:val="20"/>
                <w:szCs w:val="20"/>
                <w:lang w:val="en-US"/>
              </w:rPr>
              <w:t>Ateities</w:t>
            </w:r>
            <w:proofErr w:type="spellEnd"/>
            <w:r w:rsidRPr="002A6CA6">
              <w:rPr>
                <w:rFonts w:ascii="Tahoma" w:hAnsi="Tahoma" w:cs="Tahoma"/>
                <w:sz w:val="20"/>
                <w:szCs w:val="20"/>
                <w:lang w:val="en-US"/>
              </w:rPr>
              <w:t xml:space="preserve"> rd., Kaunas) and UAB “</w:t>
            </w:r>
            <w:proofErr w:type="spellStart"/>
            <w:r w:rsidRPr="002A6CA6">
              <w:rPr>
                <w:rFonts w:ascii="Tahoma" w:hAnsi="Tahoma" w:cs="Tahoma"/>
                <w:sz w:val="20"/>
                <w:szCs w:val="20"/>
                <w:lang w:val="en-US"/>
              </w:rPr>
              <w:t>Litenergoservis</w:t>
            </w:r>
            <w:proofErr w:type="spellEnd"/>
            <w:r w:rsidRPr="002A6CA6">
              <w:rPr>
                <w:rFonts w:ascii="Tahoma" w:hAnsi="Tahoma" w:cs="Tahoma"/>
                <w:sz w:val="20"/>
                <w:szCs w:val="20"/>
                <w:lang w:val="en-US"/>
              </w:rPr>
              <w:t xml:space="preserve">” (code of legal entity: 302244515, registered address at 3, </w:t>
            </w:r>
            <w:proofErr w:type="spellStart"/>
            <w:r w:rsidRPr="002A6CA6">
              <w:rPr>
                <w:rFonts w:ascii="Tahoma" w:hAnsi="Tahoma" w:cs="Tahoma"/>
                <w:sz w:val="20"/>
                <w:szCs w:val="20"/>
                <w:lang w:val="en-US"/>
              </w:rPr>
              <w:t>Senoliu</w:t>
            </w:r>
            <w:proofErr w:type="spellEnd"/>
            <w:r w:rsidRPr="002A6CA6">
              <w:rPr>
                <w:rFonts w:ascii="Tahoma" w:hAnsi="Tahoma" w:cs="Tahoma"/>
                <w:sz w:val="20"/>
                <w:szCs w:val="20"/>
                <w:lang w:val="en-US"/>
              </w:rPr>
              <w:t xml:space="preserve"> str., Vilnius). The Contract’s price excl. VAT is EUR 14.849.700,0, incl. VAT–EUR 17.968.137,00.</w:t>
            </w:r>
          </w:p>
          <w:p w14:paraId="55F80F23"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 To approve the following essential conditions of the procurement contract </w:t>
            </w:r>
            <w:r w:rsidRPr="002A6CA6">
              <w:rPr>
                <w:rFonts w:ascii="Tahoma" w:hAnsi="Tahoma" w:cs="Tahoma"/>
                <w:sz w:val="20"/>
                <w:szCs w:val="20"/>
                <w:lang w:val="en-US"/>
              </w:rPr>
              <w:lastRenderedPageBreak/>
              <w:t>for designing and construction works regarding reconstruction of 330 kV voltage overhead transmission line Lithuanian E – Alytus (LN 330):</w:t>
            </w:r>
          </w:p>
          <w:p w14:paraId="28698988"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9.2.1. Parties of the Contract: </w:t>
            </w:r>
          </w:p>
          <w:p w14:paraId="73CDFBBF"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9.2.1.1. Customer- LITGRID AB – code of legal entity: 302564383, registered address at 99B, </w:t>
            </w:r>
            <w:proofErr w:type="spellStart"/>
            <w:r w:rsidRPr="002A6CA6">
              <w:rPr>
                <w:rFonts w:ascii="Tahoma" w:hAnsi="Tahoma" w:cs="Tahoma"/>
                <w:sz w:val="20"/>
                <w:szCs w:val="20"/>
                <w:lang w:val="en-US"/>
              </w:rPr>
              <w:t>Virsuliskiu</w:t>
            </w:r>
            <w:proofErr w:type="spellEnd"/>
            <w:r w:rsidRPr="002A6CA6">
              <w:rPr>
                <w:rFonts w:ascii="Tahoma" w:hAnsi="Tahoma" w:cs="Tahoma"/>
                <w:sz w:val="20"/>
                <w:szCs w:val="20"/>
                <w:lang w:val="en-US"/>
              </w:rPr>
              <w:t xml:space="preserve"> lane, Vilnius</w:t>
            </w:r>
          </w:p>
          <w:p w14:paraId="403FCA52"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9.1.2. Contractor - the group of undertakings formed from AB “</w:t>
            </w:r>
            <w:proofErr w:type="spellStart"/>
            <w:r w:rsidRPr="002A6CA6">
              <w:rPr>
                <w:rFonts w:ascii="Tahoma" w:hAnsi="Tahoma" w:cs="Tahoma"/>
                <w:sz w:val="20"/>
                <w:szCs w:val="20"/>
                <w:lang w:val="en-US"/>
              </w:rPr>
              <w:t>Kauno</w:t>
            </w:r>
            <w:proofErr w:type="spellEnd"/>
            <w:r w:rsidRPr="002A6CA6">
              <w:rPr>
                <w:rFonts w:ascii="Tahoma" w:hAnsi="Tahoma" w:cs="Tahoma"/>
                <w:sz w:val="20"/>
                <w:szCs w:val="20"/>
                <w:lang w:val="en-US"/>
              </w:rPr>
              <w:t xml:space="preserve"> </w:t>
            </w:r>
            <w:proofErr w:type="spellStart"/>
            <w:r w:rsidRPr="002A6CA6">
              <w:rPr>
                <w:rFonts w:ascii="Tahoma" w:hAnsi="Tahoma" w:cs="Tahoma"/>
                <w:sz w:val="20"/>
                <w:szCs w:val="20"/>
                <w:lang w:val="en-US"/>
              </w:rPr>
              <w:t>tiltai</w:t>
            </w:r>
            <w:proofErr w:type="spellEnd"/>
            <w:r w:rsidRPr="002A6CA6">
              <w:rPr>
                <w:rFonts w:ascii="Tahoma" w:hAnsi="Tahoma" w:cs="Tahoma"/>
                <w:sz w:val="20"/>
                <w:szCs w:val="20"/>
                <w:lang w:val="en-US"/>
              </w:rPr>
              <w:t xml:space="preserve">” (Kaunas Bridges Ltd) (code of legal entity: 133729589, registered address at 46, </w:t>
            </w:r>
            <w:proofErr w:type="spellStart"/>
            <w:r w:rsidRPr="002A6CA6">
              <w:rPr>
                <w:rFonts w:ascii="Tahoma" w:hAnsi="Tahoma" w:cs="Tahoma"/>
                <w:sz w:val="20"/>
                <w:szCs w:val="20"/>
                <w:lang w:val="en-US"/>
              </w:rPr>
              <w:t>Ateities</w:t>
            </w:r>
            <w:proofErr w:type="spellEnd"/>
            <w:r w:rsidRPr="002A6CA6">
              <w:rPr>
                <w:rFonts w:ascii="Tahoma" w:hAnsi="Tahoma" w:cs="Tahoma"/>
                <w:sz w:val="20"/>
                <w:szCs w:val="20"/>
                <w:lang w:val="en-US"/>
              </w:rPr>
              <w:t xml:space="preserve"> rd., Kaunas) and UAB “</w:t>
            </w:r>
            <w:proofErr w:type="spellStart"/>
            <w:r w:rsidRPr="002A6CA6">
              <w:rPr>
                <w:rFonts w:ascii="Tahoma" w:hAnsi="Tahoma" w:cs="Tahoma"/>
                <w:sz w:val="20"/>
                <w:szCs w:val="20"/>
                <w:lang w:val="en-US"/>
              </w:rPr>
              <w:t>Litenergoservis</w:t>
            </w:r>
            <w:proofErr w:type="spellEnd"/>
            <w:r w:rsidRPr="002A6CA6">
              <w:rPr>
                <w:rFonts w:ascii="Tahoma" w:hAnsi="Tahoma" w:cs="Tahoma"/>
                <w:sz w:val="20"/>
                <w:szCs w:val="20"/>
                <w:lang w:val="en-US"/>
              </w:rPr>
              <w:t xml:space="preserve">” (code of legal entity: 302244515, registered address at 3, </w:t>
            </w:r>
            <w:proofErr w:type="spellStart"/>
            <w:r w:rsidRPr="002A6CA6">
              <w:rPr>
                <w:rFonts w:ascii="Tahoma" w:hAnsi="Tahoma" w:cs="Tahoma"/>
                <w:sz w:val="20"/>
                <w:szCs w:val="20"/>
                <w:lang w:val="en-US"/>
              </w:rPr>
              <w:t>Senoliu</w:t>
            </w:r>
            <w:proofErr w:type="spellEnd"/>
            <w:r w:rsidRPr="002A6CA6">
              <w:rPr>
                <w:rFonts w:ascii="Tahoma" w:hAnsi="Tahoma" w:cs="Tahoma"/>
                <w:sz w:val="20"/>
                <w:szCs w:val="20"/>
                <w:lang w:val="en-US"/>
              </w:rPr>
              <w:t xml:space="preserve"> str., Vilnius); </w:t>
            </w:r>
          </w:p>
          <w:p w14:paraId="6A41700C"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9.2.2. Object of the Contract – reconstruction works of 330 kV voltage overhead transmission line Lithuanian E – Alytus (LN 330).</w:t>
            </w:r>
          </w:p>
          <w:p w14:paraId="6B746867"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9.2.3. Deadline of works – The works </w:t>
            </w:r>
            <w:proofErr w:type="gramStart"/>
            <w:r w:rsidRPr="002A6CA6">
              <w:rPr>
                <w:rFonts w:ascii="Tahoma" w:hAnsi="Tahoma" w:cs="Tahoma"/>
                <w:sz w:val="20"/>
                <w:szCs w:val="20"/>
                <w:lang w:val="en-US"/>
              </w:rPr>
              <w:t>have to</w:t>
            </w:r>
            <w:proofErr w:type="gramEnd"/>
            <w:r w:rsidRPr="002A6CA6">
              <w:rPr>
                <w:rFonts w:ascii="Tahoma" w:hAnsi="Tahoma" w:cs="Tahoma"/>
                <w:sz w:val="20"/>
                <w:szCs w:val="20"/>
                <w:lang w:val="en-US"/>
              </w:rPr>
              <w:t xml:space="preserve"> be completed in full scope before 29 Sep 2023. The following stages are applied from the day of the contract’s conclusion: </w:t>
            </w:r>
          </w:p>
          <w:p w14:paraId="6BD634C5"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9.2.3.1 Stage I (within 10 months from the day of the contract’s conclusion) – documents permitting construction works have to be </w:t>
            </w:r>
            <w:proofErr w:type="gramStart"/>
            <w:r w:rsidRPr="002A6CA6">
              <w:rPr>
                <w:rFonts w:ascii="Tahoma" w:hAnsi="Tahoma" w:cs="Tahoma"/>
                <w:sz w:val="20"/>
                <w:szCs w:val="20"/>
                <w:lang w:val="en-US"/>
              </w:rPr>
              <w:t>received;</w:t>
            </w:r>
            <w:proofErr w:type="gramEnd"/>
          </w:p>
          <w:p w14:paraId="13B3656D"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9.2.3.2 Stage II (until 29 Jul 2023) – the reconstructed 330 kV voltage overhead transmission line Lithuanian E – Alytus (LN 330) has to be </w:t>
            </w:r>
            <w:proofErr w:type="gramStart"/>
            <w:r w:rsidRPr="002A6CA6">
              <w:rPr>
                <w:rFonts w:ascii="Tahoma" w:hAnsi="Tahoma" w:cs="Tahoma"/>
                <w:sz w:val="20"/>
                <w:szCs w:val="20"/>
                <w:lang w:val="en-US"/>
              </w:rPr>
              <w:t>actuated;</w:t>
            </w:r>
            <w:proofErr w:type="gramEnd"/>
          </w:p>
          <w:p w14:paraId="6446C3D0" w14:textId="77777777" w:rsidR="002A6CA6" w:rsidRPr="002A6CA6" w:rsidRDefault="002A6CA6" w:rsidP="002A6CA6">
            <w:pPr>
              <w:spacing w:before="40" w:after="40" w:line="240" w:lineRule="exact"/>
              <w:jc w:val="both"/>
              <w:rPr>
                <w:rFonts w:ascii="Tahoma" w:hAnsi="Tahoma" w:cs="Tahoma"/>
                <w:sz w:val="20"/>
                <w:szCs w:val="20"/>
                <w:lang w:val="en-US"/>
              </w:rPr>
            </w:pPr>
            <w:proofErr w:type="gramStart"/>
            <w:r w:rsidRPr="002A6CA6">
              <w:rPr>
                <w:rFonts w:ascii="Tahoma" w:hAnsi="Tahoma" w:cs="Tahoma"/>
                <w:sz w:val="20"/>
                <w:szCs w:val="20"/>
                <w:lang w:val="en-US"/>
              </w:rPr>
              <w:t>9.2.3.3  Stage</w:t>
            </w:r>
            <w:proofErr w:type="gramEnd"/>
            <w:r w:rsidRPr="002A6CA6">
              <w:rPr>
                <w:rFonts w:ascii="Tahoma" w:hAnsi="Tahoma" w:cs="Tahoma"/>
                <w:sz w:val="20"/>
                <w:szCs w:val="20"/>
                <w:lang w:val="en-US"/>
              </w:rPr>
              <w:t xml:space="preserve"> III (until 29 Sep 2023) – the deeds on completed construction works have to be received.</w:t>
            </w:r>
          </w:p>
          <w:p w14:paraId="09D2EBC4"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9.2.4. Contract’s expiry date – until the parties implement their contractual obligations or until the Contract is terminated.</w:t>
            </w:r>
          </w:p>
          <w:p w14:paraId="7BAB7293"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9.2.5. The Contract’s price excl. VAT is EUR 14.849.700,0, incl. VAT–EUR 17.968.137,00. </w:t>
            </w:r>
          </w:p>
          <w:p w14:paraId="7B577054"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9.2.6 Payment procedure: prepayment of 5 percent from the initial price of the Contract shall be made to the Contractor within 30 days after receipt of proforma invoice. The remaining amount of the Contract’s price shall be paid in interim payments to the Contractor, according to the register of works (for engineering researches and preparation of technical project – according to the Contractor’s offer submitted at the time of procurement). The Customer shall pay the properly issued invoice (having deducted the withheld amounts) within 30 days after its receipt. The Customer </w:t>
            </w:r>
            <w:r w:rsidRPr="002A6CA6">
              <w:rPr>
                <w:rFonts w:ascii="Tahoma" w:hAnsi="Tahoma" w:cs="Tahoma"/>
                <w:sz w:val="20"/>
                <w:szCs w:val="20"/>
                <w:lang w:val="en-US"/>
              </w:rPr>
              <w:lastRenderedPageBreak/>
              <w:t xml:space="preserve">shall withhold payment of submitted invoices exceeding 90 percent of the initial price of the Contract. </w:t>
            </w:r>
          </w:p>
          <w:p w14:paraId="647D3B54"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9.2.7. Fine for late Works:</w:t>
            </w:r>
          </w:p>
          <w:p w14:paraId="3359E640" w14:textId="77777777" w:rsidR="002A6CA6" w:rsidRPr="002A6CA6" w:rsidRDefault="002A6CA6" w:rsidP="002A6CA6">
            <w:pPr>
              <w:spacing w:before="40" w:after="40" w:line="240" w:lineRule="exact"/>
              <w:jc w:val="both"/>
              <w:rPr>
                <w:rFonts w:ascii="Tahoma" w:hAnsi="Tahoma" w:cs="Tahoma"/>
                <w:sz w:val="20"/>
                <w:szCs w:val="20"/>
                <w:lang w:val="en-US"/>
              </w:rPr>
            </w:pPr>
            <w:proofErr w:type="gramStart"/>
            <w:r w:rsidRPr="002A6CA6">
              <w:rPr>
                <w:rFonts w:ascii="Tahoma" w:hAnsi="Tahoma" w:cs="Tahoma"/>
                <w:sz w:val="20"/>
                <w:szCs w:val="20"/>
                <w:lang w:val="en-US"/>
              </w:rPr>
              <w:t>9.2.7.1  For</w:t>
            </w:r>
            <w:proofErr w:type="gramEnd"/>
            <w:r w:rsidRPr="002A6CA6">
              <w:rPr>
                <w:rFonts w:ascii="Tahoma" w:hAnsi="Tahoma" w:cs="Tahoma"/>
                <w:sz w:val="20"/>
                <w:szCs w:val="20"/>
                <w:lang w:val="en-US"/>
              </w:rPr>
              <w:t xml:space="preserve"> late works of stage I (documents permitting construction works have to be received within 10 months from the day of the contract’s conclusion) - 0,005 percent from the initial price of the Contract for each overdue day.</w:t>
            </w:r>
          </w:p>
          <w:p w14:paraId="1AE2EBD6"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9.2.7.2 For late works of stage II (the reconstructed 330 kV voltage overhead transmission line Lithuanian E – Alytus (LN 330) has to be actuated until 29 Jul 2023</w:t>
            </w:r>
            <w:proofErr w:type="gramStart"/>
            <w:r w:rsidRPr="002A6CA6">
              <w:rPr>
                <w:rFonts w:ascii="Tahoma" w:hAnsi="Tahoma" w:cs="Tahoma"/>
                <w:sz w:val="20"/>
                <w:szCs w:val="20"/>
                <w:lang w:val="en-US"/>
              </w:rPr>
              <w:t>)  –</w:t>
            </w:r>
            <w:proofErr w:type="gramEnd"/>
            <w:r w:rsidRPr="002A6CA6">
              <w:rPr>
                <w:rFonts w:ascii="Tahoma" w:hAnsi="Tahoma" w:cs="Tahoma"/>
                <w:sz w:val="20"/>
                <w:szCs w:val="20"/>
                <w:lang w:val="en-US"/>
              </w:rPr>
              <w:t xml:space="preserve"> 0,03 percent from the initial price of the Contract for each overdue day.</w:t>
            </w:r>
          </w:p>
          <w:p w14:paraId="0E7E2844"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 xml:space="preserve">9.2.7.3 For late works of stage III (the deeds on completed construction works </w:t>
            </w:r>
            <w:proofErr w:type="gramStart"/>
            <w:r w:rsidRPr="002A6CA6">
              <w:rPr>
                <w:rFonts w:ascii="Tahoma" w:hAnsi="Tahoma" w:cs="Tahoma"/>
                <w:sz w:val="20"/>
                <w:szCs w:val="20"/>
                <w:lang w:val="en-US"/>
              </w:rPr>
              <w:t>have to</w:t>
            </w:r>
            <w:proofErr w:type="gramEnd"/>
            <w:r w:rsidRPr="002A6CA6">
              <w:rPr>
                <w:rFonts w:ascii="Tahoma" w:hAnsi="Tahoma" w:cs="Tahoma"/>
                <w:sz w:val="20"/>
                <w:szCs w:val="20"/>
                <w:lang w:val="en-US"/>
              </w:rPr>
              <w:t xml:space="preserve"> be received until 29 Sep 2023) – 0,005 percent from the initial price of the Contract for each overdue day.</w:t>
            </w:r>
          </w:p>
          <w:p w14:paraId="18DB8309" w14:textId="77777777" w:rsidR="002A6CA6" w:rsidRPr="002A6CA6" w:rsidRDefault="002A6CA6" w:rsidP="002A6CA6">
            <w:pPr>
              <w:spacing w:before="40" w:after="40" w:line="240" w:lineRule="exact"/>
              <w:jc w:val="both"/>
              <w:rPr>
                <w:rFonts w:ascii="Tahoma" w:hAnsi="Tahoma" w:cs="Tahoma"/>
                <w:sz w:val="20"/>
                <w:szCs w:val="20"/>
                <w:lang w:val="en-US"/>
              </w:rPr>
            </w:pPr>
            <w:r w:rsidRPr="002A6CA6">
              <w:rPr>
                <w:rFonts w:ascii="Tahoma" w:hAnsi="Tahoma" w:cs="Tahoma"/>
                <w:sz w:val="20"/>
                <w:szCs w:val="20"/>
                <w:lang w:val="en-US"/>
              </w:rPr>
              <w:t>9.2.8. The Contract’s implementation shall be secured by a demand, unconditional and irrevocable guarantee issued by the bank acceptable to the Customer (the list of banks is provided in Annex SS 1.4 to the Contract). The security of the Contract’s implementation shall amount to 10 percent from the initial price of the Contract excl. VAT (i.e., EUR 1.484.970,00), expiry date –until the Contractor implements all the contractual obligations and 60 days after the Contract’s expiry.</w:t>
            </w:r>
          </w:p>
          <w:p w14:paraId="48FAB876" w14:textId="4E7310C9" w:rsidR="00693656" w:rsidRPr="00C737C7" w:rsidRDefault="00693656" w:rsidP="002A6CA6">
            <w:pPr>
              <w:spacing w:before="40" w:after="40" w:line="240" w:lineRule="exact"/>
              <w:jc w:val="both"/>
              <w:rPr>
                <w:rFonts w:ascii="Tahoma" w:hAnsi="Tahoma" w:cs="Tahoma"/>
                <w:sz w:val="20"/>
                <w:szCs w:val="20"/>
                <w:lang w:val="en-US"/>
              </w:rPr>
            </w:pPr>
          </w:p>
        </w:tc>
        <w:tc>
          <w:tcPr>
            <w:tcW w:w="1140" w:type="dxa"/>
            <w:gridSpan w:val="2"/>
            <w:vAlign w:val="center"/>
          </w:tcPr>
          <w:p w14:paraId="558358D6" w14:textId="6836A44A"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06425631"/>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MS Gothic" w:eastAsia="MS Gothic" w:hAnsi="MS Gothic" w:cs="Tahoma"/>
                    <w:b/>
                    <w:lang w:val="en-US"/>
                  </w:rPr>
                  <w:t>☐</w:t>
                </w:r>
              </w:sdtContent>
            </w:sdt>
            <w:r w:rsidR="00693656" w:rsidRPr="00C737C7">
              <w:rPr>
                <w:rStyle w:val="FontStyle13"/>
                <w:rFonts w:ascii="Tahoma" w:hAnsi="Tahoma" w:cs="Tahoma"/>
                <w:b/>
                <w:lang w:val="en-US"/>
              </w:rPr>
              <w:t xml:space="preserve"> FOR</w:t>
            </w:r>
          </w:p>
        </w:tc>
        <w:tc>
          <w:tcPr>
            <w:tcW w:w="1415" w:type="dxa"/>
            <w:vAlign w:val="center"/>
          </w:tcPr>
          <w:p w14:paraId="2AF3FF02" w14:textId="1349AA74" w:rsidR="00693656" w:rsidRPr="00C737C7" w:rsidRDefault="00FA6BF7" w:rsidP="00693656">
            <w:pPr>
              <w:pStyle w:val="Style3"/>
              <w:widowControl/>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26461883"/>
                <w14:checkbox>
                  <w14:checked w14:val="0"/>
                  <w14:checkedState w14:val="2612" w14:font="MS Gothic"/>
                  <w14:uncheckedState w14:val="2610" w14:font="MS Gothic"/>
                </w14:checkbox>
              </w:sdtPr>
              <w:sdtEndPr>
                <w:rPr>
                  <w:rStyle w:val="FontStyle13"/>
                </w:rPr>
              </w:sdtEndPr>
              <w:sdtContent>
                <w:r w:rsidR="00693656" w:rsidRPr="00C737C7">
                  <w:rPr>
                    <w:rStyle w:val="FontStyle13"/>
                    <w:rFonts w:ascii="Segoe UI Symbol" w:eastAsia="MS Gothic" w:hAnsi="Segoe UI Symbol" w:cs="Segoe UI Symbol"/>
                    <w:b/>
                    <w:lang w:val="en-US"/>
                  </w:rPr>
                  <w:t>☐</w:t>
                </w:r>
              </w:sdtContent>
            </w:sdt>
            <w:r w:rsidR="00693656"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C737C7"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2EB11A5C" w:rsidR="00E926FD" w:rsidRPr="00C737C7" w:rsidRDefault="000930F6" w:rsidP="00E926FD">
            <w:pPr>
              <w:pStyle w:val="Default"/>
              <w:spacing w:before="40" w:after="40"/>
              <w:jc w:val="both"/>
              <w:rPr>
                <w:sz w:val="16"/>
                <w:szCs w:val="16"/>
              </w:rPr>
            </w:pPr>
            <w:r w:rsidRPr="00C737C7">
              <w:rPr>
                <w:rFonts w:ascii="Tahoma" w:hAnsi="Tahoma" w:cs="Tahoma"/>
                <w:color w:val="auto"/>
                <w:sz w:val="20"/>
                <w:szCs w:val="20"/>
              </w:rPr>
              <w:t>Regarding any other new draft decisions that have not been indicated above</w:t>
            </w:r>
            <w:r w:rsidR="00FD1065" w:rsidRPr="00C737C7">
              <w:rPr>
                <w:rFonts w:ascii="Tahoma" w:hAnsi="Tahoma" w:cs="Tahoma"/>
                <w:color w:val="auto"/>
                <w:sz w:val="20"/>
                <w:szCs w:val="20"/>
              </w:rPr>
              <w:t>,</w:t>
            </w:r>
            <w:r w:rsidRPr="00C737C7">
              <w:rPr>
                <w:rFonts w:ascii="Tahoma" w:hAnsi="Tahoma" w:cs="Tahoma"/>
                <w:color w:val="auto"/>
                <w:sz w:val="20"/>
                <w:szCs w:val="20"/>
              </w:rPr>
              <w:t xml:space="preserve"> we cast all </w:t>
            </w:r>
            <w:r w:rsidR="00DE595B" w:rsidRPr="00C737C7">
              <w:rPr>
                <w:rFonts w:ascii="Tahoma" w:hAnsi="Tahoma" w:cs="Tahoma"/>
                <w:color w:val="auto"/>
                <w:sz w:val="20"/>
                <w:szCs w:val="20"/>
              </w:rPr>
              <w:t>votes we hold</w:t>
            </w:r>
            <w:r w:rsidR="00E926FD" w:rsidRPr="00C737C7">
              <w:rPr>
                <w:rFonts w:ascii="Tahoma" w:hAnsi="Tahoma" w:cs="Tahoma"/>
                <w:color w:val="auto"/>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169A35E8" w:rsidR="00E926FD" w:rsidRPr="00C737C7" w:rsidRDefault="00FA6BF7"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799447207"/>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MS Gothic" w:eastAsia="MS Gothic" w:hAnsi="MS Gothic" w:cs="Tahoma"/>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FOR</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55E0F040" w:rsidR="00E926FD" w:rsidRPr="00C737C7" w:rsidRDefault="00FA6BF7"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250651432"/>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Segoe UI Symbol" w:eastAsia="MS Gothic" w:hAnsi="Segoe UI Symbol" w:cs="Segoe UI Symbol"/>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AGAINST</w:t>
            </w:r>
          </w:p>
        </w:tc>
      </w:tr>
    </w:tbl>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87E2" w14:textId="77777777" w:rsidR="00E457EE" w:rsidRDefault="00E457EE">
      <w:pPr>
        <w:pStyle w:val="antraste"/>
      </w:pPr>
      <w:r>
        <w:separator/>
      </w:r>
    </w:p>
  </w:endnote>
  <w:endnote w:type="continuationSeparator" w:id="0">
    <w:p w14:paraId="2F8F5371" w14:textId="77777777" w:rsidR="00E457EE" w:rsidRDefault="00E457EE">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B80CF" w14:textId="77777777" w:rsidR="00E457EE" w:rsidRDefault="00E457EE">
      <w:pPr>
        <w:pStyle w:val="antraste"/>
      </w:pPr>
      <w:r>
        <w:separator/>
      </w:r>
    </w:p>
  </w:footnote>
  <w:footnote w:type="continuationSeparator" w:id="0">
    <w:p w14:paraId="48DB7B0C" w14:textId="77777777" w:rsidR="00E457EE" w:rsidRDefault="00E457EE">
      <w:pPr>
        <w:pStyle w:val="antraste"/>
      </w:pPr>
      <w:r>
        <w:continuationSeparator/>
      </w:r>
    </w:p>
  </w:footnote>
  <w:footnote w:id="1">
    <w:p w14:paraId="5CC1E256" w14:textId="3F76E43F" w:rsidR="002A6CA6" w:rsidRPr="000F6C9E" w:rsidRDefault="002A6CA6" w:rsidP="00406261">
      <w:pPr>
        <w:pStyle w:val="FootnoteText"/>
        <w:ind w:left="-425" w:right="-142"/>
        <w:jc w:val="both"/>
        <w:rPr>
          <w:rFonts w:ascii="Tahoma" w:hAnsi="Tahoma" w:cs="Tahoma"/>
          <w:sz w:val="18"/>
          <w:szCs w:val="18"/>
        </w:rPr>
      </w:pPr>
      <w:r w:rsidRPr="000F6C9E">
        <w:rPr>
          <w:rStyle w:val="FootnoteReference"/>
        </w:rPr>
        <w:footnoteRef/>
      </w:r>
      <w:r w:rsidRPr="000F6C9E">
        <w:t xml:space="preserve"> [</w:t>
      </w:r>
      <w:r w:rsidRPr="000F6C9E">
        <w:rPr>
          <w:rStyle w:val="FontStyle13"/>
          <w:rFonts w:ascii="Tahoma" w:hAnsi="Tahoma" w:cs="Tahoma"/>
          <w:highlight w:val="lightGray"/>
        </w:rPr>
        <w:t xml:space="preserve">Please note that </w:t>
      </w:r>
      <w:r>
        <w:rPr>
          <w:rStyle w:val="FontStyle13"/>
          <w:rFonts w:ascii="Tahoma" w:hAnsi="Tahoma" w:cs="Tahoma"/>
          <w:highlight w:val="lightGray"/>
        </w:rPr>
        <w:t>when electing</w:t>
      </w:r>
      <w:r w:rsidRPr="000F6C9E">
        <w:rPr>
          <w:rStyle w:val="FontStyle13"/>
          <w:rFonts w:ascii="Tahoma" w:hAnsi="Tahoma" w:cs="Tahoma"/>
          <w:highlight w:val="lightGray"/>
        </w:rPr>
        <w:t xml:space="preserve"> the members of the Board the shareholder has </w:t>
      </w:r>
      <w:r>
        <w:rPr>
          <w:rStyle w:val="FontStyle13"/>
          <w:rFonts w:ascii="Tahoma" w:hAnsi="Tahoma" w:cs="Tahoma"/>
          <w:highlight w:val="lightGray"/>
        </w:rPr>
        <w:t>the number of votes that is equal to the product of multiplication of the number of votes carried by the shares held by the shareholder and the number of elected members of the Board</w:t>
      </w:r>
      <w:r w:rsidRPr="000F6C9E">
        <w:rPr>
          <w:rStyle w:val="FontStyle13"/>
          <w:rFonts w:ascii="Tahoma" w:hAnsi="Tahoma" w:cs="Tahoma"/>
          <w:highlight w:val="lightGray"/>
        </w:rPr>
        <w:t xml:space="preserve">. </w:t>
      </w:r>
      <w:r>
        <w:rPr>
          <w:rStyle w:val="FontStyle13"/>
          <w:rFonts w:ascii="Tahoma" w:hAnsi="Tahoma" w:cs="Tahoma"/>
          <w:highlight w:val="lightGray"/>
        </w:rPr>
        <w:t>You may distribute your votes at your own discretion for one or more candidates</w:t>
      </w:r>
      <w:r w:rsidRPr="000F6C9E">
        <w:rPr>
          <w:rStyle w:val="FontStyle13"/>
          <w:rFonts w:ascii="Tahoma" w:hAnsi="Tahoma" w:cs="Tahoma"/>
          <w:highlight w:val="lightGray"/>
        </w:rPr>
        <w:t>.</w:t>
      </w:r>
      <w:r w:rsidRPr="000F6C9E">
        <w:rPr>
          <w:rStyle w:val="FontStyle13"/>
          <w:rFonts w:ascii="Tahoma" w:hAnsi="Tahoma" w:cs="Taho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hybridMultilevel"/>
    <w:tmpl w:val="AD7E40B4"/>
    <w:lvl w:ilvl="0" w:tplc="92FEC112">
      <w:start w:val="1"/>
      <w:numFmt w:val="decimal"/>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326647"/>
    <w:rsid w:val="003532FE"/>
    <w:rsid w:val="0037073B"/>
    <w:rsid w:val="0042762B"/>
    <w:rsid w:val="004D691E"/>
    <w:rsid w:val="00530858"/>
    <w:rsid w:val="005575E8"/>
    <w:rsid w:val="005E4E93"/>
    <w:rsid w:val="005F0E44"/>
    <w:rsid w:val="0061001B"/>
    <w:rsid w:val="006D0D44"/>
    <w:rsid w:val="0079634A"/>
    <w:rsid w:val="007E3BE8"/>
    <w:rsid w:val="00840D5B"/>
    <w:rsid w:val="0087368A"/>
    <w:rsid w:val="00980E27"/>
    <w:rsid w:val="009D490B"/>
    <w:rsid w:val="009E3691"/>
    <w:rsid w:val="00B70730"/>
    <w:rsid w:val="00B969A9"/>
    <w:rsid w:val="00BA4069"/>
    <w:rsid w:val="00BE6FE5"/>
    <w:rsid w:val="00C11546"/>
    <w:rsid w:val="00C11FE7"/>
    <w:rsid w:val="00C14644"/>
    <w:rsid w:val="00C95D2E"/>
    <w:rsid w:val="00CA5776"/>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65A6B5E395E14EC98B79583515EEC1EB">
    <w:name w:val="65A6B5E395E14EC98B79583515EEC1EB"/>
    <w:rsid w:val="00C11546"/>
    <w:pPr>
      <w:spacing w:after="160" w:line="259" w:lineRule="auto"/>
    </w:pPr>
  </w:style>
  <w:style w:type="paragraph" w:customStyle="1" w:styleId="5F0C9E01AB3943BCA02EAD42CDC1EFB2">
    <w:name w:val="5F0C9E01AB3943BCA02EAD42CDC1EFB2"/>
    <w:rsid w:val="00C11546"/>
    <w:pPr>
      <w:spacing w:after="160" w:line="259" w:lineRule="auto"/>
    </w:pPr>
  </w:style>
  <w:style w:type="paragraph" w:customStyle="1" w:styleId="CDB08F9832D941A28D02E7AAE49EEBE3">
    <w:name w:val="CDB08F9832D941A28D02E7AAE49EEBE3"/>
    <w:rsid w:val="00C11546"/>
    <w:pPr>
      <w:spacing w:after="160" w:line="259" w:lineRule="auto"/>
    </w:pPr>
  </w:style>
  <w:style w:type="paragraph" w:customStyle="1" w:styleId="CDB08F9832D941A28D02E7AAE49EEBE31">
    <w:name w:val="CDB08F9832D941A28D02E7AAE49EEBE3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1">
    <w:name w:val="DefaultPlaceholder_1082065158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4">
    <w:name w:val="BB571E31260548AD85119E4356A016E1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4">
    <w:name w:val="55AEF6C0FA9543008A3177E8371C1A93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5">
    <w:name w:val="888968BB3E274B6AA3A39AB19D71ADBE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5">
    <w:name w:val="3EFD2D19FFDF41218D09AD0011EDCDAD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5">
    <w:name w:val="DC032820463845459E519D4B2CFACA02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1">
    <w:name w:val="4FA7E200659344B6B2DB3906F4A78002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68675830A714E7EB89F80E69FDC1524">
    <w:name w:val="568675830A714E7EB89F80E69FDC1524"/>
    <w:rsid w:val="00C11546"/>
    <w:pPr>
      <w:spacing w:after="160" w:line="259" w:lineRule="auto"/>
    </w:pPr>
  </w:style>
  <w:style w:type="paragraph" w:customStyle="1" w:styleId="AF2C3AD9B36E4D019F05EEB393FC09CE">
    <w:name w:val="AF2C3AD9B36E4D019F05EEB393FC09CE"/>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6">
    <w:name w:val="888968BB3E274B6AA3A39AB19D71ADBE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6">
    <w:name w:val="3EFD2D19FFDF41218D09AD0011EDCDAD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6">
    <w:name w:val="DC032820463845459E519D4B2CFACA02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2">
    <w:name w:val="4FA7E200659344B6B2DB3906F4A78002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33F29136C04494B93CC8E07C3B26B13">
    <w:name w:val="433F29136C04494B93CC8E07C3B26B13"/>
    <w:rsid w:val="00C11546"/>
    <w:pPr>
      <w:spacing w:after="160" w:line="259" w:lineRule="auto"/>
    </w:pPr>
  </w:style>
  <w:style w:type="paragraph" w:customStyle="1" w:styleId="79FC6BDE8E684BBD8CF9619D75F73A31">
    <w:name w:val="79FC6BDE8E684BBD8CF9619D75F73A31"/>
    <w:rsid w:val="005F0E44"/>
    <w:pPr>
      <w:spacing w:after="160" w:line="259" w:lineRule="auto"/>
    </w:pPr>
  </w:style>
  <w:style w:type="paragraph" w:customStyle="1" w:styleId="E280D59FBEA8464E9B163D1A7F340EDE">
    <w:name w:val="E280D59FBEA8464E9B163D1A7F340EDE"/>
    <w:rsid w:val="005F0E44"/>
    <w:pPr>
      <w:spacing w:after="160" w:line="259" w:lineRule="auto"/>
    </w:pPr>
  </w:style>
  <w:style w:type="paragraph" w:customStyle="1" w:styleId="B733D1EAC91941E799680257C21C3875">
    <w:name w:val="B733D1EAC91941E799680257C21C3875"/>
    <w:rsid w:val="005F0E44"/>
    <w:pPr>
      <w:spacing w:after="160" w:line="259" w:lineRule="auto"/>
    </w:pPr>
  </w:style>
  <w:style w:type="paragraph" w:customStyle="1" w:styleId="C1914BDFA83E44D2A5F917BC69B2B8D9">
    <w:name w:val="C1914BDFA83E44D2A5F917BC69B2B8D9"/>
    <w:rsid w:val="005F0E44"/>
    <w:pPr>
      <w:spacing w:after="160" w:line="259" w:lineRule="auto"/>
    </w:pPr>
  </w:style>
  <w:style w:type="paragraph" w:customStyle="1" w:styleId="1A580418ED8043FD9CD7F19E7795FC9F">
    <w:name w:val="1A580418ED8043FD9CD7F19E7795FC9F"/>
    <w:rsid w:val="005F0E44"/>
    <w:pPr>
      <w:spacing w:after="160" w:line="259" w:lineRule="auto"/>
    </w:pPr>
  </w:style>
  <w:style w:type="paragraph" w:customStyle="1" w:styleId="1C63A006FBF54FD494D1F2A9ACD1AF41">
    <w:name w:val="1C63A006FBF54FD494D1F2A9ACD1AF41"/>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77</TotalTime>
  <Pages>6</Pages>
  <Words>6866</Words>
  <Characters>3915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15</cp:revision>
  <cp:lastPrinted>2014-03-14T08:41:00Z</cp:lastPrinted>
  <dcterms:created xsi:type="dcterms:W3CDTF">2020-03-26T22:39:00Z</dcterms:created>
  <dcterms:modified xsi:type="dcterms:W3CDTF">2020-03-27T15:28:00Z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