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8F16" w14:textId="77777777" w:rsidR="000E0C90" w:rsidRPr="000E0C90" w:rsidRDefault="000E0C90" w:rsidP="000E0C90">
      <w:pPr>
        <w:pStyle w:val="NoSpacing"/>
        <w:rPr>
          <w:rFonts w:eastAsia="Segoe UI" w:cs="Arial"/>
          <w:b/>
          <w:bCs/>
          <w:color w:val="333333"/>
          <w:sz w:val="22"/>
          <w:szCs w:val="22"/>
          <w:lang w:val="en-US"/>
        </w:rPr>
      </w:pPr>
      <w:r w:rsidRPr="000E0C90">
        <w:rPr>
          <w:rFonts w:cs="Arial"/>
          <w:b/>
          <w:bCs/>
          <w:sz w:val="22"/>
          <w:szCs w:val="22"/>
          <w:lang w:val="en-US"/>
        </w:rPr>
        <w:t xml:space="preserve">Photo Caption - </w:t>
      </w:r>
      <w:r w:rsidRPr="000E0C90">
        <w:rPr>
          <w:rFonts w:cs="Arial"/>
          <w:b/>
          <w:bCs/>
          <w:sz w:val="22"/>
          <w:szCs w:val="22"/>
          <w:lang w:val="en-US"/>
        </w:rPr>
        <w:t>IMCD strengthens its minerals and chemicals portfolio for the coatings and paper industry with the acquisition of ACM AB</w:t>
      </w:r>
    </w:p>
    <w:p w14:paraId="106D5BCA" w14:textId="3AAF0414" w:rsidR="00985AA7" w:rsidRPr="000E0C90" w:rsidRDefault="00000000">
      <w:pPr>
        <w:rPr>
          <w:rFonts w:ascii="Arial" w:hAnsi="Arial" w:cs="Arial"/>
          <w:lang w:val="en-US"/>
        </w:rPr>
      </w:pPr>
    </w:p>
    <w:p w14:paraId="42DD77D1" w14:textId="59F222C5" w:rsidR="000E0C90" w:rsidRPr="000E0C90" w:rsidRDefault="000E0C90" w:rsidP="000E0C90">
      <w:p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Standing</w:t>
      </w:r>
      <w:r w:rsidRPr="000E0C90">
        <w:rPr>
          <w:rFonts w:ascii="Arial" w:hAnsi="Arial" w:cs="Arial"/>
          <w:lang w:val="en-GB"/>
        </w:rPr>
        <w:t>, from left</w:t>
      </w:r>
      <w:r w:rsidRPr="000E0C90">
        <w:rPr>
          <w:rFonts w:ascii="Arial" w:hAnsi="Arial" w:cs="Arial"/>
          <w:lang w:val="en-GB"/>
        </w:rPr>
        <w:t xml:space="preserve"> to right</w:t>
      </w:r>
      <w:r w:rsidRPr="000E0C90">
        <w:rPr>
          <w:rFonts w:ascii="Arial" w:hAnsi="Arial" w:cs="Arial"/>
          <w:lang w:val="en-GB"/>
        </w:rPr>
        <w:t>:</w:t>
      </w:r>
    </w:p>
    <w:p w14:paraId="454A608C" w14:textId="77777777" w:rsidR="000E0C90" w:rsidRPr="000E0C90" w:rsidRDefault="000E0C90" w:rsidP="000E0C90">
      <w:p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 </w:t>
      </w:r>
    </w:p>
    <w:p w14:paraId="5166A99C" w14:textId="77777777" w:rsidR="000E0C90" w:rsidRPr="000E0C90" w:rsidRDefault="000E0C90" w:rsidP="000E0C90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Frank Schneider, Director Coatings &amp; Construction IMCD Group</w:t>
      </w:r>
    </w:p>
    <w:p w14:paraId="6A859BD6" w14:textId="77777777" w:rsidR="000E0C90" w:rsidRPr="000E0C90" w:rsidRDefault="000E0C90" w:rsidP="000E0C90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Emil Engvall, Managing Director ACM</w:t>
      </w:r>
    </w:p>
    <w:p w14:paraId="22B85C9A" w14:textId="77777777" w:rsidR="000E0C90" w:rsidRPr="000E0C90" w:rsidRDefault="000E0C90" w:rsidP="000E0C90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Jonas Langner, Finance Director IMCD Sweden</w:t>
      </w:r>
    </w:p>
    <w:p w14:paraId="15C53D17" w14:textId="77777777" w:rsidR="000E0C90" w:rsidRPr="000E0C90" w:rsidRDefault="000E0C90" w:rsidP="000E0C90">
      <w:p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 </w:t>
      </w:r>
    </w:p>
    <w:p w14:paraId="4AC55739" w14:textId="357C9CE6" w:rsidR="000E0C90" w:rsidRPr="000E0C90" w:rsidRDefault="000E0C90" w:rsidP="000E0C90">
      <w:p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Sitting</w:t>
      </w:r>
      <w:r w:rsidRPr="000E0C90">
        <w:rPr>
          <w:rFonts w:ascii="Arial" w:hAnsi="Arial" w:cs="Arial"/>
          <w:lang w:val="en-GB"/>
        </w:rPr>
        <w:t>, from left</w:t>
      </w:r>
      <w:r w:rsidRPr="000E0C90">
        <w:rPr>
          <w:rFonts w:ascii="Arial" w:hAnsi="Arial" w:cs="Arial"/>
          <w:lang w:val="en-GB"/>
        </w:rPr>
        <w:t xml:space="preserve"> to right:</w:t>
      </w:r>
    </w:p>
    <w:p w14:paraId="0FB00492" w14:textId="77777777" w:rsidR="000E0C90" w:rsidRPr="000E0C90" w:rsidRDefault="000E0C90" w:rsidP="000E0C90">
      <w:p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 </w:t>
      </w:r>
    </w:p>
    <w:p w14:paraId="6EAC06DD" w14:textId="77777777" w:rsidR="000E0C90" w:rsidRPr="000E0C90" w:rsidRDefault="000E0C90" w:rsidP="000E0C90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nl-NL"/>
        </w:rPr>
        <w:t>Sami Valkama, Managing Director IMCD Sweden</w:t>
      </w:r>
    </w:p>
    <w:p w14:paraId="58904478" w14:textId="77777777" w:rsidR="000E0C90" w:rsidRPr="000E0C90" w:rsidRDefault="000E0C90" w:rsidP="000E0C90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 xml:space="preserve">Bengt </w:t>
      </w:r>
      <w:proofErr w:type="spellStart"/>
      <w:r w:rsidRPr="000E0C90">
        <w:rPr>
          <w:rFonts w:ascii="Arial" w:hAnsi="Arial" w:cs="Arial"/>
          <w:lang w:val="en-GB"/>
        </w:rPr>
        <w:t>Wigermo</w:t>
      </w:r>
      <w:proofErr w:type="spellEnd"/>
      <w:r w:rsidRPr="000E0C90">
        <w:rPr>
          <w:rFonts w:ascii="Arial" w:hAnsi="Arial" w:cs="Arial"/>
          <w:lang w:val="en-GB"/>
        </w:rPr>
        <w:t>, Owner ACM</w:t>
      </w:r>
    </w:p>
    <w:p w14:paraId="319F96EC" w14:textId="77777777" w:rsidR="000E0C90" w:rsidRPr="000E0C90" w:rsidRDefault="000E0C90" w:rsidP="000E0C90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 w:rsidRPr="000E0C90">
        <w:rPr>
          <w:rFonts w:ascii="Arial" w:hAnsi="Arial" w:cs="Arial"/>
          <w:lang w:val="en-GB"/>
        </w:rPr>
        <w:t>Xoan Au, Business Unit Manager Coatings &amp; Construction IMCD Sweden</w:t>
      </w:r>
    </w:p>
    <w:p w14:paraId="526DA1B7" w14:textId="77777777" w:rsidR="000E0C90" w:rsidRPr="000E0C90" w:rsidRDefault="000E0C90" w:rsidP="000E0C90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0E0C90">
        <w:rPr>
          <w:rFonts w:ascii="Arial" w:hAnsi="Arial" w:cs="Arial"/>
          <w:lang w:val="en-GB"/>
        </w:rPr>
        <w:t xml:space="preserve">Tommy </w:t>
      </w:r>
      <w:proofErr w:type="spellStart"/>
      <w:r w:rsidRPr="000E0C90">
        <w:rPr>
          <w:rFonts w:ascii="Arial" w:hAnsi="Arial" w:cs="Arial"/>
          <w:lang w:val="en-GB"/>
        </w:rPr>
        <w:t>Petersson</w:t>
      </w:r>
      <w:proofErr w:type="spellEnd"/>
      <w:r w:rsidRPr="000E0C90">
        <w:rPr>
          <w:rFonts w:ascii="Arial" w:hAnsi="Arial" w:cs="Arial"/>
          <w:lang w:val="en-GB"/>
        </w:rPr>
        <w:t>, Owner ACM</w:t>
      </w:r>
    </w:p>
    <w:p w14:paraId="52E1DC58" w14:textId="77777777" w:rsidR="000E0C90" w:rsidRPr="000E0C90" w:rsidRDefault="000E0C90" w:rsidP="000E0C90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0E0C90">
        <w:rPr>
          <w:rFonts w:ascii="Arial" w:hAnsi="Arial" w:cs="Arial"/>
          <w:lang w:val="en-GB"/>
        </w:rPr>
        <w:t>Fenna Van Zanten, Global Director M&amp;A IMCD Group</w:t>
      </w:r>
    </w:p>
    <w:p w14:paraId="37F24D28" w14:textId="77777777" w:rsidR="000E0C90" w:rsidRPr="000E0C90" w:rsidRDefault="000E0C90">
      <w:pPr>
        <w:rPr>
          <w:rFonts w:ascii="Arial" w:hAnsi="Arial" w:cs="Arial"/>
          <w:lang w:val="en-GB"/>
        </w:rPr>
      </w:pPr>
    </w:p>
    <w:sectPr w:rsidR="000E0C90" w:rsidRPr="000E0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27D8"/>
    <w:multiLevelType w:val="hybridMultilevel"/>
    <w:tmpl w:val="80D03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E521A"/>
    <w:multiLevelType w:val="hybridMultilevel"/>
    <w:tmpl w:val="01FA3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541">
    <w:abstractNumId w:val="0"/>
  </w:num>
  <w:num w:numId="2" w16cid:durableId="190914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90"/>
    <w:rsid w:val="000E0C90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5D0F9"/>
  <w15:chartTrackingRefBased/>
  <w15:docId w15:val="{5F95C817-6644-420E-95A4-974C02D6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90"/>
    <w:pPr>
      <w:ind w:left="720"/>
      <w:contextualSpacing/>
    </w:pPr>
  </w:style>
  <w:style w:type="paragraph" w:styleId="NoSpacing">
    <w:name w:val="No Spacing"/>
    <w:uiPriority w:val="1"/>
    <w:qFormat/>
    <w:rsid w:val="000E0C90"/>
    <w:pPr>
      <w:spacing w:after="0" w:line="240" w:lineRule="auto"/>
    </w:pPr>
    <w:rPr>
      <w:rFonts w:ascii="Arial" w:eastAsia="MS Mincho" w:hAnsi="Arial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2023-04-20T13:15:00Z</dcterms:created>
  <dcterms:modified xsi:type="dcterms:W3CDTF">2023-04-20T13:23:00Z</dcterms:modified>
</cp:coreProperties>
</file>