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0357473E" w:rsidR="00294B1D" w:rsidRPr="00EB0961" w:rsidRDefault="00EB0961" w:rsidP="00EB0961">
      <w:pPr>
        <w:pStyle w:val="Heading1"/>
        <w:rPr>
          <w:caps/>
        </w:rPr>
      </w:pPr>
      <w:r w:rsidRPr="00EB0961">
        <w:rPr>
          <w:caps/>
        </w:rPr>
        <w:t xml:space="preserve">Draft Resolutions </w:t>
      </w:r>
      <w:r w:rsidR="003243A1">
        <w:rPr>
          <w:caps/>
        </w:rPr>
        <w:t xml:space="preserve">OF THE ANNUAL GENERAL MEETING OF NORDIC FIBREBOARD AS TO BE HELD ON THE </w:t>
      </w:r>
      <w:r w:rsidR="00806CE5">
        <w:rPr>
          <w:caps/>
        </w:rPr>
        <w:t>22</w:t>
      </w:r>
      <w:r w:rsidR="003243A1">
        <w:rPr>
          <w:caps/>
        </w:rPr>
        <w:t xml:space="preserve">TH OF </w:t>
      </w:r>
      <w:r w:rsidR="00806CE5">
        <w:rPr>
          <w:caps/>
        </w:rPr>
        <w:t>MAY</w:t>
      </w:r>
      <w:r w:rsidR="003243A1">
        <w:rPr>
          <w:caps/>
        </w:rPr>
        <w:t xml:space="preserve"> 202</w:t>
      </w:r>
      <w:r w:rsidR="00806CE5">
        <w:rPr>
          <w:caps/>
        </w:rPr>
        <w:t>3</w:t>
      </w:r>
    </w:p>
    <w:p w14:paraId="4B6F1578" w14:textId="72E27787" w:rsidR="00D819EA" w:rsidRPr="00E72A43" w:rsidRDefault="00D819EA" w:rsidP="00D819EA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4654BDE9" w14:textId="77777777" w:rsidR="00806CE5" w:rsidRPr="00691263" w:rsidRDefault="00806CE5" w:rsidP="00806CE5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 xml:space="preserve">1. </w:t>
      </w:r>
      <w:r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Approval of the annual report of the Company for the financial year 202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</w:p>
    <w:p w14:paraId="3C0669D0" w14:textId="77777777" w:rsidR="00806CE5" w:rsidRPr="00691263" w:rsidRDefault="00806CE5" w:rsidP="00806CE5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Proposal of the Supervisory Board: To approve the annual report of the Company for the financial year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, in accordance with which the consolidated balance sheet value of the Company as at 31 December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was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9,407,935.54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euro and the net profit for the financial year </w:t>
      </w:r>
      <w:r w:rsidRPr="006A2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was </w:t>
      </w:r>
      <w:r w:rsidRPr="006A2EC1">
        <w:rPr>
          <w:rFonts w:ascii="Arial" w:hAnsi="Arial" w:cs="Arial"/>
          <w:sz w:val="20"/>
          <w:szCs w:val="20"/>
        </w:rPr>
        <w:t xml:space="preserve">1,234,100.86 </w:t>
      </w:r>
      <w:r w:rsidRPr="006A2EC1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euros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D16260E" w14:textId="77777777" w:rsidR="00806CE5" w:rsidRPr="00691263" w:rsidRDefault="00806CE5" w:rsidP="00806CE5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>2</w:t>
      </w:r>
      <w:r w:rsidRPr="00691263">
        <w:rPr>
          <w:rStyle w:val="Strong"/>
          <w:rFonts w:ascii="Arial" w:hAnsi="Arial" w:cs="Arial"/>
          <w:b w:val="0"/>
          <w:bCs w:val="0"/>
          <w:sz w:val="20"/>
          <w:szCs w:val="20"/>
          <w:lang w:val="en-GB"/>
        </w:rPr>
        <w:t xml:space="preserve">. </w:t>
      </w:r>
      <w:r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Allocation of </w:t>
      </w:r>
      <w:r w:rsidRPr="006A2E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profits for the financial year</w:t>
      </w:r>
      <w:r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</w:p>
    <w:p w14:paraId="35BECA97" w14:textId="77777777" w:rsidR="00806CE5" w:rsidRPr="00021B0D" w:rsidRDefault="00806CE5" w:rsidP="00806CE5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73103487"/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Proposal of the Supervisory Board: </w:t>
      </w:r>
      <w:bookmarkEnd w:id="0"/>
      <w:r w:rsidRPr="00021B0D">
        <w:rPr>
          <w:rFonts w:ascii="Arial" w:hAnsi="Arial" w:cs="Arial"/>
          <w:color w:val="000000"/>
          <w:sz w:val="20"/>
          <w:szCs w:val="20"/>
          <w:shd w:val="clear" w:color="auto" w:fill="FFFFFF"/>
        </w:rPr>
        <w:t>To transfer the consolidated net profit of the Company for the financial year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021B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in the amount of </w:t>
      </w:r>
      <w:r w:rsidRPr="006A2EC1">
        <w:rPr>
          <w:rFonts w:ascii="Arial" w:hAnsi="Arial" w:cs="Arial"/>
          <w:sz w:val="20"/>
          <w:szCs w:val="20"/>
        </w:rPr>
        <w:t xml:space="preserve">1,234,100.86 </w:t>
      </w:r>
      <w:r w:rsidRPr="006A2EC1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euros,</w:t>
      </w:r>
      <w:r w:rsidRPr="00021B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the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profit</w:t>
      </w:r>
      <w:r w:rsidRPr="00021B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previous periods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36EE515" w14:textId="77777777" w:rsidR="00806CE5" w:rsidRPr="00691263" w:rsidRDefault="00806CE5" w:rsidP="00806CE5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>3. Appointment and remuneration principles of auditor for the financial year 202</w:t>
      </w:r>
      <w:r>
        <w:rPr>
          <w:rStyle w:val="Strong"/>
          <w:rFonts w:ascii="Arial" w:hAnsi="Arial" w:cs="Arial"/>
          <w:sz w:val="20"/>
          <w:szCs w:val="20"/>
          <w:lang w:val="en-GB"/>
        </w:rPr>
        <w:t>3</w:t>
      </w:r>
    </w:p>
    <w:p w14:paraId="00575BDB" w14:textId="77777777" w:rsidR="00806CE5" w:rsidRPr="005C48FF" w:rsidRDefault="00806CE5" w:rsidP="00806CE5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bookmarkStart w:id="1" w:name="_Hlk44316901"/>
      <w:r w:rsidRPr="001460AC">
        <w:rPr>
          <w:rFonts w:ascii="Arial" w:hAnsi="Arial" w:cs="Arial"/>
          <w:sz w:val="20"/>
          <w:szCs w:val="20"/>
          <w:lang w:val="en-GB"/>
        </w:rPr>
        <w:t xml:space="preserve">Proposal of the Supervisory Board: To appoint </w:t>
      </w:r>
      <w:r w:rsidRPr="001460AC">
        <w:rPr>
          <w:rFonts w:ascii="Arial" w:hAnsi="Arial" w:cs="Arial"/>
          <w:sz w:val="20"/>
          <w:szCs w:val="20"/>
        </w:rPr>
        <w:t xml:space="preserve">AS PricewaterhouseCoopers (register code: 10142876; aaddress: Pärnu mnt. 15, 10141 Tallinn) </w:t>
      </w:r>
      <w:r w:rsidRPr="001460AC">
        <w:rPr>
          <w:rFonts w:ascii="Arial" w:hAnsi="Arial" w:cs="Arial"/>
          <w:sz w:val="20"/>
          <w:szCs w:val="20"/>
          <w:lang w:val="en-GB"/>
        </w:rPr>
        <w:t>as the auditor of the Company for the financial year 202</w:t>
      </w:r>
      <w:r>
        <w:rPr>
          <w:rFonts w:ascii="Arial" w:hAnsi="Arial" w:cs="Arial"/>
          <w:sz w:val="20"/>
          <w:szCs w:val="20"/>
          <w:lang w:val="en-GB"/>
        </w:rPr>
        <w:t>3</w:t>
      </w:r>
      <w:r w:rsidRPr="001460AC">
        <w:rPr>
          <w:rFonts w:ascii="Arial" w:hAnsi="Arial" w:cs="Arial"/>
          <w:sz w:val="20"/>
          <w:szCs w:val="20"/>
          <w:lang w:val="en-GB"/>
        </w:rPr>
        <w:t>. Public accounting services will be paid for in accordance with the contract to be drawn up with the auditor.</w:t>
      </w:r>
    </w:p>
    <w:bookmarkEnd w:id="1"/>
    <w:p w14:paraId="326B9289" w14:textId="77777777" w:rsidR="00806CE5" w:rsidRDefault="00806CE5" w:rsidP="00806CE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 w:eastAsia="et-EE"/>
        </w:rPr>
      </w:pPr>
      <w:r w:rsidRPr="00BB71E1">
        <w:rPr>
          <w:rFonts w:ascii="Arial" w:hAnsi="Arial" w:cs="Arial"/>
          <w:b/>
          <w:bCs/>
          <w:color w:val="000000"/>
          <w:sz w:val="20"/>
          <w:szCs w:val="20"/>
          <w:lang w:val="en-US" w:eastAsia="et-EE"/>
        </w:rPr>
        <w:t>4</w:t>
      </w:r>
      <w:r w:rsidRPr="00DD6BFC">
        <w:rPr>
          <w:rFonts w:ascii="Arial" w:hAnsi="Arial" w:cs="Arial"/>
          <w:color w:val="000000"/>
          <w:sz w:val="20"/>
          <w:szCs w:val="20"/>
          <w:lang w:val="en-US" w:eastAsia="et-EE"/>
        </w:rPr>
        <w:t xml:space="preserve">. </w:t>
      </w:r>
      <w:r w:rsidRPr="00DD6BFC">
        <w:rPr>
          <w:rFonts w:ascii="Arial" w:hAnsi="Arial" w:cs="Arial"/>
          <w:b/>
          <w:bCs/>
          <w:color w:val="000000"/>
          <w:sz w:val="20"/>
          <w:szCs w:val="20"/>
          <w:lang w:val="en-US" w:eastAsia="et-EE"/>
        </w:rPr>
        <w:t>Extension</w:t>
      </w:r>
      <w:r>
        <w:rPr>
          <w:rFonts w:ascii="Arial" w:hAnsi="Arial" w:cs="Arial"/>
          <w:b/>
          <w:bCs/>
          <w:color w:val="000000"/>
          <w:sz w:val="20"/>
          <w:szCs w:val="20"/>
          <w:lang w:val="en-US" w:eastAsia="et-EE"/>
        </w:rPr>
        <w:t xml:space="preserve"> of the authorization of the members of the Supervisory Board</w:t>
      </w:r>
    </w:p>
    <w:p w14:paraId="5ACD3583" w14:textId="77777777" w:rsidR="00806CE5" w:rsidRPr="00DD6BFC" w:rsidRDefault="00806CE5" w:rsidP="00806CE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 w:eastAsia="et-EE"/>
        </w:rPr>
      </w:pP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Proposal of the Supervisory Board</w:t>
      </w:r>
      <w:r w:rsidRPr="001F61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Pr="00DD6BF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To extend the authorization of the member of the Group's Supervisory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Sakari Wallin </w:t>
      </w:r>
      <w:r w:rsidRPr="00DD6BF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for 5 (five) years from the expiry of current terms.</w:t>
      </w:r>
    </w:p>
    <w:p w14:paraId="7C320AF1" w14:textId="1998EAB6" w:rsidR="000F04A2" w:rsidRPr="00806CE5" w:rsidRDefault="000F04A2" w:rsidP="00806CE5">
      <w:pPr>
        <w:pStyle w:val="NormalWeb"/>
        <w:jc w:val="both"/>
        <w:rPr>
          <w:lang w:val="en-US"/>
        </w:rPr>
      </w:pPr>
    </w:p>
    <w:sectPr w:rsidR="000F04A2" w:rsidRPr="00806CE5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84DE" w14:textId="77777777" w:rsidR="00D819EA" w:rsidRDefault="00D819EA" w:rsidP="00D819EA">
      <w:pPr>
        <w:spacing w:after="0" w:line="240" w:lineRule="auto"/>
      </w:pPr>
      <w:r>
        <w:separator/>
      </w:r>
    </w:p>
  </w:endnote>
  <w:endnote w:type="continuationSeparator" w:id="0">
    <w:p w14:paraId="6376039E" w14:textId="77777777" w:rsidR="00D819EA" w:rsidRDefault="00D819EA" w:rsidP="00D8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A865" w14:textId="77777777" w:rsidR="00D819EA" w:rsidRDefault="00D819EA" w:rsidP="00D819EA">
      <w:pPr>
        <w:spacing w:after="0" w:line="240" w:lineRule="auto"/>
      </w:pPr>
      <w:r>
        <w:separator/>
      </w:r>
    </w:p>
  </w:footnote>
  <w:footnote w:type="continuationSeparator" w:id="0">
    <w:p w14:paraId="24B8913D" w14:textId="77777777" w:rsidR="00D819EA" w:rsidRDefault="00D819EA" w:rsidP="00D8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C78"/>
    <w:multiLevelType w:val="hybridMultilevel"/>
    <w:tmpl w:val="0CFC92BE"/>
    <w:lvl w:ilvl="0" w:tplc="52947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96E84"/>
    <w:multiLevelType w:val="hybridMultilevel"/>
    <w:tmpl w:val="43BCDC5C"/>
    <w:lvl w:ilvl="0" w:tplc="663440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bCs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6712">
    <w:abstractNumId w:val="0"/>
  </w:num>
  <w:num w:numId="2" w16cid:durableId="204132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2525DF"/>
    <w:rsid w:val="00294B1D"/>
    <w:rsid w:val="003243A1"/>
    <w:rsid w:val="0046215A"/>
    <w:rsid w:val="00466AEE"/>
    <w:rsid w:val="005E5637"/>
    <w:rsid w:val="005F01F3"/>
    <w:rsid w:val="00747731"/>
    <w:rsid w:val="00806CE5"/>
    <w:rsid w:val="00A1514B"/>
    <w:rsid w:val="00A657F1"/>
    <w:rsid w:val="00A769E9"/>
    <w:rsid w:val="00D819EA"/>
    <w:rsid w:val="00DA75FC"/>
    <w:rsid w:val="00DE75CB"/>
    <w:rsid w:val="00EB096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EB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B09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9EA"/>
    <w:pPr>
      <w:spacing w:after="200" w:line="276" w:lineRule="auto"/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D819EA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A"/>
    <w:rPr>
      <w:vertAlign w:val="superscript"/>
    </w:rPr>
  </w:style>
  <w:style w:type="paragraph" w:customStyle="1" w:styleId="doc-ti">
    <w:name w:val="doc-ti"/>
    <w:basedOn w:val="Normal"/>
    <w:rsid w:val="00D8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A042-A788-4E71-8200-416D963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cp:lastPrinted>2020-07-10T05:17:00Z</cp:lastPrinted>
  <dcterms:created xsi:type="dcterms:W3CDTF">2023-04-26T10:33:00Z</dcterms:created>
  <dcterms:modified xsi:type="dcterms:W3CDTF">2023-04-26T10:34:00Z</dcterms:modified>
</cp:coreProperties>
</file>