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A3D7" w14:textId="77777777" w:rsidR="00B747F8" w:rsidRPr="00B747F8" w:rsidRDefault="00B747F8" w:rsidP="00B747F8">
      <w:pPr>
        <w:pStyle w:val="NormalWeb"/>
        <w:spacing w:before="0" w:beforeAutospacing="0" w:after="60" w:afterAutospacing="0"/>
        <w:ind w:right="-630"/>
        <w:jc w:val="both"/>
        <w:rPr>
          <w:lang w:val="fr-FR"/>
        </w:rPr>
      </w:pPr>
      <w:r w:rsidRPr="00B747F8">
        <w:rPr>
          <w:rFonts w:ascii="Poppins" w:hAnsi="Poppins" w:cs="Poppins"/>
          <w:color w:val="FF6542"/>
          <w:sz w:val="48"/>
          <w:szCs w:val="48"/>
          <w:lang w:val="fr-FR"/>
        </w:rPr>
        <w:t>Acquisition d'actions propres </w:t>
      </w:r>
    </w:p>
    <w:p w14:paraId="36093A1C" w14:textId="77777777" w:rsidR="00B747F8" w:rsidRPr="00B747F8" w:rsidRDefault="00B747F8" w:rsidP="00B747F8">
      <w:pPr>
        <w:pStyle w:val="NormalWeb"/>
        <w:spacing w:before="200" w:beforeAutospacing="0" w:after="60" w:afterAutospacing="0"/>
        <w:jc w:val="both"/>
        <w:rPr>
          <w:lang w:val="fr-FR"/>
        </w:rPr>
      </w:pPr>
      <w:r w:rsidRPr="00B747F8">
        <w:rPr>
          <w:rFonts w:ascii="Poppins" w:hAnsi="Poppins" w:cs="Poppins"/>
          <w:color w:val="FF6542"/>
          <w:sz w:val="20"/>
          <w:szCs w:val="20"/>
          <w:lang w:val="fr-FR"/>
        </w:rPr>
        <w:t>Bruxelles, Belgique – 16 décembre 2024 - 17h45 CET</w:t>
      </w:r>
    </w:p>
    <w:p w14:paraId="1B071732" w14:textId="77777777" w:rsidR="00B747F8" w:rsidRPr="00B747F8" w:rsidRDefault="00B747F8" w:rsidP="00B747F8">
      <w:pPr>
        <w:pStyle w:val="NormalWeb"/>
        <w:spacing w:before="0" w:beforeAutospacing="0" w:after="200" w:afterAutospacing="0"/>
        <w:ind w:right="-630"/>
        <w:jc w:val="both"/>
        <w:rPr>
          <w:lang w:val="fr-FR"/>
        </w:rPr>
      </w:pPr>
      <w:r w:rsidRPr="00B747F8">
        <w:rPr>
          <w:rFonts w:ascii="Poppins" w:hAnsi="Poppins" w:cs="Poppins"/>
          <w:color w:val="000000"/>
          <w:sz w:val="20"/>
          <w:szCs w:val="20"/>
          <w:lang w:val="fr-FR"/>
        </w:rPr>
        <w:t xml:space="preserve">Conformément à l'article 7:215 du Code belge des sociétés et des associations, </w:t>
      </w:r>
      <w:proofErr w:type="spellStart"/>
      <w:r w:rsidRPr="00B747F8">
        <w:rPr>
          <w:rFonts w:ascii="Poppins" w:hAnsi="Poppins" w:cs="Poppins"/>
          <w:color w:val="000000"/>
          <w:sz w:val="20"/>
          <w:szCs w:val="20"/>
          <w:lang w:val="fr-FR"/>
        </w:rPr>
        <w:t>Syensqo</w:t>
      </w:r>
      <w:proofErr w:type="spellEnd"/>
      <w:r w:rsidRPr="00B747F8">
        <w:rPr>
          <w:rFonts w:ascii="Poppins" w:hAnsi="Poppins" w:cs="Poppins"/>
          <w:color w:val="000000"/>
          <w:sz w:val="20"/>
          <w:szCs w:val="20"/>
          <w:lang w:val="fr-FR"/>
        </w:rPr>
        <w:t xml:space="preserve"> SA (« </w:t>
      </w:r>
      <w:proofErr w:type="spellStart"/>
      <w:r w:rsidRPr="00B747F8">
        <w:rPr>
          <w:rFonts w:ascii="Poppins" w:hAnsi="Poppins" w:cs="Poppins"/>
          <w:color w:val="000000"/>
          <w:sz w:val="20"/>
          <w:szCs w:val="20"/>
          <w:lang w:val="fr-FR"/>
        </w:rPr>
        <w:t>Syensqo</w:t>
      </w:r>
      <w:proofErr w:type="spellEnd"/>
      <w:r w:rsidRPr="00B747F8">
        <w:rPr>
          <w:rFonts w:ascii="Poppins" w:hAnsi="Poppins" w:cs="Poppins"/>
          <w:color w:val="000000"/>
          <w:sz w:val="20"/>
          <w:szCs w:val="20"/>
          <w:lang w:val="fr-FR"/>
        </w:rPr>
        <w:t xml:space="preserve"> » ou la « Société ») annonce que, dans le cadre de son nouveau programme de rachat d'actions (ou le « Programme ») annoncé le 30 septembre 2024, couvrant jusqu'à €300 millions, la Société lance la première tranche de ce Programme. </w:t>
      </w:r>
    </w:p>
    <w:p w14:paraId="7A119687" w14:textId="77777777" w:rsidR="00B747F8" w:rsidRPr="00B747F8" w:rsidRDefault="00B747F8" w:rsidP="00B747F8">
      <w:pPr>
        <w:pStyle w:val="NormalWeb"/>
        <w:spacing w:before="0" w:beforeAutospacing="0" w:after="200" w:afterAutospacing="0"/>
        <w:ind w:right="-630"/>
        <w:jc w:val="both"/>
        <w:rPr>
          <w:lang w:val="fr-FR"/>
        </w:rPr>
      </w:pPr>
      <w:r w:rsidRPr="00B747F8">
        <w:rPr>
          <w:rFonts w:ascii="Poppins" w:hAnsi="Poppins" w:cs="Poppins"/>
          <w:color w:val="000000"/>
          <w:sz w:val="20"/>
          <w:szCs w:val="20"/>
          <w:lang w:val="fr-FR"/>
        </w:rPr>
        <w:t>Cette deuxième tranche a démarré le 4 décembre 2024 se poursuivra jusqu'au 26 février 2025 au plus tard, et portera sur un montant maximum de €50 millions (sur le total de €300 millions du programme). La Société a l'intention d'annuler toutes les actions acquises dans le cadre de cette première tranche.</w:t>
      </w:r>
    </w:p>
    <w:p w14:paraId="0FC8B02F" w14:textId="77777777" w:rsidR="00B747F8" w:rsidRPr="00B747F8" w:rsidRDefault="00B747F8" w:rsidP="00B747F8">
      <w:pPr>
        <w:pStyle w:val="NormalWeb"/>
        <w:spacing w:before="0" w:beforeAutospacing="0" w:after="200" w:afterAutospacing="0"/>
        <w:ind w:right="-630"/>
        <w:jc w:val="both"/>
        <w:rPr>
          <w:lang w:val="fr-FR"/>
        </w:rPr>
      </w:pPr>
      <w:r w:rsidRPr="00B747F8">
        <w:rPr>
          <w:rFonts w:ascii="Poppins" w:hAnsi="Poppins" w:cs="Poppins"/>
          <w:color w:val="000000"/>
          <w:sz w:val="20"/>
          <w:szCs w:val="20"/>
          <w:lang w:val="fr-FR"/>
        </w:rPr>
        <w:t xml:space="preserve">Dans le cadre de cette deuxième tranche du Programme, </w:t>
      </w:r>
      <w:proofErr w:type="spellStart"/>
      <w:r w:rsidRPr="00B747F8">
        <w:rPr>
          <w:rFonts w:ascii="Poppins" w:hAnsi="Poppins" w:cs="Poppins"/>
          <w:color w:val="000000"/>
          <w:sz w:val="20"/>
          <w:szCs w:val="20"/>
          <w:lang w:val="fr-FR"/>
        </w:rPr>
        <w:t>Syensqo</w:t>
      </w:r>
      <w:proofErr w:type="spellEnd"/>
      <w:r w:rsidRPr="00B747F8">
        <w:rPr>
          <w:rFonts w:ascii="Poppins" w:hAnsi="Poppins" w:cs="Poppins"/>
          <w:color w:val="000000"/>
          <w:sz w:val="20"/>
          <w:szCs w:val="20"/>
          <w:lang w:val="fr-FR"/>
        </w:rPr>
        <w:t xml:space="preserve"> annonce qu'elle a racheté 70 000 actions </w:t>
      </w:r>
      <w:proofErr w:type="spellStart"/>
      <w:r w:rsidRPr="00B747F8">
        <w:rPr>
          <w:rFonts w:ascii="Poppins" w:hAnsi="Poppins" w:cs="Poppins"/>
          <w:color w:val="000000"/>
          <w:sz w:val="20"/>
          <w:szCs w:val="20"/>
          <w:lang w:val="fr-FR"/>
        </w:rPr>
        <w:t>Syensqo</w:t>
      </w:r>
      <w:proofErr w:type="spellEnd"/>
      <w:r w:rsidRPr="00B747F8">
        <w:rPr>
          <w:rFonts w:ascii="Poppins" w:hAnsi="Poppins" w:cs="Poppins"/>
          <w:color w:val="000000"/>
          <w:sz w:val="20"/>
          <w:szCs w:val="20"/>
          <w:lang w:val="fr-FR"/>
        </w:rPr>
        <w:t xml:space="preserve"> dans la période du 09 décembre au 13 décembre 2024 inclus, comme suit: </w:t>
      </w:r>
    </w:p>
    <w:tbl>
      <w:tblPr>
        <w:tblW w:w="9985" w:type="dxa"/>
        <w:tblCellMar>
          <w:top w:w="15" w:type="dxa"/>
          <w:left w:w="15" w:type="dxa"/>
          <w:bottom w:w="15" w:type="dxa"/>
          <w:right w:w="15" w:type="dxa"/>
        </w:tblCellMar>
        <w:tblLook w:val="04A0" w:firstRow="1" w:lastRow="0" w:firstColumn="1" w:lastColumn="0" w:noHBand="0" w:noVBand="1"/>
      </w:tblPr>
      <w:tblGrid>
        <w:gridCol w:w="1975"/>
        <w:gridCol w:w="990"/>
        <w:gridCol w:w="1530"/>
        <w:gridCol w:w="1260"/>
        <w:gridCol w:w="1260"/>
        <w:gridCol w:w="1530"/>
        <w:gridCol w:w="1440"/>
      </w:tblGrid>
      <w:tr w:rsidR="00B747F8" w:rsidRPr="00B747F8" w14:paraId="51B2295B" w14:textId="77777777" w:rsidTr="00B747F8">
        <w:trPr>
          <w:trHeight w:val="330"/>
        </w:trPr>
        <w:tc>
          <w:tcPr>
            <w:tcW w:w="197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211BA75C"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 xml:space="preserve">Date </w:t>
            </w:r>
            <w:proofErr w:type="spellStart"/>
            <w:r>
              <w:rPr>
                <w:rFonts w:ascii="Poppins" w:hAnsi="Poppins" w:cs="Poppins"/>
                <w:color w:val="000000"/>
                <w:sz w:val="16"/>
                <w:szCs w:val="16"/>
              </w:rPr>
              <w:t>d'achat</w:t>
            </w:r>
            <w:proofErr w:type="spellEnd"/>
          </w:p>
        </w:tc>
        <w:tc>
          <w:tcPr>
            <w:tcW w:w="99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3CF0354F"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Marché / MTF</w:t>
            </w:r>
          </w:p>
        </w:tc>
        <w:tc>
          <w:tcPr>
            <w:tcW w:w="153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6639FD13"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 xml:space="preserve">Nombre </w:t>
            </w:r>
            <w:proofErr w:type="spellStart"/>
            <w:r>
              <w:rPr>
                <w:rFonts w:ascii="Poppins" w:hAnsi="Poppins" w:cs="Poppins"/>
                <w:color w:val="000000"/>
                <w:sz w:val="16"/>
                <w:szCs w:val="16"/>
              </w:rPr>
              <w:t>d’actions</w:t>
            </w:r>
            <w:proofErr w:type="spellEnd"/>
          </w:p>
        </w:tc>
        <w:tc>
          <w:tcPr>
            <w:tcW w:w="126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59AEB8E3"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 xml:space="preserve">Prix </w:t>
            </w:r>
            <w:r>
              <w:rPr>
                <w:color w:val="000000"/>
                <w:sz w:val="16"/>
                <w:szCs w:val="16"/>
              </w:rPr>
              <w:t>​​</w:t>
            </w:r>
            <w:proofErr w:type="spellStart"/>
            <w:r>
              <w:rPr>
                <w:rFonts w:ascii="Poppins" w:hAnsi="Poppins" w:cs="Poppins"/>
                <w:color w:val="000000"/>
                <w:sz w:val="16"/>
                <w:szCs w:val="16"/>
              </w:rPr>
              <w:t>moyen</w:t>
            </w:r>
            <w:proofErr w:type="spellEnd"/>
            <w:r>
              <w:rPr>
                <w:rFonts w:ascii="Poppins" w:hAnsi="Poppins" w:cs="Poppins"/>
                <w:color w:val="000000"/>
                <w:sz w:val="16"/>
                <w:szCs w:val="16"/>
              </w:rPr>
              <w:t xml:space="preserve"> </w:t>
            </w:r>
            <w:proofErr w:type="spellStart"/>
            <w:r>
              <w:rPr>
                <w:rFonts w:ascii="Poppins" w:hAnsi="Poppins" w:cs="Poppins"/>
                <w:color w:val="000000"/>
                <w:sz w:val="16"/>
                <w:szCs w:val="16"/>
              </w:rPr>
              <w:t>payé</w:t>
            </w:r>
            <w:proofErr w:type="spellEnd"/>
            <w:r>
              <w:rPr>
                <w:rFonts w:ascii="Poppins" w:hAnsi="Poppins" w:cs="Poppins"/>
                <w:color w:val="000000"/>
                <w:sz w:val="16"/>
                <w:szCs w:val="16"/>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1EF7C764"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Total (€)</w:t>
            </w:r>
          </w:p>
        </w:tc>
        <w:tc>
          <w:tcPr>
            <w:tcW w:w="153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22A90286" w14:textId="77777777" w:rsidR="00B747F8" w:rsidRPr="00B747F8" w:rsidRDefault="00B747F8">
            <w:pPr>
              <w:pStyle w:val="NormalWeb"/>
              <w:spacing w:before="0" w:beforeAutospacing="0" w:after="0" w:afterAutospacing="0"/>
              <w:ind w:left="90"/>
              <w:jc w:val="center"/>
              <w:rPr>
                <w:lang w:val="fr-FR"/>
              </w:rPr>
            </w:pPr>
            <w:r w:rsidRPr="00B747F8">
              <w:rPr>
                <w:rFonts w:ascii="Poppins" w:hAnsi="Poppins" w:cs="Poppins"/>
                <w:color w:val="000000"/>
                <w:sz w:val="16"/>
                <w:szCs w:val="16"/>
                <w:lang w:val="fr-FR"/>
              </w:rPr>
              <w:t xml:space="preserve">Prix payé </w:t>
            </w:r>
            <w:r w:rsidRPr="00B747F8">
              <w:rPr>
                <w:color w:val="000000"/>
                <w:sz w:val="16"/>
                <w:szCs w:val="16"/>
                <w:lang w:val="fr-FR"/>
              </w:rPr>
              <w:t>​​</w:t>
            </w:r>
            <w:r w:rsidRPr="00B747F8">
              <w:rPr>
                <w:rFonts w:ascii="Poppins" w:hAnsi="Poppins" w:cs="Poppins"/>
                <w:color w:val="000000"/>
                <w:sz w:val="16"/>
                <w:szCs w:val="16"/>
                <w:lang w:val="fr-FR"/>
              </w:rPr>
              <w:t>le plus bas (€)</w:t>
            </w:r>
          </w:p>
        </w:tc>
        <w:tc>
          <w:tcPr>
            <w:tcW w:w="144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48D29530" w14:textId="77777777" w:rsidR="00B747F8" w:rsidRPr="00B747F8" w:rsidRDefault="00B747F8">
            <w:pPr>
              <w:pStyle w:val="NormalWeb"/>
              <w:spacing w:before="0" w:beforeAutospacing="0" w:after="0" w:afterAutospacing="0"/>
              <w:ind w:left="90"/>
              <w:jc w:val="center"/>
              <w:rPr>
                <w:lang w:val="fr-FR"/>
              </w:rPr>
            </w:pPr>
            <w:r w:rsidRPr="00B747F8">
              <w:rPr>
                <w:rFonts w:ascii="Poppins" w:hAnsi="Poppins" w:cs="Poppins"/>
                <w:color w:val="000000"/>
                <w:sz w:val="16"/>
                <w:szCs w:val="16"/>
                <w:lang w:val="fr-FR"/>
              </w:rPr>
              <w:t xml:space="preserve">Prix payé </w:t>
            </w:r>
            <w:r w:rsidRPr="00B747F8">
              <w:rPr>
                <w:color w:val="000000"/>
                <w:sz w:val="16"/>
                <w:szCs w:val="16"/>
                <w:lang w:val="fr-FR"/>
              </w:rPr>
              <w:t>​​</w:t>
            </w:r>
            <w:r w:rsidRPr="00B747F8">
              <w:rPr>
                <w:rFonts w:ascii="Poppins" w:hAnsi="Poppins" w:cs="Poppins"/>
                <w:color w:val="000000"/>
                <w:sz w:val="16"/>
                <w:szCs w:val="16"/>
                <w:lang w:val="fr-FR"/>
              </w:rPr>
              <w:t>le plus haut (€)</w:t>
            </w:r>
          </w:p>
        </w:tc>
      </w:tr>
      <w:tr w:rsidR="00B747F8" w14:paraId="6C0242B3" w14:textId="77777777" w:rsidTr="00B747F8">
        <w:trPr>
          <w:trHeight w:val="176"/>
        </w:trPr>
        <w:tc>
          <w:tcPr>
            <w:tcW w:w="197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3AE95682"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09-Dec-24</w:t>
            </w:r>
          </w:p>
        </w:tc>
        <w:tc>
          <w:tcPr>
            <w:tcW w:w="99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24A899E3"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AQEU</w:t>
            </w:r>
          </w:p>
        </w:tc>
        <w:tc>
          <w:tcPr>
            <w:tcW w:w="153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73245913"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465.00</w:t>
            </w:r>
          </w:p>
        </w:tc>
        <w:tc>
          <w:tcPr>
            <w:tcW w:w="126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547A3645"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76.11</w:t>
            </w:r>
          </w:p>
        </w:tc>
        <w:tc>
          <w:tcPr>
            <w:tcW w:w="126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6F80E562"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35,392.13</w:t>
            </w:r>
          </w:p>
        </w:tc>
        <w:tc>
          <w:tcPr>
            <w:tcW w:w="153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3EECC528"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75.48</w:t>
            </w:r>
          </w:p>
        </w:tc>
        <w:tc>
          <w:tcPr>
            <w:tcW w:w="144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1C546062"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76.67</w:t>
            </w:r>
          </w:p>
        </w:tc>
      </w:tr>
      <w:tr w:rsidR="00B747F8" w14:paraId="0348172C" w14:textId="77777777" w:rsidTr="00B747F8">
        <w:trPr>
          <w:trHeight w:val="176"/>
        </w:trPr>
        <w:tc>
          <w:tcPr>
            <w:tcW w:w="197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2DC5C896"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09-Dec-24</w:t>
            </w:r>
          </w:p>
        </w:tc>
        <w:tc>
          <w:tcPr>
            <w:tcW w:w="99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17ACEA34"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CEUX</w:t>
            </w:r>
          </w:p>
        </w:tc>
        <w:tc>
          <w:tcPr>
            <w:tcW w:w="153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5FA179D9"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2,173.00</w:t>
            </w:r>
          </w:p>
        </w:tc>
        <w:tc>
          <w:tcPr>
            <w:tcW w:w="126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50CC5312"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76.56</w:t>
            </w:r>
          </w:p>
        </w:tc>
        <w:tc>
          <w:tcPr>
            <w:tcW w:w="126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499BC031"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166,355.97</w:t>
            </w:r>
          </w:p>
        </w:tc>
        <w:tc>
          <w:tcPr>
            <w:tcW w:w="153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7728EBCB"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75.44</w:t>
            </w:r>
          </w:p>
        </w:tc>
        <w:tc>
          <w:tcPr>
            <w:tcW w:w="144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77EABC56"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76.82</w:t>
            </w:r>
          </w:p>
        </w:tc>
      </w:tr>
      <w:tr w:rsidR="00B747F8" w14:paraId="786F8BBC" w14:textId="77777777" w:rsidTr="00B747F8">
        <w:trPr>
          <w:trHeight w:val="176"/>
        </w:trPr>
        <w:tc>
          <w:tcPr>
            <w:tcW w:w="197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7FADA40F"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09-Dec-24</w:t>
            </w:r>
          </w:p>
        </w:tc>
        <w:tc>
          <w:tcPr>
            <w:tcW w:w="99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437BD2AE"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XBRU</w:t>
            </w:r>
          </w:p>
        </w:tc>
        <w:tc>
          <w:tcPr>
            <w:tcW w:w="153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004E381A"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7,362.00</w:t>
            </w:r>
          </w:p>
        </w:tc>
        <w:tc>
          <w:tcPr>
            <w:tcW w:w="126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53CAFD95"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76.42</w:t>
            </w:r>
          </w:p>
        </w:tc>
        <w:tc>
          <w:tcPr>
            <w:tcW w:w="126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2D6F298E"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562,606.25</w:t>
            </w:r>
          </w:p>
        </w:tc>
        <w:tc>
          <w:tcPr>
            <w:tcW w:w="153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1C99E815"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75.42</w:t>
            </w:r>
          </w:p>
        </w:tc>
        <w:tc>
          <w:tcPr>
            <w:tcW w:w="144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576929A5"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76.83</w:t>
            </w:r>
          </w:p>
        </w:tc>
      </w:tr>
      <w:tr w:rsidR="00B747F8" w14:paraId="01C6A56B" w14:textId="77777777" w:rsidTr="00B747F8">
        <w:trPr>
          <w:trHeight w:val="176"/>
        </w:trPr>
        <w:tc>
          <w:tcPr>
            <w:tcW w:w="197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6A50A19B"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10-Dec-24</w:t>
            </w:r>
          </w:p>
        </w:tc>
        <w:tc>
          <w:tcPr>
            <w:tcW w:w="99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3254B052"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XBRU</w:t>
            </w:r>
          </w:p>
        </w:tc>
        <w:tc>
          <w:tcPr>
            <w:tcW w:w="153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75FCFAAD"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10,000.00</w:t>
            </w:r>
          </w:p>
        </w:tc>
        <w:tc>
          <w:tcPr>
            <w:tcW w:w="126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0529A43B"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76.69</w:t>
            </w:r>
          </w:p>
        </w:tc>
        <w:tc>
          <w:tcPr>
            <w:tcW w:w="126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298E15C5"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766,852.00</w:t>
            </w:r>
          </w:p>
        </w:tc>
        <w:tc>
          <w:tcPr>
            <w:tcW w:w="153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4AE5F218"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75.50</w:t>
            </w:r>
          </w:p>
        </w:tc>
        <w:tc>
          <w:tcPr>
            <w:tcW w:w="144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72856027"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77.58</w:t>
            </w:r>
          </w:p>
        </w:tc>
      </w:tr>
      <w:tr w:rsidR="00B747F8" w14:paraId="268E5B72" w14:textId="77777777" w:rsidTr="00B747F8">
        <w:trPr>
          <w:trHeight w:val="108"/>
        </w:trPr>
        <w:tc>
          <w:tcPr>
            <w:tcW w:w="197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3CC4A70E"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11-Dec-24</w:t>
            </w:r>
          </w:p>
        </w:tc>
        <w:tc>
          <w:tcPr>
            <w:tcW w:w="99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5F498BDE"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XBRU</w:t>
            </w:r>
          </w:p>
        </w:tc>
        <w:tc>
          <w:tcPr>
            <w:tcW w:w="153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2387B4F1"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20,000.00</w:t>
            </w:r>
          </w:p>
        </w:tc>
        <w:tc>
          <w:tcPr>
            <w:tcW w:w="126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28354D9B"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77.46</w:t>
            </w:r>
          </w:p>
        </w:tc>
        <w:tc>
          <w:tcPr>
            <w:tcW w:w="126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1FEEF4CC"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1,549,124.00</w:t>
            </w:r>
          </w:p>
        </w:tc>
        <w:tc>
          <w:tcPr>
            <w:tcW w:w="153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2D320682"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76.24</w:t>
            </w:r>
          </w:p>
        </w:tc>
        <w:tc>
          <w:tcPr>
            <w:tcW w:w="144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73307F3E"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78.42</w:t>
            </w:r>
          </w:p>
        </w:tc>
      </w:tr>
      <w:tr w:rsidR="00B747F8" w14:paraId="18671C66" w14:textId="77777777" w:rsidTr="00B747F8">
        <w:trPr>
          <w:trHeight w:val="108"/>
        </w:trPr>
        <w:tc>
          <w:tcPr>
            <w:tcW w:w="19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E56E9DF"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12-Dec-24</w:t>
            </w:r>
          </w:p>
        </w:tc>
        <w:tc>
          <w:tcPr>
            <w:tcW w:w="99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2756F877"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XBRU</w:t>
            </w:r>
          </w:p>
        </w:tc>
        <w:tc>
          <w:tcPr>
            <w:tcW w:w="15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E86A8A6"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20,000.00</w:t>
            </w:r>
          </w:p>
        </w:tc>
        <w:tc>
          <w:tcPr>
            <w:tcW w:w="12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F00C3B8"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77.57</w:t>
            </w:r>
          </w:p>
        </w:tc>
        <w:tc>
          <w:tcPr>
            <w:tcW w:w="12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7B613465"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1,551,362.00</w:t>
            </w:r>
          </w:p>
        </w:tc>
        <w:tc>
          <w:tcPr>
            <w:tcW w:w="15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B23FCA1"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77.27</w:t>
            </w:r>
          </w:p>
        </w:tc>
        <w:tc>
          <w:tcPr>
            <w:tcW w:w="1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0E9F82BC"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78.11</w:t>
            </w:r>
          </w:p>
        </w:tc>
      </w:tr>
      <w:tr w:rsidR="00B747F8" w14:paraId="092A74E0" w14:textId="77777777" w:rsidTr="00B747F8">
        <w:trPr>
          <w:trHeight w:val="108"/>
        </w:trPr>
        <w:tc>
          <w:tcPr>
            <w:tcW w:w="19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6B92E13"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13-Dec-24</w:t>
            </w:r>
          </w:p>
        </w:tc>
        <w:tc>
          <w:tcPr>
            <w:tcW w:w="99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9297182"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CEUX</w:t>
            </w:r>
          </w:p>
        </w:tc>
        <w:tc>
          <w:tcPr>
            <w:tcW w:w="15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5F46390"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1,860.00</w:t>
            </w:r>
          </w:p>
        </w:tc>
        <w:tc>
          <w:tcPr>
            <w:tcW w:w="12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B9C7543"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75.60</w:t>
            </w:r>
          </w:p>
        </w:tc>
        <w:tc>
          <w:tcPr>
            <w:tcW w:w="12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C4B5F09"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140,624.74</w:t>
            </w:r>
          </w:p>
        </w:tc>
        <w:tc>
          <w:tcPr>
            <w:tcW w:w="15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289B1FD"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75.18</w:t>
            </w:r>
          </w:p>
        </w:tc>
        <w:tc>
          <w:tcPr>
            <w:tcW w:w="1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077E08F6"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77.03</w:t>
            </w:r>
          </w:p>
        </w:tc>
      </w:tr>
      <w:tr w:rsidR="00B747F8" w14:paraId="2E34485B" w14:textId="77777777" w:rsidTr="00B747F8">
        <w:trPr>
          <w:trHeight w:val="108"/>
        </w:trPr>
        <w:tc>
          <w:tcPr>
            <w:tcW w:w="19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CD26EFF"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13-Dec-24</w:t>
            </w:r>
          </w:p>
        </w:tc>
        <w:tc>
          <w:tcPr>
            <w:tcW w:w="99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6FF8FA43"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XBRU</w:t>
            </w:r>
          </w:p>
        </w:tc>
        <w:tc>
          <w:tcPr>
            <w:tcW w:w="15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DA5BD13"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8,140.00</w:t>
            </w:r>
          </w:p>
        </w:tc>
        <w:tc>
          <w:tcPr>
            <w:tcW w:w="12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A534890"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75.82</w:t>
            </w:r>
          </w:p>
        </w:tc>
        <w:tc>
          <w:tcPr>
            <w:tcW w:w="12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08137ACE"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617,145.50</w:t>
            </w:r>
          </w:p>
        </w:tc>
        <w:tc>
          <w:tcPr>
            <w:tcW w:w="15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6E5AF70B"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75.17</w:t>
            </w:r>
          </w:p>
        </w:tc>
        <w:tc>
          <w:tcPr>
            <w:tcW w:w="1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2C44267" w14:textId="77777777" w:rsidR="00B747F8" w:rsidRDefault="00B747F8">
            <w:pPr>
              <w:pStyle w:val="NormalWeb"/>
              <w:spacing w:before="0" w:beforeAutospacing="0" w:after="0" w:afterAutospacing="0"/>
              <w:ind w:left="90"/>
              <w:jc w:val="center"/>
            </w:pPr>
            <w:r>
              <w:rPr>
                <w:rFonts w:ascii="Poppins" w:hAnsi="Poppins" w:cs="Poppins"/>
                <w:color w:val="000000"/>
                <w:sz w:val="16"/>
                <w:szCs w:val="16"/>
              </w:rPr>
              <w:t>77.06</w:t>
            </w:r>
          </w:p>
        </w:tc>
      </w:tr>
      <w:tr w:rsidR="00B747F8" w14:paraId="566B687B" w14:textId="77777777" w:rsidTr="00B747F8">
        <w:trPr>
          <w:trHeight w:val="108"/>
        </w:trPr>
        <w:tc>
          <w:tcPr>
            <w:tcW w:w="2965" w:type="dxa"/>
            <w:gridSpan w:val="2"/>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26C883DB" w14:textId="77777777" w:rsidR="00B747F8" w:rsidRDefault="00B747F8">
            <w:pPr>
              <w:pStyle w:val="NormalWeb"/>
              <w:spacing w:before="0" w:beforeAutospacing="0" w:after="0" w:afterAutospacing="0"/>
              <w:ind w:left="90"/>
              <w:jc w:val="center"/>
            </w:pPr>
            <w:r>
              <w:rPr>
                <w:rFonts w:ascii="Poppins" w:hAnsi="Poppins" w:cs="Poppins"/>
                <w:b/>
                <w:bCs/>
                <w:color w:val="000000"/>
                <w:sz w:val="16"/>
                <w:szCs w:val="16"/>
              </w:rPr>
              <w:t>Total</w:t>
            </w:r>
          </w:p>
        </w:tc>
        <w:tc>
          <w:tcPr>
            <w:tcW w:w="153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75773642" w14:textId="77777777" w:rsidR="00B747F8" w:rsidRDefault="00B747F8">
            <w:pPr>
              <w:pStyle w:val="NormalWeb"/>
              <w:spacing w:before="0" w:beforeAutospacing="0" w:after="0" w:afterAutospacing="0"/>
              <w:ind w:left="90"/>
              <w:jc w:val="center"/>
            </w:pPr>
            <w:r>
              <w:rPr>
                <w:rFonts w:ascii="Poppins" w:hAnsi="Poppins" w:cs="Poppins"/>
                <w:b/>
                <w:bCs/>
                <w:color w:val="000000"/>
                <w:sz w:val="16"/>
                <w:szCs w:val="16"/>
              </w:rPr>
              <w:t>70,000</w:t>
            </w:r>
          </w:p>
        </w:tc>
        <w:tc>
          <w:tcPr>
            <w:tcW w:w="126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796969AD" w14:textId="77777777" w:rsidR="00B747F8" w:rsidRDefault="00B747F8"/>
        </w:tc>
        <w:tc>
          <w:tcPr>
            <w:tcW w:w="126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5C07FAAC" w14:textId="77777777" w:rsidR="00B747F8" w:rsidRDefault="00B747F8">
            <w:pPr>
              <w:pStyle w:val="NormalWeb"/>
              <w:spacing w:before="0" w:beforeAutospacing="0" w:after="0" w:afterAutospacing="0"/>
              <w:ind w:left="90"/>
              <w:jc w:val="center"/>
            </w:pPr>
            <w:r>
              <w:rPr>
                <w:rFonts w:ascii="Poppins" w:hAnsi="Poppins" w:cs="Poppins"/>
                <w:b/>
                <w:bCs/>
                <w:color w:val="000000"/>
                <w:sz w:val="16"/>
                <w:szCs w:val="16"/>
              </w:rPr>
              <w:t>5,389,463</w:t>
            </w:r>
          </w:p>
        </w:tc>
        <w:tc>
          <w:tcPr>
            <w:tcW w:w="153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392876D2" w14:textId="77777777" w:rsidR="00B747F8" w:rsidRDefault="00B747F8"/>
        </w:tc>
        <w:tc>
          <w:tcPr>
            <w:tcW w:w="1440"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hideMark/>
          </w:tcPr>
          <w:p w14:paraId="60632410" w14:textId="77777777" w:rsidR="00B747F8" w:rsidRDefault="00B747F8"/>
        </w:tc>
      </w:tr>
    </w:tbl>
    <w:p w14:paraId="71941B62" w14:textId="77777777" w:rsidR="00B747F8" w:rsidRPr="00B747F8" w:rsidRDefault="00B747F8" w:rsidP="00B747F8">
      <w:pPr>
        <w:pStyle w:val="NormalWeb"/>
        <w:spacing w:before="200" w:beforeAutospacing="0" w:after="0" w:afterAutospacing="0"/>
        <w:ind w:right="-630"/>
        <w:jc w:val="both"/>
        <w:rPr>
          <w:lang w:val="fr-FR"/>
        </w:rPr>
      </w:pPr>
      <w:r w:rsidRPr="00B747F8">
        <w:rPr>
          <w:rFonts w:ascii="Poppins" w:hAnsi="Poppins" w:cs="Poppins"/>
          <w:color w:val="000000"/>
          <w:sz w:val="20"/>
          <w:szCs w:val="20"/>
          <w:lang w:val="fr-FR"/>
        </w:rPr>
        <w:t>Au 13 décembre  2024, la Société détenait 1 709 830 actions propres, réparties comme suit:</w:t>
      </w:r>
    </w:p>
    <w:p w14:paraId="59EB8399" w14:textId="77777777" w:rsidR="00B747F8" w:rsidRPr="00B747F8" w:rsidRDefault="00B747F8" w:rsidP="00B747F8">
      <w:pPr>
        <w:pStyle w:val="NormalWeb"/>
        <w:numPr>
          <w:ilvl w:val="0"/>
          <w:numId w:val="27"/>
        </w:numPr>
        <w:spacing w:before="0" w:beforeAutospacing="0" w:after="0" w:afterAutospacing="0"/>
        <w:ind w:right="-630"/>
        <w:jc w:val="both"/>
        <w:textAlignment w:val="baseline"/>
        <w:rPr>
          <w:rFonts w:ascii="Poppins" w:hAnsi="Poppins" w:cs="Poppins"/>
          <w:color w:val="000000"/>
          <w:sz w:val="20"/>
          <w:szCs w:val="20"/>
          <w:lang w:val="fr-FR"/>
        </w:rPr>
      </w:pPr>
      <w:r w:rsidRPr="00B747F8">
        <w:rPr>
          <w:rFonts w:ascii="Poppins" w:hAnsi="Poppins" w:cs="Poppins"/>
          <w:color w:val="000000"/>
          <w:sz w:val="20"/>
          <w:szCs w:val="20"/>
          <w:lang w:val="fr-FR"/>
        </w:rPr>
        <w:t xml:space="preserve">130 000 actions </w:t>
      </w:r>
      <w:proofErr w:type="spellStart"/>
      <w:r w:rsidRPr="00B747F8">
        <w:rPr>
          <w:rFonts w:ascii="Poppins" w:hAnsi="Poppins" w:cs="Poppins"/>
          <w:color w:val="000000"/>
          <w:sz w:val="20"/>
          <w:szCs w:val="20"/>
          <w:lang w:val="fr-FR"/>
        </w:rPr>
        <w:t>Syensqo</w:t>
      </w:r>
      <w:proofErr w:type="spellEnd"/>
      <w:r w:rsidRPr="00B747F8">
        <w:rPr>
          <w:rFonts w:ascii="Poppins" w:hAnsi="Poppins" w:cs="Poppins"/>
          <w:color w:val="000000"/>
          <w:sz w:val="20"/>
          <w:szCs w:val="20"/>
          <w:lang w:val="fr-FR"/>
        </w:rPr>
        <w:t xml:space="preserve"> dans le cadre de la deuxième tranche du programme de rachat d'actions de €300 millions qui a débuté le 5 novembre 2024 et </w:t>
      </w:r>
    </w:p>
    <w:p w14:paraId="3B246E4E" w14:textId="77777777" w:rsidR="00B747F8" w:rsidRPr="00B747F8" w:rsidRDefault="00B747F8" w:rsidP="00B747F8">
      <w:pPr>
        <w:pStyle w:val="NormalWeb"/>
        <w:numPr>
          <w:ilvl w:val="0"/>
          <w:numId w:val="27"/>
        </w:numPr>
        <w:spacing w:before="0" w:beforeAutospacing="0" w:after="0" w:afterAutospacing="0"/>
        <w:ind w:right="-630"/>
        <w:jc w:val="both"/>
        <w:textAlignment w:val="baseline"/>
        <w:rPr>
          <w:rFonts w:ascii="Poppins" w:hAnsi="Poppins" w:cs="Poppins"/>
          <w:color w:val="000000"/>
          <w:sz w:val="20"/>
          <w:szCs w:val="20"/>
          <w:lang w:val="fr-FR"/>
        </w:rPr>
      </w:pPr>
      <w:r w:rsidRPr="00B747F8">
        <w:rPr>
          <w:rFonts w:ascii="Poppins" w:hAnsi="Poppins" w:cs="Poppins"/>
          <w:color w:val="000000"/>
          <w:sz w:val="20"/>
          <w:szCs w:val="20"/>
          <w:lang w:val="fr-FR"/>
        </w:rPr>
        <w:t xml:space="preserve">928 458 actions </w:t>
      </w:r>
      <w:proofErr w:type="spellStart"/>
      <w:r w:rsidRPr="00B747F8">
        <w:rPr>
          <w:rFonts w:ascii="Poppins" w:hAnsi="Poppins" w:cs="Poppins"/>
          <w:color w:val="000000"/>
          <w:sz w:val="20"/>
          <w:szCs w:val="20"/>
          <w:lang w:val="fr-FR"/>
        </w:rPr>
        <w:t>Syensqo</w:t>
      </w:r>
      <w:proofErr w:type="spellEnd"/>
      <w:r w:rsidRPr="00B747F8">
        <w:rPr>
          <w:rFonts w:ascii="Poppins" w:hAnsi="Poppins" w:cs="Poppins"/>
          <w:color w:val="000000"/>
          <w:sz w:val="20"/>
          <w:szCs w:val="20"/>
          <w:lang w:val="fr-FR"/>
        </w:rPr>
        <w:t xml:space="preserve"> dans le cadre du programme de rachat d'actions LTIP qui a pris fin le 23 octobre 2024 et</w:t>
      </w:r>
    </w:p>
    <w:p w14:paraId="572D056F" w14:textId="7FA88B7C" w:rsidR="00222302" w:rsidRPr="0032341F" w:rsidRDefault="00B747F8" w:rsidP="00B747F8">
      <w:pPr>
        <w:pStyle w:val="NormalWeb"/>
        <w:numPr>
          <w:ilvl w:val="0"/>
          <w:numId w:val="27"/>
        </w:numPr>
        <w:spacing w:before="0" w:beforeAutospacing="0" w:after="0" w:afterAutospacing="0"/>
        <w:ind w:right="-450"/>
        <w:jc w:val="both"/>
        <w:textAlignment w:val="baseline"/>
        <w:rPr>
          <w:rFonts w:ascii="Poppins" w:hAnsi="Poppins" w:cs="Poppins"/>
          <w:color w:val="000000"/>
          <w:sz w:val="18"/>
          <w:szCs w:val="18"/>
          <w:lang w:val="fr-FR"/>
        </w:rPr>
      </w:pPr>
      <w:r w:rsidRPr="00B747F8">
        <w:rPr>
          <w:rFonts w:ascii="Poppins" w:hAnsi="Poppins" w:cs="Poppins"/>
          <w:color w:val="000000"/>
          <w:sz w:val="20"/>
          <w:szCs w:val="20"/>
          <w:lang w:val="fr-FR"/>
        </w:rPr>
        <w:t xml:space="preserve">651 372 actions </w:t>
      </w:r>
      <w:proofErr w:type="spellStart"/>
      <w:r w:rsidRPr="00B747F8">
        <w:rPr>
          <w:rFonts w:ascii="Poppins" w:hAnsi="Poppins" w:cs="Poppins"/>
          <w:color w:val="000000"/>
          <w:sz w:val="20"/>
          <w:szCs w:val="20"/>
          <w:lang w:val="fr-FR"/>
        </w:rPr>
        <w:t>Syensqo</w:t>
      </w:r>
      <w:proofErr w:type="spellEnd"/>
      <w:r w:rsidRPr="00B747F8">
        <w:rPr>
          <w:rFonts w:ascii="Poppins" w:hAnsi="Poppins" w:cs="Poppins"/>
          <w:color w:val="000000"/>
          <w:sz w:val="20"/>
          <w:szCs w:val="20"/>
          <w:lang w:val="fr-FR"/>
        </w:rPr>
        <w:t xml:space="preserve"> par </w:t>
      </w:r>
      <w:proofErr w:type="spellStart"/>
      <w:r w:rsidRPr="00B747F8">
        <w:rPr>
          <w:rFonts w:ascii="Poppins" w:hAnsi="Poppins" w:cs="Poppins"/>
          <w:color w:val="000000"/>
          <w:sz w:val="20"/>
          <w:szCs w:val="20"/>
          <w:lang w:val="fr-FR"/>
        </w:rPr>
        <w:t>Syensqo</w:t>
      </w:r>
      <w:proofErr w:type="spellEnd"/>
      <w:r w:rsidRPr="00B747F8">
        <w:rPr>
          <w:rFonts w:ascii="Poppins" w:hAnsi="Poppins" w:cs="Poppins"/>
          <w:color w:val="000000"/>
          <w:sz w:val="20"/>
          <w:szCs w:val="20"/>
          <w:lang w:val="fr-FR"/>
        </w:rPr>
        <w:t xml:space="preserve"> Stock Option Management SRL (“</w:t>
      </w:r>
      <w:hyperlink r:id="rId5" w:history="1">
        <w:r w:rsidRPr="00B747F8">
          <w:rPr>
            <w:rStyle w:val="Hyperlink"/>
            <w:rFonts w:ascii="Poppins" w:hAnsi="Poppins" w:cs="Poppins"/>
            <w:color w:val="1155CC"/>
            <w:sz w:val="20"/>
            <w:szCs w:val="20"/>
            <w:lang w:val="fr-FR"/>
          </w:rPr>
          <w:t>SSOM</w:t>
        </w:r>
      </w:hyperlink>
      <w:r w:rsidRPr="00B747F8">
        <w:rPr>
          <w:rFonts w:ascii="Poppins" w:hAnsi="Poppins" w:cs="Poppins"/>
          <w:color w:val="000000"/>
          <w:sz w:val="20"/>
          <w:szCs w:val="20"/>
          <w:lang w:val="fr-FR"/>
        </w:rPr>
        <w:t xml:space="preserve">”), une filiale indirecte détenue à 100 % par </w:t>
      </w:r>
      <w:proofErr w:type="spellStart"/>
      <w:r w:rsidRPr="00B747F8">
        <w:rPr>
          <w:rFonts w:ascii="Poppins" w:hAnsi="Poppins" w:cs="Poppins"/>
          <w:color w:val="000000"/>
          <w:sz w:val="20"/>
          <w:szCs w:val="20"/>
          <w:lang w:val="fr-FR"/>
        </w:rPr>
        <w:t>Syensqo</w:t>
      </w:r>
      <w:proofErr w:type="spellEnd"/>
      <w:r w:rsidRPr="00B747F8">
        <w:rPr>
          <w:rFonts w:ascii="Poppins" w:hAnsi="Poppins" w:cs="Poppins"/>
          <w:color w:val="000000"/>
          <w:sz w:val="20"/>
          <w:szCs w:val="20"/>
          <w:lang w:val="fr-FR"/>
        </w:rPr>
        <w:t>.</w:t>
      </w:r>
    </w:p>
    <w:p w14:paraId="753653D4" w14:textId="77777777" w:rsidR="00222302" w:rsidRPr="0032341F" w:rsidRDefault="00222302" w:rsidP="00222302">
      <w:pPr>
        <w:spacing w:after="240"/>
        <w:rPr>
          <w:rFonts w:ascii="Times New Roman" w:hAnsi="Times New Roman" w:cs="Times New Roman"/>
          <w:sz w:val="24"/>
          <w:szCs w:val="24"/>
          <w:lang w:val="fr-FR"/>
        </w:rPr>
      </w:pPr>
    </w:p>
    <w:p w14:paraId="403AEA6C" w14:textId="77777777" w:rsidR="00222302" w:rsidRDefault="00222302" w:rsidP="00222302">
      <w:pPr>
        <w:pStyle w:val="Heading1"/>
        <w:spacing w:before="0"/>
      </w:pPr>
      <w:r>
        <w:rPr>
          <w:rFonts w:ascii="Poppins" w:hAnsi="Poppins" w:cs="Poppins"/>
          <w:b/>
          <w:bCs/>
          <w:color w:val="434343"/>
          <w:sz w:val="28"/>
          <w:szCs w:val="28"/>
        </w:rPr>
        <w:lastRenderedPageBreak/>
        <w:t>Contacts</w:t>
      </w:r>
    </w:p>
    <w:tbl>
      <w:tblPr>
        <w:tblW w:w="0" w:type="auto"/>
        <w:tblCellMar>
          <w:top w:w="15" w:type="dxa"/>
          <w:left w:w="15" w:type="dxa"/>
          <w:bottom w:w="15" w:type="dxa"/>
          <w:right w:w="15" w:type="dxa"/>
        </w:tblCellMar>
        <w:tblLook w:val="04A0" w:firstRow="1" w:lastRow="0" w:firstColumn="1" w:lastColumn="0" w:noHBand="0" w:noVBand="1"/>
      </w:tblPr>
      <w:tblGrid>
        <w:gridCol w:w="1980"/>
        <w:gridCol w:w="2340"/>
        <w:gridCol w:w="1980"/>
        <w:gridCol w:w="1800"/>
      </w:tblGrid>
      <w:tr w:rsidR="00B747F8" w:rsidRPr="00845B5D" w14:paraId="0B529874" w14:textId="77777777" w:rsidTr="005B2321">
        <w:trPr>
          <w:trHeight w:val="525"/>
        </w:trPr>
        <w:tc>
          <w:tcPr>
            <w:tcW w:w="4320" w:type="dxa"/>
            <w:gridSpan w:val="2"/>
            <w:hideMark/>
          </w:tcPr>
          <w:p w14:paraId="40E1C63D" w14:textId="77777777" w:rsidR="00B747F8" w:rsidRPr="00845B5D" w:rsidRDefault="00B747F8" w:rsidP="005B2321">
            <w:pPr>
              <w:pStyle w:val="Heading2"/>
              <w:spacing w:before="0" w:line="276" w:lineRule="auto"/>
              <w:ind w:right="-630"/>
              <w:rPr>
                <w:lang w:val="fr-FR"/>
              </w:rPr>
            </w:pPr>
            <w:r w:rsidRPr="00845B5D">
              <w:rPr>
                <w:rFonts w:ascii="Poppins" w:hAnsi="Poppins" w:cs="Poppins"/>
                <w:color w:val="434343"/>
                <w:lang w:val="fr-FR"/>
              </w:rPr>
              <w:t>Investisseurs &amp; Analystes</w:t>
            </w:r>
          </w:p>
          <w:p w14:paraId="307EF824" w14:textId="77777777" w:rsidR="00B747F8" w:rsidRPr="00845B5D" w:rsidRDefault="00B747F8" w:rsidP="005B2321">
            <w:pPr>
              <w:pStyle w:val="NormalWeb"/>
              <w:spacing w:before="0" w:beforeAutospacing="0" w:after="0" w:afterAutospacing="0" w:line="276" w:lineRule="auto"/>
              <w:rPr>
                <w:lang w:val="fr-FR"/>
              </w:rPr>
            </w:pPr>
            <w:hyperlink r:id="rId6" w:history="1">
              <w:r w:rsidRPr="00845B5D">
                <w:rPr>
                  <w:rStyle w:val="Hyperlink"/>
                  <w:rFonts w:ascii="Poppins" w:hAnsi="Poppins" w:cs="Poppins"/>
                  <w:color w:val="1155CC"/>
                  <w:sz w:val="20"/>
                  <w:szCs w:val="20"/>
                  <w:lang w:val="fr-FR"/>
                </w:rPr>
                <w:t>investor.relations@syensqo.com</w:t>
              </w:r>
            </w:hyperlink>
            <w:r w:rsidRPr="00845B5D">
              <w:rPr>
                <w:rFonts w:ascii="Poppins" w:hAnsi="Poppins" w:cs="Poppins"/>
                <w:color w:val="353C47"/>
                <w:sz w:val="20"/>
                <w:szCs w:val="20"/>
                <w:lang w:val="fr-FR"/>
              </w:rPr>
              <w:t> </w:t>
            </w:r>
          </w:p>
        </w:tc>
        <w:tc>
          <w:tcPr>
            <w:tcW w:w="3780" w:type="dxa"/>
            <w:gridSpan w:val="2"/>
            <w:hideMark/>
          </w:tcPr>
          <w:p w14:paraId="120238B9" w14:textId="77777777" w:rsidR="00B747F8" w:rsidRPr="00845B5D" w:rsidRDefault="00B747F8" w:rsidP="005B2321">
            <w:pPr>
              <w:pStyle w:val="Heading2"/>
              <w:spacing w:before="0" w:line="276" w:lineRule="auto"/>
              <w:ind w:right="-630"/>
              <w:rPr>
                <w:lang w:val="fr-FR"/>
              </w:rPr>
            </w:pPr>
            <w:r w:rsidRPr="00845B5D">
              <w:rPr>
                <w:rFonts w:ascii="Poppins" w:hAnsi="Poppins" w:cs="Poppins"/>
                <w:color w:val="434343"/>
                <w:lang w:val="fr-FR"/>
              </w:rPr>
              <w:t>Media </w:t>
            </w:r>
          </w:p>
          <w:p w14:paraId="7A46DB28" w14:textId="77777777" w:rsidR="00B747F8" w:rsidRPr="00845B5D" w:rsidRDefault="00B747F8" w:rsidP="005B2321">
            <w:pPr>
              <w:pStyle w:val="NormalWeb"/>
              <w:spacing w:before="0" w:beforeAutospacing="0" w:after="0" w:afterAutospacing="0" w:line="276" w:lineRule="auto"/>
              <w:rPr>
                <w:lang w:val="fr-FR"/>
              </w:rPr>
            </w:pPr>
            <w:hyperlink r:id="rId7" w:history="1">
              <w:r w:rsidRPr="00845B5D">
                <w:rPr>
                  <w:rStyle w:val="Hyperlink"/>
                  <w:rFonts w:ascii="Poppins" w:hAnsi="Poppins" w:cs="Poppins"/>
                  <w:color w:val="1155CC"/>
                  <w:sz w:val="20"/>
                  <w:szCs w:val="20"/>
                  <w:lang w:val="fr-FR"/>
                </w:rPr>
                <w:t>media.relations@syensqo.com</w:t>
              </w:r>
            </w:hyperlink>
            <w:r w:rsidRPr="00845B5D">
              <w:rPr>
                <w:rFonts w:ascii="Poppins" w:hAnsi="Poppins" w:cs="Poppins"/>
                <w:color w:val="353C47"/>
                <w:sz w:val="20"/>
                <w:szCs w:val="20"/>
                <w:lang w:val="fr-FR"/>
              </w:rPr>
              <w:t> </w:t>
            </w:r>
          </w:p>
        </w:tc>
      </w:tr>
      <w:tr w:rsidR="00B747F8" w:rsidRPr="008C29AB" w14:paraId="6DAF4480" w14:textId="77777777" w:rsidTr="005B2321">
        <w:trPr>
          <w:trHeight w:val="900"/>
        </w:trPr>
        <w:tc>
          <w:tcPr>
            <w:tcW w:w="1980" w:type="dxa"/>
            <w:hideMark/>
          </w:tcPr>
          <w:p w14:paraId="7AAF449F" w14:textId="77777777" w:rsidR="00B747F8" w:rsidRPr="008C29AB" w:rsidRDefault="00B747F8" w:rsidP="005B2321">
            <w:pPr>
              <w:pStyle w:val="Heading4"/>
              <w:spacing w:before="0" w:line="240" w:lineRule="auto"/>
              <w:ind w:right="-630"/>
              <w:rPr>
                <w:i w:val="0"/>
                <w:iCs w:val="0"/>
              </w:rPr>
            </w:pPr>
            <w:r w:rsidRPr="008C29AB">
              <w:rPr>
                <w:rFonts w:ascii="Poppins" w:hAnsi="Poppins" w:cs="Poppins"/>
                <w:i w:val="0"/>
                <w:iCs w:val="0"/>
                <w:color w:val="353C47"/>
                <w:sz w:val="20"/>
                <w:szCs w:val="20"/>
              </w:rPr>
              <w:t>Sherief Bakr</w:t>
            </w:r>
          </w:p>
          <w:p w14:paraId="30E88797" w14:textId="77777777" w:rsidR="00B747F8" w:rsidRPr="008C29AB" w:rsidRDefault="00B747F8" w:rsidP="005B2321">
            <w:pPr>
              <w:pStyle w:val="Heading4"/>
              <w:spacing w:before="0" w:line="240" w:lineRule="auto"/>
              <w:ind w:right="-630"/>
              <w:rPr>
                <w:i w:val="0"/>
                <w:iCs w:val="0"/>
              </w:rPr>
            </w:pPr>
            <w:r w:rsidRPr="008C29AB">
              <w:rPr>
                <w:rFonts w:ascii="Poppins" w:hAnsi="Poppins" w:cs="Poppins"/>
                <w:i w:val="0"/>
                <w:iCs w:val="0"/>
                <w:color w:val="353C47"/>
                <w:sz w:val="20"/>
                <w:szCs w:val="20"/>
              </w:rPr>
              <w:t>Bisser Alexandrov</w:t>
            </w:r>
          </w:p>
          <w:p w14:paraId="63A68132" w14:textId="77777777" w:rsidR="00B747F8" w:rsidRPr="008C29AB" w:rsidRDefault="00B747F8" w:rsidP="005B2321">
            <w:pPr>
              <w:pStyle w:val="Heading4"/>
              <w:spacing w:before="0" w:line="240" w:lineRule="auto"/>
              <w:ind w:right="-630"/>
              <w:rPr>
                <w:i w:val="0"/>
                <w:iCs w:val="0"/>
              </w:rPr>
            </w:pPr>
            <w:r w:rsidRPr="008C29AB">
              <w:rPr>
                <w:rFonts w:ascii="Poppins" w:hAnsi="Poppins" w:cs="Poppins"/>
                <w:i w:val="0"/>
                <w:iCs w:val="0"/>
                <w:color w:val="353C47"/>
                <w:sz w:val="20"/>
                <w:szCs w:val="20"/>
              </w:rPr>
              <w:t>Loïc Flament</w:t>
            </w:r>
          </w:p>
        </w:tc>
        <w:tc>
          <w:tcPr>
            <w:tcW w:w="2340" w:type="dxa"/>
            <w:hideMark/>
          </w:tcPr>
          <w:p w14:paraId="05B75719" w14:textId="77777777" w:rsidR="00B747F8" w:rsidRPr="008C29AB" w:rsidRDefault="00B747F8" w:rsidP="005B2321">
            <w:pPr>
              <w:pStyle w:val="Heading4"/>
              <w:spacing w:before="0" w:line="240" w:lineRule="auto"/>
              <w:ind w:right="-630"/>
              <w:rPr>
                <w:i w:val="0"/>
                <w:iCs w:val="0"/>
              </w:rPr>
            </w:pPr>
            <w:r w:rsidRPr="008C29AB">
              <w:rPr>
                <w:rFonts w:ascii="Poppins" w:hAnsi="Poppins" w:cs="Poppins"/>
                <w:i w:val="0"/>
                <w:iCs w:val="0"/>
                <w:color w:val="353C47"/>
                <w:sz w:val="20"/>
                <w:szCs w:val="20"/>
              </w:rPr>
              <w:t>+44 7920 575 989</w:t>
            </w:r>
          </w:p>
          <w:p w14:paraId="65951E31" w14:textId="77777777" w:rsidR="00B747F8" w:rsidRPr="008C29AB" w:rsidRDefault="00B747F8" w:rsidP="005B2321">
            <w:pPr>
              <w:pStyle w:val="Heading4"/>
              <w:spacing w:before="0" w:line="240" w:lineRule="auto"/>
              <w:ind w:right="-630"/>
              <w:rPr>
                <w:i w:val="0"/>
                <w:iCs w:val="0"/>
              </w:rPr>
            </w:pPr>
            <w:r w:rsidRPr="008C29AB">
              <w:rPr>
                <w:rFonts w:ascii="Poppins" w:hAnsi="Poppins" w:cs="Poppins"/>
                <w:i w:val="0"/>
                <w:iCs w:val="0"/>
                <w:color w:val="353C47"/>
                <w:sz w:val="20"/>
                <w:szCs w:val="20"/>
              </w:rPr>
              <w:t>+33 607 635 280</w:t>
            </w:r>
          </w:p>
          <w:p w14:paraId="24B41BEA" w14:textId="77777777" w:rsidR="00B747F8" w:rsidRPr="008C29AB" w:rsidRDefault="00B747F8" w:rsidP="005B2321">
            <w:pPr>
              <w:pStyle w:val="Heading4"/>
              <w:spacing w:before="0" w:line="240" w:lineRule="auto"/>
              <w:ind w:right="-630"/>
              <w:rPr>
                <w:i w:val="0"/>
                <w:iCs w:val="0"/>
              </w:rPr>
            </w:pPr>
            <w:r w:rsidRPr="008C29AB">
              <w:rPr>
                <w:rFonts w:ascii="Poppins" w:hAnsi="Poppins" w:cs="Poppins"/>
                <w:i w:val="0"/>
                <w:iCs w:val="0"/>
                <w:color w:val="353C47"/>
                <w:sz w:val="20"/>
                <w:szCs w:val="20"/>
              </w:rPr>
              <w:t>+32 478 69 74 20</w:t>
            </w:r>
          </w:p>
        </w:tc>
        <w:tc>
          <w:tcPr>
            <w:tcW w:w="1980" w:type="dxa"/>
            <w:hideMark/>
          </w:tcPr>
          <w:p w14:paraId="2C9F98E1" w14:textId="77777777" w:rsidR="00B747F8" w:rsidRPr="008C29AB" w:rsidRDefault="00B747F8" w:rsidP="005B2321">
            <w:pPr>
              <w:pStyle w:val="Heading4"/>
              <w:spacing w:before="0" w:line="240" w:lineRule="auto"/>
              <w:ind w:right="-630"/>
              <w:rPr>
                <w:i w:val="0"/>
                <w:iCs w:val="0"/>
              </w:rPr>
            </w:pPr>
            <w:r w:rsidRPr="008C29AB">
              <w:rPr>
                <w:rFonts w:ascii="Poppins" w:hAnsi="Poppins" w:cs="Poppins"/>
                <w:i w:val="0"/>
                <w:iCs w:val="0"/>
                <w:color w:val="353C47"/>
                <w:sz w:val="20"/>
                <w:szCs w:val="20"/>
              </w:rPr>
              <w:t>Perrine Marchal</w:t>
            </w:r>
          </w:p>
          <w:p w14:paraId="01B8C469" w14:textId="77777777" w:rsidR="00B747F8" w:rsidRPr="008C29AB" w:rsidRDefault="00B747F8" w:rsidP="005B2321">
            <w:pPr>
              <w:pStyle w:val="Heading4"/>
              <w:spacing w:before="0" w:line="240" w:lineRule="auto"/>
              <w:ind w:right="-630"/>
              <w:rPr>
                <w:i w:val="0"/>
                <w:iCs w:val="0"/>
              </w:rPr>
            </w:pPr>
            <w:r w:rsidRPr="008C29AB">
              <w:rPr>
                <w:rFonts w:ascii="Poppins" w:hAnsi="Poppins" w:cs="Poppins"/>
                <w:i w:val="0"/>
                <w:iCs w:val="0"/>
                <w:color w:val="353C47"/>
                <w:sz w:val="20"/>
                <w:szCs w:val="20"/>
              </w:rPr>
              <w:t>Laetitia Schreiber</w:t>
            </w:r>
          </w:p>
        </w:tc>
        <w:tc>
          <w:tcPr>
            <w:tcW w:w="1800" w:type="dxa"/>
            <w:hideMark/>
          </w:tcPr>
          <w:p w14:paraId="2853AD5D" w14:textId="77777777" w:rsidR="00B747F8" w:rsidRPr="008C29AB" w:rsidRDefault="00B747F8" w:rsidP="005B2321">
            <w:pPr>
              <w:pStyle w:val="Heading4"/>
              <w:spacing w:before="0" w:line="240" w:lineRule="auto"/>
              <w:ind w:right="-630"/>
              <w:rPr>
                <w:i w:val="0"/>
                <w:iCs w:val="0"/>
              </w:rPr>
            </w:pPr>
            <w:r w:rsidRPr="008C29AB">
              <w:rPr>
                <w:rFonts w:ascii="Poppins" w:hAnsi="Poppins" w:cs="Poppins"/>
                <w:i w:val="0"/>
                <w:iCs w:val="0"/>
                <w:color w:val="353C47"/>
                <w:sz w:val="20"/>
                <w:szCs w:val="20"/>
              </w:rPr>
              <w:t>+32 478 32 62 72</w:t>
            </w:r>
          </w:p>
          <w:p w14:paraId="2D2E8BA0" w14:textId="77777777" w:rsidR="00B747F8" w:rsidRPr="008C29AB" w:rsidRDefault="00B747F8" w:rsidP="005B2321">
            <w:pPr>
              <w:pStyle w:val="Heading4"/>
              <w:spacing w:before="0" w:line="240" w:lineRule="auto"/>
              <w:ind w:right="-630"/>
              <w:rPr>
                <w:i w:val="0"/>
                <w:iCs w:val="0"/>
              </w:rPr>
            </w:pPr>
            <w:r w:rsidRPr="008C29AB">
              <w:rPr>
                <w:rFonts w:ascii="Poppins" w:hAnsi="Poppins" w:cs="Poppins"/>
                <w:i w:val="0"/>
                <w:iCs w:val="0"/>
                <w:color w:val="353C47"/>
                <w:sz w:val="20"/>
                <w:szCs w:val="20"/>
              </w:rPr>
              <w:t>+32 487 74 38 07</w:t>
            </w:r>
          </w:p>
        </w:tc>
      </w:tr>
    </w:tbl>
    <w:p w14:paraId="15834357" w14:textId="77777777" w:rsidR="00222302" w:rsidRDefault="00222302" w:rsidP="00222302">
      <w:pPr>
        <w:pStyle w:val="Heading1"/>
        <w:spacing w:before="200"/>
      </w:pPr>
      <w:proofErr w:type="spellStart"/>
      <w:r>
        <w:rPr>
          <w:rFonts w:ascii="Poppins" w:hAnsi="Poppins" w:cs="Poppins"/>
          <w:b/>
          <w:bCs/>
          <w:color w:val="434343"/>
          <w:sz w:val="28"/>
          <w:szCs w:val="28"/>
        </w:rPr>
        <w:t>Informations</w:t>
      </w:r>
      <w:proofErr w:type="spellEnd"/>
      <w:r>
        <w:rPr>
          <w:rFonts w:ascii="Poppins" w:hAnsi="Poppins" w:cs="Poppins"/>
          <w:b/>
          <w:bCs/>
          <w:color w:val="434343"/>
          <w:sz w:val="28"/>
          <w:szCs w:val="28"/>
        </w:rPr>
        <w:t xml:space="preserve"> prospectives</w:t>
      </w:r>
    </w:p>
    <w:p w14:paraId="67BB1401" w14:textId="77777777" w:rsidR="00222302" w:rsidRPr="0032341F" w:rsidRDefault="00222302" w:rsidP="00222302">
      <w:pPr>
        <w:pStyle w:val="NormalWeb"/>
        <w:spacing w:before="0" w:beforeAutospacing="0" w:after="0" w:afterAutospacing="0"/>
        <w:ind w:right="-600"/>
        <w:jc w:val="both"/>
        <w:rPr>
          <w:lang w:val="fr-FR"/>
        </w:rPr>
      </w:pPr>
      <w:r w:rsidRPr="0032341F">
        <w:rPr>
          <w:rFonts w:ascii="Poppins" w:hAnsi="Poppins" w:cs="Poppins"/>
          <w:color w:val="353C47"/>
          <w:sz w:val="18"/>
          <w:szCs w:val="18"/>
          <w:lang w:val="fr-FR"/>
        </w:rPr>
        <w:t>Ce communiqué peut contenir des informations prospectives. Les déclarations prospectives décrivent les attentes, plans, stratégies, objectifs, événements futurs ou intentions. La réalisation des déclarations prospectives contenues dans ce communiqué est sujette à des risques et à des incertitudes en raison d'un certain nombre de facteurs, y compris des facteurs économiques d'ordre général, les fluctuations des taux d'intérêt et des taux de change; l'évolution des conditions de marché, la concurrence des produits, la nature du développement d'un produit, l'impact des acquisitions et des désinvestissements, des restructurations, du retrait de certains produits; du processus d'approbation réglementaire, des scénarii globaux des projets de R&amp;I et d'autres éléments inhabituels. Par conséquent, les résultats réels ou événements futurs peuvent différer sensiblement de ceux exprimés ou implicites dans ces déclarations prospectives. Si de tels risques connus ou inconnus ou des incertitudes se concrétisent, ou si nos hypothèses s'avéraient inexactes, les résultats réels pourraient différer considérablement de ceux anticipés. La société ne s'engage nullement à mettre à jour publiquement ses déclarations prospectives.</w:t>
      </w:r>
    </w:p>
    <w:p w14:paraId="0EFB5B6F" w14:textId="77777777" w:rsidR="00222302" w:rsidRPr="0032341F" w:rsidRDefault="00222302" w:rsidP="00222302">
      <w:pPr>
        <w:pStyle w:val="Heading1"/>
        <w:spacing w:before="200"/>
        <w:ind w:right="-600"/>
        <w:jc w:val="both"/>
        <w:rPr>
          <w:lang w:val="fr-FR"/>
        </w:rPr>
      </w:pPr>
      <w:r w:rsidRPr="0032341F">
        <w:rPr>
          <w:rFonts w:ascii="Poppins" w:hAnsi="Poppins" w:cs="Poppins"/>
          <w:b/>
          <w:bCs/>
          <w:color w:val="434343"/>
          <w:sz w:val="28"/>
          <w:szCs w:val="28"/>
          <w:lang w:val="fr-FR"/>
        </w:rPr>
        <w:t xml:space="preserve">A propos de </w:t>
      </w:r>
      <w:proofErr w:type="spellStart"/>
      <w:r w:rsidRPr="0032341F">
        <w:rPr>
          <w:rFonts w:ascii="Poppins" w:hAnsi="Poppins" w:cs="Poppins"/>
          <w:b/>
          <w:bCs/>
          <w:color w:val="434343"/>
          <w:sz w:val="28"/>
          <w:szCs w:val="28"/>
          <w:lang w:val="fr-FR"/>
        </w:rPr>
        <w:t>Syensqo</w:t>
      </w:r>
      <w:proofErr w:type="spellEnd"/>
      <w:r w:rsidRPr="0032341F">
        <w:rPr>
          <w:rFonts w:ascii="Poppins" w:hAnsi="Poppins" w:cs="Poppins"/>
          <w:b/>
          <w:bCs/>
          <w:color w:val="434343"/>
          <w:sz w:val="28"/>
          <w:szCs w:val="28"/>
          <w:lang w:val="fr-FR"/>
        </w:rPr>
        <w:t> </w:t>
      </w:r>
    </w:p>
    <w:p w14:paraId="5BEF6878" w14:textId="77777777" w:rsidR="00222302" w:rsidRPr="0032341F" w:rsidRDefault="00222302" w:rsidP="00222302">
      <w:pPr>
        <w:pStyle w:val="NormalWeb"/>
        <w:spacing w:before="0" w:beforeAutospacing="0" w:after="0" w:afterAutospacing="0"/>
        <w:ind w:right="-600"/>
        <w:jc w:val="both"/>
        <w:rPr>
          <w:lang w:val="fr-FR"/>
        </w:rPr>
      </w:pPr>
      <w:proofErr w:type="spellStart"/>
      <w:r w:rsidRPr="0032341F">
        <w:rPr>
          <w:rFonts w:ascii="Poppins" w:hAnsi="Poppins" w:cs="Poppins"/>
          <w:color w:val="353C47"/>
          <w:sz w:val="18"/>
          <w:szCs w:val="18"/>
          <w:lang w:val="fr-FR"/>
        </w:rPr>
        <w:t>Syensqo</w:t>
      </w:r>
      <w:proofErr w:type="spellEnd"/>
      <w:r w:rsidRPr="0032341F">
        <w:rPr>
          <w:rFonts w:ascii="Poppins" w:hAnsi="Poppins" w:cs="Poppins"/>
          <w:color w:val="353C47"/>
          <w:sz w:val="18"/>
          <w:szCs w:val="18"/>
          <w:lang w:val="fr-FR"/>
        </w:rPr>
        <w:t xml:space="preserve"> est une entreprise fondée sur la science qui développe des solutions novatrices permettant d’améliorer notre façon de vivre, de travailler, de voyager et de nous divertir. Inspirés par les congrès scientifiques initiés par Ernest Solvay en 1911, nous réunissons des talents brillants qui repoussent sans cesse les limites de la science et de l'innovation au profit de nos clients, avec plus de 13 000 employés.</w:t>
      </w:r>
    </w:p>
    <w:p w14:paraId="0A87B7D0" w14:textId="77777777" w:rsidR="00222302" w:rsidRPr="0032341F" w:rsidRDefault="00222302" w:rsidP="00222302">
      <w:pPr>
        <w:pStyle w:val="NormalWeb"/>
        <w:spacing w:before="0" w:beforeAutospacing="0" w:after="0" w:afterAutospacing="0"/>
        <w:ind w:right="-600"/>
        <w:jc w:val="both"/>
        <w:rPr>
          <w:lang w:val="fr-FR"/>
        </w:rPr>
      </w:pPr>
      <w:r w:rsidRPr="0032341F">
        <w:rPr>
          <w:rFonts w:ascii="Poppins" w:hAnsi="Poppins" w:cs="Poppins"/>
          <w:color w:val="353C47"/>
          <w:sz w:val="18"/>
          <w:szCs w:val="18"/>
          <w:lang w:val="fr-FR"/>
        </w:rPr>
        <w:t>Nous développons des solutions qui contribuent à offrir des produits plus sûrs, plus propres et plus durables, que l’on retrouve dans l’habitat, l'alimentation, et les biens de consommation, les avions, les voitures, les batteries, les appareils électroniques et les soins de santé. Notre force d'innovation nous permet de concrétiser l'ambition d'une économie circulaire et d'explorer des technologies révolutionnaires qui feront  progresser l'humanité.</w:t>
      </w:r>
    </w:p>
    <w:p w14:paraId="13A34F7A" w14:textId="77777777" w:rsidR="00222302" w:rsidRDefault="00222302" w:rsidP="00222302">
      <w:pPr>
        <w:pStyle w:val="Heading1"/>
        <w:spacing w:before="200"/>
      </w:pPr>
      <w:proofErr w:type="spellStart"/>
      <w:r>
        <w:rPr>
          <w:rFonts w:ascii="Poppins" w:hAnsi="Poppins" w:cs="Poppins"/>
          <w:b/>
          <w:bCs/>
          <w:color w:val="434343"/>
          <w:sz w:val="28"/>
          <w:szCs w:val="28"/>
        </w:rPr>
        <w:t>Ressources</w:t>
      </w:r>
      <w:proofErr w:type="spellEnd"/>
      <w:r>
        <w:rPr>
          <w:rFonts w:ascii="Poppins" w:hAnsi="Poppins" w:cs="Poppins"/>
          <w:b/>
          <w:bCs/>
          <w:color w:val="434343"/>
          <w:sz w:val="28"/>
          <w:szCs w:val="28"/>
        </w:rPr>
        <w:t xml:space="preserve"> relatives aux Relations </w:t>
      </w:r>
      <w:proofErr w:type="spellStart"/>
      <w:r>
        <w:rPr>
          <w:rFonts w:ascii="Poppins" w:hAnsi="Poppins" w:cs="Poppins"/>
          <w:b/>
          <w:bCs/>
          <w:color w:val="434343"/>
          <w:sz w:val="28"/>
          <w:szCs w:val="28"/>
        </w:rPr>
        <w:t>Investisseurs</w:t>
      </w:r>
      <w:proofErr w:type="spellEnd"/>
    </w:p>
    <w:p w14:paraId="7B2CB589" w14:textId="77777777" w:rsidR="00222302" w:rsidRDefault="00000000" w:rsidP="00222302">
      <w:pPr>
        <w:pStyle w:val="NormalWeb"/>
        <w:numPr>
          <w:ilvl w:val="0"/>
          <w:numId w:val="28"/>
        </w:numPr>
        <w:spacing w:before="0" w:beforeAutospacing="0" w:after="0" w:afterAutospacing="0"/>
        <w:ind w:left="360"/>
        <w:jc w:val="both"/>
        <w:textAlignment w:val="baseline"/>
        <w:rPr>
          <w:rFonts w:ascii="Poppins" w:hAnsi="Poppins" w:cs="Poppins"/>
          <w:color w:val="353C47"/>
          <w:sz w:val="20"/>
          <w:szCs w:val="20"/>
        </w:rPr>
      </w:pPr>
      <w:hyperlink r:id="rId8" w:history="1">
        <w:proofErr w:type="spellStart"/>
        <w:r w:rsidR="00222302">
          <w:rPr>
            <w:rStyle w:val="Hyperlink"/>
            <w:rFonts w:ascii="Poppins" w:hAnsi="Poppins" w:cs="Poppins"/>
            <w:color w:val="FF6542"/>
            <w:sz w:val="20"/>
            <w:szCs w:val="20"/>
            <w:u w:val="none"/>
          </w:rPr>
          <w:t>Résultats</w:t>
        </w:r>
        <w:proofErr w:type="spellEnd"/>
        <w:r w:rsidR="00222302">
          <w:rPr>
            <w:rStyle w:val="Hyperlink"/>
            <w:rFonts w:ascii="Poppins" w:hAnsi="Poppins" w:cs="Poppins"/>
            <w:color w:val="FF6542"/>
            <w:sz w:val="20"/>
            <w:szCs w:val="20"/>
            <w:u w:val="none"/>
          </w:rPr>
          <w:t xml:space="preserve"> financiers</w:t>
        </w:r>
      </w:hyperlink>
    </w:p>
    <w:p w14:paraId="7D3D4E23" w14:textId="77777777" w:rsidR="00222302" w:rsidRDefault="00000000" w:rsidP="00222302">
      <w:pPr>
        <w:pStyle w:val="NormalWeb"/>
        <w:numPr>
          <w:ilvl w:val="0"/>
          <w:numId w:val="28"/>
        </w:numPr>
        <w:spacing w:before="0" w:beforeAutospacing="0" w:after="0" w:afterAutospacing="0"/>
        <w:ind w:left="360"/>
        <w:jc w:val="both"/>
        <w:textAlignment w:val="baseline"/>
        <w:rPr>
          <w:rFonts w:ascii="Poppins" w:hAnsi="Poppins" w:cs="Poppins"/>
          <w:color w:val="353C47"/>
          <w:sz w:val="20"/>
          <w:szCs w:val="20"/>
        </w:rPr>
      </w:pPr>
      <w:hyperlink r:id="rId9" w:history="1">
        <w:proofErr w:type="spellStart"/>
        <w:r w:rsidR="00222302">
          <w:rPr>
            <w:rStyle w:val="Hyperlink"/>
            <w:rFonts w:ascii="Poppins" w:hAnsi="Poppins" w:cs="Poppins"/>
            <w:color w:val="FF6542"/>
            <w:sz w:val="20"/>
            <w:szCs w:val="20"/>
            <w:u w:val="none"/>
          </w:rPr>
          <w:t>Stratégie</w:t>
        </w:r>
        <w:proofErr w:type="spellEnd"/>
      </w:hyperlink>
    </w:p>
    <w:p w14:paraId="33EBA135" w14:textId="77777777" w:rsidR="00222302" w:rsidRDefault="00000000" w:rsidP="00222302">
      <w:pPr>
        <w:pStyle w:val="NormalWeb"/>
        <w:numPr>
          <w:ilvl w:val="0"/>
          <w:numId w:val="28"/>
        </w:numPr>
        <w:spacing w:before="0" w:beforeAutospacing="0" w:after="0" w:afterAutospacing="0"/>
        <w:ind w:left="360"/>
        <w:jc w:val="both"/>
        <w:textAlignment w:val="baseline"/>
        <w:rPr>
          <w:rFonts w:ascii="Poppins" w:hAnsi="Poppins" w:cs="Poppins"/>
          <w:color w:val="353C47"/>
          <w:sz w:val="20"/>
          <w:szCs w:val="20"/>
        </w:rPr>
      </w:pPr>
      <w:hyperlink r:id="rId10" w:history="1">
        <w:r w:rsidR="00222302">
          <w:rPr>
            <w:rStyle w:val="Hyperlink"/>
            <w:rFonts w:ascii="Poppins" w:hAnsi="Poppins" w:cs="Poppins"/>
            <w:color w:val="FF6542"/>
            <w:sz w:val="20"/>
            <w:szCs w:val="20"/>
            <w:u w:val="none"/>
          </w:rPr>
          <w:t xml:space="preserve">Le </w:t>
        </w:r>
        <w:proofErr w:type="spellStart"/>
        <w:r w:rsidR="00222302">
          <w:rPr>
            <w:rStyle w:val="Hyperlink"/>
            <w:rFonts w:ascii="Poppins" w:hAnsi="Poppins" w:cs="Poppins"/>
            <w:color w:val="FF6542"/>
            <w:sz w:val="20"/>
            <w:szCs w:val="20"/>
            <w:u w:val="none"/>
          </w:rPr>
          <w:t>titre</w:t>
        </w:r>
        <w:proofErr w:type="spellEnd"/>
        <w:r w:rsidR="00222302">
          <w:rPr>
            <w:rStyle w:val="Hyperlink"/>
            <w:rFonts w:ascii="Poppins" w:hAnsi="Poppins" w:cs="Poppins"/>
            <w:color w:val="FF6542"/>
            <w:sz w:val="20"/>
            <w:szCs w:val="20"/>
            <w:u w:val="none"/>
          </w:rPr>
          <w:t xml:space="preserve"> </w:t>
        </w:r>
        <w:proofErr w:type="spellStart"/>
        <w:r w:rsidR="00222302">
          <w:rPr>
            <w:rStyle w:val="Hyperlink"/>
            <w:rFonts w:ascii="Poppins" w:hAnsi="Poppins" w:cs="Poppins"/>
            <w:color w:val="FF6542"/>
            <w:sz w:val="20"/>
            <w:szCs w:val="20"/>
            <w:u w:val="none"/>
          </w:rPr>
          <w:t>Syensqo</w:t>
        </w:r>
        <w:proofErr w:type="spellEnd"/>
      </w:hyperlink>
    </w:p>
    <w:p w14:paraId="719437E8" w14:textId="77777777" w:rsidR="00222302" w:rsidRDefault="00000000" w:rsidP="00222302">
      <w:pPr>
        <w:pStyle w:val="NormalWeb"/>
        <w:numPr>
          <w:ilvl w:val="0"/>
          <w:numId w:val="28"/>
        </w:numPr>
        <w:spacing w:before="0" w:beforeAutospacing="0" w:after="0" w:afterAutospacing="0"/>
        <w:ind w:left="360"/>
        <w:jc w:val="both"/>
        <w:textAlignment w:val="baseline"/>
        <w:rPr>
          <w:rFonts w:ascii="Poppins" w:hAnsi="Poppins" w:cs="Poppins"/>
          <w:color w:val="353C47"/>
          <w:sz w:val="20"/>
          <w:szCs w:val="20"/>
        </w:rPr>
      </w:pPr>
      <w:hyperlink r:id="rId11" w:history="1">
        <w:r w:rsidR="00222302">
          <w:rPr>
            <w:rStyle w:val="Hyperlink"/>
            <w:rFonts w:ascii="Poppins" w:hAnsi="Poppins" w:cs="Poppins"/>
            <w:color w:val="FF6542"/>
            <w:sz w:val="20"/>
            <w:szCs w:val="20"/>
            <w:u w:val="none"/>
          </w:rPr>
          <w:t xml:space="preserve">Information </w:t>
        </w:r>
        <w:proofErr w:type="spellStart"/>
        <w:r w:rsidR="00222302">
          <w:rPr>
            <w:rStyle w:val="Hyperlink"/>
            <w:rFonts w:ascii="Poppins" w:hAnsi="Poppins" w:cs="Poppins"/>
            <w:color w:val="FF6542"/>
            <w:sz w:val="20"/>
            <w:szCs w:val="20"/>
            <w:u w:val="none"/>
          </w:rPr>
          <w:t>crédit</w:t>
        </w:r>
        <w:proofErr w:type="spellEnd"/>
      </w:hyperlink>
    </w:p>
    <w:p w14:paraId="5E31AE53" w14:textId="77777777" w:rsidR="00222302" w:rsidRDefault="00000000" w:rsidP="00222302">
      <w:pPr>
        <w:pStyle w:val="NormalWeb"/>
        <w:numPr>
          <w:ilvl w:val="0"/>
          <w:numId w:val="28"/>
        </w:numPr>
        <w:spacing w:before="0" w:beforeAutospacing="0" w:after="0" w:afterAutospacing="0"/>
        <w:ind w:left="360"/>
        <w:jc w:val="both"/>
        <w:textAlignment w:val="baseline"/>
        <w:rPr>
          <w:rFonts w:ascii="Poppins" w:hAnsi="Poppins" w:cs="Poppins"/>
          <w:color w:val="353C47"/>
          <w:sz w:val="20"/>
          <w:szCs w:val="20"/>
        </w:rPr>
      </w:pPr>
      <w:hyperlink r:id="rId12" w:history="1">
        <w:r w:rsidR="00222302">
          <w:rPr>
            <w:rStyle w:val="Hyperlink"/>
            <w:rFonts w:ascii="Poppins" w:hAnsi="Poppins" w:cs="Poppins"/>
            <w:color w:val="FF6542"/>
            <w:sz w:val="20"/>
            <w:szCs w:val="20"/>
            <w:u w:val="none"/>
          </w:rPr>
          <w:t xml:space="preserve">Documents </w:t>
        </w:r>
        <w:proofErr w:type="spellStart"/>
        <w:r w:rsidR="00222302">
          <w:rPr>
            <w:rStyle w:val="Hyperlink"/>
            <w:rFonts w:ascii="Poppins" w:hAnsi="Poppins" w:cs="Poppins"/>
            <w:color w:val="FF6542"/>
            <w:sz w:val="20"/>
            <w:szCs w:val="20"/>
            <w:u w:val="none"/>
          </w:rPr>
          <w:t>liés</w:t>
        </w:r>
        <w:proofErr w:type="spellEnd"/>
        <w:r w:rsidR="00222302">
          <w:rPr>
            <w:rStyle w:val="Hyperlink"/>
            <w:rFonts w:ascii="Poppins" w:hAnsi="Poppins" w:cs="Poppins"/>
            <w:color w:val="FF6542"/>
            <w:sz w:val="20"/>
            <w:szCs w:val="20"/>
            <w:u w:val="none"/>
          </w:rPr>
          <w:t xml:space="preserve"> à la </w:t>
        </w:r>
        <w:proofErr w:type="spellStart"/>
        <w:r w:rsidR="00222302">
          <w:rPr>
            <w:rStyle w:val="Hyperlink"/>
            <w:rFonts w:ascii="Poppins" w:hAnsi="Poppins" w:cs="Poppins"/>
            <w:color w:val="FF6542"/>
            <w:sz w:val="20"/>
            <w:szCs w:val="20"/>
            <w:u w:val="none"/>
          </w:rPr>
          <w:t>séparation</w:t>
        </w:r>
        <w:proofErr w:type="spellEnd"/>
      </w:hyperlink>
    </w:p>
    <w:p w14:paraId="32F9877C" w14:textId="77777777" w:rsidR="00222302" w:rsidRDefault="00000000" w:rsidP="00222302">
      <w:pPr>
        <w:pStyle w:val="NormalWeb"/>
        <w:numPr>
          <w:ilvl w:val="0"/>
          <w:numId w:val="28"/>
        </w:numPr>
        <w:spacing w:before="0" w:beforeAutospacing="0" w:after="0" w:afterAutospacing="0"/>
        <w:ind w:left="360"/>
        <w:jc w:val="both"/>
        <w:textAlignment w:val="baseline"/>
        <w:rPr>
          <w:rFonts w:ascii="Poppins" w:hAnsi="Poppins" w:cs="Poppins"/>
          <w:color w:val="353C47"/>
          <w:sz w:val="20"/>
          <w:szCs w:val="20"/>
        </w:rPr>
      </w:pPr>
      <w:hyperlink r:id="rId13" w:history="1">
        <w:r w:rsidR="00222302">
          <w:rPr>
            <w:rStyle w:val="Hyperlink"/>
            <w:rFonts w:ascii="Poppins" w:hAnsi="Poppins" w:cs="Poppins"/>
            <w:color w:val="FF6542"/>
            <w:sz w:val="20"/>
            <w:szCs w:val="20"/>
            <w:u w:val="none"/>
          </w:rPr>
          <w:t xml:space="preserve">Webcasts, podcasts et </w:t>
        </w:r>
        <w:proofErr w:type="spellStart"/>
        <w:r w:rsidR="00222302">
          <w:rPr>
            <w:rStyle w:val="Hyperlink"/>
            <w:rFonts w:ascii="Poppins" w:hAnsi="Poppins" w:cs="Poppins"/>
            <w:color w:val="FF6542"/>
            <w:sz w:val="20"/>
            <w:szCs w:val="20"/>
            <w:u w:val="none"/>
          </w:rPr>
          <w:t>présentations</w:t>
        </w:r>
        <w:proofErr w:type="spellEnd"/>
      </w:hyperlink>
    </w:p>
    <w:p w14:paraId="29CF7804" w14:textId="77777777" w:rsidR="00222302" w:rsidRDefault="00000000" w:rsidP="00222302">
      <w:pPr>
        <w:pStyle w:val="NormalWeb"/>
        <w:numPr>
          <w:ilvl w:val="0"/>
          <w:numId w:val="28"/>
        </w:numPr>
        <w:spacing w:before="0" w:beforeAutospacing="0" w:after="0" w:afterAutospacing="0"/>
        <w:ind w:left="360"/>
        <w:jc w:val="both"/>
        <w:textAlignment w:val="baseline"/>
        <w:rPr>
          <w:rFonts w:ascii="Poppins" w:hAnsi="Poppins" w:cs="Poppins"/>
          <w:color w:val="353C47"/>
          <w:sz w:val="20"/>
          <w:szCs w:val="20"/>
        </w:rPr>
      </w:pPr>
      <w:hyperlink r:id="rId14" w:history="1">
        <w:r w:rsidR="00222302">
          <w:rPr>
            <w:rStyle w:val="Hyperlink"/>
            <w:rFonts w:ascii="Poppins" w:hAnsi="Poppins" w:cs="Poppins"/>
            <w:color w:val="FF6542"/>
            <w:sz w:val="20"/>
            <w:szCs w:val="20"/>
            <w:u w:val="none"/>
          </w:rPr>
          <w:t xml:space="preserve">Rapport Annuel </w:t>
        </w:r>
        <w:proofErr w:type="spellStart"/>
        <w:r w:rsidR="00222302">
          <w:rPr>
            <w:rStyle w:val="Hyperlink"/>
            <w:rFonts w:ascii="Poppins" w:hAnsi="Poppins" w:cs="Poppins"/>
            <w:color w:val="FF6542"/>
            <w:sz w:val="20"/>
            <w:szCs w:val="20"/>
            <w:u w:val="none"/>
          </w:rPr>
          <w:t>Intégré</w:t>
        </w:r>
        <w:proofErr w:type="spellEnd"/>
        <w:r w:rsidR="00222302">
          <w:rPr>
            <w:rStyle w:val="Hyperlink"/>
            <w:rFonts w:ascii="Poppins" w:hAnsi="Poppins" w:cs="Poppins"/>
            <w:color w:val="FF6542"/>
            <w:sz w:val="20"/>
            <w:szCs w:val="20"/>
            <w:u w:val="none"/>
          </w:rPr>
          <w:t xml:space="preserve"> 2023</w:t>
        </w:r>
      </w:hyperlink>
    </w:p>
    <w:p w14:paraId="173BEE5F" w14:textId="77777777" w:rsidR="00222302" w:rsidRPr="0032341F" w:rsidRDefault="00222302" w:rsidP="00222302">
      <w:pPr>
        <w:pStyle w:val="NormalWeb"/>
        <w:numPr>
          <w:ilvl w:val="0"/>
          <w:numId w:val="28"/>
        </w:numPr>
        <w:spacing w:before="0" w:beforeAutospacing="0" w:after="200" w:afterAutospacing="0"/>
        <w:ind w:left="360"/>
        <w:jc w:val="both"/>
        <w:textAlignment w:val="baseline"/>
        <w:rPr>
          <w:rFonts w:ascii="Poppins" w:hAnsi="Poppins" w:cs="Poppins"/>
          <w:color w:val="353C47"/>
          <w:sz w:val="20"/>
          <w:szCs w:val="20"/>
          <w:lang w:val="fr-FR"/>
        </w:rPr>
      </w:pPr>
      <w:r w:rsidRPr="0032341F">
        <w:rPr>
          <w:rFonts w:ascii="Poppins" w:hAnsi="Poppins" w:cs="Poppins"/>
          <w:color w:val="FF6542"/>
          <w:sz w:val="20"/>
          <w:szCs w:val="20"/>
          <w:lang w:val="fr-FR"/>
        </w:rPr>
        <w:t>S'inscrire à notre liste de diffusion</w:t>
      </w:r>
    </w:p>
    <w:p w14:paraId="5069D6A2" w14:textId="0D505644" w:rsidR="00E72FFC" w:rsidRPr="0032341F" w:rsidRDefault="00E72FFC" w:rsidP="00222302">
      <w:pPr>
        <w:rPr>
          <w:lang w:val="fr-FR"/>
        </w:rPr>
      </w:pPr>
    </w:p>
    <w:sectPr w:rsidR="00E72FFC" w:rsidRPr="003234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Medium">
    <w:altName w:val="Times New Roman"/>
    <w:charset w:val="00"/>
    <w:family w:val="auto"/>
    <w:pitch w:val="variable"/>
    <w:sig w:usb0="00008007" w:usb1="00000000" w:usb2="00000000" w:usb3="00000000" w:csb0="00000093" w:csb1="00000000"/>
  </w:font>
  <w:font w:name="Poppins">
    <w:altName w:val="Courier New"/>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EA7"/>
    <w:multiLevelType w:val="multilevel"/>
    <w:tmpl w:val="E0A2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E0A04"/>
    <w:multiLevelType w:val="multilevel"/>
    <w:tmpl w:val="BEC4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B49FB"/>
    <w:multiLevelType w:val="multilevel"/>
    <w:tmpl w:val="B106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13236"/>
    <w:multiLevelType w:val="multilevel"/>
    <w:tmpl w:val="0D1E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D2902"/>
    <w:multiLevelType w:val="multilevel"/>
    <w:tmpl w:val="DF38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2325B"/>
    <w:multiLevelType w:val="multilevel"/>
    <w:tmpl w:val="0DA0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848C9"/>
    <w:multiLevelType w:val="multilevel"/>
    <w:tmpl w:val="134C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50D4F"/>
    <w:multiLevelType w:val="multilevel"/>
    <w:tmpl w:val="901E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25824"/>
    <w:multiLevelType w:val="multilevel"/>
    <w:tmpl w:val="3184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F2B91"/>
    <w:multiLevelType w:val="multilevel"/>
    <w:tmpl w:val="0B3C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846DF"/>
    <w:multiLevelType w:val="multilevel"/>
    <w:tmpl w:val="1412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E49B2"/>
    <w:multiLevelType w:val="multilevel"/>
    <w:tmpl w:val="CBD0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D4F46"/>
    <w:multiLevelType w:val="multilevel"/>
    <w:tmpl w:val="F682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43B35"/>
    <w:multiLevelType w:val="multilevel"/>
    <w:tmpl w:val="29EE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0A4EE1"/>
    <w:multiLevelType w:val="multilevel"/>
    <w:tmpl w:val="9CFE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40E5E"/>
    <w:multiLevelType w:val="multilevel"/>
    <w:tmpl w:val="A50E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9C3A5C"/>
    <w:multiLevelType w:val="multilevel"/>
    <w:tmpl w:val="1F1A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B12F8"/>
    <w:multiLevelType w:val="multilevel"/>
    <w:tmpl w:val="EB68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E283B"/>
    <w:multiLevelType w:val="hybridMultilevel"/>
    <w:tmpl w:val="F4E45BEC"/>
    <w:lvl w:ilvl="0" w:tplc="F5B0FA1C">
      <w:start w:val="1"/>
      <w:numFmt w:val="bullet"/>
      <w:lvlText w:val=""/>
      <w:lvlJc w:val="left"/>
      <w:pPr>
        <w:ind w:left="720" w:hanging="360"/>
      </w:pPr>
      <w:rPr>
        <w:rFonts w:ascii="Symbol" w:hAnsi="Symbol" w:hint="default"/>
        <w:color w:val="FF65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45B6D"/>
    <w:multiLevelType w:val="multilevel"/>
    <w:tmpl w:val="5BA6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D15E7E"/>
    <w:multiLevelType w:val="multilevel"/>
    <w:tmpl w:val="98E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F631D"/>
    <w:multiLevelType w:val="multilevel"/>
    <w:tmpl w:val="1982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E7544B"/>
    <w:multiLevelType w:val="multilevel"/>
    <w:tmpl w:val="2D72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1833E8"/>
    <w:multiLevelType w:val="multilevel"/>
    <w:tmpl w:val="FEC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5C5E74"/>
    <w:multiLevelType w:val="multilevel"/>
    <w:tmpl w:val="9BDC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711431"/>
    <w:multiLevelType w:val="multilevel"/>
    <w:tmpl w:val="8620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511B37"/>
    <w:multiLevelType w:val="multilevel"/>
    <w:tmpl w:val="62D6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045EE5"/>
    <w:multiLevelType w:val="multilevel"/>
    <w:tmpl w:val="A1A2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9121F9"/>
    <w:multiLevelType w:val="multilevel"/>
    <w:tmpl w:val="2BCC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902283">
    <w:abstractNumId w:val="11"/>
  </w:num>
  <w:num w:numId="2" w16cid:durableId="1413315593">
    <w:abstractNumId w:val="18"/>
  </w:num>
  <w:num w:numId="3" w16cid:durableId="76024228">
    <w:abstractNumId w:val="10"/>
  </w:num>
  <w:num w:numId="4" w16cid:durableId="1061098830">
    <w:abstractNumId w:val="5"/>
  </w:num>
  <w:num w:numId="5" w16cid:durableId="803353539">
    <w:abstractNumId w:val="14"/>
  </w:num>
  <w:num w:numId="6" w16cid:durableId="23362886">
    <w:abstractNumId w:val="25"/>
  </w:num>
  <w:num w:numId="7" w16cid:durableId="200820758">
    <w:abstractNumId w:val="26"/>
  </w:num>
  <w:num w:numId="8" w16cid:durableId="1476138077">
    <w:abstractNumId w:val="15"/>
  </w:num>
  <w:num w:numId="9" w16cid:durableId="1179347671">
    <w:abstractNumId w:val="7"/>
  </w:num>
  <w:num w:numId="10" w16cid:durableId="30805950">
    <w:abstractNumId w:val="16"/>
  </w:num>
  <w:num w:numId="11" w16cid:durableId="1603151448">
    <w:abstractNumId w:val="24"/>
  </w:num>
  <w:num w:numId="12" w16cid:durableId="2034719130">
    <w:abstractNumId w:val="19"/>
  </w:num>
  <w:num w:numId="13" w16cid:durableId="897281672">
    <w:abstractNumId w:val="0"/>
  </w:num>
  <w:num w:numId="14" w16cid:durableId="1901554094">
    <w:abstractNumId w:val="20"/>
  </w:num>
  <w:num w:numId="15" w16cid:durableId="633408490">
    <w:abstractNumId w:val="28"/>
  </w:num>
  <w:num w:numId="16" w16cid:durableId="1032262534">
    <w:abstractNumId w:val="4"/>
  </w:num>
  <w:num w:numId="17" w16cid:durableId="1858732455">
    <w:abstractNumId w:val="23"/>
  </w:num>
  <w:num w:numId="18" w16cid:durableId="1542983541">
    <w:abstractNumId w:val="22"/>
  </w:num>
  <w:num w:numId="19" w16cid:durableId="1284506523">
    <w:abstractNumId w:val="6"/>
  </w:num>
  <w:num w:numId="20" w16cid:durableId="1615745335">
    <w:abstractNumId w:val="9"/>
  </w:num>
  <w:num w:numId="21" w16cid:durableId="2094350879">
    <w:abstractNumId w:val="12"/>
  </w:num>
  <w:num w:numId="22" w16cid:durableId="805775578">
    <w:abstractNumId w:val="8"/>
  </w:num>
  <w:num w:numId="23" w16cid:durableId="754935143">
    <w:abstractNumId w:val="13"/>
  </w:num>
  <w:num w:numId="24" w16cid:durableId="1757285077">
    <w:abstractNumId w:val="17"/>
  </w:num>
  <w:num w:numId="25" w16cid:durableId="575097015">
    <w:abstractNumId w:val="2"/>
  </w:num>
  <w:num w:numId="26" w16cid:durableId="15279577">
    <w:abstractNumId w:val="3"/>
  </w:num>
  <w:num w:numId="27" w16cid:durableId="151794784">
    <w:abstractNumId w:val="27"/>
  </w:num>
  <w:num w:numId="28" w16cid:durableId="1605186148">
    <w:abstractNumId w:val="1"/>
  </w:num>
  <w:num w:numId="29" w16cid:durableId="37495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2D2A32"/>
    <w:rsid w:val="000145B3"/>
    <w:rsid w:val="00055C21"/>
    <w:rsid w:val="00056350"/>
    <w:rsid w:val="0005637B"/>
    <w:rsid w:val="000D1D15"/>
    <w:rsid w:val="000D35CE"/>
    <w:rsid w:val="00114575"/>
    <w:rsid w:val="001453FF"/>
    <w:rsid w:val="0016421B"/>
    <w:rsid w:val="001737A3"/>
    <w:rsid w:val="001B798A"/>
    <w:rsid w:val="00200844"/>
    <w:rsid w:val="0020684C"/>
    <w:rsid w:val="0022132E"/>
    <w:rsid w:val="00222302"/>
    <w:rsid w:val="002431BB"/>
    <w:rsid w:val="002A754A"/>
    <w:rsid w:val="002B4936"/>
    <w:rsid w:val="002C6079"/>
    <w:rsid w:val="002D2A32"/>
    <w:rsid w:val="002D537A"/>
    <w:rsid w:val="0032341F"/>
    <w:rsid w:val="00324D1D"/>
    <w:rsid w:val="0033790E"/>
    <w:rsid w:val="00370DE8"/>
    <w:rsid w:val="0037595A"/>
    <w:rsid w:val="003A0742"/>
    <w:rsid w:val="003B684F"/>
    <w:rsid w:val="00411348"/>
    <w:rsid w:val="004156F7"/>
    <w:rsid w:val="00443BE4"/>
    <w:rsid w:val="00467A54"/>
    <w:rsid w:val="00485F5B"/>
    <w:rsid w:val="004869D4"/>
    <w:rsid w:val="004D4271"/>
    <w:rsid w:val="00561B5D"/>
    <w:rsid w:val="00571DF0"/>
    <w:rsid w:val="00597986"/>
    <w:rsid w:val="005B6898"/>
    <w:rsid w:val="006306F6"/>
    <w:rsid w:val="006613BB"/>
    <w:rsid w:val="0066404F"/>
    <w:rsid w:val="00700BA1"/>
    <w:rsid w:val="007507A7"/>
    <w:rsid w:val="007821F3"/>
    <w:rsid w:val="00786426"/>
    <w:rsid w:val="007E37A5"/>
    <w:rsid w:val="00814050"/>
    <w:rsid w:val="00877BE8"/>
    <w:rsid w:val="008B002E"/>
    <w:rsid w:val="008C061F"/>
    <w:rsid w:val="008C4A20"/>
    <w:rsid w:val="008D4BCB"/>
    <w:rsid w:val="008E234E"/>
    <w:rsid w:val="00904CC9"/>
    <w:rsid w:val="00953104"/>
    <w:rsid w:val="00970CC6"/>
    <w:rsid w:val="009C248C"/>
    <w:rsid w:val="00A138A2"/>
    <w:rsid w:val="00A3196D"/>
    <w:rsid w:val="00A33B91"/>
    <w:rsid w:val="00A4059F"/>
    <w:rsid w:val="00AB1CE0"/>
    <w:rsid w:val="00AD0176"/>
    <w:rsid w:val="00AD4381"/>
    <w:rsid w:val="00AF2B6D"/>
    <w:rsid w:val="00B672A5"/>
    <w:rsid w:val="00B747F8"/>
    <w:rsid w:val="00B81B12"/>
    <w:rsid w:val="00B852A5"/>
    <w:rsid w:val="00B938B0"/>
    <w:rsid w:val="00BC4C4E"/>
    <w:rsid w:val="00BE47E0"/>
    <w:rsid w:val="00C70E54"/>
    <w:rsid w:val="00CB0D94"/>
    <w:rsid w:val="00CE196D"/>
    <w:rsid w:val="00D15C1D"/>
    <w:rsid w:val="00D203B9"/>
    <w:rsid w:val="00D31946"/>
    <w:rsid w:val="00D42982"/>
    <w:rsid w:val="00DC2047"/>
    <w:rsid w:val="00DF5064"/>
    <w:rsid w:val="00E11B9C"/>
    <w:rsid w:val="00E4332F"/>
    <w:rsid w:val="00E72FFC"/>
    <w:rsid w:val="00EC7BA8"/>
    <w:rsid w:val="00EF04D8"/>
    <w:rsid w:val="00F04A10"/>
    <w:rsid w:val="00F35249"/>
    <w:rsid w:val="00FA3702"/>
    <w:rsid w:val="00FC112B"/>
    <w:rsid w:val="00FD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A1FC"/>
  <w15:chartTrackingRefBased/>
  <w15:docId w15:val="{3CA6D24C-B493-42E9-8D10-7086F80E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B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864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D2A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33B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A3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D2A32"/>
    <w:rPr>
      <w:b/>
      <w:bCs/>
    </w:rPr>
  </w:style>
  <w:style w:type="character" w:styleId="Hyperlink">
    <w:name w:val="Hyperlink"/>
    <w:basedOn w:val="DefaultParagraphFont"/>
    <w:uiPriority w:val="99"/>
    <w:unhideWhenUsed/>
    <w:rsid w:val="002D2A32"/>
    <w:rPr>
      <w:color w:val="0563C1" w:themeColor="hyperlink"/>
      <w:u w:val="single"/>
    </w:rPr>
  </w:style>
  <w:style w:type="paragraph" w:styleId="NormalWeb">
    <w:name w:val="Normal (Web)"/>
    <w:basedOn w:val="Normal"/>
    <w:uiPriority w:val="99"/>
    <w:unhideWhenUsed/>
    <w:rsid w:val="002D2A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2A32"/>
    <w:pPr>
      <w:ind w:left="720"/>
      <w:contextualSpacing/>
    </w:pPr>
    <w:rPr>
      <w:lang w:val="fr-FR"/>
    </w:rPr>
  </w:style>
  <w:style w:type="character" w:customStyle="1" w:styleId="Heading3Char">
    <w:name w:val="Heading 3 Char"/>
    <w:basedOn w:val="DefaultParagraphFont"/>
    <w:link w:val="Heading3"/>
    <w:uiPriority w:val="9"/>
    <w:rsid w:val="002D2A3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700B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8642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A33B91"/>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AD4381"/>
    <w:pPr>
      <w:keepNext/>
      <w:keepLines/>
      <w:tabs>
        <w:tab w:val="left" w:pos="560"/>
      </w:tabs>
      <w:spacing w:after="60" w:line="240" w:lineRule="auto"/>
    </w:pPr>
    <w:rPr>
      <w:rFonts w:ascii="Poppins Medium" w:eastAsia="Poppins Medium" w:hAnsi="Poppins Medium" w:cs="Poppins Medium"/>
      <w:color w:val="FF6542"/>
      <w:sz w:val="36"/>
      <w:szCs w:val="36"/>
      <w:lang w:val="en" w:eastAsia="en-GB"/>
    </w:rPr>
  </w:style>
  <w:style w:type="character" w:customStyle="1" w:styleId="TitleChar">
    <w:name w:val="Title Char"/>
    <w:basedOn w:val="DefaultParagraphFont"/>
    <w:link w:val="Title"/>
    <w:uiPriority w:val="10"/>
    <w:rsid w:val="00AD4381"/>
    <w:rPr>
      <w:rFonts w:ascii="Poppins Medium" w:eastAsia="Poppins Medium" w:hAnsi="Poppins Medium" w:cs="Poppins Medium"/>
      <w:color w:val="FF6542"/>
      <w:sz w:val="36"/>
      <w:szCs w:val="36"/>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143">
      <w:bodyDiv w:val="1"/>
      <w:marLeft w:val="0"/>
      <w:marRight w:val="0"/>
      <w:marTop w:val="0"/>
      <w:marBottom w:val="0"/>
      <w:divBdr>
        <w:top w:val="none" w:sz="0" w:space="0" w:color="auto"/>
        <w:left w:val="none" w:sz="0" w:space="0" w:color="auto"/>
        <w:bottom w:val="none" w:sz="0" w:space="0" w:color="auto"/>
        <w:right w:val="none" w:sz="0" w:space="0" w:color="auto"/>
      </w:divBdr>
    </w:div>
    <w:div w:id="64770031">
      <w:bodyDiv w:val="1"/>
      <w:marLeft w:val="0"/>
      <w:marRight w:val="0"/>
      <w:marTop w:val="0"/>
      <w:marBottom w:val="0"/>
      <w:divBdr>
        <w:top w:val="none" w:sz="0" w:space="0" w:color="auto"/>
        <w:left w:val="none" w:sz="0" w:space="0" w:color="auto"/>
        <w:bottom w:val="none" w:sz="0" w:space="0" w:color="auto"/>
        <w:right w:val="none" w:sz="0" w:space="0" w:color="auto"/>
      </w:divBdr>
    </w:div>
    <w:div w:id="195895275">
      <w:bodyDiv w:val="1"/>
      <w:marLeft w:val="0"/>
      <w:marRight w:val="0"/>
      <w:marTop w:val="0"/>
      <w:marBottom w:val="0"/>
      <w:divBdr>
        <w:top w:val="none" w:sz="0" w:space="0" w:color="auto"/>
        <w:left w:val="none" w:sz="0" w:space="0" w:color="auto"/>
        <w:bottom w:val="none" w:sz="0" w:space="0" w:color="auto"/>
        <w:right w:val="none" w:sz="0" w:space="0" w:color="auto"/>
      </w:divBdr>
    </w:div>
    <w:div w:id="200633937">
      <w:bodyDiv w:val="1"/>
      <w:marLeft w:val="0"/>
      <w:marRight w:val="0"/>
      <w:marTop w:val="0"/>
      <w:marBottom w:val="0"/>
      <w:divBdr>
        <w:top w:val="none" w:sz="0" w:space="0" w:color="auto"/>
        <w:left w:val="none" w:sz="0" w:space="0" w:color="auto"/>
        <w:bottom w:val="none" w:sz="0" w:space="0" w:color="auto"/>
        <w:right w:val="none" w:sz="0" w:space="0" w:color="auto"/>
      </w:divBdr>
    </w:div>
    <w:div w:id="267274953">
      <w:bodyDiv w:val="1"/>
      <w:marLeft w:val="0"/>
      <w:marRight w:val="0"/>
      <w:marTop w:val="0"/>
      <w:marBottom w:val="0"/>
      <w:divBdr>
        <w:top w:val="none" w:sz="0" w:space="0" w:color="auto"/>
        <w:left w:val="none" w:sz="0" w:space="0" w:color="auto"/>
        <w:bottom w:val="none" w:sz="0" w:space="0" w:color="auto"/>
        <w:right w:val="none" w:sz="0" w:space="0" w:color="auto"/>
      </w:divBdr>
    </w:div>
    <w:div w:id="269361589">
      <w:bodyDiv w:val="1"/>
      <w:marLeft w:val="0"/>
      <w:marRight w:val="0"/>
      <w:marTop w:val="0"/>
      <w:marBottom w:val="0"/>
      <w:divBdr>
        <w:top w:val="none" w:sz="0" w:space="0" w:color="auto"/>
        <w:left w:val="none" w:sz="0" w:space="0" w:color="auto"/>
        <w:bottom w:val="none" w:sz="0" w:space="0" w:color="auto"/>
        <w:right w:val="none" w:sz="0" w:space="0" w:color="auto"/>
      </w:divBdr>
    </w:div>
    <w:div w:id="269893950">
      <w:bodyDiv w:val="1"/>
      <w:marLeft w:val="0"/>
      <w:marRight w:val="0"/>
      <w:marTop w:val="0"/>
      <w:marBottom w:val="0"/>
      <w:divBdr>
        <w:top w:val="none" w:sz="0" w:space="0" w:color="auto"/>
        <w:left w:val="none" w:sz="0" w:space="0" w:color="auto"/>
        <w:bottom w:val="none" w:sz="0" w:space="0" w:color="auto"/>
        <w:right w:val="none" w:sz="0" w:space="0" w:color="auto"/>
      </w:divBdr>
    </w:div>
    <w:div w:id="332953146">
      <w:bodyDiv w:val="1"/>
      <w:marLeft w:val="0"/>
      <w:marRight w:val="0"/>
      <w:marTop w:val="0"/>
      <w:marBottom w:val="0"/>
      <w:divBdr>
        <w:top w:val="none" w:sz="0" w:space="0" w:color="auto"/>
        <w:left w:val="none" w:sz="0" w:space="0" w:color="auto"/>
        <w:bottom w:val="none" w:sz="0" w:space="0" w:color="auto"/>
        <w:right w:val="none" w:sz="0" w:space="0" w:color="auto"/>
      </w:divBdr>
    </w:div>
    <w:div w:id="383218465">
      <w:bodyDiv w:val="1"/>
      <w:marLeft w:val="0"/>
      <w:marRight w:val="0"/>
      <w:marTop w:val="0"/>
      <w:marBottom w:val="0"/>
      <w:divBdr>
        <w:top w:val="none" w:sz="0" w:space="0" w:color="auto"/>
        <w:left w:val="none" w:sz="0" w:space="0" w:color="auto"/>
        <w:bottom w:val="none" w:sz="0" w:space="0" w:color="auto"/>
        <w:right w:val="none" w:sz="0" w:space="0" w:color="auto"/>
      </w:divBdr>
    </w:div>
    <w:div w:id="447817916">
      <w:bodyDiv w:val="1"/>
      <w:marLeft w:val="0"/>
      <w:marRight w:val="0"/>
      <w:marTop w:val="0"/>
      <w:marBottom w:val="0"/>
      <w:divBdr>
        <w:top w:val="none" w:sz="0" w:space="0" w:color="auto"/>
        <w:left w:val="none" w:sz="0" w:space="0" w:color="auto"/>
        <w:bottom w:val="none" w:sz="0" w:space="0" w:color="auto"/>
        <w:right w:val="none" w:sz="0" w:space="0" w:color="auto"/>
      </w:divBdr>
    </w:div>
    <w:div w:id="529345753">
      <w:bodyDiv w:val="1"/>
      <w:marLeft w:val="0"/>
      <w:marRight w:val="0"/>
      <w:marTop w:val="0"/>
      <w:marBottom w:val="0"/>
      <w:divBdr>
        <w:top w:val="none" w:sz="0" w:space="0" w:color="auto"/>
        <w:left w:val="none" w:sz="0" w:space="0" w:color="auto"/>
        <w:bottom w:val="none" w:sz="0" w:space="0" w:color="auto"/>
        <w:right w:val="none" w:sz="0" w:space="0" w:color="auto"/>
      </w:divBdr>
    </w:div>
    <w:div w:id="554200075">
      <w:bodyDiv w:val="1"/>
      <w:marLeft w:val="0"/>
      <w:marRight w:val="0"/>
      <w:marTop w:val="0"/>
      <w:marBottom w:val="0"/>
      <w:divBdr>
        <w:top w:val="none" w:sz="0" w:space="0" w:color="auto"/>
        <w:left w:val="none" w:sz="0" w:space="0" w:color="auto"/>
        <w:bottom w:val="none" w:sz="0" w:space="0" w:color="auto"/>
        <w:right w:val="none" w:sz="0" w:space="0" w:color="auto"/>
      </w:divBdr>
    </w:div>
    <w:div w:id="567227924">
      <w:bodyDiv w:val="1"/>
      <w:marLeft w:val="0"/>
      <w:marRight w:val="0"/>
      <w:marTop w:val="0"/>
      <w:marBottom w:val="0"/>
      <w:divBdr>
        <w:top w:val="none" w:sz="0" w:space="0" w:color="auto"/>
        <w:left w:val="none" w:sz="0" w:space="0" w:color="auto"/>
        <w:bottom w:val="none" w:sz="0" w:space="0" w:color="auto"/>
        <w:right w:val="none" w:sz="0" w:space="0" w:color="auto"/>
      </w:divBdr>
    </w:div>
    <w:div w:id="659773120">
      <w:bodyDiv w:val="1"/>
      <w:marLeft w:val="0"/>
      <w:marRight w:val="0"/>
      <w:marTop w:val="0"/>
      <w:marBottom w:val="0"/>
      <w:divBdr>
        <w:top w:val="none" w:sz="0" w:space="0" w:color="auto"/>
        <w:left w:val="none" w:sz="0" w:space="0" w:color="auto"/>
        <w:bottom w:val="none" w:sz="0" w:space="0" w:color="auto"/>
        <w:right w:val="none" w:sz="0" w:space="0" w:color="auto"/>
      </w:divBdr>
    </w:div>
    <w:div w:id="715356446">
      <w:bodyDiv w:val="1"/>
      <w:marLeft w:val="0"/>
      <w:marRight w:val="0"/>
      <w:marTop w:val="0"/>
      <w:marBottom w:val="0"/>
      <w:divBdr>
        <w:top w:val="none" w:sz="0" w:space="0" w:color="auto"/>
        <w:left w:val="none" w:sz="0" w:space="0" w:color="auto"/>
        <w:bottom w:val="none" w:sz="0" w:space="0" w:color="auto"/>
        <w:right w:val="none" w:sz="0" w:space="0" w:color="auto"/>
      </w:divBdr>
    </w:div>
    <w:div w:id="746615213">
      <w:bodyDiv w:val="1"/>
      <w:marLeft w:val="0"/>
      <w:marRight w:val="0"/>
      <w:marTop w:val="0"/>
      <w:marBottom w:val="0"/>
      <w:divBdr>
        <w:top w:val="none" w:sz="0" w:space="0" w:color="auto"/>
        <w:left w:val="none" w:sz="0" w:space="0" w:color="auto"/>
        <w:bottom w:val="none" w:sz="0" w:space="0" w:color="auto"/>
        <w:right w:val="none" w:sz="0" w:space="0" w:color="auto"/>
      </w:divBdr>
    </w:div>
    <w:div w:id="782453998">
      <w:bodyDiv w:val="1"/>
      <w:marLeft w:val="0"/>
      <w:marRight w:val="0"/>
      <w:marTop w:val="0"/>
      <w:marBottom w:val="0"/>
      <w:divBdr>
        <w:top w:val="none" w:sz="0" w:space="0" w:color="auto"/>
        <w:left w:val="none" w:sz="0" w:space="0" w:color="auto"/>
        <w:bottom w:val="none" w:sz="0" w:space="0" w:color="auto"/>
        <w:right w:val="none" w:sz="0" w:space="0" w:color="auto"/>
      </w:divBdr>
    </w:div>
    <w:div w:id="817304783">
      <w:bodyDiv w:val="1"/>
      <w:marLeft w:val="0"/>
      <w:marRight w:val="0"/>
      <w:marTop w:val="0"/>
      <w:marBottom w:val="0"/>
      <w:divBdr>
        <w:top w:val="none" w:sz="0" w:space="0" w:color="auto"/>
        <w:left w:val="none" w:sz="0" w:space="0" w:color="auto"/>
        <w:bottom w:val="none" w:sz="0" w:space="0" w:color="auto"/>
        <w:right w:val="none" w:sz="0" w:space="0" w:color="auto"/>
      </w:divBdr>
    </w:div>
    <w:div w:id="827138600">
      <w:bodyDiv w:val="1"/>
      <w:marLeft w:val="0"/>
      <w:marRight w:val="0"/>
      <w:marTop w:val="0"/>
      <w:marBottom w:val="0"/>
      <w:divBdr>
        <w:top w:val="none" w:sz="0" w:space="0" w:color="auto"/>
        <w:left w:val="none" w:sz="0" w:space="0" w:color="auto"/>
        <w:bottom w:val="none" w:sz="0" w:space="0" w:color="auto"/>
        <w:right w:val="none" w:sz="0" w:space="0" w:color="auto"/>
      </w:divBdr>
    </w:div>
    <w:div w:id="840047032">
      <w:bodyDiv w:val="1"/>
      <w:marLeft w:val="0"/>
      <w:marRight w:val="0"/>
      <w:marTop w:val="0"/>
      <w:marBottom w:val="0"/>
      <w:divBdr>
        <w:top w:val="none" w:sz="0" w:space="0" w:color="auto"/>
        <w:left w:val="none" w:sz="0" w:space="0" w:color="auto"/>
        <w:bottom w:val="none" w:sz="0" w:space="0" w:color="auto"/>
        <w:right w:val="none" w:sz="0" w:space="0" w:color="auto"/>
      </w:divBdr>
    </w:div>
    <w:div w:id="856390941">
      <w:bodyDiv w:val="1"/>
      <w:marLeft w:val="0"/>
      <w:marRight w:val="0"/>
      <w:marTop w:val="0"/>
      <w:marBottom w:val="0"/>
      <w:divBdr>
        <w:top w:val="none" w:sz="0" w:space="0" w:color="auto"/>
        <w:left w:val="none" w:sz="0" w:space="0" w:color="auto"/>
        <w:bottom w:val="none" w:sz="0" w:space="0" w:color="auto"/>
        <w:right w:val="none" w:sz="0" w:space="0" w:color="auto"/>
      </w:divBdr>
    </w:div>
    <w:div w:id="877744148">
      <w:bodyDiv w:val="1"/>
      <w:marLeft w:val="0"/>
      <w:marRight w:val="0"/>
      <w:marTop w:val="0"/>
      <w:marBottom w:val="0"/>
      <w:divBdr>
        <w:top w:val="none" w:sz="0" w:space="0" w:color="auto"/>
        <w:left w:val="none" w:sz="0" w:space="0" w:color="auto"/>
        <w:bottom w:val="none" w:sz="0" w:space="0" w:color="auto"/>
        <w:right w:val="none" w:sz="0" w:space="0" w:color="auto"/>
      </w:divBdr>
    </w:div>
    <w:div w:id="906764910">
      <w:bodyDiv w:val="1"/>
      <w:marLeft w:val="0"/>
      <w:marRight w:val="0"/>
      <w:marTop w:val="0"/>
      <w:marBottom w:val="0"/>
      <w:divBdr>
        <w:top w:val="none" w:sz="0" w:space="0" w:color="auto"/>
        <w:left w:val="none" w:sz="0" w:space="0" w:color="auto"/>
        <w:bottom w:val="none" w:sz="0" w:space="0" w:color="auto"/>
        <w:right w:val="none" w:sz="0" w:space="0" w:color="auto"/>
      </w:divBdr>
    </w:div>
    <w:div w:id="917977703">
      <w:bodyDiv w:val="1"/>
      <w:marLeft w:val="0"/>
      <w:marRight w:val="0"/>
      <w:marTop w:val="0"/>
      <w:marBottom w:val="0"/>
      <w:divBdr>
        <w:top w:val="none" w:sz="0" w:space="0" w:color="auto"/>
        <w:left w:val="none" w:sz="0" w:space="0" w:color="auto"/>
        <w:bottom w:val="none" w:sz="0" w:space="0" w:color="auto"/>
        <w:right w:val="none" w:sz="0" w:space="0" w:color="auto"/>
      </w:divBdr>
    </w:div>
    <w:div w:id="929655739">
      <w:bodyDiv w:val="1"/>
      <w:marLeft w:val="0"/>
      <w:marRight w:val="0"/>
      <w:marTop w:val="0"/>
      <w:marBottom w:val="0"/>
      <w:divBdr>
        <w:top w:val="none" w:sz="0" w:space="0" w:color="auto"/>
        <w:left w:val="none" w:sz="0" w:space="0" w:color="auto"/>
        <w:bottom w:val="none" w:sz="0" w:space="0" w:color="auto"/>
        <w:right w:val="none" w:sz="0" w:space="0" w:color="auto"/>
      </w:divBdr>
    </w:div>
    <w:div w:id="968247269">
      <w:bodyDiv w:val="1"/>
      <w:marLeft w:val="0"/>
      <w:marRight w:val="0"/>
      <w:marTop w:val="0"/>
      <w:marBottom w:val="0"/>
      <w:divBdr>
        <w:top w:val="none" w:sz="0" w:space="0" w:color="auto"/>
        <w:left w:val="none" w:sz="0" w:space="0" w:color="auto"/>
        <w:bottom w:val="none" w:sz="0" w:space="0" w:color="auto"/>
        <w:right w:val="none" w:sz="0" w:space="0" w:color="auto"/>
      </w:divBdr>
    </w:div>
    <w:div w:id="970789952">
      <w:bodyDiv w:val="1"/>
      <w:marLeft w:val="0"/>
      <w:marRight w:val="0"/>
      <w:marTop w:val="0"/>
      <w:marBottom w:val="0"/>
      <w:divBdr>
        <w:top w:val="none" w:sz="0" w:space="0" w:color="auto"/>
        <w:left w:val="none" w:sz="0" w:space="0" w:color="auto"/>
        <w:bottom w:val="none" w:sz="0" w:space="0" w:color="auto"/>
        <w:right w:val="none" w:sz="0" w:space="0" w:color="auto"/>
      </w:divBdr>
    </w:div>
    <w:div w:id="979380736">
      <w:bodyDiv w:val="1"/>
      <w:marLeft w:val="0"/>
      <w:marRight w:val="0"/>
      <w:marTop w:val="0"/>
      <w:marBottom w:val="0"/>
      <w:divBdr>
        <w:top w:val="none" w:sz="0" w:space="0" w:color="auto"/>
        <w:left w:val="none" w:sz="0" w:space="0" w:color="auto"/>
        <w:bottom w:val="none" w:sz="0" w:space="0" w:color="auto"/>
        <w:right w:val="none" w:sz="0" w:space="0" w:color="auto"/>
      </w:divBdr>
    </w:div>
    <w:div w:id="988897061">
      <w:bodyDiv w:val="1"/>
      <w:marLeft w:val="0"/>
      <w:marRight w:val="0"/>
      <w:marTop w:val="0"/>
      <w:marBottom w:val="0"/>
      <w:divBdr>
        <w:top w:val="none" w:sz="0" w:space="0" w:color="auto"/>
        <w:left w:val="none" w:sz="0" w:space="0" w:color="auto"/>
        <w:bottom w:val="none" w:sz="0" w:space="0" w:color="auto"/>
        <w:right w:val="none" w:sz="0" w:space="0" w:color="auto"/>
      </w:divBdr>
    </w:div>
    <w:div w:id="1063335537">
      <w:bodyDiv w:val="1"/>
      <w:marLeft w:val="0"/>
      <w:marRight w:val="0"/>
      <w:marTop w:val="0"/>
      <w:marBottom w:val="0"/>
      <w:divBdr>
        <w:top w:val="none" w:sz="0" w:space="0" w:color="auto"/>
        <w:left w:val="none" w:sz="0" w:space="0" w:color="auto"/>
        <w:bottom w:val="none" w:sz="0" w:space="0" w:color="auto"/>
        <w:right w:val="none" w:sz="0" w:space="0" w:color="auto"/>
      </w:divBdr>
    </w:div>
    <w:div w:id="1106584712">
      <w:bodyDiv w:val="1"/>
      <w:marLeft w:val="0"/>
      <w:marRight w:val="0"/>
      <w:marTop w:val="0"/>
      <w:marBottom w:val="0"/>
      <w:divBdr>
        <w:top w:val="none" w:sz="0" w:space="0" w:color="auto"/>
        <w:left w:val="none" w:sz="0" w:space="0" w:color="auto"/>
        <w:bottom w:val="none" w:sz="0" w:space="0" w:color="auto"/>
        <w:right w:val="none" w:sz="0" w:space="0" w:color="auto"/>
      </w:divBdr>
    </w:div>
    <w:div w:id="1107189692">
      <w:bodyDiv w:val="1"/>
      <w:marLeft w:val="0"/>
      <w:marRight w:val="0"/>
      <w:marTop w:val="0"/>
      <w:marBottom w:val="0"/>
      <w:divBdr>
        <w:top w:val="none" w:sz="0" w:space="0" w:color="auto"/>
        <w:left w:val="none" w:sz="0" w:space="0" w:color="auto"/>
        <w:bottom w:val="none" w:sz="0" w:space="0" w:color="auto"/>
        <w:right w:val="none" w:sz="0" w:space="0" w:color="auto"/>
      </w:divBdr>
    </w:div>
    <w:div w:id="1122649650">
      <w:bodyDiv w:val="1"/>
      <w:marLeft w:val="0"/>
      <w:marRight w:val="0"/>
      <w:marTop w:val="0"/>
      <w:marBottom w:val="0"/>
      <w:divBdr>
        <w:top w:val="none" w:sz="0" w:space="0" w:color="auto"/>
        <w:left w:val="none" w:sz="0" w:space="0" w:color="auto"/>
        <w:bottom w:val="none" w:sz="0" w:space="0" w:color="auto"/>
        <w:right w:val="none" w:sz="0" w:space="0" w:color="auto"/>
      </w:divBdr>
    </w:div>
    <w:div w:id="1141966279">
      <w:bodyDiv w:val="1"/>
      <w:marLeft w:val="0"/>
      <w:marRight w:val="0"/>
      <w:marTop w:val="0"/>
      <w:marBottom w:val="0"/>
      <w:divBdr>
        <w:top w:val="none" w:sz="0" w:space="0" w:color="auto"/>
        <w:left w:val="none" w:sz="0" w:space="0" w:color="auto"/>
        <w:bottom w:val="none" w:sz="0" w:space="0" w:color="auto"/>
        <w:right w:val="none" w:sz="0" w:space="0" w:color="auto"/>
      </w:divBdr>
    </w:div>
    <w:div w:id="1144196729">
      <w:bodyDiv w:val="1"/>
      <w:marLeft w:val="0"/>
      <w:marRight w:val="0"/>
      <w:marTop w:val="0"/>
      <w:marBottom w:val="0"/>
      <w:divBdr>
        <w:top w:val="none" w:sz="0" w:space="0" w:color="auto"/>
        <w:left w:val="none" w:sz="0" w:space="0" w:color="auto"/>
        <w:bottom w:val="none" w:sz="0" w:space="0" w:color="auto"/>
        <w:right w:val="none" w:sz="0" w:space="0" w:color="auto"/>
      </w:divBdr>
    </w:div>
    <w:div w:id="1179080981">
      <w:bodyDiv w:val="1"/>
      <w:marLeft w:val="0"/>
      <w:marRight w:val="0"/>
      <w:marTop w:val="0"/>
      <w:marBottom w:val="0"/>
      <w:divBdr>
        <w:top w:val="none" w:sz="0" w:space="0" w:color="auto"/>
        <w:left w:val="none" w:sz="0" w:space="0" w:color="auto"/>
        <w:bottom w:val="none" w:sz="0" w:space="0" w:color="auto"/>
        <w:right w:val="none" w:sz="0" w:space="0" w:color="auto"/>
      </w:divBdr>
    </w:div>
    <w:div w:id="1180974841">
      <w:bodyDiv w:val="1"/>
      <w:marLeft w:val="0"/>
      <w:marRight w:val="0"/>
      <w:marTop w:val="0"/>
      <w:marBottom w:val="0"/>
      <w:divBdr>
        <w:top w:val="none" w:sz="0" w:space="0" w:color="auto"/>
        <w:left w:val="none" w:sz="0" w:space="0" w:color="auto"/>
        <w:bottom w:val="none" w:sz="0" w:space="0" w:color="auto"/>
        <w:right w:val="none" w:sz="0" w:space="0" w:color="auto"/>
      </w:divBdr>
    </w:div>
    <w:div w:id="1225605907">
      <w:bodyDiv w:val="1"/>
      <w:marLeft w:val="0"/>
      <w:marRight w:val="0"/>
      <w:marTop w:val="0"/>
      <w:marBottom w:val="0"/>
      <w:divBdr>
        <w:top w:val="none" w:sz="0" w:space="0" w:color="auto"/>
        <w:left w:val="none" w:sz="0" w:space="0" w:color="auto"/>
        <w:bottom w:val="none" w:sz="0" w:space="0" w:color="auto"/>
        <w:right w:val="none" w:sz="0" w:space="0" w:color="auto"/>
      </w:divBdr>
    </w:div>
    <w:div w:id="1450005312">
      <w:bodyDiv w:val="1"/>
      <w:marLeft w:val="0"/>
      <w:marRight w:val="0"/>
      <w:marTop w:val="0"/>
      <w:marBottom w:val="0"/>
      <w:divBdr>
        <w:top w:val="none" w:sz="0" w:space="0" w:color="auto"/>
        <w:left w:val="none" w:sz="0" w:space="0" w:color="auto"/>
        <w:bottom w:val="none" w:sz="0" w:space="0" w:color="auto"/>
        <w:right w:val="none" w:sz="0" w:space="0" w:color="auto"/>
      </w:divBdr>
    </w:div>
    <w:div w:id="1459648095">
      <w:bodyDiv w:val="1"/>
      <w:marLeft w:val="0"/>
      <w:marRight w:val="0"/>
      <w:marTop w:val="0"/>
      <w:marBottom w:val="0"/>
      <w:divBdr>
        <w:top w:val="none" w:sz="0" w:space="0" w:color="auto"/>
        <w:left w:val="none" w:sz="0" w:space="0" w:color="auto"/>
        <w:bottom w:val="none" w:sz="0" w:space="0" w:color="auto"/>
        <w:right w:val="none" w:sz="0" w:space="0" w:color="auto"/>
      </w:divBdr>
    </w:div>
    <w:div w:id="1494680110">
      <w:bodyDiv w:val="1"/>
      <w:marLeft w:val="0"/>
      <w:marRight w:val="0"/>
      <w:marTop w:val="0"/>
      <w:marBottom w:val="0"/>
      <w:divBdr>
        <w:top w:val="none" w:sz="0" w:space="0" w:color="auto"/>
        <w:left w:val="none" w:sz="0" w:space="0" w:color="auto"/>
        <w:bottom w:val="none" w:sz="0" w:space="0" w:color="auto"/>
        <w:right w:val="none" w:sz="0" w:space="0" w:color="auto"/>
      </w:divBdr>
    </w:div>
    <w:div w:id="1507213524">
      <w:bodyDiv w:val="1"/>
      <w:marLeft w:val="0"/>
      <w:marRight w:val="0"/>
      <w:marTop w:val="0"/>
      <w:marBottom w:val="0"/>
      <w:divBdr>
        <w:top w:val="none" w:sz="0" w:space="0" w:color="auto"/>
        <w:left w:val="none" w:sz="0" w:space="0" w:color="auto"/>
        <w:bottom w:val="none" w:sz="0" w:space="0" w:color="auto"/>
        <w:right w:val="none" w:sz="0" w:space="0" w:color="auto"/>
      </w:divBdr>
    </w:div>
    <w:div w:id="1515799966">
      <w:bodyDiv w:val="1"/>
      <w:marLeft w:val="0"/>
      <w:marRight w:val="0"/>
      <w:marTop w:val="0"/>
      <w:marBottom w:val="0"/>
      <w:divBdr>
        <w:top w:val="none" w:sz="0" w:space="0" w:color="auto"/>
        <w:left w:val="none" w:sz="0" w:space="0" w:color="auto"/>
        <w:bottom w:val="none" w:sz="0" w:space="0" w:color="auto"/>
        <w:right w:val="none" w:sz="0" w:space="0" w:color="auto"/>
      </w:divBdr>
    </w:div>
    <w:div w:id="1526166977">
      <w:bodyDiv w:val="1"/>
      <w:marLeft w:val="0"/>
      <w:marRight w:val="0"/>
      <w:marTop w:val="0"/>
      <w:marBottom w:val="0"/>
      <w:divBdr>
        <w:top w:val="none" w:sz="0" w:space="0" w:color="auto"/>
        <w:left w:val="none" w:sz="0" w:space="0" w:color="auto"/>
        <w:bottom w:val="none" w:sz="0" w:space="0" w:color="auto"/>
        <w:right w:val="none" w:sz="0" w:space="0" w:color="auto"/>
      </w:divBdr>
    </w:div>
    <w:div w:id="1568343055">
      <w:bodyDiv w:val="1"/>
      <w:marLeft w:val="0"/>
      <w:marRight w:val="0"/>
      <w:marTop w:val="0"/>
      <w:marBottom w:val="0"/>
      <w:divBdr>
        <w:top w:val="none" w:sz="0" w:space="0" w:color="auto"/>
        <w:left w:val="none" w:sz="0" w:space="0" w:color="auto"/>
        <w:bottom w:val="none" w:sz="0" w:space="0" w:color="auto"/>
        <w:right w:val="none" w:sz="0" w:space="0" w:color="auto"/>
      </w:divBdr>
    </w:div>
    <w:div w:id="1613123642">
      <w:bodyDiv w:val="1"/>
      <w:marLeft w:val="0"/>
      <w:marRight w:val="0"/>
      <w:marTop w:val="0"/>
      <w:marBottom w:val="0"/>
      <w:divBdr>
        <w:top w:val="none" w:sz="0" w:space="0" w:color="auto"/>
        <w:left w:val="none" w:sz="0" w:space="0" w:color="auto"/>
        <w:bottom w:val="none" w:sz="0" w:space="0" w:color="auto"/>
        <w:right w:val="none" w:sz="0" w:space="0" w:color="auto"/>
      </w:divBdr>
    </w:div>
    <w:div w:id="1668171086">
      <w:bodyDiv w:val="1"/>
      <w:marLeft w:val="0"/>
      <w:marRight w:val="0"/>
      <w:marTop w:val="0"/>
      <w:marBottom w:val="0"/>
      <w:divBdr>
        <w:top w:val="none" w:sz="0" w:space="0" w:color="auto"/>
        <w:left w:val="none" w:sz="0" w:space="0" w:color="auto"/>
        <w:bottom w:val="none" w:sz="0" w:space="0" w:color="auto"/>
        <w:right w:val="none" w:sz="0" w:space="0" w:color="auto"/>
      </w:divBdr>
    </w:div>
    <w:div w:id="1682313285">
      <w:bodyDiv w:val="1"/>
      <w:marLeft w:val="0"/>
      <w:marRight w:val="0"/>
      <w:marTop w:val="0"/>
      <w:marBottom w:val="0"/>
      <w:divBdr>
        <w:top w:val="none" w:sz="0" w:space="0" w:color="auto"/>
        <w:left w:val="none" w:sz="0" w:space="0" w:color="auto"/>
        <w:bottom w:val="none" w:sz="0" w:space="0" w:color="auto"/>
        <w:right w:val="none" w:sz="0" w:space="0" w:color="auto"/>
      </w:divBdr>
    </w:div>
    <w:div w:id="1712337426">
      <w:bodyDiv w:val="1"/>
      <w:marLeft w:val="0"/>
      <w:marRight w:val="0"/>
      <w:marTop w:val="0"/>
      <w:marBottom w:val="0"/>
      <w:divBdr>
        <w:top w:val="none" w:sz="0" w:space="0" w:color="auto"/>
        <w:left w:val="none" w:sz="0" w:space="0" w:color="auto"/>
        <w:bottom w:val="none" w:sz="0" w:space="0" w:color="auto"/>
        <w:right w:val="none" w:sz="0" w:space="0" w:color="auto"/>
      </w:divBdr>
    </w:div>
    <w:div w:id="1748501217">
      <w:bodyDiv w:val="1"/>
      <w:marLeft w:val="0"/>
      <w:marRight w:val="0"/>
      <w:marTop w:val="0"/>
      <w:marBottom w:val="0"/>
      <w:divBdr>
        <w:top w:val="none" w:sz="0" w:space="0" w:color="auto"/>
        <w:left w:val="none" w:sz="0" w:space="0" w:color="auto"/>
        <w:bottom w:val="none" w:sz="0" w:space="0" w:color="auto"/>
        <w:right w:val="none" w:sz="0" w:space="0" w:color="auto"/>
      </w:divBdr>
    </w:div>
    <w:div w:id="1757022055">
      <w:bodyDiv w:val="1"/>
      <w:marLeft w:val="0"/>
      <w:marRight w:val="0"/>
      <w:marTop w:val="0"/>
      <w:marBottom w:val="0"/>
      <w:divBdr>
        <w:top w:val="none" w:sz="0" w:space="0" w:color="auto"/>
        <w:left w:val="none" w:sz="0" w:space="0" w:color="auto"/>
        <w:bottom w:val="none" w:sz="0" w:space="0" w:color="auto"/>
        <w:right w:val="none" w:sz="0" w:space="0" w:color="auto"/>
      </w:divBdr>
    </w:div>
    <w:div w:id="1804615028">
      <w:bodyDiv w:val="1"/>
      <w:marLeft w:val="0"/>
      <w:marRight w:val="0"/>
      <w:marTop w:val="0"/>
      <w:marBottom w:val="0"/>
      <w:divBdr>
        <w:top w:val="none" w:sz="0" w:space="0" w:color="auto"/>
        <w:left w:val="none" w:sz="0" w:space="0" w:color="auto"/>
        <w:bottom w:val="none" w:sz="0" w:space="0" w:color="auto"/>
        <w:right w:val="none" w:sz="0" w:space="0" w:color="auto"/>
      </w:divBdr>
    </w:div>
    <w:div w:id="1825052112">
      <w:bodyDiv w:val="1"/>
      <w:marLeft w:val="0"/>
      <w:marRight w:val="0"/>
      <w:marTop w:val="0"/>
      <w:marBottom w:val="0"/>
      <w:divBdr>
        <w:top w:val="none" w:sz="0" w:space="0" w:color="auto"/>
        <w:left w:val="none" w:sz="0" w:space="0" w:color="auto"/>
        <w:bottom w:val="none" w:sz="0" w:space="0" w:color="auto"/>
        <w:right w:val="none" w:sz="0" w:space="0" w:color="auto"/>
      </w:divBdr>
    </w:div>
    <w:div w:id="1860240648">
      <w:bodyDiv w:val="1"/>
      <w:marLeft w:val="0"/>
      <w:marRight w:val="0"/>
      <w:marTop w:val="0"/>
      <w:marBottom w:val="0"/>
      <w:divBdr>
        <w:top w:val="none" w:sz="0" w:space="0" w:color="auto"/>
        <w:left w:val="none" w:sz="0" w:space="0" w:color="auto"/>
        <w:bottom w:val="none" w:sz="0" w:space="0" w:color="auto"/>
        <w:right w:val="none" w:sz="0" w:space="0" w:color="auto"/>
      </w:divBdr>
    </w:div>
    <w:div w:id="1869491624">
      <w:bodyDiv w:val="1"/>
      <w:marLeft w:val="0"/>
      <w:marRight w:val="0"/>
      <w:marTop w:val="0"/>
      <w:marBottom w:val="0"/>
      <w:divBdr>
        <w:top w:val="none" w:sz="0" w:space="0" w:color="auto"/>
        <w:left w:val="none" w:sz="0" w:space="0" w:color="auto"/>
        <w:bottom w:val="none" w:sz="0" w:space="0" w:color="auto"/>
        <w:right w:val="none" w:sz="0" w:space="0" w:color="auto"/>
      </w:divBdr>
    </w:div>
    <w:div w:id="1884126201">
      <w:bodyDiv w:val="1"/>
      <w:marLeft w:val="0"/>
      <w:marRight w:val="0"/>
      <w:marTop w:val="0"/>
      <w:marBottom w:val="0"/>
      <w:divBdr>
        <w:top w:val="none" w:sz="0" w:space="0" w:color="auto"/>
        <w:left w:val="none" w:sz="0" w:space="0" w:color="auto"/>
        <w:bottom w:val="none" w:sz="0" w:space="0" w:color="auto"/>
        <w:right w:val="none" w:sz="0" w:space="0" w:color="auto"/>
      </w:divBdr>
    </w:div>
    <w:div w:id="1958221842">
      <w:bodyDiv w:val="1"/>
      <w:marLeft w:val="0"/>
      <w:marRight w:val="0"/>
      <w:marTop w:val="0"/>
      <w:marBottom w:val="0"/>
      <w:divBdr>
        <w:top w:val="none" w:sz="0" w:space="0" w:color="auto"/>
        <w:left w:val="none" w:sz="0" w:space="0" w:color="auto"/>
        <w:bottom w:val="none" w:sz="0" w:space="0" w:color="auto"/>
        <w:right w:val="none" w:sz="0" w:space="0" w:color="auto"/>
      </w:divBdr>
    </w:div>
    <w:div w:id="1975283238">
      <w:bodyDiv w:val="1"/>
      <w:marLeft w:val="0"/>
      <w:marRight w:val="0"/>
      <w:marTop w:val="0"/>
      <w:marBottom w:val="0"/>
      <w:divBdr>
        <w:top w:val="none" w:sz="0" w:space="0" w:color="auto"/>
        <w:left w:val="none" w:sz="0" w:space="0" w:color="auto"/>
        <w:bottom w:val="none" w:sz="0" w:space="0" w:color="auto"/>
        <w:right w:val="none" w:sz="0" w:space="0" w:color="auto"/>
      </w:divBdr>
    </w:div>
    <w:div w:id="1983268408">
      <w:bodyDiv w:val="1"/>
      <w:marLeft w:val="0"/>
      <w:marRight w:val="0"/>
      <w:marTop w:val="0"/>
      <w:marBottom w:val="0"/>
      <w:divBdr>
        <w:top w:val="none" w:sz="0" w:space="0" w:color="auto"/>
        <w:left w:val="none" w:sz="0" w:space="0" w:color="auto"/>
        <w:bottom w:val="none" w:sz="0" w:space="0" w:color="auto"/>
        <w:right w:val="none" w:sz="0" w:space="0" w:color="auto"/>
      </w:divBdr>
    </w:div>
    <w:div w:id="2003389393">
      <w:bodyDiv w:val="1"/>
      <w:marLeft w:val="0"/>
      <w:marRight w:val="0"/>
      <w:marTop w:val="0"/>
      <w:marBottom w:val="0"/>
      <w:divBdr>
        <w:top w:val="none" w:sz="0" w:space="0" w:color="auto"/>
        <w:left w:val="none" w:sz="0" w:space="0" w:color="auto"/>
        <w:bottom w:val="none" w:sz="0" w:space="0" w:color="auto"/>
        <w:right w:val="none" w:sz="0" w:space="0" w:color="auto"/>
      </w:divBdr>
    </w:div>
    <w:div w:id="2009361542">
      <w:bodyDiv w:val="1"/>
      <w:marLeft w:val="0"/>
      <w:marRight w:val="0"/>
      <w:marTop w:val="0"/>
      <w:marBottom w:val="0"/>
      <w:divBdr>
        <w:top w:val="none" w:sz="0" w:space="0" w:color="auto"/>
        <w:left w:val="none" w:sz="0" w:space="0" w:color="auto"/>
        <w:bottom w:val="none" w:sz="0" w:space="0" w:color="auto"/>
        <w:right w:val="none" w:sz="0" w:space="0" w:color="auto"/>
      </w:divBdr>
    </w:div>
    <w:div w:id="2017531492">
      <w:bodyDiv w:val="1"/>
      <w:marLeft w:val="0"/>
      <w:marRight w:val="0"/>
      <w:marTop w:val="0"/>
      <w:marBottom w:val="0"/>
      <w:divBdr>
        <w:top w:val="none" w:sz="0" w:space="0" w:color="auto"/>
        <w:left w:val="none" w:sz="0" w:space="0" w:color="auto"/>
        <w:bottom w:val="none" w:sz="0" w:space="0" w:color="auto"/>
        <w:right w:val="none" w:sz="0" w:space="0" w:color="auto"/>
      </w:divBdr>
    </w:div>
    <w:div w:id="2046440528">
      <w:bodyDiv w:val="1"/>
      <w:marLeft w:val="0"/>
      <w:marRight w:val="0"/>
      <w:marTop w:val="0"/>
      <w:marBottom w:val="0"/>
      <w:divBdr>
        <w:top w:val="none" w:sz="0" w:space="0" w:color="auto"/>
        <w:left w:val="none" w:sz="0" w:space="0" w:color="auto"/>
        <w:bottom w:val="none" w:sz="0" w:space="0" w:color="auto"/>
        <w:right w:val="none" w:sz="0" w:space="0" w:color="auto"/>
      </w:divBdr>
    </w:div>
    <w:div w:id="2089955986">
      <w:bodyDiv w:val="1"/>
      <w:marLeft w:val="0"/>
      <w:marRight w:val="0"/>
      <w:marTop w:val="0"/>
      <w:marBottom w:val="0"/>
      <w:divBdr>
        <w:top w:val="none" w:sz="0" w:space="0" w:color="auto"/>
        <w:left w:val="none" w:sz="0" w:space="0" w:color="auto"/>
        <w:bottom w:val="none" w:sz="0" w:space="0" w:color="auto"/>
        <w:right w:val="none" w:sz="0" w:space="0" w:color="auto"/>
      </w:divBdr>
    </w:div>
    <w:div w:id="2107383907">
      <w:bodyDiv w:val="1"/>
      <w:marLeft w:val="0"/>
      <w:marRight w:val="0"/>
      <w:marTop w:val="0"/>
      <w:marBottom w:val="0"/>
      <w:divBdr>
        <w:top w:val="none" w:sz="0" w:space="0" w:color="auto"/>
        <w:left w:val="none" w:sz="0" w:space="0" w:color="auto"/>
        <w:bottom w:val="none" w:sz="0" w:space="0" w:color="auto"/>
        <w:right w:val="none" w:sz="0" w:space="0" w:color="auto"/>
      </w:divBdr>
    </w:div>
    <w:div w:id="2114091066">
      <w:bodyDiv w:val="1"/>
      <w:marLeft w:val="0"/>
      <w:marRight w:val="0"/>
      <w:marTop w:val="0"/>
      <w:marBottom w:val="0"/>
      <w:divBdr>
        <w:top w:val="none" w:sz="0" w:space="0" w:color="auto"/>
        <w:left w:val="none" w:sz="0" w:space="0" w:color="auto"/>
        <w:bottom w:val="none" w:sz="0" w:space="0" w:color="auto"/>
        <w:right w:val="none" w:sz="0" w:space="0" w:color="auto"/>
      </w:divBdr>
    </w:div>
    <w:div w:id="2137285480">
      <w:bodyDiv w:val="1"/>
      <w:marLeft w:val="0"/>
      <w:marRight w:val="0"/>
      <w:marTop w:val="0"/>
      <w:marBottom w:val="0"/>
      <w:divBdr>
        <w:top w:val="none" w:sz="0" w:space="0" w:color="auto"/>
        <w:left w:val="none" w:sz="0" w:space="0" w:color="auto"/>
        <w:bottom w:val="none" w:sz="0" w:space="0" w:color="auto"/>
        <w:right w:val="none" w:sz="0" w:space="0" w:color="auto"/>
      </w:divBdr>
    </w:div>
    <w:div w:id="21454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ensqo.com/en/investors/financials/earnings" TargetMode="External"/><Relationship Id="rId13" Type="http://schemas.openxmlformats.org/officeDocument/2006/relationships/hyperlink" Target="https://www.syensqo.com/en/investors/financial-calendar-events-and-presentations/webcasts-and-presentations" TargetMode="External"/><Relationship Id="rId3" Type="http://schemas.openxmlformats.org/officeDocument/2006/relationships/settings" Target="settings.xml"/><Relationship Id="rId7" Type="http://schemas.openxmlformats.org/officeDocument/2006/relationships/hyperlink" Target="mailto:media.relations@syensqo.com" TargetMode="External"/><Relationship Id="rId12" Type="http://schemas.openxmlformats.org/officeDocument/2006/relationships/hyperlink" Target="https://www.syensqo.com/en/investors/spinoff/docum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vestor.relations@syensqo.com" TargetMode="External"/><Relationship Id="rId11" Type="http://schemas.openxmlformats.org/officeDocument/2006/relationships/hyperlink" Target="https://www.syensqo.com/en/investors/financials/bond-information" TargetMode="External"/><Relationship Id="rId5" Type="http://schemas.openxmlformats.org/officeDocument/2006/relationships/hyperlink" Target="https://www.syensqo.com/en/investors/share-information/major-shareholders" TargetMode="External"/><Relationship Id="rId15" Type="http://schemas.openxmlformats.org/officeDocument/2006/relationships/fontTable" Target="fontTable.xml"/><Relationship Id="rId10" Type="http://schemas.openxmlformats.org/officeDocument/2006/relationships/hyperlink" Target="https://www.syensqo.com/en/investors/share-information" TargetMode="External"/><Relationship Id="rId4" Type="http://schemas.openxmlformats.org/officeDocument/2006/relationships/webSettings" Target="webSettings.xml"/><Relationship Id="rId9" Type="http://schemas.openxmlformats.org/officeDocument/2006/relationships/hyperlink" Target="https://www.syensqo.com/en/about-us/our-strategy" TargetMode="External"/><Relationship Id="rId14" Type="http://schemas.openxmlformats.org/officeDocument/2006/relationships/hyperlink" Target="https://www.syensqo.com/en/investors/annu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Solvay</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SCHREIBER, Laetitia</dc:creator>
  <cp:keywords/>
  <dc:description/>
  <cp:lastModifiedBy>Alexandrov, Bisser</cp:lastModifiedBy>
  <cp:revision>5</cp:revision>
  <dcterms:created xsi:type="dcterms:W3CDTF">2024-11-28T13:27:00Z</dcterms:created>
  <dcterms:modified xsi:type="dcterms:W3CDTF">2024-12-16T14:44:00Z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2024-09-03T17:06:47Z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5e60f7a7-d410-4d38-b875-93ca12adc30e</vt:lpwstr>
  </property>
  <property fmtid="{D5CDD505-2E9C-101B-9397-08002B2CF9AE}" pid="7" name="MSIP_Label_defa4170-0d19-0005-0004-bc88714345d2_ActionId">
    <vt:lpwstr>50d29fc1-1edf-4831-b16c-ee180d96451b</vt:lpwstr>
  </property>
  <property fmtid="{D5CDD505-2E9C-101B-9397-08002B2CF9AE}" pid="8" name="MSIP_Label_defa4170-0d19-0005-0004-bc88714345d2_ContentBits">
    <vt:lpwstr>0</vt:lpwstr>
  </property>
</Properties>
</file>