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8247CB2"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w:t>
            </w:r>
            <w:proofErr w:type="spellStart"/>
            <w:r w:rsidR="005A033E" w:rsidRPr="005A033E">
              <w:rPr>
                <w:rFonts w:ascii="Tahoma" w:hAnsi="Tahoma" w:cs="Tahoma"/>
                <w:sz w:val="20"/>
                <w:szCs w:val="20"/>
                <w:shd w:val="clear" w:color="auto" w:fill="FFFFFF"/>
                <w:lang w:val="en-US"/>
              </w:rPr>
              <w:t>Manerheimo</w:t>
            </w:r>
            <w:proofErr w:type="spellEnd"/>
            <w:r w:rsidR="005A033E" w:rsidRPr="005A033E">
              <w:rPr>
                <w:rFonts w:ascii="Tahoma" w:hAnsi="Tahoma" w:cs="Tahoma"/>
                <w:sz w:val="20"/>
                <w:szCs w:val="20"/>
                <w:shd w:val="clear" w:color="auto" w:fill="FFFFFF"/>
                <w:lang w:val="en-US"/>
              </w:rPr>
              <w:t xml:space="preserve"> g.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proofErr w:type="gramStart"/>
            <w:r w:rsidR="005C3513" w:rsidRPr="00C737C7">
              <w:rPr>
                <w:rFonts w:ascii="Tahoma" w:hAnsi="Tahoma" w:cs="Tahoma"/>
                <w:b w:val="0"/>
                <w:color w:val="000000"/>
                <w:sz w:val="20"/>
                <w:shd w:val="clear" w:color="auto" w:fill="FFFFFF"/>
                <w:lang w:val="en-US"/>
              </w:rPr>
              <w:t>hereinafter</w:t>
            </w:r>
            <w:proofErr w:type="gramEnd"/>
            <w:r w:rsidR="005C3513" w:rsidRPr="00C737C7">
              <w:rPr>
                <w:rFonts w:ascii="Tahoma" w:hAnsi="Tahoma" w:cs="Tahoma"/>
                <w:b w:val="0"/>
                <w:color w:val="000000"/>
                <w:sz w:val="20"/>
                <w:shd w:val="clear" w:color="auto" w:fill="FFFFFF"/>
                <w:lang w:val="en-US"/>
              </w:rPr>
              <w:t xml:space="preserve">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54A7824C"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F95493">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F95493">
        <w:rPr>
          <w:rFonts w:ascii="Tahoma" w:hAnsi="Tahoma" w:cs="Tahoma"/>
          <w:b/>
          <w:bCs/>
          <w:sz w:val="20"/>
          <w:szCs w:val="20"/>
          <w:lang w:val="en-US"/>
        </w:rPr>
        <w:t>11 JULY</w:t>
      </w:r>
      <w:r w:rsidRPr="00C737C7">
        <w:rPr>
          <w:rFonts w:ascii="Tahoma" w:hAnsi="Tahoma" w:cs="Tahoma"/>
          <w:b/>
          <w:bCs/>
          <w:sz w:val="20"/>
          <w:szCs w:val="20"/>
          <w:lang w:val="en-US"/>
        </w:rPr>
        <w:t xml:space="preserve"> 202</w:t>
      </w:r>
      <w:r w:rsidR="005A033E">
        <w:rPr>
          <w:rFonts w:ascii="Tahoma" w:hAnsi="Tahoma" w:cs="Tahoma"/>
          <w:b/>
          <w:bCs/>
          <w:sz w:val="20"/>
          <w:szCs w:val="20"/>
          <w:lang w:val="en-US"/>
        </w:rPr>
        <w:t>2</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A806A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A806A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A806A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A806A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A806A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A806A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713FFC09"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decisions</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F95493" w:rsidRPr="00C737C7" w14:paraId="536B7A74" w14:textId="77777777" w:rsidTr="002A6CA6">
        <w:trPr>
          <w:trHeight w:val="668"/>
        </w:trPr>
        <w:tc>
          <w:tcPr>
            <w:tcW w:w="709" w:type="dxa"/>
            <w:vMerge w:val="restart"/>
            <w:vAlign w:val="center"/>
          </w:tcPr>
          <w:p w14:paraId="7124DA86" w14:textId="77777777" w:rsidR="00F95493" w:rsidRPr="00C737C7" w:rsidRDefault="00F9549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Merge w:val="restart"/>
            <w:vAlign w:val="center"/>
          </w:tcPr>
          <w:p w14:paraId="2DE02E4F" w14:textId="3A7A2115" w:rsidR="00F95493" w:rsidRPr="00C737C7" w:rsidRDefault="00F95493" w:rsidP="00BE342A">
            <w:pPr>
              <w:spacing w:before="40" w:after="40" w:line="240" w:lineRule="exact"/>
              <w:jc w:val="both"/>
              <w:rPr>
                <w:rFonts w:ascii="Tahoma" w:hAnsi="Tahoma" w:cs="Tahoma"/>
                <w:sz w:val="20"/>
                <w:szCs w:val="20"/>
                <w:lang w:val="en-US"/>
              </w:rPr>
            </w:pPr>
            <w:r w:rsidRPr="00F95493">
              <w:rPr>
                <w:rFonts w:ascii="Tahoma" w:hAnsi="Tahoma" w:cs="Tahoma"/>
                <w:sz w:val="20"/>
                <w:szCs w:val="20"/>
                <w:lang w:val="en-US"/>
              </w:rPr>
              <w:t>Determination of the amounts of remuneration for the members of the Board of LITGRID AB and the amended operating budget of the Board for the year 2022 and determination for subsequent years</w:t>
            </w:r>
          </w:p>
        </w:tc>
        <w:tc>
          <w:tcPr>
            <w:tcW w:w="3826" w:type="dxa"/>
            <w:vAlign w:val="center"/>
          </w:tcPr>
          <w:p w14:paraId="7A10DDBC" w14:textId="141BB2E2" w:rsidR="00F95493" w:rsidRPr="00F95493"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1.1. From 1 April 2022 onwards to determine this applicable fixed monthly remuneration payable amounts before tax (one higher amount corresponding to the circumstances described applies) to the members of the Board of the Company who comply with the Guidelines for determining the remuneration of UAB EPSO-G and UAB EPSO-G group bodies, approved by the decision of the sole shareholder of UAB EPSO-G (hereinafter referred to as the Remuneration Guidelines):</w:t>
            </w:r>
          </w:p>
          <w:p w14:paraId="74178096" w14:textId="77777777" w:rsidR="00F95493" w:rsidRPr="00F95493"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lastRenderedPageBreak/>
              <w:t xml:space="preserve">i. EUR 1,400 for a member of the Board of the </w:t>
            </w:r>
            <w:proofErr w:type="gramStart"/>
            <w:r w:rsidRPr="00F95493">
              <w:rPr>
                <w:rFonts w:ascii="Tahoma" w:hAnsi="Tahoma" w:cs="Tahoma"/>
                <w:bCs/>
                <w:iCs/>
                <w:sz w:val="20"/>
                <w:szCs w:val="20"/>
                <w:lang w:val="en-US"/>
              </w:rPr>
              <w:t>Company;</w:t>
            </w:r>
            <w:proofErr w:type="gramEnd"/>
          </w:p>
          <w:p w14:paraId="44ACEE1B" w14:textId="77777777" w:rsidR="00F95493" w:rsidRPr="00F95493"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 xml:space="preserve">ii. EUR 1,800 to the Chairman of the Board of the </w:t>
            </w:r>
            <w:proofErr w:type="gramStart"/>
            <w:r w:rsidRPr="00F95493">
              <w:rPr>
                <w:rFonts w:ascii="Tahoma" w:hAnsi="Tahoma" w:cs="Tahoma"/>
                <w:bCs/>
                <w:iCs/>
                <w:sz w:val="20"/>
                <w:szCs w:val="20"/>
                <w:lang w:val="en-US"/>
              </w:rPr>
              <w:t>Company;</w:t>
            </w:r>
            <w:proofErr w:type="gramEnd"/>
          </w:p>
          <w:p w14:paraId="39376623" w14:textId="77777777" w:rsidR="00F95493" w:rsidRPr="00F95493"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iii. EUR 2,400 for a member of the Board of the Company, who is also a member of the Innovation and Development Committee of the EPSO-G Group of Companies (hereinafter - IDC</w:t>
            </w:r>
            <w:proofErr w:type="gramStart"/>
            <w:r w:rsidRPr="00F95493">
              <w:rPr>
                <w:rFonts w:ascii="Tahoma" w:hAnsi="Tahoma" w:cs="Tahoma"/>
                <w:bCs/>
                <w:iCs/>
                <w:sz w:val="20"/>
                <w:szCs w:val="20"/>
                <w:lang w:val="en-US"/>
              </w:rPr>
              <w:t>);</w:t>
            </w:r>
            <w:proofErr w:type="gramEnd"/>
          </w:p>
          <w:p w14:paraId="1D562EE0" w14:textId="77777777" w:rsidR="00F95493" w:rsidRPr="00F95493"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 xml:space="preserve">iv. EUR 2,800 to a member of the Board of the Company, who is also the Chairman of the </w:t>
            </w:r>
            <w:proofErr w:type="gramStart"/>
            <w:r w:rsidRPr="00F95493">
              <w:rPr>
                <w:rFonts w:ascii="Tahoma" w:hAnsi="Tahoma" w:cs="Tahoma"/>
                <w:bCs/>
                <w:iCs/>
                <w:sz w:val="20"/>
                <w:szCs w:val="20"/>
                <w:lang w:val="en-US"/>
              </w:rPr>
              <w:t>IDC;</w:t>
            </w:r>
            <w:proofErr w:type="gramEnd"/>
          </w:p>
          <w:p w14:paraId="0E50F8E8" w14:textId="77777777" w:rsidR="00F95493" w:rsidRPr="00F95493"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 xml:space="preserve">v. EUR 2,800 to the Chairman of the Board of the Company, who is also a member of the </w:t>
            </w:r>
            <w:proofErr w:type="gramStart"/>
            <w:r w:rsidRPr="00F95493">
              <w:rPr>
                <w:rFonts w:ascii="Tahoma" w:hAnsi="Tahoma" w:cs="Tahoma"/>
                <w:bCs/>
                <w:iCs/>
                <w:sz w:val="20"/>
                <w:szCs w:val="20"/>
                <w:lang w:val="en-US"/>
              </w:rPr>
              <w:t>IDC;</w:t>
            </w:r>
            <w:proofErr w:type="gramEnd"/>
          </w:p>
          <w:p w14:paraId="0C5D4845" w14:textId="5369923B" w:rsidR="00F95493" w:rsidRPr="00C737C7"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vi. EUR 3,200 to the Chairman of the Board of the Company, who is also the Chairman of the IDC.</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03AA7D2B" w:rsidR="00F95493" w:rsidRPr="00C737C7" w:rsidRDefault="00F95493"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Content>
                <w:r>
                  <w:rPr>
                    <w:rStyle w:val="FontStyle13"/>
                    <w:rFonts w:ascii="MS Gothic" w:eastAsia="MS Gothic" w:hAnsi="MS Gothic" w:cs="Tahoma" w:hint="eastAsi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F95493" w:rsidRPr="00C737C7" w:rsidRDefault="00F95493"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r w:rsidR="00F95493" w:rsidRPr="00C737C7" w14:paraId="21263F43" w14:textId="77777777" w:rsidTr="002A6CA6">
        <w:trPr>
          <w:trHeight w:val="668"/>
        </w:trPr>
        <w:tc>
          <w:tcPr>
            <w:tcW w:w="709" w:type="dxa"/>
            <w:vMerge/>
            <w:vAlign w:val="center"/>
          </w:tcPr>
          <w:p w14:paraId="569A1CD2" w14:textId="77777777" w:rsidR="00F95493" w:rsidRPr="00C737C7" w:rsidRDefault="00F95493" w:rsidP="005A033E">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Merge/>
            <w:vAlign w:val="center"/>
          </w:tcPr>
          <w:p w14:paraId="71509919" w14:textId="2DD7F8AC" w:rsidR="00F95493" w:rsidRPr="002673E1" w:rsidRDefault="00F95493" w:rsidP="005A033E">
            <w:pPr>
              <w:spacing w:before="40" w:after="40" w:line="240" w:lineRule="exact"/>
              <w:rPr>
                <w:rFonts w:ascii="Tahoma" w:hAnsi="Tahoma" w:cs="Tahoma"/>
                <w:sz w:val="20"/>
                <w:szCs w:val="20"/>
                <w:lang w:val="en-US"/>
              </w:rPr>
            </w:pPr>
          </w:p>
        </w:tc>
        <w:tc>
          <w:tcPr>
            <w:tcW w:w="3826" w:type="dxa"/>
            <w:vAlign w:val="center"/>
          </w:tcPr>
          <w:p w14:paraId="3C0E5B1A" w14:textId="0B8E8FAC" w:rsidR="00F95493" w:rsidRPr="002673E1"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 xml:space="preserve">1.2. Given that the amounts referred to in point 1.1 of this decision have been calculated in accordance with the applicable tax legislation, </w:t>
            </w:r>
            <w:proofErr w:type="gramStart"/>
            <w:r w:rsidRPr="00F95493">
              <w:rPr>
                <w:rFonts w:ascii="Tahoma" w:hAnsi="Tahoma" w:cs="Tahoma"/>
                <w:bCs/>
                <w:iCs/>
                <w:sz w:val="20"/>
                <w:szCs w:val="20"/>
                <w:lang w:val="en-US"/>
              </w:rPr>
              <w:t>i.e.</w:t>
            </w:r>
            <w:proofErr w:type="gramEnd"/>
            <w:r w:rsidRPr="00F95493">
              <w:rPr>
                <w:rFonts w:ascii="Tahoma" w:hAnsi="Tahoma" w:cs="Tahoma"/>
                <w:bCs/>
                <w:iCs/>
                <w:sz w:val="20"/>
                <w:szCs w:val="20"/>
                <w:lang w:val="en-US"/>
              </w:rPr>
              <w:t xml:space="preserve"> including the fees payable, in the event of a change in the tax regime, until new decisions on remuneration are adopted, the remuneration paid to the members of the collegial bodies, net of taxes, shall not change compared to the calculated amount according to the above amounts.</w:t>
            </w:r>
          </w:p>
        </w:tc>
        <w:tc>
          <w:tcPr>
            <w:tcW w:w="1134" w:type="dxa"/>
            <w:tcBorders>
              <w:top w:val="single" w:sz="6" w:space="0" w:color="auto"/>
              <w:left w:val="single" w:sz="6" w:space="0" w:color="auto"/>
              <w:bottom w:val="single" w:sz="6" w:space="0" w:color="auto"/>
              <w:right w:val="single" w:sz="6" w:space="0" w:color="auto"/>
            </w:tcBorders>
            <w:vAlign w:val="center"/>
          </w:tcPr>
          <w:p w14:paraId="0DC9DA93" w14:textId="71C8C562" w:rsidR="00F95493" w:rsidRDefault="00F95493"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47682658"/>
                <w14:checkbox>
                  <w14:checked w14:val="0"/>
                  <w14:checkedState w14:val="2612" w14:font="MS Gothic"/>
                  <w14:uncheckedState w14:val="2610" w14:font="MS Gothic"/>
                </w14:checkbox>
              </w:sdtPr>
              <w:sdtContent>
                <w:r>
                  <w:rPr>
                    <w:rStyle w:val="FontStyle13"/>
                    <w:rFonts w:ascii="MS Gothic" w:eastAsia="MS Gothic" w:hAnsi="MS Gothic" w:cs="Tahoma" w:hint="eastAsi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13D302FC" w14:textId="6EE02443" w:rsidR="00F95493" w:rsidRDefault="00F95493"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103758903"/>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r w:rsidR="00F95493" w:rsidRPr="00C737C7" w14:paraId="0EBD0C7A" w14:textId="77777777" w:rsidTr="002A6CA6">
        <w:trPr>
          <w:trHeight w:val="668"/>
        </w:trPr>
        <w:tc>
          <w:tcPr>
            <w:tcW w:w="709" w:type="dxa"/>
            <w:vMerge/>
            <w:vAlign w:val="center"/>
          </w:tcPr>
          <w:p w14:paraId="1A3F6626" w14:textId="77777777" w:rsidR="00F95493" w:rsidRPr="00C737C7" w:rsidRDefault="00F95493" w:rsidP="005A033E">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Merge/>
            <w:vAlign w:val="center"/>
          </w:tcPr>
          <w:p w14:paraId="0D3E8DE2" w14:textId="516BB3D4" w:rsidR="00F95493" w:rsidRPr="00C737C7" w:rsidRDefault="00F95493" w:rsidP="005A033E">
            <w:pPr>
              <w:spacing w:before="40" w:after="40" w:line="240" w:lineRule="exact"/>
              <w:rPr>
                <w:rFonts w:ascii="Tahoma" w:hAnsi="Tahoma" w:cs="Tahoma"/>
                <w:sz w:val="20"/>
                <w:szCs w:val="20"/>
                <w:lang w:val="en-US"/>
              </w:rPr>
            </w:pPr>
          </w:p>
        </w:tc>
        <w:tc>
          <w:tcPr>
            <w:tcW w:w="3826" w:type="dxa"/>
            <w:vAlign w:val="center"/>
          </w:tcPr>
          <w:p w14:paraId="33D5D4EB" w14:textId="02EDAE14" w:rsidR="00F95493" w:rsidRPr="00C737C7"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1.3. To determine that in case a member of the Board of the Company is elected as the Chairman of the Board of the Company, a member of the IDC and / or the Chairman of the IDC, resigns and / or is removed from office, the remuneration of such a member of the Board shall be adjusted in accordance with the specified amounts of remuneration of the members of the Board of the Company, which depend on the positions held.</w:t>
            </w:r>
          </w:p>
        </w:tc>
        <w:tc>
          <w:tcPr>
            <w:tcW w:w="1134" w:type="dxa"/>
            <w:tcBorders>
              <w:top w:val="single" w:sz="6" w:space="0" w:color="auto"/>
              <w:left w:val="single" w:sz="6" w:space="0" w:color="auto"/>
              <w:bottom w:val="single" w:sz="6" w:space="0" w:color="auto"/>
              <w:right w:val="single" w:sz="6" w:space="0" w:color="auto"/>
            </w:tcBorders>
            <w:vAlign w:val="center"/>
          </w:tcPr>
          <w:p w14:paraId="2D560F98" w14:textId="65366474" w:rsidR="00F95493" w:rsidRPr="00C737C7" w:rsidRDefault="00F95493"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613478089"/>
                <w14:checkbox>
                  <w14:checked w14:val="0"/>
                  <w14:checkedState w14:val="2612" w14:font="MS Gothic"/>
                  <w14:uncheckedState w14:val="2610" w14:font="MS Gothic"/>
                </w14:checkbox>
              </w:sdtPr>
              <w:sdtContent>
                <w:r w:rsidRPr="00C737C7">
                  <w:rPr>
                    <w:rStyle w:val="FontStyle13"/>
                    <w:rFonts w:ascii="MS Gothic" w:eastAsia="MS Gothic" w:hAnsi="MS Gothic" w:cs="Tahom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59A0F3FD" w14:textId="72B8A16F" w:rsidR="00F95493" w:rsidRPr="00C737C7" w:rsidRDefault="00F95493"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765346548"/>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r w:rsidR="00F95493" w:rsidRPr="00C737C7" w14:paraId="1F7F2FB6" w14:textId="77777777" w:rsidTr="002A6CA6">
        <w:trPr>
          <w:trHeight w:val="668"/>
        </w:trPr>
        <w:tc>
          <w:tcPr>
            <w:tcW w:w="709" w:type="dxa"/>
            <w:vMerge/>
            <w:vAlign w:val="center"/>
          </w:tcPr>
          <w:p w14:paraId="59A8184A" w14:textId="77777777" w:rsidR="00F95493" w:rsidRPr="00C737C7" w:rsidRDefault="00F95493" w:rsidP="005A033E">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Merge/>
            <w:vAlign w:val="center"/>
          </w:tcPr>
          <w:p w14:paraId="20B8AC2C" w14:textId="2BDEA196" w:rsidR="00F95493" w:rsidRPr="00C737C7" w:rsidRDefault="00F95493" w:rsidP="005A033E">
            <w:pPr>
              <w:spacing w:before="40" w:after="40" w:line="240" w:lineRule="exact"/>
              <w:rPr>
                <w:rFonts w:ascii="Tahoma" w:hAnsi="Tahoma" w:cs="Tahoma"/>
                <w:sz w:val="20"/>
                <w:szCs w:val="20"/>
                <w:lang w:val="en-US"/>
              </w:rPr>
            </w:pPr>
          </w:p>
        </w:tc>
        <w:tc>
          <w:tcPr>
            <w:tcW w:w="3826" w:type="dxa"/>
            <w:vAlign w:val="center"/>
          </w:tcPr>
          <w:p w14:paraId="0B8EB89A" w14:textId="77777777" w:rsidR="00F95493" w:rsidRPr="00F95493"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 xml:space="preserve">1.4. To amend the Resolution of the Ordinary General Meeting of Shareholders of the Company 1 January 2021 (Part of the decision “On setting the operating budget of the Board of LITGRID AB for 2021 and subsequent years”) and, </w:t>
            </w:r>
            <w:proofErr w:type="gramStart"/>
            <w:r w:rsidRPr="00F95493">
              <w:rPr>
                <w:rFonts w:ascii="Tahoma" w:hAnsi="Tahoma" w:cs="Tahoma"/>
                <w:bCs/>
                <w:iCs/>
                <w:sz w:val="20"/>
                <w:szCs w:val="20"/>
                <w:lang w:val="en-US"/>
              </w:rPr>
              <w:t>taking into account</w:t>
            </w:r>
            <w:proofErr w:type="gramEnd"/>
            <w:r w:rsidRPr="00F95493">
              <w:rPr>
                <w:rFonts w:ascii="Tahoma" w:hAnsi="Tahoma" w:cs="Tahoma"/>
                <w:bCs/>
                <w:iCs/>
                <w:sz w:val="20"/>
                <w:szCs w:val="20"/>
                <w:lang w:val="en-US"/>
              </w:rPr>
              <w:t xml:space="preserve"> the amounts of remuneration to be paid to the members of the Board of the Company from 1 April 2022, to determine that:</w:t>
            </w:r>
          </w:p>
          <w:p w14:paraId="7D4CACAE" w14:textId="77777777" w:rsidR="00F95493" w:rsidRPr="00F95493"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 xml:space="preserve">1.4.1. the total annual budget for the year 2022 for the remuneration of the members of the Board of the Company and additional expenses of the Company for ensuring the activities of the Board is EUR </w:t>
            </w:r>
            <w:proofErr w:type="gramStart"/>
            <w:r w:rsidRPr="00F95493">
              <w:rPr>
                <w:rFonts w:ascii="Tahoma" w:hAnsi="Tahoma" w:cs="Tahoma"/>
                <w:bCs/>
                <w:iCs/>
                <w:sz w:val="20"/>
                <w:szCs w:val="20"/>
                <w:lang w:val="en-US"/>
              </w:rPr>
              <w:t>48 015;</w:t>
            </w:r>
            <w:proofErr w:type="gramEnd"/>
          </w:p>
          <w:p w14:paraId="67B1CCEE" w14:textId="14F3AB65" w:rsidR="00F95493" w:rsidRPr="00C737C7"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lastRenderedPageBreak/>
              <w:t>1.4.2. as long as the amounts of remuneration of the members of the Board set out in items 1.1–1.3 of this Decision and the principles of determining the remuneration of the members of the Board are valid, the budget of the Board of the Company for the respective year shall be established and (or) amended automatically (without separate resolutions of the General Meeting of Shareholders), taking into account the current responsibilities of the members of the Board of the Company who meet the criteria set out in the Remuneration Guidelines at the time of drawing up and / or amending such budget and the amounts of remuneration to be paid accordingly, adding 10 percent to the annual amounts of remuneration of the members of the Board for additional expenses of the Company intended to ensure the activities of the Board, unless the Company applies for a change in the size of the operating budget of the Board.</w:t>
            </w:r>
          </w:p>
        </w:tc>
        <w:tc>
          <w:tcPr>
            <w:tcW w:w="1134" w:type="dxa"/>
            <w:tcBorders>
              <w:top w:val="single" w:sz="6" w:space="0" w:color="auto"/>
              <w:left w:val="single" w:sz="6" w:space="0" w:color="auto"/>
              <w:bottom w:val="single" w:sz="6" w:space="0" w:color="auto"/>
              <w:right w:val="single" w:sz="6" w:space="0" w:color="auto"/>
            </w:tcBorders>
            <w:vAlign w:val="center"/>
          </w:tcPr>
          <w:p w14:paraId="2B0FA21A" w14:textId="65A00972" w:rsidR="00F95493" w:rsidRPr="00C737C7" w:rsidRDefault="00F95493"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44952053"/>
                <w14:checkbox>
                  <w14:checked w14:val="0"/>
                  <w14:checkedState w14:val="2612" w14:font="MS Gothic"/>
                  <w14:uncheckedState w14:val="2610" w14:font="MS Gothic"/>
                </w14:checkbox>
              </w:sdtPr>
              <w:sdtContent>
                <w:r w:rsidRPr="00C737C7">
                  <w:rPr>
                    <w:rStyle w:val="FontStyle13"/>
                    <w:rFonts w:ascii="MS Gothic" w:eastAsia="MS Gothic" w:hAnsi="MS Gothic" w:cs="Tahom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11CA788B" w14:textId="47973E4B" w:rsidR="00F95493" w:rsidRPr="00C737C7" w:rsidRDefault="00F95493" w:rsidP="005A033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760641849"/>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r w:rsidR="008B55BA" w:rsidRPr="00C737C7" w14:paraId="15BAD334" w14:textId="77777777" w:rsidTr="002A6CA6">
        <w:trPr>
          <w:trHeight w:val="668"/>
        </w:trPr>
        <w:tc>
          <w:tcPr>
            <w:tcW w:w="709" w:type="dxa"/>
            <w:vAlign w:val="center"/>
          </w:tcPr>
          <w:p w14:paraId="4C1B4132" w14:textId="77777777" w:rsidR="008B55BA" w:rsidRPr="00C737C7" w:rsidRDefault="008B55BA" w:rsidP="008B55BA">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4CA0E7BE" w14:textId="1BCC3A0F" w:rsidR="008B55BA" w:rsidRPr="008B55BA" w:rsidRDefault="00F95493" w:rsidP="00BE342A">
            <w:pPr>
              <w:spacing w:before="40" w:after="40" w:line="240" w:lineRule="exact"/>
              <w:jc w:val="both"/>
              <w:rPr>
                <w:rFonts w:ascii="Tahoma" w:hAnsi="Tahoma" w:cs="Tahoma"/>
                <w:sz w:val="20"/>
                <w:szCs w:val="20"/>
                <w:lang w:val="en-US"/>
              </w:rPr>
            </w:pPr>
            <w:r w:rsidRPr="00F95493">
              <w:rPr>
                <w:rFonts w:ascii="Tahoma" w:hAnsi="Tahoma" w:cs="Tahoma"/>
                <w:sz w:val="20"/>
                <w:szCs w:val="20"/>
                <w:lang w:val="en-US"/>
              </w:rPr>
              <w:t>The approval of the new wording of the remuneration policy of the CEO and members of the Board of LITGRID AB</w:t>
            </w:r>
          </w:p>
        </w:tc>
        <w:tc>
          <w:tcPr>
            <w:tcW w:w="3826" w:type="dxa"/>
            <w:vAlign w:val="center"/>
          </w:tcPr>
          <w:p w14:paraId="53E72FED" w14:textId="5C95FF01" w:rsidR="008B55BA" w:rsidRPr="008B55BA"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2.1. To approve the new wording of the remuneration policy of the CEO and members of the Board of LITGRID AB (attached).</w:t>
            </w:r>
          </w:p>
        </w:tc>
        <w:tc>
          <w:tcPr>
            <w:tcW w:w="1134" w:type="dxa"/>
            <w:tcBorders>
              <w:top w:val="single" w:sz="6" w:space="0" w:color="auto"/>
              <w:left w:val="single" w:sz="6" w:space="0" w:color="auto"/>
              <w:bottom w:val="single" w:sz="6" w:space="0" w:color="auto"/>
              <w:right w:val="single" w:sz="6" w:space="0" w:color="auto"/>
            </w:tcBorders>
            <w:vAlign w:val="center"/>
          </w:tcPr>
          <w:p w14:paraId="67267102" w14:textId="366EBF28" w:rsidR="008B55BA" w:rsidRDefault="00A806A0" w:rsidP="008B55BA">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030289569"/>
                <w14:checkbox>
                  <w14:checked w14:val="0"/>
                  <w14:checkedState w14:val="2612" w14:font="MS Gothic"/>
                  <w14:uncheckedState w14:val="2610" w14:font="MS Gothic"/>
                </w14:checkbox>
              </w:sdtPr>
              <w:sdtEndPr>
                <w:rPr>
                  <w:rStyle w:val="FontStyle13"/>
                </w:rPr>
              </w:sdtEndPr>
              <w:sdtContent>
                <w:r w:rsidR="008B55BA" w:rsidRPr="00C737C7">
                  <w:rPr>
                    <w:rStyle w:val="FontStyle13"/>
                    <w:rFonts w:ascii="MS Gothic" w:eastAsia="MS Gothic" w:hAnsi="MS Gothic" w:cs="Tahoma"/>
                    <w:b/>
                    <w:lang w:val="en-US"/>
                  </w:rPr>
                  <w:t>☐</w:t>
                </w:r>
              </w:sdtContent>
            </w:sdt>
            <w:r w:rsidR="008B55BA"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48CA58BB" w14:textId="51A8318E" w:rsidR="008B55BA" w:rsidRDefault="00A806A0" w:rsidP="008B55BA">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62527877"/>
                <w14:checkbox>
                  <w14:checked w14:val="0"/>
                  <w14:checkedState w14:val="2612" w14:font="MS Gothic"/>
                  <w14:uncheckedState w14:val="2610" w14:font="MS Gothic"/>
                </w14:checkbox>
              </w:sdtPr>
              <w:sdtEndPr>
                <w:rPr>
                  <w:rStyle w:val="FontStyle13"/>
                </w:rPr>
              </w:sdtEndPr>
              <w:sdtContent>
                <w:r w:rsidR="008B55BA" w:rsidRPr="00C737C7">
                  <w:rPr>
                    <w:rStyle w:val="FontStyle13"/>
                    <w:rFonts w:ascii="Segoe UI Symbol" w:eastAsia="MS Gothic" w:hAnsi="Segoe UI Symbol" w:cs="Segoe UI Symbol"/>
                    <w:b/>
                    <w:lang w:val="en-US"/>
                  </w:rPr>
                  <w:t>☐</w:t>
                </w:r>
              </w:sdtContent>
            </w:sdt>
            <w:r w:rsidR="008B55BA" w:rsidRPr="00C737C7">
              <w:rPr>
                <w:rStyle w:val="FontStyle13"/>
                <w:rFonts w:ascii="Tahoma" w:hAnsi="Tahoma" w:cs="Tahoma"/>
                <w:b/>
                <w:lang w:val="en-US"/>
              </w:rPr>
              <w:t xml:space="preserve"> AGAINST</w:t>
            </w:r>
          </w:p>
        </w:tc>
      </w:tr>
      <w:tr w:rsidR="00F95493" w:rsidRPr="00C737C7" w14:paraId="69F92147" w14:textId="77777777" w:rsidTr="002A6CA6">
        <w:trPr>
          <w:trHeight w:val="668"/>
        </w:trPr>
        <w:tc>
          <w:tcPr>
            <w:tcW w:w="709" w:type="dxa"/>
            <w:vMerge w:val="restart"/>
            <w:vAlign w:val="center"/>
          </w:tcPr>
          <w:p w14:paraId="16959B0E" w14:textId="7A06AFC7" w:rsidR="00F95493" w:rsidRPr="00F95493" w:rsidRDefault="00F95493" w:rsidP="00F95493">
            <w:pPr>
              <w:pStyle w:val="ListParagraph"/>
              <w:numPr>
                <w:ilvl w:val="0"/>
                <w:numId w:val="2"/>
              </w:numPr>
              <w:spacing w:before="40" w:after="40" w:line="240" w:lineRule="exact"/>
              <w:rPr>
                <w:rFonts w:ascii="Tahoma" w:hAnsi="Tahoma" w:cs="Tahoma"/>
                <w:b/>
                <w:bCs/>
                <w:sz w:val="20"/>
                <w:szCs w:val="20"/>
                <w:lang w:val="en-US"/>
              </w:rPr>
            </w:pPr>
          </w:p>
        </w:tc>
        <w:tc>
          <w:tcPr>
            <w:tcW w:w="2834" w:type="dxa"/>
            <w:vMerge w:val="restart"/>
            <w:vAlign w:val="center"/>
          </w:tcPr>
          <w:p w14:paraId="046A168C" w14:textId="78232246" w:rsidR="00F95493" w:rsidRPr="008B55BA" w:rsidRDefault="00F95493" w:rsidP="00BE342A">
            <w:pPr>
              <w:spacing w:before="40" w:after="40" w:line="240" w:lineRule="exact"/>
              <w:jc w:val="both"/>
              <w:rPr>
                <w:rFonts w:ascii="Tahoma" w:hAnsi="Tahoma" w:cs="Tahoma"/>
                <w:sz w:val="20"/>
                <w:szCs w:val="20"/>
                <w:lang w:val="en-US"/>
              </w:rPr>
            </w:pPr>
            <w:r w:rsidRPr="00F95493">
              <w:rPr>
                <w:rFonts w:ascii="Tahoma" w:hAnsi="Tahoma" w:cs="Tahoma"/>
                <w:sz w:val="20"/>
                <w:szCs w:val="20"/>
                <w:lang w:val="en-US"/>
              </w:rPr>
              <w:t>The election of the audit company of LITGRID AB and determination of the terms of payment for audit services for 2022</w:t>
            </w:r>
          </w:p>
        </w:tc>
        <w:tc>
          <w:tcPr>
            <w:tcW w:w="3826" w:type="dxa"/>
            <w:vAlign w:val="center"/>
          </w:tcPr>
          <w:p w14:paraId="74EF9DA5" w14:textId="27D1E1C8" w:rsidR="00F95493" w:rsidRPr="008B55BA"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3.1. To elect UAB PricewaterhouseCoopers, company code 111473315, as the audit company that will perform the audit of the set of consolidated and company financial statements of LITGRID AB prepared in accordance with the International Financial Reporting Standards adopted in the European Union for the period of 2022;</w:t>
            </w:r>
          </w:p>
        </w:tc>
        <w:tc>
          <w:tcPr>
            <w:tcW w:w="1134" w:type="dxa"/>
            <w:tcBorders>
              <w:top w:val="single" w:sz="6" w:space="0" w:color="auto"/>
              <w:left w:val="single" w:sz="6" w:space="0" w:color="auto"/>
              <w:bottom w:val="single" w:sz="6" w:space="0" w:color="auto"/>
              <w:right w:val="single" w:sz="6" w:space="0" w:color="auto"/>
            </w:tcBorders>
            <w:vAlign w:val="center"/>
          </w:tcPr>
          <w:p w14:paraId="277FCA44" w14:textId="6885465E" w:rsidR="00F95493" w:rsidRDefault="00F95493" w:rsidP="008B55BA">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324855530"/>
                <w14:checkbox>
                  <w14:checked w14:val="0"/>
                  <w14:checkedState w14:val="2612" w14:font="MS Gothic"/>
                  <w14:uncheckedState w14:val="2610" w14:font="MS Gothic"/>
                </w14:checkbox>
              </w:sdtPr>
              <w:sdtContent>
                <w:r w:rsidRPr="00C737C7">
                  <w:rPr>
                    <w:rStyle w:val="FontStyle13"/>
                    <w:rFonts w:ascii="MS Gothic" w:eastAsia="MS Gothic" w:hAnsi="MS Gothic" w:cs="Tahom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6C7F47FA" w14:textId="5BE97D62" w:rsidR="00F95493" w:rsidRDefault="00F95493" w:rsidP="008B55BA">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96300565"/>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r w:rsidR="00F95493" w:rsidRPr="00C737C7" w14:paraId="0795C8DD" w14:textId="77777777" w:rsidTr="002A6CA6">
        <w:trPr>
          <w:trHeight w:val="668"/>
        </w:trPr>
        <w:tc>
          <w:tcPr>
            <w:tcW w:w="709" w:type="dxa"/>
            <w:vMerge/>
            <w:vAlign w:val="center"/>
          </w:tcPr>
          <w:p w14:paraId="15193EAD" w14:textId="77777777" w:rsidR="00F95493" w:rsidRPr="00F95493" w:rsidRDefault="00F95493" w:rsidP="00F95493">
            <w:pPr>
              <w:pStyle w:val="ListParagraph"/>
              <w:numPr>
                <w:ilvl w:val="0"/>
                <w:numId w:val="2"/>
              </w:numPr>
              <w:spacing w:before="40" w:after="40" w:line="240" w:lineRule="exact"/>
              <w:rPr>
                <w:rFonts w:ascii="Tahoma" w:hAnsi="Tahoma" w:cs="Tahoma"/>
                <w:b/>
                <w:bCs/>
                <w:sz w:val="20"/>
                <w:szCs w:val="20"/>
                <w:lang w:val="en-US"/>
              </w:rPr>
            </w:pPr>
          </w:p>
        </w:tc>
        <w:tc>
          <w:tcPr>
            <w:tcW w:w="2834" w:type="dxa"/>
            <w:vMerge/>
            <w:vAlign w:val="center"/>
          </w:tcPr>
          <w:p w14:paraId="04862AAC" w14:textId="77777777" w:rsidR="00F95493" w:rsidRPr="008B55BA" w:rsidRDefault="00F95493" w:rsidP="00F95493">
            <w:pPr>
              <w:spacing w:before="40" w:after="40" w:line="240" w:lineRule="exact"/>
              <w:rPr>
                <w:rFonts w:ascii="Tahoma" w:hAnsi="Tahoma" w:cs="Tahoma"/>
                <w:sz w:val="20"/>
                <w:szCs w:val="20"/>
                <w:lang w:val="en-US"/>
              </w:rPr>
            </w:pPr>
          </w:p>
        </w:tc>
        <w:tc>
          <w:tcPr>
            <w:tcW w:w="3826" w:type="dxa"/>
            <w:vAlign w:val="center"/>
          </w:tcPr>
          <w:p w14:paraId="2A1FC853" w14:textId="2AA577E4" w:rsidR="00F95493" w:rsidRPr="008B55BA"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3.2. To set the maximum remuneration not exceeding EUR 70 010 (exclusive of VAT) for the audit services referred to in point 3.1 of this decision (the costs of annual audit services, excluding interim audits or reviews ending in 2022).</w:t>
            </w:r>
          </w:p>
        </w:tc>
        <w:tc>
          <w:tcPr>
            <w:tcW w:w="1134" w:type="dxa"/>
            <w:tcBorders>
              <w:top w:val="single" w:sz="6" w:space="0" w:color="auto"/>
              <w:left w:val="single" w:sz="6" w:space="0" w:color="auto"/>
              <w:bottom w:val="single" w:sz="6" w:space="0" w:color="auto"/>
              <w:right w:val="single" w:sz="6" w:space="0" w:color="auto"/>
            </w:tcBorders>
            <w:vAlign w:val="center"/>
          </w:tcPr>
          <w:p w14:paraId="2054E8B4" w14:textId="2ADDBAFC" w:rsidR="00F95493" w:rsidRDefault="00F95493"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920292914"/>
                <w14:checkbox>
                  <w14:checked w14:val="0"/>
                  <w14:checkedState w14:val="2612" w14:font="MS Gothic"/>
                  <w14:uncheckedState w14:val="2610" w14:font="MS Gothic"/>
                </w14:checkbox>
              </w:sdtPr>
              <w:sdtContent>
                <w:r w:rsidRPr="00C737C7">
                  <w:rPr>
                    <w:rStyle w:val="FontStyle13"/>
                    <w:rFonts w:ascii="MS Gothic" w:eastAsia="MS Gothic" w:hAnsi="MS Gothic" w:cs="Tahom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746FFEFB" w14:textId="175B0F78" w:rsidR="00F95493" w:rsidRDefault="00F95493"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066448416"/>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r w:rsidR="00F95493" w:rsidRPr="00C737C7" w14:paraId="645DE685" w14:textId="77777777" w:rsidTr="002A6CA6">
        <w:trPr>
          <w:trHeight w:val="668"/>
        </w:trPr>
        <w:tc>
          <w:tcPr>
            <w:tcW w:w="709" w:type="dxa"/>
            <w:vMerge w:val="restart"/>
            <w:vAlign w:val="center"/>
          </w:tcPr>
          <w:p w14:paraId="4E5A5025" w14:textId="77777777" w:rsidR="00F95493" w:rsidRPr="00F95493" w:rsidRDefault="00F95493" w:rsidP="00F95493">
            <w:pPr>
              <w:pStyle w:val="ListParagraph"/>
              <w:numPr>
                <w:ilvl w:val="0"/>
                <w:numId w:val="2"/>
              </w:numPr>
              <w:spacing w:before="40" w:after="40" w:line="240" w:lineRule="exact"/>
              <w:rPr>
                <w:rFonts w:ascii="Tahoma" w:hAnsi="Tahoma" w:cs="Tahoma"/>
                <w:b/>
                <w:bCs/>
                <w:sz w:val="20"/>
                <w:szCs w:val="20"/>
                <w:lang w:val="en-US"/>
              </w:rPr>
            </w:pPr>
          </w:p>
        </w:tc>
        <w:tc>
          <w:tcPr>
            <w:tcW w:w="2834" w:type="dxa"/>
            <w:vMerge w:val="restart"/>
            <w:vAlign w:val="center"/>
          </w:tcPr>
          <w:p w14:paraId="79C17B32" w14:textId="7A6649EE" w:rsidR="00F95493" w:rsidRPr="008B55BA" w:rsidRDefault="00F95493" w:rsidP="00BE342A">
            <w:pPr>
              <w:spacing w:before="40" w:after="40" w:line="240" w:lineRule="exact"/>
              <w:jc w:val="both"/>
              <w:rPr>
                <w:rFonts w:ascii="Tahoma" w:hAnsi="Tahoma" w:cs="Tahoma"/>
                <w:sz w:val="20"/>
                <w:szCs w:val="20"/>
                <w:lang w:val="en-US"/>
              </w:rPr>
            </w:pPr>
            <w:r w:rsidRPr="00F95493">
              <w:rPr>
                <w:rFonts w:ascii="Tahoma" w:hAnsi="Tahoma" w:cs="Tahoma"/>
                <w:sz w:val="20"/>
                <w:szCs w:val="20"/>
                <w:lang w:val="en-US"/>
              </w:rPr>
              <w:t>Regarding approval of LITGRID AB Board’s decision of 17 June 2022 (minutes No. 14)</w:t>
            </w:r>
          </w:p>
        </w:tc>
        <w:tc>
          <w:tcPr>
            <w:tcW w:w="3826" w:type="dxa"/>
            <w:vAlign w:val="center"/>
          </w:tcPr>
          <w:p w14:paraId="0E73EF8D" w14:textId="77777777" w:rsidR="00F95493" w:rsidRPr="00F95493"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4.1.</w:t>
            </w:r>
            <w:r w:rsidRPr="00F95493">
              <w:rPr>
                <w:rFonts w:ascii="Tahoma" w:hAnsi="Tahoma" w:cs="Tahoma"/>
                <w:bCs/>
                <w:iCs/>
                <w:sz w:val="20"/>
                <w:szCs w:val="20"/>
                <w:lang w:val="en-US"/>
              </w:rPr>
              <w:tab/>
              <w:t xml:space="preserve">Approve to amend the material conditions of the contract “No 20VP-SUT47 for design and work of reconstruction of the 330 kV </w:t>
            </w:r>
            <w:proofErr w:type="spellStart"/>
            <w:r w:rsidRPr="00F95493">
              <w:rPr>
                <w:rFonts w:ascii="Tahoma" w:hAnsi="Tahoma" w:cs="Tahoma"/>
                <w:bCs/>
                <w:iCs/>
                <w:sz w:val="20"/>
                <w:szCs w:val="20"/>
                <w:lang w:val="en-US"/>
              </w:rPr>
              <w:t>air line</w:t>
            </w:r>
            <w:proofErr w:type="spellEnd"/>
            <w:r w:rsidRPr="00F95493">
              <w:rPr>
                <w:rFonts w:ascii="Tahoma" w:hAnsi="Tahoma" w:cs="Tahoma"/>
                <w:bCs/>
                <w:iCs/>
                <w:sz w:val="20"/>
                <w:szCs w:val="20"/>
                <w:lang w:val="en-US"/>
              </w:rPr>
              <w:t xml:space="preserve"> Lithuania E-Alytus (LN 330) with AB „</w:t>
            </w:r>
            <w:proofErr w:type="spellStart"/>
            <w:r w:rsidRPr="00F95493">
              <w:rPr>
                <w:rFonts w:ascii="Tahoma" w:hAnsi="Tahoma" w:cs="Tahoma"/>
                <w:bCs/>
                <w:iCs/>
                <w:sz w:val="20"/>
                <w:szCs w:val="20"/>
                <w:lang w:val="en-US"/>
              </w:rPr>
              <w:t>Kauno</w:t>
            </w:r>
            <w:proofErr w:type="spellEnd"/>
            <w:r w:rsidRPr="00F95493">
              <w:rPr>
                <w:rFonts w:ascii="Tahoma" w:hAnsi="Tahoma" w:cs="Tahoma"/>
                <w:bCs/>
                <w:iCs/>
                <w:sz w:val="20"/>
                <w:szCs w:val="20"/>
                <w:lang w:val="en-US"/>
              </w:rPr>
              <w:t xml:space="preserve"> </w:t>
            </w:r>
            <w:proofErr w:type="spellStart"/>
            <w:proofErr w:type="gramStart"/>
            <w:r w:rsidRPr="00F95493">
              <w:rPr>
                <w:rFonts w:ascii="Tahoma" w:hAnsi="Tahoma" w:cs="Tahoma"/>
                <w:bCs/>
                <w:iCs/>
                <w:sz w:val="20"/>
                <w:szCs w:val="20"/>
                <w:lang w:val="en-US"/>
              </w:rPr>
              <w:t>tiltai</w:t>
            </w:r>
            <w:proofErr w:type="spellEnd"/>
            <w:r w:rsidRPr="00F95493">
              <w:rPr>
                <w:rFonts w:ascii="Tahoma" w:hAnsi="Tahoma" w:cs="Tahoma"/>
                <w:bCs/>
                <w:iCs/>
                <w:sz w:val="20"/>
                <w:szCs w:val="20"/>
                <w:lang w:val="en-US"/>
              </w:rPr>
              <w:t>“ (</w:t>
            </w:r>
            <w:proofErr w:type="gramEnd"/>
            <w:r w:rsidRPr="00F95493">
              <w:rPr>
                <w:rFonts w:ascii="Tahoma" w:hAnsi="Tahoma" w:cs="Tahoma"/>
                <w:bCs/>
                <w:iCs/>
                <w:sz w:val="20"/>
                <w:szCs w:val="20"/>
                <w:lang w:val="en-US"/>
              </w:rPr>
              <w:t xml:space="preserve">legal entity code 133729589) </w:t>
            </w:r>
            <w:proofErr w:type="spellStart"/>
            <w:r w:rsidRPr="00F95493">
              <w:rPr>
                <w:rFonts w:ascii="Tahoma" w:hAnsi="Tahoma" w:cs="Tahoma"/>
                <w:bCs/>
                <w:iCs/>
                <w:sz w:val="20"/>
                <w:szCs w:val="20"/>
                <w:lang w:val="en-US"/>
              </w:rPr>
              <w:t>ir</w:t>
            </w:r>
            <w:proofErr w:type="spellEnd"/>
            <w:r w:rsidRPr="00F95493">
              <w:rPr>
                <w:rFonts w:ascii="Tahoma" w:hAnsi="Tahoma" w:cs="Tahoma"/>
                <w:bCs/>
                <w:iCs/>
                <w:sz w:val="20"/>
                <w:szCs w:val="20"/>
                <w:lang w:val="en-US"/>
              </w:rPr>
              <w:t xml:space="preserve"> UAB „LITENERGOSERVIS“ (legal entity code 302244515),</w:t>
            </w:r>
          </w:p>
          <w:p w14:paraId="10B99B7D" w14:textId="77777777" w:rsidR="00F95493" w:rsidRPr="00F95493"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 xml:space="preserve">4.1.1. The Contract price – the amount of 4 103 577,14 EUR, exclusive of VAT, is allocated additionally for the performance of the Contract; the total </w:t>
            </w:r>
            <w:r w:rsidRPr="00F95493">
              <w:rPr>
                <w:rFonts w:ascii="Tahoma" w:hAnsi="Tahoma" w:cs="Tahoma"/>
                <w:bCs/>
                <w:iCs/>
                <w:sz w:val="20"/>
                <w:szCs w:val="20"/>
                <w:lang w:val="en-US"/>
              </w:rPr>
              <w:lastRenderedPageBreak/>
              <w:t xml:space="preserve">Contract price is 19.192.277,14 EUR, exclusive of VAT.  </w:t>
            </w:r>
          </w:p>
          <w:p w14:paraId="0EA0329D" w14:textId="3B8EC4C8" w:rsidR="00F95493" w:rsidRPr="008B55BA"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 xml:space="preserve">4.1.2. Contract performance security (Performance guarantee) - the first demand, irrevocable and unconditional guarantee of the bank indicated in the Customer's list of the acceptable banks. The amount of the guarantee - 10% of the accepted Contract amount (exclusive of VAT) for the entire Project (1.919.227,71 </w:t>
            </w:r>
            <w:proofErr w:type="spellStart"/>
            <w:r w:rsidRPr="00F95493">
              <w:rPr>
                <w:rFonts w:ascii="Tahoma" w:hAnsi="Tahoma" w:cs="Tahoma"/>
                <w:bCs/>
                <w:iCs/>
                <w:sz w:val="20"/>
                <w:szCs w:val="20"/>
                <w:lang w:val="en-US"/>
              </w:rPr>
              <w:t>Eur</w:t>
            </w:r>
            <w:proofErr w:type="spellEnd"/>
            <w:r w:rsidRPr="00F95493">
              <w:rPr>
                <w:rFonts w:ascii="Tahoma" w:hAnsi="Tahoma" w:cs="Tahoma"/>
                <w:bCs/>
                <w:iCs/>
                <w:sz w:val="20"/>
                <w:szCs w:val="20"/>
                <w:lang w:val="en-US"/>
              </w:rPr>
              <w:t>), the term of validity is until the date of fulfillment of all the Contractor's obligations under the Contract and 60 days thereafter.</w:t>
            </w:r>
          </w:p>
        </w:tc>
        <w:tc>
          <w:tcPr>
            <w:tcW w:w="1134" w:type="dxa"/>
            <w:tcBorders>
              <w:top w:val="single" w:sz="6" w:space="0" w:color="auto"/>
              <w:left w:val="single" w:sz="6" w:space="0" w:color="auto"/>
              <w:bottom w:val="single" w:sz="6" w:space="0" w:color="auto"/>
              <w:right w:val="single" w:sz="6" w:space="0" w:color="auto"/>
            </w:tcBorders>
            <w:vAlign w:val="center"/>
          </w:tcPr>
          <w:p w14:paraId="32C277D8" w14:textId="2C85FD7E" w:rsidR="00F95493" w:rsidRDefault="00F95493"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699621348"/>
                <w14:checkbox>
                  <w14:checked w14:val="0"/>
                  <w14:checkedState w14:val="2612" w14:font="MS Gothic"/>
                  <w14:uncheckedState w14:val="2610" w14:font="MS Gothic"/>
                </w14:checkbox>
              </w:sdtPr>
              <w:sdtContent>
                <w:r w:rsidRPr="00C737C7">
                  <w:rPr>
                    <w:rStyle w:val="FontStyle13"/>
                    <w:rFonts w:ascii="MS Gothic" w:eastAsia="MS Gothic" w:hAnsi="MS Gothic" w:cs="Tahom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697C65E5" w14:textId="2B5A96D4" w:rsidR="00F95493" w:rsidRDefault="00F95493"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12737065"/>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r w:rsidR="00F95493" w:rsidRPr="00C737C7" w14:paraId="2F0E3F52" w14:textId="77777777" w:rsidTr="002A6CA6">
        <w:trPr>
          <w:trHeight w:val="668"/>
        </w:trPr>
        <w:tc>
          <w:tcPr>
            <w:tcW w:w="709" w:type="dxa"/>
            <w:vMerge/>
            <w:vAlign w:val="center"/>
          </w:tcPr>
          <w:p w14:paraId="5A7D98D4" w14:textId="77777777" w:rsidR="00F95493" w:rsidRPr="00F95493" w:rsidRDefault="00F95493" w:rsidP="00F95493">
            <w:pPr>
              <w:pStyle w:val="ListParagraph"/>
              <w:numPr>
                <w:ilvl w:val="0"/>
                <w:numId w:val="2"/>
              </w:numPr>
              <w:spacing w:before="40" w:after="40" w:line="240" w:lineRule="exact"/>
              <w:rPr>
                <w:rFonts w:ascii="Tahoma" w:hAnsi="Tahoma" w:cs="Tahoma"/>
                <w:b/>
                <w:bCs/>
                <w:sz w:val="20"/>
                <w:szCs w:val="20"/>
                <w:lang w:val="en-US"/>
              </w:rPr>
            </w:pPr>
          </w:p>
        </w:tc>
        <w:tc>
          <w:tcPr>
            <w:tcW w:w="2834" w:type="dxa"/>
            <w:vMerge/>
            <w:vAlign w:val="center"/>
          </w:tcPr>
          <w:p w14:paraId="1F5CEA7D" w14:textId="77777777" w:rsidR="00F95493" w:rsidRPr="008B55BA" w:rsidRDefault="00F95493" w:rsidP="00F95493">
            <w:pPr>
              <w:spacing w:before="40" w:after="40" w:line="240" w:lineRule="exact"/>
              <w:rPr>
                <w:rFonts w:ascii="Tahoma" w:hAnsi="Tahoma" w:cs="Tahoma"/>
                <w:sz w:val="20"/>
                <w:szCs w:val="20"/>
                <w:lang w:val="en-US"/>
              </w:rPr>
            </w:pPr>
          </w:p>
        </w:tc>
        <w:tc>
          <w:tcPr>
            <w:tcW w:w="3826" w:type="dxa"/>
            <w:vAlign w:val="center"/>
          </w:tcPr>
          <w:p w14:paraId="4A9C7F59" w14:textId="7D5D9D9E" w:rsidR="00F95493" w:rsidRPr="008B55BA"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4.2.</w:t>
            </w:r>
            <w:r w:rsidRPr="00F95493">
              <w:rPr>
                <w:rFonts w:ascii="Tahoma" w:hAnsi="Tahoma" w:cs="Tahoma"/>
                <w:bCs/>
                <w:iCs/>
                <w:sz w:val="20"/>
                <w:szCs w:val="20"/>
                <w:lang w:val="en-US"/>
              </w:rPr>
              <w:tab/>
              <w:t xml:space="preserve">To </w:t>
            </w:r>
            <w:proofErr w:type="spellStart"/>
            <w:r w:rsidRPr="00F95493">
              <w:rPr>
                <w:rFonts w:ascii="Tahoma" w:hAnsi="Tahoma" w:cs="Tahoma"/>
                <w:bCs/>
                <w:iCs/>
                <w:sz w:val="20"/>
                <w:szCs w:val="20"/>
                <w:lang w:val="en-US"/>
              </w:rPr>
              <w:t>authorise</w:t>
            </w:r>
            <w:proofErr w:type="spellEnd"/>
            <w:r w:rsidRPr="00F95493">
              <w:rPr>
                <w:rFonts w:ascii="Tahoma" w:hAnsi="Tahoma" w:cs="Tahoma"/>
                <w:bCs/>
                <w:iCs/>
                <w:sz w:val="20"/>
                <w:szCs w:val="20"/>
                <w:lang w:val="en-US"/>
              </w:rPr>
              <w:t xml:space="preserve"> the CEO of LITGRID AB to make decision, without a separate decision of the Board of LITGRID AB, regarding the change of the essential condition of the Contract - the Contract price - by reducing the price without any restrictions or by increasing the price by entering into agreements on the acquisition of additional works and/or on a reasonable increase in the prices of materials/equipment, if the total amount of all agreements on the prices of additional work does not exceed 10% (that is, 1 919 227,71 EUR, exclusive of VAT) of the original Contract price.</w:t>
            </w:r>
          </w:p>
        </w:tc>
        <w:tc>
          <w:tcPr>
            <w:tcW w:w="1134" w:type="dxa"/>
            <w:tcBorders>
              <w:top w:val="single" w:sz="6" w:space="0" w:color="auto"/>
              <w:left w:val="single" w:sz="6" w:space="0" w:color="auto"/>
              <w:bottom w:val="single" w:sz="6" w:space="0" w:color="auto"/>
              <w:right w:val="single" w:sz="6" w:space="0" w:color="auto"/>
            </w:tcBorders>
            <w:vAlign w:val="center"/>
          </w:tcPr>
          <w:p w14:paraId="70CE4D2D" w14:textId="62A1F5DC" w:rsidR="00F95493" w:rsidRDefault="00F95493"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785861469"/>
                <w14:checkbox>
                  <w14:checked w14:val="0"/>
                  <w14:checkedState w14:val="2612" w14:font="MS Gothic"/>
                  <w14:uncheckedState w14:val="2610" w14:font="MS Gothic"/>
                </w14:checkbox>
              </w:sdtPr>
              <w:sdtContent>
                <w:r w:rsidRPr="00C737C7">
                  <w:rPr>
                    <w:rStyle w:val="FontStyle13"/>
                    <w:rFonts w:ascii="MS Gothic" w:eastAsia="MS Gothic" w:hAnsi="MS Gothic" w:cs="Tahom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35739B01" w14:textId="7A61DD19" w:rsidR="00F95493" w:rsidRDefault="00F95493"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858734814"/>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r w:rsidR="00F95493" w:rsidRPr="00C737C7" w14:paraId="553A4AC2" w14:textId="77777777" w:rsidTr="002A6CA6">
        <w:trPr>
          <w:trHeight w:val="668"/>
        </w:trPr>
        <w:tc>
          <w:tcPr>
            <w:tcW w:w="709" w:type="dxa"/>
            <w:vMerge/>
            <w:vAlign w:val="center"/>
          </w:tcPr>
          <w:p w14:paraId="0D6AC374" w14:textId="77777777" w:rsidR="00F95493" w:rsidRPr="00F95493" w:rsidRDefault="00F95493" w:rsidP="00F95493">
            <w:pPr>
              <w:pStyle w:val="ListParagraph"/>
              <w:numPr>
                <w:ilvl w:val="0"/>
                <w:numId w:val="2"/>
              </w:numPr>
              <w:spacing w:before="40" w:after="40" w:line="240" w:lineRule="exact"/>
              <w:rPr>
                <w:rFonts w:ascii="Tahoma" w:hAnsi="Tahoma" w:cs="Tahoma"/>
                <w:b/>
                <w:bCs/>
                <w:sz w:val="20"/>
                <w:szCs w:val="20"/>
                <w:lang w:val="en-US"/>
              </w:rPr>
            </w:pPr>
          </w:p>
        </w:tc>
        <w:tc>
          <w:tcPr>
            <w:tcW w:w="2834" w:type="dxa"/>
            <w:vMerge/>
            <w:vAlign w:val="center"/>
          </w:tcPr>
          <w:p w14:paraId="53D8EEDD" w14:textId="77777777" w:rsidR="00F95493" w:rsidRPr="008B55BA" w:rsidRDefault="00F95493" w:rsidP="00F95493">
            <w:pPr>
              <w:spacing w:before="40" w:after="40" w:line="240" w:lineRule="exact"/>
              <w:rPr>
                <w:rFonts w:ascii="Tahoma" w:hAnsi="Tahoma" w:cs="Tahoma"/>
                <w:sz w:val="20"/>
                <w:szCs w:val="20"/>
                <w:lang w:val="en-US"/>
              </w:rPr>
            </w:pPr>
          </w:p>
        </w:tc>
        <w:tc>
          <w:tcPr>
            <w:tcW w:w="3826" w:type="dxa"/>
            <w:vAlign w:val="center"/>
          </w:tcPr>
          <w:p w14:paraId="44507731" w14:textId="5B0021C9" w:rsidR="00F95493" w:rsidRPr="008B55BA" w:rsidRDefault="00F95493" w:rsidP="00BE342A">
            <w:pPr>
              <w:spacing w:before="40" w:after="40" w:line="240" w:lineRule="exact"/>
              <w:jc w:val="both"/>
              <w:rPr>
                <w:rFonts w:ascii="Tahoma" w:hAnsi="Tahoma" w:cs="Tahoma"/>
                <w:bCs/>
                <w:iCs/>
                <w:sz w:val="20"/>
                <w:szCs w:val="20"/>
                <w:lang w:val="en-US"/>
              </w:rPr>
            </w:pPr>
            <w:r w:rsidRPr="00F95493">
              <w:rPr>
                <w:rFonts w:ascii="Tahoma" w:hAnsi="Tahoma" w:cs="Tahoma"/>
                <w:bCs/>
                <w:iCs/>
                <w:sz w:val="20"/>
                <w:szCs w:val="20"/>
                <w:lang w:val="en-US"/>
              </w:rPr>
              <w:t>4.3.</w:t>
            </w:r>
            <w:r w:rsidRPr="00F95493">
              <w:rPr>
                <w:rFonts w:ascii="Tahoma" w:hAnsi="Tahoma" w:cs="Tahoma"/>
                <w:bCs/>
                <w:iCs/>
                <w:sz w:val="20"/>
                <w:szCs w:val="20"/>
                <w:lang w:val="en-US"/>
              </w:rPr>
              <w:tab/>
              <w:t>To oblige the CEO of LITGRID AB to inform the Board, before making such a decision, by e-mail of the decisions made in Point 4.2. of this Decision regarding the amendment of the material condition of the Contract.</w:t>
            </w:r>
          </w:p>
        </w:tc>
        <w:tc>
          <w:tcPr>
            <w:tcW w:w="1134" w:type="dxa"/>
            <w:tcBorders>
              <w:top w:val="single" w:sz="6" w:space="0" w:color="auto"/>
              <w:left w:val="single" w:sz="6" w:space="0" w:color="auto"/>
              <w:bottom w:val="single" w:sz="6" w:space="0" w:color="auto"/>
              <w:right w:val="single" w:sz="6" w:space="0" w:color="auto"/>
            </w:tcBorders>
            <w:vAlign w:val="center"/>
          </w:tcPr>
          <w:p w14:paraId="5DF963A6" w14:textId="65233F7F" w:rsidR="00F95493" w:rsidRDefault="00F95493"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144624146"/>
                <w14:checkbox>
                  <w14:checked w14:val="0"/>
                  <w14:checkedState w14:val="2612" w14:font="MS Gothic"/>
                  <w14:uncheckedState w14:val="2610" w14:font="MS Gothic"/>
                </w14:checkbox>
              </w:sdtPr>
              <w:sdtContent>
                <w:r w:rsidRPr="00C737C7">
                  <w:rPr>
                    <w:rStyle w:val="FontStyle13"/>
                    <w:rFonts w:ascii="MS Gothic" w:eastAsia="MS Gothic" w:hAnsi="MS Gothic" w:cs="Tahom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4370B0C5" w14:textId="1447D0AB" w:rsidR="00F95493" w:rsidRDefault="00F95493"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005892897"/>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 xml:space="preserve">itle, </w:t>
      </w:r>
      <w:proofErr w:type="gramStart"/>
      <w:r w:rsidR="00262DF9" w:rsidRPr="00C737C7">
        <w:rPr>
          <w:rFonts w:ascii="Tahoma" w:hAnsi="Tahoma" w:cs="Tahoma"/>
          <w:sz w:val="20"/>
          <w:szCs w:val="20"/>
          <w:lang w:val="en-US"/>
        </w:rPr>
        <w:t>date</w:t>
      </w:r>
      <w:proofErr w:type="gramEnd"/>
      <w:r w:rsidR="00262DF9" w:rsidRPr="00C737C7">
        <w:rPr>
          <w:rFonts w:ascii="Tahoma" w:hAnsi="Tahoma" w:cs="Tahoma"/>
          <w:sz w:val="20"/>
          <w:szCs w:val="20"/>
          <w:lang w:val="en-US"/>
        </w:rPr>
        <w:t xml:space="preserv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_______________</w:t>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00262DF9" w:rsidRPr="00C737C7">
        <w:rPr>
          <w:rFonts w:ascii="Tahoma" w:hAnsi="Tahoma" w:cs="Tahoma"/>
          <w:sz w:val="20"/>
          <w:szCs w:val="20"/>
          <w:lang w:val="en-US" w:eastAsia="ar-SA"/>
        </w:rPr>
        <w:t>Name, surname</w:t>
      </w:r>
    </w:p>
    <w:sectPr w:rsidR="00AF57A2" w:rsidRPr="00C737C7"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4B81" w14:textId="77777777" w:rsidR="00A806A0" w:rsidRDefault="00A806A0">
      <w:pPr>
        <w:pStyle w:val="antraste"/>
      </w:pPr>
      <w:r>
        <w:separator/>
      </w:r>
    </w:p>
  </w:endnote>
  <w:endnote w:type="continuationSeparator" w:id="0">
    <w:p w14:paraId="5C9EC77F" w14:textId="77777777" w:rsidR="00A806A0" w:rsidRDefault="00A806A0">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17DD1" w14:textId="77777777" w:rsidR="00A806A0" w:rsidRDefault="00A806A0">
      <w:pPr>
        <w:pStyle w:val="antraste"/>
      </w:pPr>
      <w:r>
        <w:separator/>
      </w:r>
    </w:p>
  </w:footnote>
  <w:footnote w:type="continuationSeparator" w:id="0">
    <w:p w14:paraId="4628C423" w14:textId="77777777" w:rsidR="00A806A0" w:rsidRDefault="00A806A0">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65617993">
    <w:abstractNumId w:val="0"/>
  </w:num>
  <w:num w:numId="2" w16cid:durableId="19381525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06A0"/>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42A"/>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493"/>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90853"/>
    <w:rsid w:val="002E7F34"/>
    <w:rsid w:val="00326647"/>
    <w:rsid w:val="003532FE"/>
    <w:rsid w:val="0037073B"/>
    <w:rsid w:val="0042762B"/>
    <w:rsid w:val="004D691E"/>
    <w:rsid w:val="00530858"/>
    <w:rsid w:val="005575E8"/>
    <w:rsid w:val="00571E2E"/>
    <w:rsid w:val="005E4E93"/>
    <w:rsid w:val="005F0E44"/>
    <w:rsid w:val="0061001B"/>
    <w:rsid w:val="006D0D44"/>
    <w:rsid w:val="0079634A"/>
    <w:rsid w:val="007E3BE8"/>
    <w:rsid w:val="00840D5B"/>
    <w:rsid w:val="0087368A"/>
    <w:rsid w:val="008820BA"/>
    <w:rsid w:val="00980E27"/>
    <w:rsid w:val="009B2E5F"/>
    <w:rsid w:val="009D490B"/>
    <w:rsid w:val="009E3691"/>
    <w:rsid w:val="00B70730"/>
    <w:rsid w:val="00B969A9"/>
    <w:rsid w:val="00BA4069"/>
    <w:rsid w:val="00BE6FE5"/>
    <w:rsid w:val="00C11546"/>
    <w:rsid w:val="00C11FE7"/>
    <w:rsid w:val="00C14644"/>
    <w:rsid w:val="00C95D2E"/>
    <w:rsid w:val="00CA5776"/>
    <w:rsid w:val="00EB7C04"/>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8</TotalTime>
  <Pages>1</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6</cp:revision>
  <cp:lastPrinted>2014-03-14T08:41:00Z</cp:lastPrinted>
  <dcterms:created xsi:type="dcterms:W3CDTF">2022-03-25T13:13:00Z</dcterms:created>
  <dcterms:modified xsi:type="dcterms:W3CDTF">2022-06-17T15:33:00Z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