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7488F" w14:textId="5359FC21" w:rsidR="004956C1" w:rsidRPr="00501303" w:rsidRDefault="004956C1">
      <w:pPr>
        <w:rPr>
          <w:b/>
          <w:bCs/>
          <w:lang w:val="en-GB"/>
        </w:rPr>
      </w:pPr>
    </w:p>
    <w:p w14:paraId="26D77C9A" w14:textId="77777777" w:rsidR="002B5E8D" w:rsidRPr="00501303" w:rsidRDefault="00EB0F26">
      <w:pPr>
        <w:rPr>
          <w:b/>
          <w:bCs/>
          <w:lang w:val="en-GB"/>
        </w:rPr>
      </w:pPr>
      <w:r w:rsidRPr="00501303">
        <w:rPr>
          <w:b/>
          <w:bCs/>
          <w:lang w:val="en-GB"/>
        </w:rPr>
        <w:t>HÄÄLETUSSEDEL</w:t>
      </w:r>
    </w:p>
    <w:p w14:paraId="33D3F3F1" w14:textId="77777777" w:rsidR="00C9692A" w:rsidRPr="00501303" w:rsidRDefault="002B5E8D">
      <w:pPr>
        <w:rPr>
          <w:b/>
          <w:bCs/>
          <w:i/>
          <w:iCs/>
          <w:lang w:val="en-GB"/>
        </w:rPr>
      </w:pPr>
      <w:r w:rsidRPr="00501303">
        <w:rPr>
          <w:b/>
          <w:bCs/>
          <w:i/>
          <w:iCs/>
          <w:lang w:val="en-GB"/>
        </w:rPr>
        <w:t>VOTING BALLOT</w:t>
      </w:r>
    </w:p>
    <w:p w14:paraId="65422FC7" w14:textId="77777777" w:rsidR="004956C1" w:rsidRPr="00501303" w:rsidRDefault="004956C1">
      <w:pPr>
        <w:rPr>
          <w:b/>
          <w:bCs/>
          <w:lang w:val="en-GB"/>
        </w:rPr>
      </w:pPr>
    </w:p>
    <w:p w14:paraId="3FE0B4B6" w14:textId="717F84A2" w:rsidR="00C9692A" w:rsidRPr="005E223F" w:rsidRDefault="00EB0F26" w:rsidP="004956C1">
      <w:pPr>
        <w:spacing w:after="120"/>
        <w:rPr>
          <w:lang w:val="en-GB"/>
        </w:rPr>
      </w:pPr>
      <w:r w:rsidRPr="00501303">
        <w:rPr>
          <w:lang w:val="en-GB"/>
        </w:rPr>
        <w:t xml:space="preserve">ASi </w:t>
      </w:r>
      <w:r w:rsidRPr="005E223F">
        <w:rPr>
          <w:lang w:val="en-GB"/>
        </w:rPr>
        <w:t xml:space="preserve">Tallinna Sadam </w:t>
      </w:r>
      <w:r w:rsidR="00B37552" w:rsidRPr="005E223F">
        <w:rPr>
          <w:lang w:val="en-GB"/>
        </w:rPr>
        <w:t>25. aprillil 202</w:t>
      </w:r>
      <w:r w:rsidR="00412423" w:rsidRPr="005E223F">
        <w:rPr>
          <w:lang w:val="en-GB"/>
        </w:rPr>
        <w:t>4</w:t>
      </w:r>
      <w:r w:rsidR="00B37552" w:rsidRPr="005E223F">
        <w:rPr>
          <w:lang w:val="en-GB"/>
        </w:rPr>
        <w:t xml:space="preserve">. aastal toimuva korralise üldkoosoleku otsuste </w:t>
      </w:r>
      <w:r w:rsidR="005023F1" w:rsidRPr="005E223F">
        <w:rPr>
          <w:lang w:val="en-GB"/>
        </w:rPr>
        <w:t>hääletamine enne koosoleku toimumist.</w:t>
      </w:r>
    </w:p>
    <w:p w14:paraId="2A817C04" w14:textId="4C76F13A" w:rsidR="00C9692A" w:rsidRPr="005E223F" w:rsidRDefault="002B5E8D">
      <w:pPr>
        <w:rPr>
          <w:rFonts w:eastAsia="Times New Roman"/>
          <w:i/>
          <w:iCs/>
          <w:lang w:val="en-GB" w:eastAsia="et-EE"/>
        </w:rPr>
      </w:pPr>
      <w:r w:rsidRPr="005E223F">
        <w:rPr>
          <w:rFonts w:eastAsia="Times New Roman"/>
          <w:i/>
          <w:iCs/>
          <w:lang w:val="en-GB" w:eastAsia="et-EE"/>
        </w:rPr>
        <w:t xml:space="preserve">Voting of the resolutions of the </w:t>
      </w:r>
      <w:r w:rsidR="00107C00" w:rsidRPr="005E223F">
        <w:rPr>
          <w:rFonts w:eastAsia="Times New Roman"/>
          <w:i/>
          <w:iCs/>
          <w:lang w:val="en-GB" w:eastAsia="et-EE"/>
        </w:rPr>
        <w:t xml:space="preserve">annual general meeting </w:t>
      </w:r>
      <w:r w:rsidR="00746D3D" w:rsidRPr="005E223F">
        <w:rPr>
          <w:rFonts w:eastAsia="Times New Roman"/>
          <w:i/>
          <w:iCs/>
          <w:lang w:val="en-GB" w:eastAsia="et-EE"/>
        </w:rPr>
        <w:t xml:space="preserve">occurring on </w:t>
      </w:r>
      <w:r w:rsidR="00077D79" w:rsidRPr="005E223F">
        <w:rPr>
          <w:rFonts w:eastAsia="Times New Roman"/>
          <w:i/>
          <w:iCs/>
          <w:lang w:val="en-GB" w:eastAsia="et-EE"/>
        </w:rPr>
        <w:t xml:space="preserve">25 April 2024 </w:t>
      </w:r>
      <w:r w:rsidR="00107C00" w:rsidRPr="005E223F">
        <w:rPr>
          <w:rFonts w:eastAsia="Times New Roman"/>
          <w:i/>
          <w:iCs/>
          <w:lang w:val="en-GB" w:eastAsia="et-EE"/>
        </w:rPr>
        <w:t>of shareholders of AS Tallinna Sadam</w:t>
      </w:r>
      <w:r w:rsidR="00306991" w:rsidRPr="005E223F">
        <w:rPr>
          <w:rFonts w:eastAsia="Times New Roman"/>
          <w:i/>
          <w:iCs/>
          <w:lang w:val="en-GB" w:eastAsia="et-EE"/>
        </w:rPr>
        <w:t xml:space="preserve"> </w:t>
      </w:r>
      <w:r w:rsidR="00B405D5" w:rsidRPr="005E223F">
        <w:rPr>
          <w:rFonts w:eastAsia="Times New Roman"/>
          <w:i/>
          <w:iCs/>
          <w:lang w:val="en-GB" w:eastAsia="et-EE"/>
        </w:rPr>
        <w:t>before the meeting</w:t>
      </w:r>
      <w:r w:rsidR="00306991" w:rsidRPr="005E223F">
        <w:rPr>
          <w:rFonts w:eastAsia="Times New Roman"/>
          <w:i/>
          <w:iCs/>
          <w:lang w:val="en-GB" w:eastAsia="et-EE"/>
        </w:rPr>
        <w:t xml:space="preserve"> takes place</w:t>
      </w:r>
      <w:r w:rsidR="00106932" w:rsidRPr="005E223F">
        <w:rPr>
          <w:rFonts w:eastAsia="Times New Roman"/>
          <w:i/>
          <w:iCs/>
          <w:lang w:val="en-GB" w:eastAsia="et-EE"/>
        </w:rPr>
        <w:t>.</w:t>
      </w:r>
    </w:p>
    <w:p w14:paraId="16E030B0" w14:textId="36CEFD1A" w:rsidR="00D800DC" w:rsidRPr="005E223F" w:rsidRDefault="00D800DC">
      <w:pPr>
        <w:rPr>
          <w:rFonts w:eastAsia="Times New Roman"/>
          <w:i/>
          <w:iCs/>
          <w:lang w:val="en-GB" w:eastAsia="et-EE"/>
        </w:rPr>
      </w:pPr>
    </w:p>
    <w:p w14:paraId="3DD09CAC" w14:textId="7F93731D" w:rsidR="00D800DC" w:rsidRPr="00501303" w:rsidRDefault="00D800DC">
      <w:pPr>
        <w:rPr>
          <w:rFonts w:eastAsia="Times New Roman"/>
          <w:i/>
          <w:iCs/>
          <w:color w:val="000000"/>
          <w:sz w:val="20"/>
          <w:szCs w:val="20"/>
          <w:lang w:val="en-GB" w:eastAsia="et-EE"/>
        </w:rPr>
      </w:pPr>
      <w:r w:rsidRPr="005E223F">
        <w:rPr>
          <w:rFonts w:eastAsia="Times New Roman"/>
          <w:b/>
          <w:bCs/>
          <w:i/>
          <w:iCs/>
          <w:sz w:val="20"/>
          <w:szCs w:val="20"/>
          <w:lang w:val="en-GB" w:eastAsia="et-EE"/>
        </w:rPr>
        <w:t>PDF FORMAADIS HÄÄLETUSSEDEL</w:t>
      </w:r>
      <w:r w:rsidRPr="005E223F">
        <w:rPr>
          <w:rFonts w:eastAsia="Times New Roman"/>
          <w:i/>
          <w:iCs/>
          <w:sz w:val="20"/>
          <w:szCs w:val="20"/>
          <w:lang w:val="en-GB" w:eastAsia="et-EE"/>
        </w:rPr>
        <w:t xml:space="preserve"> on </w:t>
      </w:r>
      <w:r w:rsidR="006B5814" w:rsidRPr="00501303">
        <w:rPr>
          <w:rFonts w:eastAsia="Times New Roman"/>
          <w:i/>
          <w:iCs/>
          <w:color w:val="000000"/>
          <w:sz w:val="20"/>
          <w:szCs w:val="20"/>
          <w:lang w:val="en-GB" w:eastAsia="et-EE"/>
        </w:rPr>
        <w:t>alla laetav</w:t>
      </w:r>
      <w:r w:rsidR="00390E63" w:rsidRPr="00501303">
        <w:rPr>
          <w:rFonts w:eastAsia="Times New Roman"/>
          <w:i/>
          <w:iCs/>
          <w:color w:val="000000"/>
          <w:sz w:val="20"/>
          <w:szCs w:val="20"/>
          <w:lang w:val="en-GB" w:eastAsia="et-EE"/>
        </w:rPr>
        <w:t xml:space="preserve"> siit</w:t>
      </w:r>
      <w:r w:rsidR="006B5814" w:rsidRPr="00501303">
        <w:rPr>
          <w:rFonts w:eastAsia="Times New Roman"/>
          <w:i/>
          <w:iCs/>
          <w:color w:val="000000"/>
          <w:sz w:val="20"/>
          <w:szCs w:val="20"/>
          <w:lang w:val="en-GB" w:eastAsia="et-EE"/>
        </w:rPr>
        <w:t>:</w:t>
      </w:r>
      <w:r w:rsidR="00390E63" w:rsidRPr="00501303">
        <w:rPr>
          <w:rFonts w:eastAsia="Times New Roman"/>
          <w:i/>
          <w:iCs/>
          <w:color w:val="000000"/>
          <w:sz w:val="20"/>
          <w:szCs w:val="20"/>
          <w:lang w:val="en-GB" w:eastAsia="et-EE"/>
        </w:rPr>
        <w:t xml:space="preserve"> </w:t>
      </w:r>
      <w:hyperlink r:id="rId11" w:history="1">
        <w:r w:rsidR="00390E63" w:rsidRPr="00501303">
          <w:rPr>
            <w:rStyle w:val="Hyperlink"/>
            <w:rFonts w:eastAsia="Times New Roman"/>
            <w:i/>
            <w:iCs/>
            <w:sz w:val="20"/>
            <w:szCs w:val="20"/>
            <w:lang w:val="en-GB" w:eastAsia="et-EE"/>
          </w:rPr>
          <w:t>https://www.ts.ee/investor/uldkoosolek/</w:t>
        </w:r>
      </w:hyperlink>
      <w:r w:rsidR="00390E63" w:rsidRPr="00501303">
        <w:rPr>
          <w:rFonts w:eastAsia="Times New Roman"/>
          <w:i/>
          <w:iCs/>
          <w:color w:val="000000"/>
          <w:sz w:val="20"/>
          <w:szCs w:val="20"/>
          <w:lang w:val="en-GB" w:eastAsia="et-EE"/>
        </w:rPr>
        <w:t xml:space="preserve"> </w:t>
      </w:r>
      <w:r w:rsidR="006B5814" w:rsidRPr="00501303">
        <w:rPr>
          <w:rFonts w:eastAsia="Times New Roman"/>
          <w:i/>
          <w:iCs/>
          <w:color w:val="000000"/>
          <w:sz w:val="20"/>
          <w:szCs w:val="20"/>
          <w:lang w:val="en-GB" w:eastAsia="et-EE"/>
        </w:rPr>
        <w:t xml:space="preserve"> </w:t>
      </w:r>
    </w:p>
    <w:p w14:paraId="56B420C9" w14:textId="3BA66C82" w:rsidR="00390E63" w:rsidRPr="00501303" w:rsidRDefault="00390E63">
      <w:pPr>
        <w:rPr>
          <w:rFonts w:eastAsia="Times New Roman"/>
          <w:i/>
          <w:iCs/>
          <w:color w:val="000000"/>
          <w:lang w:val="en-GB" w:eastAsia="et-EE"/>
        </w:rPr>
      </w:pPr>
      <w:r w:rsidRPr="00501303">
        <w:rPr>
          <w:rFonts w:eastAsia="Times New Roman"/>
          <w:i/>
          <w:iCs/>
          <w:color w:val="000000"/>
          <w:sz w:val="20"/>
          <w:szCs w:val="20"/>
          <w:lang w:val="en-GB" w:eastAsia="et-EE"/>
        </w:rPr>
        <w:t xml:space="preserve">VOTING BALLOT IN </w:t>
      </w:r>
      <w:r w:rsidR="00871CBC" w:rsidRPr="00501303">
        <w:rPr>
          <w:rFonts w:eastAsia="Times New Roman"/>
          <w:i/>
          <w:iCs/>
          <w:color w:val="000000"/>
          <w:sz w:val="20"/>
          <w:szCs w:val="20"/>
          <w:lang w:val="en-GB" w:eastAsia="et-EE"/>
        </w:rPr>
        <w:t xml:space="preserve">PDF FORMAT can be downloaded from: </w:t>
      </w:r>
      <w:hyperlink r:id="rId12" w:history="1">
        <w:r w:rsidR="002F07CC" w:rsidRPr="00501303">
          <w:rPr>
            <w:rStyle w:val="Hyperlink"/>
            <w:rFonts w:eastAsia="Times New Roman"/>
            <w:i/>
            <w:iCs/>
            <w:sz w:val="20"/>
            <w:szCs w:val="20"/>
            <w:lang w:val="en-GB" w:eastAsia="et-EE"/>
          </w:rPr>
          <w:t>https://www.ts.ee/en/investor/agm/</w:t>
        </w:r>
      </w:hyperlink>
      <w:r w:rsidR="002F07CC" w:rsidRPr="00501303">
        <w:rPr>
          <w:rFonts w:eastAsia="Times New Roman"/>
          <w:i/>
          <w:iCs/>
          <w:color w:val="000000"/>
          <w:lang w:val="en-GB" w:eastAsia="et-EE"/>
        </w:rPr>
        <w:t xml:space="preserve"> </w:t>
      </w:r>
    </w:p>
    <w:p w14:paraId="447F6D62" w14:textId="77777777" w:rsidR="004956C1" w:rsidRPr="00501303" w:rsidRDefault="004956C1">
      <w:pPr>
        <w:rPr>
          <w:lang w:val="en-GB"/>
        </w:rPr>
      </w:pPr>
    </w:p>
    <w:p w14:paraId="679430D3" w14:textId="77777777" w:rsidR="004956C1" w:rsidRPr="00501303" w:rsidRDefault="004956C1">
      <w:pPr>
        <w:rPr>
          <w:lang w:val="en-G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74"/>
        <w:gridCol w:w="2642"/>
      </w:tblGrid>
      <w:tr w:rsidR="00C9692A" w:rsidRPr="00355A48" w14:paraId="61616ACC" w14:textId="77777777" w:rsidTr="00373F47">
        <w:trPr>
          <w:trHeight w:val="1571"/>
        </w:trPr>
        <w:tc>
          <w:tcPr>
            <w:tcW w:w="6374" w:type="dxa"/>
          </w:tcPr>
          <w:p w14:paraId="3B2201E5" w14:textId="77777777" w:rsidR="003B4A76" w:rsidRPr="00501303" w:rsidRDefault="00EB0F26" w:rsidP="00DC2526">
            <w:pPr>
              <w:spacing w:after="120"/>
              <w:rPr>
                <w:b/>
                <w:bCs/>
                <w:lang w:val="en-GB"/>
              </w:rPr>
            </w:pPr>
            <w:r w:rsidRPr="00501303">
              <w:rPr>
                <w:b/>
                <w:bCs/>
                <w:lang w:val="en-GB"/>
              </w:rPr>
              <w:t>Aktsionäri nimi</w:t>
            </w:r>
          </w:p>
          <w:p w14:paraId="22AF6F9B" w14:textId="77777777" w:rsidR="002B5E8D" w:rsidRPr="00501303" w:rsidRDefault="002B5E8D" w:rsidP="00DC2526">
            <w:pPr>
              <w:spacing w:after="120"/>
              <w:rPr>
                <w:i/>
                <w:iCs/>
                <w:lang w:val="en-GB"/>
              </w:rPr>
            </w:pPr>
            <w:r w:rsidRPr="00501303">
              <w:rPr>
                <w:i/>
                <w:iCs/>
                <w:lang w:val="en-GB"/>
              </w:rPr>
              <w:t>Name of the shareholder</w:t>
            </w:r>
          </w:p>
        </w:tc>
        <w:tc>
          <w:tcPr>
            <w:tcW w:w="2642" w:type="dxa"/>
          </w:tcPr>
          <w:p w14:paraId="46715B3F" w14:textId="6549DFD4" w:rsidR="00C9692A" w:rsidRPr="00501303" w:rsidRDefault="005A5BBD">
            <w:pPr>
              <w:rPr>
                <w:lang w:val="en-GB"/>
              </w:rPr>
            </w:pPr>
            <w:sdt>
              <w:sdtPr>
                <w:rPr>
                  <w:lang w:val="en-GB"/>
                </w:rPr>
                <w:id w:val="-1544905393"/>
                <w:placeholder>
                  <w:docPart w:val="B8529D4FF0894B19A31EA16960C634E8"/>
                </w:placeholder>
                <w:showingPlcHdr/>
              </w:sdtPr>
              <w:sdtEndPr/>
              <w:sdtContent>
                <w:r w:rsidR="002C5D6D" w:rsidRPr="00501303">
                  <w:rPr>
                    <w:rStyle w:val="PlaceholderText"/>
                    <w:lang w:val="en-GB"/>
                  </w:rPr>
                  <w:t>Nimi/</w:t>
                </w:r>
                <w:r w:rsidR="002C5D6D" w:rsidRPr="00501303">
                  <w:rPr>
                    <w:rStyle w:val="PlaceholderText"/>
                    <w:i/>
                    <w:iCs/>
                    <w:lang w:val="en-GB"/>
                  </w:rPr>
                  <w:t>Name</w:t>
                </w:r>
              </w:sdtContent>
            </w:sdt>
          </w:p>
          <w:p w14:paraId="3F5956BD" w14:textId="001F28EA" w:rsidR="000228F0" w:rsidRPr="00501303" w:rsidRDefault="000228F0">
            <w:pPr>
              <w:rPr>
                <w:lang w:val="en-GB"/>
              </w:rPr>
            </w:pPr>
          </w:p>
        </w:tc>
      </w:tr>
      <w:tr w:rsidR="00C9692A" w:rsidRPr="00355A48" w14:paraId="7D3BFE8B" w14:textId="77777777" w:rsidTr="000E2C61">
        <w:tc>
          <w:tcPr>
            <w:tcW w:w="6374" w:type="dxa"/>
          </w:tcPr>
          <w:p w14:paraId="714B01A7" w14:textId="77777777" w:rsidR="00C9692A" w:rsidRPr="00501303" w:rsidRDefault="00EB0F26" w:rsidP="00DC2526">
            <w:pPr>
              <w:spacing w:after="120"/>
            </w:pPr>
            <w:r w:rsidRPr="00501303">
              <w:rPr>
                <w:b/>
                <w:bCs/>
              </w:rPr>
              <w:t>Juriidilisest isikust aktsionäri registrikood või füüsilisest isikust aktsionäri isikukood</w:t>
            </w:r>
            <w:r w:rsidRPr="00501303">
              <w:t xml:space="preserve"> (isikukoodi puudumisel sünnikuupäev)</w:t>
            </w:r>
          </w:p>
          <w:p w14:paraId="658B52EF" w14:textId="77777777" w:rsidR="002B5E8D" w:rsidRPr="00501303" w:rsidRDefault="002B5E8D" w:rsidP="00DC2526">
            <w:pPr>
              <w:spacing w:after="120"/>
              <w:rPr>
                <w:i/>
                <w:iCs/>
                <w:lang w:val="en-GB"/>
              </w:rPr>
            </w:pPr>
            <w:r w:rsidRPr="00501303">
              <w:rPr>
                <w:i/>
                <w:iCs/>
                <w:lang w:val="en-GB"/>
              </w:rPr>
              <w:t>Registry code of legal person-shareholder or personal identification code of natural person-shareholder (date of birth, if no personal identification code available)</w:t>
            </w:r>
          </w:p>
        </w:tc>
        <w:tc>
          <w:tcPr>
            <w:tcW w:w="2642" w:type="dxa"/>
          </w:tcPr>
          <w:p w14:paraId="2CF990FD" w14:textId="6D0FE961" w:rsidR="00C9692A" w:rsidRPr="00501303" w:rsidRDefault="005A5BBD">
            <w:pPr>
              <w:rPr>
                <w:lang w:val="en-GB"/>
              </w:rPr>
            </w:pPr>
            <w:sdt>
              <w:sdtPr>
                <w:rPr>
                  <w:lang w:val="en-GB"/>
                </w:rPr>
                <w:id w:val="94840708"/>
                <w:placeholder>
                  <w:docPart w:val="B261A47C8E544DD39E1F7FD43591A07E"/>
                </w:placeholder>
                <w:showingPlcHdr/>
              </w:sdtPr>
              <w:sdtEndPr/>
              <w:sdtContent>
                <w:r w:rsidR="002C5D6D" w:rsidRPr="00501303">
                  <w:rPr>
                    <w:rStyle w:val="PlaceholderText"/>
                    <w:lang w:val="en-GB"/>
                  </w:rPr>
                  <w:t>Kood/</w:t>
                </w:r>
                <w:r w:rsidR="002C5D6D" w:rsidRPr="00501303">
                  <w:rPr>
                    <w:rStyle w:val="PlaceholderText"/>
                    <w:i/>
                    <w:iCs/>
                    <w:lang w:val="en-GB"/>
                  </w:rPr>
                  <w:t>Code</w:t>
                </w:r>
              </w:sdtContent>
            </w:sdt>
          </w:p>
        </w:tc>
      </w:tr>
      <w:tr w:rsidR="00C9692A" w:rsidRPr="00355A48" w14:paraId="7CCB0E69" w14:textId="77777777" w:rsidTr="000E2C61">
        <w:tc>
          <w:tcPr>
            <w:tcW w:w="6374" w:type="dxa"/>
          </w:tcPr>
          <w:p w14:paraId="01A10306" w14:textId="77777777" w:rsidR="00C9692A" w:rsidRPr="00501303" w:rsidRDefault="00EB0F26" w:rsidP="00DC2526">
            <w:pPr>
              <w:spacing w:after="120"/>
            </w:pPr>
            <w:r w:rsidRPr="00501303">
              <w:rPr>
                <w:b/>
                <w:bCs/>
              </w:rPr>
              <w:t>Aktsionäri esindaja nimi</w:t>
            </w:r>
            <w:r w:rsidRPr="00501303">
              <w:t xml:space="preserve"> (täita, kui aktsionär on juriidiline isik või kui füüsilisest isikust aktsionär on volitanud ennast esindama teise isiku)</w:t>
            </w:r>
          </w:p>
          <w:p w14:paraId="18FDBFA5" w14:textId="0A1114EB" w:rsidR="002B5E8D" w:rsidRPr="00501303" w:rsidRDefault="002B5E8D" w:rsidP="00DC2526">
            <w:pPr>
              <w:spacing w:after="120"/>
              <w:rPr>
                <w:i/>
                <w:iCs/>
                <w:lang w:val="en-GB"/>
              </w:rPr>
            </w:pPr>
            <w:r w:rsidRPr="00501303">
              <w:rPr>
                <w:i/>
                <w:iCs/>
                <w:lang w:val="en-GB"/>
              </w:rPr>
              <w:t xml:space="preserve">Name of the representative of the shareholder </w:t>
            </w:r>
            <w:r w:rsidR="003B4A76" w:rsidRPr="00501303">
              <w:rPr>
                <w:i/>
                <w:iCs/>
                <w:lang w:val="en-GB"/>
              </w:rPr>
              <w:t xml:space="preserve">(to be filled if the shareholder is a legal person or if the </w:t>
            </w:r>
            <w:r w:rsidR="00EE5D0F">
              <w:rPr>
                <w:i/>
                <w:iCs/>
                <w:lang w:val="en-GB"/>
              </w:rPr>
              <w:t>natural</w:t>
            </w:r>
            <w:r w:rsidR="00C609FA">
              <w:rPr>
                <w:i/>
                <w:iCs/>
                <w:lang w:val="en-GB"/>
              </w:rPr>
              <w:t xml:space="preserve"> person-</w:t>
            </w:r>
            <w:r w:rsidR="00EE5D0F" w:rsidRPr="00501303">
              <w:rPr>
                <w:i/>
                <w:iCs/>
                <w:lang w:val="en-GB"/>
              </w:rPr>
              <w:t xml:space="preserve"> </w:t>
            </w:r>
            <w:r w:rsidR="003B4A76" w:rsidRPr="00501303">
              <w:rPr>
                <w:i/>
                <w:iCs/>
                <w:lang w:val="en-GB"/>
              </w:rPr>
              <w:t xml:space="preserve">shareholder has authorized another person to represent him / her) </w:t>
            </w:r>
          </w:p>
        </w:tc>
        <w:tc>
          <w:tcPr>
            <w:tcW w:w="2642" w:type="dxa"/>
          </w:tcPr>
          <w:p w14:paraId="59ADD4D6" w14:textId="711E0110" w:rsidR="00C9692A" w:rsidRPr="00501303" w:rsidRDefault="005A5BBD">
            <w:pPr>
              <w:rPr>
                <w:lang w:val="en-GB"/>
              </w:rPr>
            </w:pPr>
            <w:sdt>
              <w:sdtPr>
                <w:rPr>
                  <w:lang w:val="en-GB"/>
                </w:rPr>
                <w:id w:val="335043098"/>
                <w:placeholder>
                  <w:docPart w:val="B4166E2580AB46BC941868461DC79BFA"/>
                </w:placeholder>
                <w:showingPlcHdr/>
              </w:sdtPr>
              <w:sdtEndPr/>
              <w:sdtContent>
                <w:r w:rsidR="00EB0F26" w:rsidRPr="00501303">
                  <w:rPr>
                    <w:rStyle w:val="PlaceholderText"/>
                    <w:lang w:val="en-GB"/>
                  </w:rPr>
                  <w:t>Esindaja nimi</w:t>
                </w:r>
                <w:r w:rsidR="003B4A76" w:rsidRPr="00501303">
                  <w:rPr>
                    <w:rStyle w:val="PlaceholderText"/>
                    <w:lang w:val="en-GB"/>
                  </w:rPr>
                  <w:t>/</w:t>
                </w:r>
                <w:r w:rsidR="003B4A76" w:rsidRPr="00501303">
                  <w:rPr>
                    <w:rStyle w:val="PlaceholderText"/>
                    <w:i/>
                    <w:iCs/>
                    <w:lang w:val="en-GB"/>
                  </w:rPr>
                  <w:t>Representative name</w:t>
                </w:r>
              </w:sdtContent>
            </w:sdt>
          </w:p>
        </w:tc>
      </w:tr>
      <w:tr w:rsidR="00C9692A" w:rsidRPr="00355A48" w14:paraId="46B732C9" w14:textId="77777777" w:rsidTr="000E2C61">
        <w:tc>
          <w:tcPr>
            <w:tcW w:w="6374" w:type="dxa"/>
          </w:tcPr>
          <w:p w14:paraId="14F4D3A0" w14:textId="77777777" w:rsidR="00C9692A" w:rsidRPr="00501303" w:rsidRDefault="00EB0F26" w:rsidP="00DC2526">
            <w:pPr>
              <w:spacing w:after="120"/>
            </w:pPr>
            <w:r w:rsidRPr="00501303">
              <w:rPr>
                <w:b/>
                <w:bCs/>
              </w:rPr>
              <w:t>Aktsionäri esindaja isikukood</w:t>
            </w:r>
            <w:r w:rsidRPr="00501303">
              <w:t xml:space="preserve"> </w:t>
            </w:r>
            <w:r w:rsidR="003B4A76" w:rsidRPr="00501303">
              <w:t xml:space="preserve">(isikukoodi puudumisel sünnikuupäev) </w:t>
            </w:r>
            <w:r w:rsidRPr="00501303">
              <w:t>(täita, kui aktsionär on juriidiline isik või kui füüsilisest isikust aktsionär on volitanud ennast esindama teise isiku)</w:t>
            </w:r>
          </w:p>
          <w:p w14:paraId="0F674FCF" w14:textId="4C5C337E" w:rsidR="003B4A76" w:rsidRPr="00501303" w:rsidRDefault="003B4A76" w:rsidP="00DC2526">
            <w:pPr>
              <w:spacing w:after="120"/>
              <w:rPr>
                <w:i/>
                <w:iCs/>
                <w:lang w:val="en-GB"/>
              </w:rPr>
            </w:pPr>
            <w:r w:rsidRPr="00501303">
              <w:rPr>
                <w:i/>
                <w:iCs/>
                <w:lang w:val="en-GB"/>
              </w:rPr>
              <w:t xml:space="preserve">Personal identification code of shareholder’s representative (date of birth, if no personal identification code available) (to be filled if the shareholder is a legal person or if the </w:t>
            </w:r>
            <w:r w:rsidR="00EB5B19" w:rsidRPr="00501303">
              <w:rPr>
                <w:i/>
                <w:iCs/>
                <w:lang w:val="en-GB"/>
              </w:rPr>
              <w:t>natural person</w:t>
            </w:r>
            <w:r w:rsidR="00212353" w:rsidRPr="00501303">
              <w:rPr>
                <w:i/>
                <w:iCs/>
                <w:lang w:val="en-GB"/>
              </w:rPr>
              <w:t>-</w:t>
            </w:r>
            <w:r w:rsidRPr="00501303">
              <w:rPr>
                <w:i/>
                <w:iCs/>
                <w:lang w:val="en-GB"/>
              </w:rPr>
              <w:t>shareholder has authorized another person to represent him / her)</w:t>
            </w:r>
          </w:p>
        </w:tc>
        <w:tc>
          <w:tcPr>
            <w:tcW w:w="2642" w:type="dxa"/>
          </w:tcPr>
          <w:p w14:paraId="096D71E6" w14:textId="77777777" w:rsidR="00C9692A" w:rsidRPr="00501303" w:rsidRDefault="005A5BBD">
            <w:pPr>
              <w:rPr>
                <w:lang w:val="en-GB"/>
              </w:rPr>
            </w:pPr>
            <w:sdt>
              <w:sdtPr>
                <w:rPr>
                  <w:lang w:val="en-GB"/>
                </w:rPr>
                <w:id w:val="-457795635"/>
                <w:placeholder>
                  <w:docPart w:val="F2C04E979B2E4A81BEFE16FCE6E2308D"/>
                </w:placeholder>
                <w:showingPlcHdr/>
              </w:sdtPr>
              <w:sdtEndPr/>
              <w:sdtContent>
                <w:r w:rsidR="00EB0F26" w:rsidRPr="00501303">
                  <w:rPr>
                    <w:rStyle w:val="PlaceholderText"/>
                    <w:lang w:val="en-GB"/>
                  </w:rPr>
                  <w:t>Esindaja isikukood</w:t>
                </w:r>
                <w:r w:rsidR="003B4A76" w:rsidRPr="00501303">
                  <w:rPr>
                    <w:rStyle w:val="PlaceholderText"/>
                    <w:lang w:val="en-GB"/>
                  </w:rPr>
                  <w:t>/</w:t>
                </w:r>
                <w:r w:rsidR="003B4A76" w:rsidRPr="00501303">
                  <w:rPr>
                    <w:rStyle w:val="PlaceholderText"/>
                    <w:i/>
                    <w:iCs/>
                    <w:lang w:val="en-GB"/>
                  </w:rPr>
                  <w:t>Representative personal ID code</w:t>
                </w:r>
              </w:sdtContent>
            </w:sdt>
          </w:p>
        </w:tc>
      </w:tr>
      <w:tr w:rsidR="00C9692A" w:rsidRPr="00355A48" w14:paraId="087C4159" w14:textId="77777777" w:rsidTr="000E2C61">
        <w:tc>
          <w:tcPr>
            <w:tcW w:w="6374" w:type="dxa"/>
          </w:tcPr>
          <w:p w14:paraId="7D2425A1" w14:textId="77777777" w:rsidR="00C9692A" w:rsidRPr="00501303" w:rsidRDefault="00EB0F26" w:rsidP="00DC2526">
            <w:pPr>
              <w:spacing w:after="120"/>
              <w:rPr>
                <w:lang w:val="en-GB"/>
              </w:rPr>
            </w:pPr>
            <w:r w:rsidRPr="00501303">
              <w:rPr>
                <w:b/>
                <w:bCs/>
                <w:lang w:val="en-GB"/>
              </w:rPr>
              <w:t>Aktsionäri esindaja esindusõiguse alus</w:t>
            </w:r>
            <w:r w:rsidRPr="00501303">
              <w:rPr>
                <w:lang w:val="en-GB"/>
              </w:rPr>
              <w:t xml:space="preserve"> (juhatuse liige, prokurist, volikiri vms). Hääletussedeliga koos tuleb edastada esindusõigust tõendav dokument, v.a. juhul, kui esindusõigus on Eesti äriregistris nähtav.</w:t>
            </w:r>
          </w:p>
          <w:p w14:paraId="6EC47ECE" w14:textId="77777777" w:rsidR="000E2C61" w:rsidRPr="00501303" w:rsidRDefault="000E2C61" w:rsidP="00DC2526">
            <w:pPr>
              <w:spacing w:after="120"/>
              <w:rPr>
                <w:i/>
                <w:iCs/>
                <w:lang w:val="en-GB"/>
              </w:rPr>
            </w:pPr>
            <w:r w:rsidRPr="00501303">
              <w:rPr>
                <w:i/>
                <w:iCs/>
                <w:lang w:val="en-GB"/>
              </w:rPr>
              <w:t>Basis of representation of the shareholder’s representative (member of management board, procurator, power of attorney, etc.). Document certifying the right of representation must be submitted together with the ballot, except if the right of representation is visible in Estonian Commercial Register.</w:t>
            </w:r>
          </w:p>
        </w:tc>
        <w:tc>
          <w:tcPr>
            <w:tcW w:w="2642" w:type="dxa"/>
          </w:tcPr>
          <w:p w14:paraId="0341A5A4" w14:textId="14FF84DF" w:rsidR="00C9692A" w:rsidRPr="00501303" w:rsidRDefault="005A5BBD">
            <w:pPr>
              <w:rPr>
                <w:lang w:val="en-GB"/>
              </w:rPr>
            </w:pPr>
            <w:sdt>
              <w:sdtPr>
                <w:rPr>
                  <w:lang w:val="en-GB"/>
                </w:rPr>
                <w:id w:val="1017123944"/>
                <w:placeholder>
                  <w:docPart w:val="BC41818BA00A4A83A5EAA31E227DB1BE"/>
                </w:placeholder>
                <w:showingPlcHdr/>
              </w:sdtPr>
              <w:sdtEndPr/>
              <w:sdtContent>
                <w:r w:rsidR="00B8699B" w:rsidRPr="00501303">
                  <w:rPr>
                    <w:rStyle w:val="PlaceholderText"/>
                    <w:lang w:val="en-GB"/>
                  </w:rPr>
                  <w:t>Esinduse alus/</w:t>
                </w:r>
                <w:r w:rsidR="00B8699B" w:rsidRPr="00501303">
                  <w:rPr>
                    <w:rStyle w:val="PlaceholderText"/>
                    <w:i/>
                    <w:iCs/>
                    <w:lang w:val="en-GB"/>
                  </w:rPr>
                  <w:t>Basis of representation</w:t>
                </w:r>
              </w:sdtContent>
            </w:sdt>
          </w:p>
        </w:tc>
      </w:tr>
    </w:tbl>
    <w:p w14:paraId="21E3B2BA" w14:textId="77777777" w:rsidR="00C9692A" w:rsidRPr="00501303" w:rsidRDefault="00C9692A">
      <w:pPr>
        <w:rPr>
          <w:rFonts w:cstheme="minorHAnsi"/>
          <w:lang w:val="en-GB"/>
        </w:rPr>
      </w:pPr>
    </w:p>
    <w:p w14:paraId="374C474D" w14:textId="77777777" w:rsidR="004956C1" w:rsidRPr="00501303" w:rsidRDefault="004956C1">
      <w:pPr>
        <w:rPr>
          <w:rFonts w:cstheme="minorHAnsi"/>
          <w:lang w:val="en-GB"/>
        </w:rPr>
      </w:pPr>
    </w:p>
    <w:p w14:paraId="7F8F584F" w14:textId="77777777" w:rsidR="00C9692A" w:rsidRPr="00501303" w:rsidRDefault="00EB0F26" w:rsidP="004956C1">
      <w:pPr>
        <w:spacing w:after="120"/>
        <w:rPr>
          <w:rFonts w:cstheme="minorHAnsi"/>
          <w:lang w:val="en-GB"/>
        </w:rPr>
      </w:pPr>
      <w:r w:rsidRPr="00501303">
        <w:rPr>
          <w:rFonts w:cstheme="minorHAnsi"/>
          <w:lang w:val="en-GB"/>
        </w:rPr>
        <w:lastRenderedPageBreak/>
        <w:t>Aktsionäride otsuste eelnõude osas hääletan järgmiselt:</w:t>
      </w:r>
    </w:p>
    <w:p w14:paraId="393BCEAD" w14:textId="0830447D" w:rsidR="00DC2526" w:rsidRPr="00501303" w:rsidRDefault="00DC2526">
      <w:pPr>
        <w:rPr>
          <w:rFonts w:cstheme="minorHAnsi"/>
          <w:i/>
          <w:iCs/>
          <w:lang w:val="en-GB"/>
        </w:rPr>
      </w:pPr>
      <w:r w:rsidRPr="00501303">
        <w:rPr>
          <w:rFonts w:cstheme="minorHAnsi"/>
          <w:i/>
          <w:iCs/>
          <w:lang w:val="en-GB"/>
        </w:rPr>
        <w:t xml:space="preserve">I </w:t>
      </w:r>
      <w:r w:rsidR="009C451C" w:rsidRPr="00501303">
        <w:rPr>
          <w:rFonts w:cstheme="minorHAnsi"/>
          <w:i/>
          <w:iCs/>
          <w:lang w:val="en-GB"/>
        </w:rPr>
        <w:t xml:space="preserve">am voting </w:t>
      </w:r>
      <w:r w:rsidRPr="00501303">
        <w:rPr>
          <w:rFonts w:cstheme="minorHAnsi"/>
          <w:i/>
          <w:iCs/>
          <w:lang w:val="en-GB"/>
        </w:rPr>
        <w:t>on the draft resolutions of the shareholders as follows:</w:t>
      </w:r>
    </w:p>
    <w:p w14:paraId="4674A5FA" w14:textId="77777777" w:rsidR="00C9692A" w:rsidRPr="00501303" w:rsidRDefault="00C9692A">
      <w:pPr>
        <w:rPr>
          <w:rFonts w:cstheme="minorHAnsi"/>
          <w:lang w:val="en-GB"/>
        </w:rPr>
      </w:pPr>
    </w:p>
    <w:tbl>
      <w:tblPr>
        <w:tblStyle w:val="TableGrid"/>
        <w:tblW w:w="9180"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7621"/>
        <w:gridCol w:w="1559"/>
      </w:tblGrid>
      <w:tr w:rsidR="00C9692A" w:rsidRPr="00355A48" w14:paraId="698863BA" w14:textId="77777777" w:rsidTr="3A318486">
        <w:trPr>
          <w:trHeight w:val="1116"/>
        </w:trPr>
        <w:tc>
          <w:tcPr>
            <w:tcW w:w="7621" w:type="dxa"/>
          </w:tcPr>
          <w:p w14:paraId="04104D94" w14:textId="28F58089" w:rsidR="00C9692A" w:rsidRPr="00501303" w:rsidRDefault="00EB0F26">
            <w:pPr>
              <w:pStyle w:val="ListParagraph"/>
              <w:numPr>
                <w:ilvl w:val="0"/>
                <w:numId w:val="1"/>
              </w:numPr>
              <w:ind w:right="204"/>
              <w:rPr>
                <w:rFonts w:cstheme="minorHAnsi"/>
                <w:b/>
                <w:bCs/>
                <w:lang w:val="en-GB"/>
              </w:rPr>
            </w:pPr>
            <w:r w:rsidRPr="00501303">
              <w:rPr>
                <w:rFonts w:cstheme="minorHAnsi"/>
                <w:b/>
                <w:bCs/>
                <w:lang w:val="en-GB"/>
              </w:rPr>
              <w:t>20</w:t>
            </w:r>
            <w:r w:rsidR="00813986" w:rsidRPr="00501303">
              <w:rPr>
                <w:rFonts w:cstheme="minorHAnsi"/>
                <w:b/>
                <w:bCs/>
                <w:lang w:val="en-GB"/>
              </w:rPr>
              <w:t>2</w:t>
            </w:r>
            <w:r w:rsidR="00DF4350" w:rsidRPr="00501303">
              <w:rPr>
                <w:rFonts w:cstheme="minorHAnsi"/>
                <w:b/>
                <w:bCs/>
                <w:lang w:val="en-GB"/>
              </w:rPr>
              <w:t>3</w:t>
            </w:r>
            <w:r w:rsidRPr="00501303">
              <w:rPr>
                <w:rFonts w:cstheme="minorHAnsi"/>
                <w:b/>
                <w:bCs/>
                <w:lang w:val="en-GB"/>
              </w:rPr>
              <w:t>. aasta majandusaasta aruande kinnitamine</w:t>
            </w:r>
          </w:p>
          <w:p w14:paraId="007CCD82" w14:textId="511D242A" w:rsidR="004956C1" w:rsidRPr="00501303" w:rsidRDefault="005942F1" w:rsidP="005942F1">
            <w:pPr>
              <w:pStyle w:val="ListParagraph"/>
              <w:numPr>
                <w:ilvl w:val="1"/>
                <w:numId w:val="1"/>
              </w:numPr>
              <w:rPr>
                <w:rFonts w:cstheme="minorHAnsi"/>
                <w:lang w:val="en-GB"/>
              </w:rPr>
            </w:pPr>
            <w:r w:rsidRPr="00501303">
              <w:rPr>
                <w:rFonts w:cstheme="minorHAnsi"/>
                <w:lang w:val="en-GB"/>
              </w:rPr>
              <w:t>Kinnitada ASi Tallinna Sadam 202</w:t>
            </w:r>
            <w:r w:rsidR="00DF4350" w:rsidRPr="00501303">
              <w:rPr>
                <w:rFonts w:cstheme="minorHAnsi"/>
                <w:lang w:val="en-GB"/>
              </w:rPr>
              <w:t>3</w:t>
            </w:r>
            <w:r w:rsidRPr="00501303">
              <w:rPr>
                <w:rFonts w:cstheme="minorHAnsi"/>
                <w:lang w:val="en-GB"/>
              </w:rPr>
              <w:t>. aasta majandusaasta aruanne üldkoosolekule esitatud kujul.</w:t>
            </w:r>
          </w:p>
          <w:p w14:paraId="4EE4A42E" w14:textId="77777777" w:rsidR="004956C1" w:rsidRPr="00501303" w:rsidRDefault="004956C1" w:rsidP="004956C1">
            <w:pPr>
              <w:pStyle w:val="ListParagraph"/>
              <w:spacing w:after="120"/>
              <w:ind w:left="318" w:right="204"/>
              <w:rPr>
                <w:rFonts w:cstheme="minorHAnsi"/>
                <w:i/>
                <w:iCs/>
                <w:lang w:val="en-GB"/>
              </w:rPr>
            </w:pPr>
          </w:p>
          <w:p w14:paraId="347B5C25" w14:textId="599BF2DF" w:rsidR="003D2FAF" w:rsidRPr="00501303" w:rsidRDefault="004956C1" w:rsidP="00C4521D">
            <w:pPr>
              <w:pStyle w:val="ListParagraph"/>
              <w:spacing w:after="120"/>
              <w:ind w:left="318" w:right="204"/>
              <w:rPr>
                <w:rFonts w:cstheme="minorHAnsi"/>
                <w:i/>
                <w:iCs/>
                <w:lang w:val="en-GB"/>
              </w:rPr>
            </w:pPr>
            <w:r w:rsidRPr="00501303">
              <w:rPr>
                <w:rFonts w:cstheme="minorHAnsi"/>
                <w:i/>
                <w:iCs/>
                <w:lang w:val="en-GB"/>
              </w:rPr>
              <w:t>Approval of the Annual Report 20</w:t>
            </w:r>
            <w:r w:rsidR="00813986" w:rsidRPr="00501303">
              <w:rPr>
                <w:rFonts w:cstheme="minorHAnsi"/>
                <w:i/>
                <w:iCs/>
                <w:lang w:val="en-GB"/>
              </w:rPr>
              <w:t>2</w:t>
            </w:r>
            <w:r w:rsidR="00DF4350" w:rsidRPr="00501303">
              <w:rPr>
                <w:rFonts w:cstheme="minorHAnsi"/>
                <w:i/>
                <w:iCs/>
                <w:lang w:val="en-GB"/>
              </w:rPr>
              <w:t>3</w:t>
            </w:r>
          </w:p>
          <w:p w14:paraId="04342C8B" w14:textId="24BC557E" w:rsidR="004956C1" w:rsidRPr="00501303" w:rsidRDefault="003D2FAF" w:rsidP="003D2FAF">
            <w:pPr>
              <w:pStyle w:val="ListParagraph"/>
              <w:numPr>
                <w:ilvl w:val="1"/>
                <w:numId w:val="10"/>
              </w:numPr>
              <w:spacing w:after="120"/>
              <w:ind w:right="204"/>
              <w:rPr>
                <w:rFonts w:cstheme="minorHAnsi"/>
                <w:i/>
                <w:iCs/>
                <w:lang w:val="en-GB"/>
              </w:rPr>
            </w:pPr>
            <w:r w:rsidRPr="00501303">
              <w:rPr>
                <w:rFonts w:cstheme="minorHAnsi"/>
                <w:i/>
                <w:iCs/>
                <w:lang w:val="en-GB"/>
              </w:rPr>
              <w:t>To approve the Annual Report 20</w:t>
            </w:r>
            <w:r w:rsidR="00813986" w:rsidRPr="00501303">
              <w:rPr>
                <w:rFonts w:cstheme="minorHAnsi"/>
                <w:i/>
                <w:iCs/>
                <w:lang w:val="en-GB"/>
              </w:rPr>
              <w:t>2</w:t>
            </w:r>
            <w:r w:rsidR="00DF4350" w:rsidRPr="00501303">
              <w:rPr>
                <w:rFonts w:cstheme="minorHAnsi"/>
                <w:i/>
                <w:iCs/>
                <w:lang w:val="en-GB"/>
              </w:rPr>
              <w:t>3</w:t>
            </w:r>
            <w:r w:rsidRPr="00501303">
              <w:rPr>
                <w:rFonts w:cstheme="minorHAnsi"/>
                <w:i/>
                <w:iCs/>
                <w:lang w:val="en-GB"/>
              </w:rPr>
              <w:t xml:space="preserve"> of AS Tallinna Sadam, as presented to the general meeting.</w:t>
            </w:r>
          </w:p>
          <w:p w14:paraId="7B8AB7CD" w14:textId="55930503" w:rsidR="00435CDB" w:rsidRPr="00501303" w:rsidRDefault="00435CDB" w:rsidP="00435CDB">
            <w:pPr>
              <w:pStyle w:val="ListParagraph"/>
              <w:spacing w:after="120"/>
              <w:ind w:left="792" w:right="204"/>
              <w:rPr>
                <w:rFonts w:cstheme="minorHAnsi"/>
                <w:i/>
                <w:iCs/>
                <w:lang w:val="en-GB"/>
              </w:rPr>
            </w:pPr>
          </w:p>
        </w:tc>
        <w:tc>
          <w:tcPr>
            <w:tcW w:w="1559" w:type="dxa"/>
          </w:tcPr>
          <w:p w14:paraId="13BA34CD" w14:textId="77777777" w:rsidR="00C9692A" w:rsidRPr="00501303" w:rsidRDefault="005A5BBD">
            <w:pPr>
              <w:pStyle w:val="ListParagraph"/>
              <w:ind w:left="0" w:right="204"/>
              <w:rPr>
                <w:rFonts w:cstheme="minorHAnsi"/>
                <w:highlight w:val="yellow"/>
                <w:lang w:val="en-GB"/>
              </w:rPr>
            </w:pPr>
            <w:sdt>
              <w:sdtPr>
                <w:rPr>
                  <w:spacing w:val="-3"/>
                  <w:lang w:val="en-GB"/>
                </w:rPr>
                <w:id w:val="1613933698"/>
                <w:placeholder>
                  <w:docPart w:val="596E9CF9B8A94E8F875D0E240C5D9F8B"/>
                </w:placeholder>
                <w:showingPlcHdr/>
                <w:dropDownList>
                  <w:listItem w:displayText="Poolt/In favor" w:value="Poolt/In favor"/>
                  <w:listItem w:displayText="Vastu/Opposed" w:value="Vastu/Opposed"/>
                  <w:listItem w:displayText="Erapooletu/Neutral" w:value="Erapooletu/Neutral"/>
                </w:dropDownList>
              </w:sdtPr>
              <w:sdtEndPr/>
              <w:sdtContent>
                <w:r w:rsidR="00A17E14" w:rsidRPr="00501303">
                  <w:rPr>
                    <w:color w:val="808080" w:themeColor="background1" w:themeShade="80"/>
                    <w:spacing w:val="-3"/>
                    <w:lang w:val="en-GB"/>
                  </w:rPr>
                  <w:t>Vali hääl</w:t>
                </w:r>
                <w:r w:rsidR="004956C1" w:rsidRPr="00501303">
                  <w:rPr>
                    <w:color w:val="808080" w:themeColor="background1" w:themeShade="80"/>
                    <w:spacing w:val="-3"/>
                    <w:lang w:val="en-GB"/>
                  </w:rPr>
                  <w:t>/</w:t>
                </w:r>
                <w:r w:rsidR="004956C1" w:rsidRPr="00501303">
                  <w:rPr>
                    <w:i/>
                    <w:iCs/>
                    <w:color w:val="808080" w:themeColor="background1" w:themeShade="80"/>
                    <w:spacing w:val="-3"/>
                    <w:lang w:val="en-GB"/>
                  </w:rPr>
                  <w:t>Vote</w:t>
                </w:r>
              </w:sdtContent>
            </w:sdt>
          </w:p>
        </w:tc>
      </w:tr>
      <w:tr w:rsidR="00C9692A" w:rsidRPr="00355A48" w14:paraId="0692163C" w14:textId="77777777" w:rsidTr="3A318486">
        <w:tc>
          <w:tcPr>
            <w:tcW w:w="7621" w:type="dxa"/>
          </w:tcPr>
          <w:p w14:paraId="3066CCCF" w14:textId="77777777" w:rsidR="00C9692A" w:rsidRPr="00501303" w:rsidRDefault="00EB0F26">
            <w:pPr>
              <w:pStyle w:val="ListParagraph"/>
              <w:numPr>
                <w:ilvl w:val="0"/>
                <w:numId w:val="1"/>
              </w:numPr>
              <w:ind w:right="204"/>
              <w:rPr>
                <w:rFonts w:cstheme="minorHAnsi"/>
                <w:b/>
                <w:bCs/>
                <w:lang w:val="en-GB"/>
              </w:rPr>
            </w:pPr>
            <w:r w:rsidRPr="00501303">
              <w:rPr>
                <w:rFonts w:cstheme="minorHAnsi"/>
                <w:b/>
                <w:bCs/>
                <w:lang w:val="en-GB"/>
              </w:rPr>
              <w:t>Kasumi jaotamine</w:t>
            </w:r>
          </w:p>
          <w:p w14:paraId="4065A828" w14:textId="2ADB488C" w:rsidR="007970C7" w:rsidRPr="00501303" w:rsidRDefault="007970C7" w:rsidP="007970C7">
            <w:pPr>
              <w:pStyle w:val="ListParagraph"/>
              <w:numPr>
                <w:ilvl w:val="1"/>
                <w:numId w:val="1"/>
              </w:numPr>
              <w:ind w:right="204"/>
              <w:rPr>
                <w:rFonts w:cstheme="minorHAnsi"/>
                <w:lang w:val="en-GB"/>
              </w:rPr>
            </w:pPr>
            <w:r w:rsidRPr="00501303">
              <w:rPr>
                <w:rFonts w:cstheme="minorHAnsi"/>
                <w:lang w:val="en-GB"/>
              </w:rPr>
              <w:t xml:space="preserve">Kinnitada 2023. aasta majandusaasta kasum 15 882 328 eurot ja eelmiste perioodide jaotamata kasum (koos 2023. aasta </w:t>
            </w:r>
            <w:proofErr w:type="gramStart"/>
            <w:r w:rsidRPr="00501303">
              <w:rPr>
                <w:rFonts w:cstheme="minorHAnsi"/>
                <w:lang w:val="en-GB"/>
              </w:rPr>
              <w:t xml:space="preserve">kasumiga) </w:t>
            </w:r>
            <w:r w:rsidR="00EA31EE" w:rsidRPr="00501303">
              <w:rPr>
                <w:rFonts w:cstheme="minorHAnsi"/>
                <w:lang w:val="en-GB"/>
              </w:rPr>
              <w:t xml:space="preserve">  </w:t>
            </w:r>
            <w:proofErr w:type="gramEnd"/>
            <w:r w:rsidR="00EA31EE" w:rsidRPr="00501303">
              <w:rPr>
                <w:rFonts w:cstheme="minorHAnsi"/>
                <w:lang w:val="en-GB"/>
              </w:rPr>
              <w:t xml:space="preserve">       </w:t>
            </w:r>
            <w:r w:rsidRPr="00501303">
              <w:rPr>
                <w:rFonts w:cstheme="minorHAnsi"/>
                <w:lang w:val="en-GB"/>
              </w:rPr>
              <w:t>47 323 521 eurot.</w:t>
            </w:r>
          </w:p>
          <w:p w14:paraId="16F0CA6B" w14:textId="77777777" w:rsidR="007970C7" w:rsidRPr="00501303" w:rsidRDefault="007970C7" w:rsidP="007970C7">
            <w:pPr>
              <w:pStyle w:val="ListParagraph"/>
              <w:numPr>
                <w:ilvl w:val="1"/>
                <w:numId w:val="1"/>
              </w:numPr>
              <w:ind w:right="204"/>
              <w:rPr>
                <w:rFonts w:cstheme="minorHAnsi"/>
                <w:lang w:val="en-GB"/>
              </w:rPr>
            </w:pPr>
            <w:r w:rsidRPr="00501303">
              <w:rPr>
                <w:rFonts w:cstheme="minorHAnsi"/>
                <w:lang w:val="en-GB"/>
              </w:rPr>
              <w:t>Kanda kohustuslikku reservkapitali 446 084 eurot.</w:t>
            </w:r>
          </w:p>
          <w:p w14:paraId="2E923414" w14:textId="77777777" w:rsidR="007970C7" w:rsidRPr="00501303" w:rsidRDefault="007970C7" w:rsidP="007970C7">
            <w:pPr>
              <w:pStyle w:val="ListParagraph"/>
              <w:numPr>
                <w:ilvl w:val="1"/>
                <w:numId w:val="1"/>
              </w:numPr>
              <w:ind w:right="204"/>
              <w:rPr>
                <w:rFonts w:cstheme="minorHAnsi"/>
                <w:lang w:val="en-GB"/>
              </w:rPr>
            </w:pPr>
            <w:r w:rsidRPr="00501303">
              <w:rPr>
                <w:rFonts w:cstheme="minorHAnsi"/>
                <w:lang w:val="en-GB"/>
              </w:rPr>
              <w:t>Maksta aktsionäridele dividendi 0,073 eurot aktsia kohta, kokku summas 19 199 000 eurot.</w:t>
            </w:r>
          </w:p>
          <w:p w14:paraId="5EE36C45" w14:textId="77777777" w:rsidR="00813986" w:rsidRPr="00501303" w:rsidRDefault="00813986" w:rsidP="004956C1">
            <w:pPr>
              <w:ind w:left="360" w:right="204"/>
              <w:rPr>
                <w:rFonts w:cstheme="minorHAnsi"/>
                <w:i/>
                <w:iCs/>
                <w:lang w:val="en-GB"/>
              </w:rPr>
            </w:pPr>
          </w:p>
          <w:p w14:paraId="55BD6FC0" w14:textId="77777777" w:rsidR="004956C1" w:rsidRPr="00501303" w:rsidRDefault="004956C1" w:rsidP="004956C1">
            <w:pPr>
              <w:ind w:left="360" w:right="204"/>
              <w:rPr>
                <w:rFonts w:cstheme="minorHAnsi"/>
                <w:i/>
                <w:iCs/>
                <w:lang w:val="en-GB"/>
              </w:rPr>
            </w:pPr>
            <w:r w:rsidRPr="00501303">
              <w:rPr>
                <w:rFonts w:cstheme="minorHAnsi"/>
                <w:i/>
                <w:iCs/>
                <w:lang w:val="en-GB"/>
              </w:rPr>
              <w:t>Profit allocation</w:t>
            </w:r>
          </w:p>
          <w:p w14:paraId="0C387D14" w14:textId="77777777" w:rsidR="003E6378" w:rsidRPr="00501303" w:rsidRDefault="00F106EE" w:rsidP="003E6378">
            <w:pPr>
              <w:pStyle w:val="ListParagraph"/>
              <w:numPr>
                <w:ilvl w:val="1"/>
                <w:numId w:val="7"/>
              </w:numPr>
              <w:ind w:right="204"/>
              <w:rPr>
                <w:rFonts w:cstheme="minorHAnsi"/>
                <w:i/>
                <w:iCs/>
                <w:lang w:val="en-GB"/>
              </w:rPr>
            </w:pPr>
            <w:bookmarkStart w:id="0" w:name="_Hlk42175846"/>
            <w:r w:rsidRPr="00501303">
              <w:rPr>
                <w:rFonts w:cstheme="minorHAnsi"/>
                <w:i/>
                <w:iCs/>
                <w:lang w:val="en-GB"/>
              </w:rPr>
              <w:t>To approve the net profit of the financial year of 2023 in the amount of 15,882,328 euros and the retained earnings (including 2023 profit) of 47,323,521 euros.</w:t>
            </w:r>
          </w:p>
          <w:p w14:paraId="29BCE290" w14:textId="44597B3F" w:rsidR="00F106EE" w:rsidRPr="00501303" w:rsidRDefault="00F106EE" w:rsidP="003E6378">
            <w:pPr>
              <w:pStyle w:val="ListParagraph"/>
              <w:numPr>
                <w:ilvl w:val="1"/>
                <w:numId w:val="14"/>
              </w:numPr>
              <w:ind w:right="204"/>
              <w:rPr>
                <w:rFonts w:cstheme="minorHAnsi"/>
                <w:i/>
                <w:iCs/>
                <w:lang w:val="en-GB"/>
              </w:rPr>
            </w:pPr>
            <w:r w:rsidRPr="00501303">
              <w:rPr>
                <w:rFonts w:cstheme="minorHAnsi"/>
                <w:i/>
                <w:iCs/>
                <w:lang w:val="en-GB"/>
              </w:rPr>
              <w:t>Transfer to statutory capital reserve 446,084 euros.</w:t>
            </w:r>
          </w:p>
          <w:p w14:paraId="4E4C7498" w14:textId="77777777" w:rsidR="00F106EE" w:rsidRPr="00501303" w:rsidRDefault="00F106EE" w:rsidP="00501303">
            <w:pPr>
              <w:pStyle w:val="ListParagraph"/>
              <w:numPr>
                <w:ilvl w:val="1"/>
                <w:numId w:val="14"/>
              </w:numPr>
              <w:ind w:right="204"/>
              <w:rPr>
                <w:rFonts w:cstheme="minorHAnsi"/>
                <w:i/>
                <w:iCs/>
                <w:lang w:val="en-GB"/>
              </w:rPr>
            </w:pPr>
            <w:r w:rsidRPr="00501303">
              <w:rPr>
                <w:rFonts w:cstheme="minorHAnsi"/>
                <w:i/>
                <w:iCs/>
                <w:lang w:val="en-GB"/>
              </w:rPr>
              <w:t xml:space="preserve">To pay dividends to the shareholders 0.073 euros per share, in the total amount of </w:t>
            </w:r>
            <w:proofErr w:type="gramStart"/>
            <w:r w:rsidRPr="00501303">
              <w:rPr>
                <w:rFonts w:cstheme="minorHAnsi"/>
                <w:i/>
                <w:iCs/>
                <w:lang w:val="en-GB"/>
              </w:rPr>
              <w:t>19,199,000  euros</w:t>
            </w:r>
            <w:proofErr w:type="gramEnd"/>
            <w:r w:rsidRPr="00501303">
              <w:rPr>
                <w:rFonts w:cstheme="minorHAnsi"/>
                <w:i/>
                <w:iCs/>
                <w:lang w:val="en-GB"/>
              </w:rPr>
              <w:t>.</w:t>
            </w:r>
          </w:p>
          <w:bookmarkEnd w:id="0"/>
          <w:p w14:paraId="208183D7" w14:textId="609D8BEA" w:rsidR="00435CDB" w:rsidRPr="00501303" w:rsidRDefault="00435CDB" w:rsidP="00435CDB">
            <w:pPr>
              <w:pStyle w:val="ListParagraph"/>
              <w:ind w:left="792" w:right="204"/>
              <w:rPr>
                <w:rFonts w:cstheme="minorHAnsi"/>
                <w:i/>
                <w:iCs/>
                <w:lang w:val="en-GB"/>
              </w:rPr>
            </w:pPr>
          </w:p>
        </w:tc>
        <w:tc>
          <w:tcPr>
            <w:tcW w:w="1559" w:type="dxa"/>
          </w:tcPr>
          <w:p w14:paraId="23AB8821" w14:textId="77777777" w:rsidR="00C9692A" w:rsidRPr="00501303" w:rsidRDefault="005A5BBD">
            <w:pPr>
              <w:pStyle w:val="ListParagraph"/>
              <w:ind w:left="0" w:right="204"/>
              <w:rPr>
                <w:rFonts w:cstheme="minorHAnsi"/>
                <w:lang w:val="en-GB"/>
              </w:rPr>
            </w:pPr>
            <w:sdt>
              <w:sdtPr>
                <w:rPr>
                  <w:spacing w:val="-3"/>
                  <w:lang w:val="en-GB"/>
                </w:rPr>
                <w:id w:val="-1566869528"/>
                <w:placeholder>
                  <w:docPart w:val="CB43789024B84A00A045411B58FC5723"/>
                </w:placeholder>
                <w:showingPlcHdr/>
                <w:dropDownList>
                  <w:listItem w:displayText="Poolt/In favor" w:value="Poolt/In favor"/>
                  <w:listItem w:displayText="Vastu/Opposed" w:value="Vastu/Opposed"/>
                  <w:listItem w:displayText="Erapooletu/Neutral" w:value="Erapooletu/Neutral"/>
                </w:dropDownList>
              </w:sdtPr>
              <w:sdtEndPr/>
              <w:sdtContent>
                <w:r w:rsidR="00A17E14" w:rsidRPr="00501303">
                  <w:rPr>
                    <w:rStyle w:val="PlaceholderText"/>
                    <w:lang w:val="en-GB"/>
                  </w:rPr>
                  <w:t xml:space="preserve">Vali </w:t>
                </w:r>
                <w:r w:rsidR="004956C1" w:rsidRPr="00501303">
                  <w:rPr>
                    <w:rStyle w:val="PlaceholderText"/>
                    <w:lang w:val="en-GB"/>
                  </w:rPr>
                  <w:t>h</w:t>
                </w:r>
                <w:r w:rsidR="00A17E14" w:rsidRPr="00501303">
                  <w:rPr>
                    <w:rStyle w:val="PlaceholderText"/>
                    <w:lang w:val="en-GB"/>
                  </w:rPr>
                  <w:t>ääl</w:t>
                </w:r>
                <w:r w:rsidR="004956C1" w:rsidRPr="00501303">
                  <w:rPr>
                    <w:rStyle w:val="PlaceholderText"/>
                    <w:lang w:val="en-GB"/>
                  </w:rPr>
                  <w:t>/</w:t>
                </w:r>
                <w:r w:rsidR="004956C1" w:rsidRPr="00501303">
                  <w:rPr>
                    <w:rStyle w:val="PlaceholderText"/>
                    <w:i/>
                    <w:iCs/>
                    <w:lang w:val="en-GB"/>
                  </w:rPr>
                  <w:t>Vote</w:t>
                </w:r>
              </w:sdtContent>
            </w:sdt>
          </w:p>
        </w:tc>
      </w:tr>
      <w:tr w:rsidR="00C9692A" w:rsidRPr="00355A48" w14:paraId="0EBD092D" w14:textId="77777777" w:rsidTr="3A318486">
        <w:tc>
          <w:tcPr>
            <w:tcW w:w="7621" w:type="dxa"/>
          </w:tcPr>
          <w:p w14:paraId="3E44A40B" w14:textId="77777777" w:rsidR="00401C4A" w:rsidRPr="00501303" w:rsidRDefault="00401C4A" w:rsidP="00401C4A">
            <w:pPr>
              <w:pStyle w:val="ListParagraph"/>
              <w:numPr>
                <w:ilvl w:val="0"/>
                <w:numId w:val="1"/>
              </w:numPr>
              <w:rPr>
                <w:rFonts w:cstheme="minorHAnsi"/>
                <w:b/>
                <w:bCs/>
                <w:lang w:val="en-GB"/>
              </w:rPr>
            </w:pPr>
            <w:r w:rsidRPr="00501303">
              <w:rPr>
                <w:rFonts w:cstheme="minorHAnsi"/>
                <w:b/>
                <w:bCs/>
                <w:lang w:val="en-GB"/>
              </w:rPr>
              <w:t>ASi Tallinna Sadam nimetamiskomitee liikmete valimine</w:t>
            </w:r>
          </w:p>
          <w:p w14:paraId="125EDFFD" w14:textId="77777777" w:rsidR="003E6378" w:rsidRPr="00501303" w:rsidRDefault="003E6378" w:rsidP="00401C4A">
            <w:pPr>
              <w:rPr>
                <w:rFonts w:cstheme="minorHAnsi"/>
                <w:b/>
                <w:bCs/>
                <w:lang w:val="en-GB"/>
              </w:rPr>
            </w:pPr>
          </w:p>
          <w:p w14:paraId="4D72649C" w14:textId="68BA714E" w:rsidR="00401C4A" w:rsidRPr="00501303" w:rsidRDefault="003E6378" w:rsidP="003E6378">
            <w:pPr>
              <w:pStyle w:val="ListParagraph"/>
              <w:numPr>
                <w:ilvl w:val="1"/>
                <w:numId w:val="15"/>
              </w:numPr>
              <w:ind w:right="204"/>
              <w:rPr>
                <w:rFonts w:cstheme="minorHAnsi"/>
                <w:lang w:val="en-GB"/>
              </w:rPr>
            </w:pPr>
            <w:r w:rsidRPr="00501303">
              <w:rPr>
                <w:rFonts w:cstheme="minorHAnsi"/>
                <w:lang w:val="en-GB"/>
              </w:rPr>
              <w:t>Pikendada ASi Tallinna Sadam nimetamiskomitee väikeaktsionäride esindajate Euroopa Rekonstruktsiooni ja Arengupank (EBRD) ning ASi SEB Varahaldus volitusi järgmiseks viieks aastaks.</w:t>
            </w:r>
          </w:p>
          <w:p w14:paraId="5399BD50" w14:textId="3F4A6A42" w:rsidR="00D621CC" w:rsidRPr="00501303" w:rsidRDefault="00D621CC" w:rsidP="00D621CC">
            <w:pPr>
              <w:ind w:right="204"/>
              <w:rPr>
                <w:rFonts w:cstheme="minorHAnsi"/>
                <w:lang w:val="en-GB"/>
              </w:rPr>
            </w:pPr>
          </w:p>
          <w:p w14:paraId="24DB48F5" w14:textId="0C983D33" w:rsidR="00D621CC" w:rsidRPr="00501303" w:rsidRDefault="00D621CC" w:rsidP="00D621CC">
            <w:pPr>
              <w:ind w:right="204"/>
              <w:rPr>
                <w:rFonts w:cstheme="minorHAnsi"/>
                <w:i/>
                <w:iCs/>
                <w:lang w:val="en-GB"/>
              </w:rPr>
            </w:pPr>
            <w:r w:rsidRPr="00501303">
              <w:rPr>
                <w:rFonts w:cstheme="minorHAnsi"/>
                <w:i/>
                <w:iCs/>
                <w:lang w:val="en-GB"/>
              </w:rPr>
              <w:t>Election of members of the Nomination Committee of AS Tallinna Sadam</w:t>
            </w:r>
          </w:p>
          <w:p w14:paraId="4770910A" w14:textId="77777777" w:rsidR="00B12F00" w:rsidRPr="00501303" w:rsidRDefault="00B12F00" w:rsidP="00D621CC">
            <w:pPr>
              <w:ind w:right="204"/>
              <w:rPr>
                <w:rFonts w:cstheme="minorHAnsi"/>
                <w:i/>
                <w:iCs/>
                <w:lang w:val="en-GB"/>
              </w:rPr>
            </w:pPr>
          </w:p>
          <w:p w14:paraId="4A65626A" w14:textId="57C50DEF" w:rsidR="00D621CC" w:rsidRPr="00501303" w:rsidRDefault="00E81664" w:rsidP="00501303">
            <w:pPr>
              <w:pStyle w:val="ListParagraph"/>
              <w:numPr>
                <w:ilvl w:val="1"/>
                <w:numId w:val="20"/>
              </w:numPr>
              <w:ind w:right="204"/>
              <w:rPr>
                <w:rFonts w:cstheme="minorHAnsi"/>
                <w:i/>
                <w:iCs/>
                <w:lang w:val="en-GB"/>
              </w:rPr>
            </w:pPr>
            <w:r w:rsidRPr="00501303">
              <w:rPr>
                <w:rFonts w:cstheme="minorHAnsi"/>
                <w:i/>
                <w:iCs/>
                <w:lang w:val="en-GB"/>
              </w:rPr>
              <w:t>To extend the powers of European Bank for Reconstruction and Development (EBRD) and AS SEB Varahaldus, the representatives of minority shareholders of the Nomination Committee of AS Tallinna Sadam, for the next five years.</w:t>
            </w:r>
          </w:p>
          <w:p w14:paraId="15EDD17F" w14:textId="77777777" w:rsidR="00401C4A" w:rsidRPr="00501303" w:rsidRDefault="00401C4A" w:rsidP="00501303">
            <w:pPr>
              <w:rPr>
                <w:lang w:val="en-GB"/>
              </w:rPr>
            </w:pPr>
          </w:p>
          <w:p w14:paraId="2914643A" w14:textId="1F19F26E" w:rsidR="00401C4A" w:rsidRPr="00501303" w:rsidRDefault="00401C4A" w:rsidP="00501303">
            <w:pPr>
              <w:ind w:right="180"/>
              <w:rPr>
                <w:rFonts w:cstheme="minorHAnsi"/>
                <w:i/>
                <w:iCs/>
                <w:lang w:val="en-GB"/>
              </w:rPr>
            </w:pPr>
          </w:p>
        </w:tc>
        <w:tc>
          <w:tcPr>
            <w:tcW w:w="1559" w:type="dxa"/>
          </w:tcPr>
          <w:p w14:paraId="0E55DAF1" w14:textId="77777777" w:rsidR="00C9692A" w:rsidRPr="00501303" w:rsidRDefault="005A5BBD">
            <w:pPr>
              <w:rPr>
                <w:rFonts w:cstheme="minorHAnsi"/>
                <w:lang w:val="en-GB"/>
              </w:rPr>
            </w:pPr>
            <w:sdt>
              <w:sdtPr>
                <w:rPr>
                  <w:spacing w:val="-3"/>
                  <w:lang w:val="en-GB"/>
                </w:rPr>
                <w:id w:val="-840319567"/>
                <w:placeholder>
                  <w:docPart w:val="F97C60F9B9374F39A9E321C54B9400E2"/>
                </w:placeholder>
                <w:showingPlcHdr/>
                <w:dropDownList>
                  <w:listItem w:displayText="Poolt/In favor" w:value="Poolt/In favor"/>
                  <w:listItem w:displayText="Vastu/Opposed" w:value="Vastu/Opposed"/>
                  <w:listItem w:displayText="Erapooletu/Neutral" w:value="Erapooletu/Neutral"/>
                </w:dropDownList>
              </w:sdtPr>
              <w:sdtEndPr/>
              <w:sdtContent>
                <w:r w:rsidR="00A17E14" w:rsidRPr="00501303">
                  <w:rPr>
                    <w:rStyle w:val="PlaceholderText"/>
                    <w:lang w:val="en-GB"/>
                  </w:rPr>
                  <w:t>Vali hääl</w:t>
                </w:r>
                <w:r w:rsidR="00BF1A5E" w:rsidRPr="00501303">
                  <w:rPr>
                    <w:rStyle w:val="PlaceholderText"/>
                    <w:lang w:val="en-GB"/>
                  </w:rPr>
                  <w:t>/</w:t>
                </w:r>
                <w:r w:rsidR="00BF1A5E" w:rsidRPr="00501303">
                  <w:rPr>
                    <w:rStyle w:val="PlaceholderText"/>
                    <w:i/>
                    <w:iCs/>
                    <w:lang w:val="en-GB"/>
                  </w:rPr>
                  <w:t>Vote</w:t>
                </w:r>
              </w:sdtContent>
            </w:sdt>
          </w:p>
        </w:tc>
      </w:tr>
      <w:tr w:rsidR="00ED0350" w:rsidRPr="00355A48" w14:paraId="71A9E99D" w14:textId="57996732" w:rsidTr="3A318486">
        <w:tc>
          <w:tcPr>
            <w:tcW w:w="7621" w:type="dxa"/>
          </w:tcPr>
          <w:p w14:paraId="5908A662" w14:textId="043889CE" w:rsidR="00B57081" w:rsidRPr="00501303" w:rsidRDefault="00D35EB8" w:rsidP="00B57081">
            <w:pPr>
              <w:pStyle w:val="ListParagraph"/>
              <w:numPr>
                <w:ilvl w:val="0"/>
                <w:numId w:val="1"/>
              </w:numPr>
              <w:rPr>
                <w:rFonts w:cstheme="minorHAnsi"/>
                <w:b/>
                <w:bCs/>
                <w:lang w:val="en-GB"/>
              </w:rPr>
            </w:pPr>
            <w:r w:rsidRPr="00501303">
              <w:rPr>
                <w:rFonts w:cstheme="minorHAnsi"/>
                <w:b/>
                <w:bCs/>
                <w:lang w:val="en-GB"/>
              </w:rPr>
              <w:t>Nimetamiskomitee liikmetele tasu määramine</w:t>
            </w:r>
          </w:p>
          <w:p w14:paraId="080B5BE3" w14:textId="77777777" w:rsidR="00B57081" w:rsidRPr="00501303" w:rsidRDefault="00B57081" w:rsidP="00501303">
            <w:pPr>
              <w:pStyle w:val="ListParagraph"/>
              <w:ind w:left="360"/>
              <w:rPr>
                <w:rFonts w:cstheme="minorHAnsi"/>
                <w:b/>
                <w:bCs/>
                <w:lang w:val="en-GB"/>
              </w:rPr>
            </w:pPr>
          </w:p>
          <w:p w14:paraId="00382C80" w14:textId="10114599" w:rsidR="00CB347D" w:rsidRPr="00501303" w:rsidRDefault="00CB347D" w:rsidP="00501303">
            <w:pPr>
              <w:pStyle w:val="ListParagraph"/>
              <w:numPr>
                <w:ilvl w:val="1"/>
                <w:numId w:val="17"/>
              </w:numPr>
              <w:rPr>
                <w:rFonts w:cstheme="minorHAnsi"/>
                <w:b/>
                <w:bCs/>
                <w:lang w:val="en-GB"/>
              </w:rPr>
            </w:pPr>
            <w:r w:rsidRPr="00501303">
              <w:rPr>
                <w:rFonts w:cstheme="minorHAnsi"/>
                <w:lang w:val="en-GB"/>
              </w:rPr>
              <w:t xml:space="preserve">Määrata ASi Tallinna Sadam nimetamiskomitee liikmetele nimetamiskomitee koosolekutel osalemise eest tasu järgmiselt: </w:t>
            </w:r>
          </w:p>
          <w:p w14:paraId="060FDBBB" w14:textId="77777777" w:rsidR="00CB347D" w:rsidRPr="00501303" w:rsidRDefault="00CB347D" w:rsidP="00501303">
            <w:pPr>
              <w:ind w:left="426"/>
              <w:rPr>
                <w:rFonts w:cstheme="minorHAnsi"/>
                <w:lang w:val="en-GB"/>
              </w:rPr>
            </w:pPr>
            <w:r w:rsidRPr="00501303">
              <w:rPr>
                <w:rFonts w:cstheme="minorHAnsi"/>
                <w:lang w:val="en-GB"/>
              </w:rPr>
              <w:t>4.1.1.</w:t>
            </w:r>
            <w:r w:rsidRPr="00501303">
              <w:rPr>
                <w:rFonts w:cstheme="minorHAnsi"/>
                <w:lang w:val="en-GB"/>
              </w:rPr>
              <w:tab/>
              <w:t>nimetamiskomitee liikmele 200 eurot koosoleku eest;</w:t>
            </w:r>
          </w:p>
          <w:p w14:paraId="296D5560" w14:textId="77777777" w:rsidR="00CB347D" w:rsidRPr="00501303" w:rsidRDefault="00CB347D" w:rsidP="00501303">
            <w:pPr>
              <w:ind w:left="426"/>
              <w:rPr>
                <w:rFonts w:cstheme="minorHAnsi"/>
                <w:lang w:val="en-GB"/>
              </w:rPr>
            </w:pPr>
            <w:r w:rsidRPr="00501303">
              <w:rPr>
                <w:rFonts w:cstheme="minorHAnsi"/>
                <w:lang w:val="en-GB"/>
              </w:rPr>
              <w:t>4.1.2.</w:t>
            </w:r>
            <w:r w:rsidRPr="00501303">
              <w:rPr>
                <w:rFonts w:cstheme="minorHAnsi"/>
                <w:lang w:val="en-GB"/>
              </w:rPr>
              <w:tab/>
              <w:t>nimetamiskomitee esimehele 300 eurot koosoleku eest;</w:t>
            </w:r>
          </w:p>
          <w:p w14:paraId="62710DD0" w14:textId="77777777" w:rsidR="00CB347D" w:rsidRPr="00501303" w:rsidRDefault="00CB347D" w:rsidP="00501303">
            <w:pPr>
              <w:ind w:left="426"/>
              <w:rPr>
                <w:rFonts w:cstheme="minorHAnsi"/>
                <w:lang w:val="en-GB"/>
              </w:rPr>
            </w:pPr>
            <w:r w:rsidRPr="00501303">
              <w:rPr>
                <w:rFonts w:cstheme="minorHAnsi"/>
                <w:lang w:val="en-GB"/>
              </w:rPr>
              <w:t>4.1.3.</w:t>
            </w:r>
            <w:r w:rsidRPr="00501303">
              <w:rPr>
                <w:rFonts w:cstheme="minorHAnsi"/>
                <w:lang w:val="en-GB"/>
              </w:rPr>
              <w:tab/>
              <w:t>tasu makstakse koosoleku(te) toimumisele järgneva kuu 10. kuupäevaks;</w:t>
            </w:r>
          </w:p>
          <w:p w14:paraId="5D080DD9" w14:textId="262BD897" w:rsidR="00CB347D" w:rsidRPr="00501303" w:rsidRDefault="00CB347D" w:rsidP="00501303">
            <w:pPr>
              <w:ind w:left="426"/>
              <w:rPr>
                <w:rFonts w:cstheme="minorHAnsi"/>
                <w:lang w:val="en-GB"/>
              </w:rPr>
            </w:pPr>
            <w:r w:rsidRPr="00501303">
              <w:rPr>
                <w:rFonts w:cstheme="minorHAnsi"/>
                <w:lang w:val="en-GB"/>
              </w:rPr>
              <w:lastRenderedPageBreak/>
              <w:t>4.1.4.</w:t>
            </w:r>
            <w:r w:rsidRPr="00501303">
              <w:rPr>
                <w:rFonts w:cstheme="minorHAnsi"/>
                <w:lang w:val="en-GB"/>
              </w:rPr>
              <w:tab/>
              <w:t>riigivaraseaduse § 80</w:t>
            </w:r>
            <w:r w:rsidRPr="00501303">
              <w:rPr>
                <w:rFonts w:cstheme="minorHAnsi"/>
                <w:vertAlign w:val="superscript"/>
                <w:lang w:val="en-GB"/>
              </w:rPr>
              <w:t>1</w:t>
            </w:r>
            <w:r w:rsidRPr="00501303">
              <w:rPr>
                <w:rFonts w:cstheme="minorHAnsi"/>
                <w:lang w:val="en-GB"/>
              </w:rPr>
              <w:t xml:space="preserve"> lõike 6 kohaselt ametikohast tulenevatele nimetamiskomitee liikmetele nimetamiskomitee koosolekutel osalemise eest tasu ei maksta.</w:t>
            </w:r>
          </w:p>
          <w:p w14:paraId="21F2C984" w14:textId="7A299A47" w:rsidR="00C73FAE" w:rsidRPr="00501303" w:rsidRDefault="00C73FAE" w:rsidP="00C73FAE">
            <w:pPr>
              <w:ind w:right="204"/>
              <w:rPr>
                <w:rFonts w:cstheme="minorHAnsi"/>
                <w:b/>
                <w:bCs/>
                <w:lang w:val="en-GB"/>
              </w:rPr>
            </w:pPr>
          </w:p>
          <w:p w14:paraId="29108104" w14:textId="7C1D85CC" w:rsidR="00C73FAE" w:rsidRPr="00501303" w:rsidRDefault="00535D8D" w:rsidP="00C73FAE">
            <w:pPr>
              <w:ind w:right="204"/>
              <w:rPr>
                <w:rFonts w:cstheme="minorHAnsi"/>
                <w:i/>
                <w:iCs/>
                <w:lang w:val="en-GB"/>
              </w:rPr>
            </w:pPr>
            <w:r w:rsidRPr="00501303">
              <w:rPr>
                <w:rFonts w:cstheme="minorHAnsi"/>
                <w:i/>
                <w:iCs/>
                <w:lang w:val="en-GB"/>
              </w:rPr>
              <w:t>Determination of remuneration for the members of the Nomination Committee</w:t>
            </w:r>
          </w:p>
          <w:p w14:paraId="13A2E94F" w14:textId="6BDD3B76" w:rsidR="00535D8D" w:rsidRPr="00501303" w:rsidRDefault="00535D8D" w:rsidP="00C73FAE">
            <w:pPr>
              <w:ind w:right="204"/>
              <w:rPr>
                <w:rFonts w:cstheme="minorHAnsi"/>
                <w:lang w:val="en-GB"/>
              </w:rPr>
            </w:pPr>
          </w:p>
          <w:p w14:paraId="15C43EBB" w14:textId="0DDF9ADA" w:rsidR="008C731D" w:rsidRPr="00501303" w:rsidRDefault="008C731D" w:rsidP="00501303">
            <w:pPr>
              <w:pStyle w:val="ListParagraph"/>
              <w:numPr>
                <w:ilvl w:val="1"/>
                <w:numId w:val="18"/>
              </w:numPr>
              <w:ind w:right="204"/>
              <w:rPr>
                <w:rFonts w:cstheme="minorHAnsi"/>
                <w:i/>
                <w:iCs/>
                <w:lang w:val="en-GB"/>
              </w:rPr>
            </w:pPr>
            <w:r w:rsidRPr="00501303">
              <w:rPr>
                <w:rFonts w:cstheme="minorHAnsi"/>
                <w:i/>
                <w:iCs/>
                <w:lang w:val="en-GB"/>
              </w:rPr>
              <w:t xml:space="preserve"> To determine a remuneration for the members of the Nomination Committee of AS Tallinna Sadam for participating on the meetings of the Nomination Committee as follows: </w:t>
            </w:r>
          </w:p>
          <w:p w14:paraId="142AED5E" w14:textId="77777777" w:rsidR="008C731D" w:rsidRPr="00501303" w:rsidRDefault="008C731D" w:rsidP="00501303">
            <w:pPr>
              <w:ind w:left="426" w:right="204"/>
              <w:rPr>
                <w:rFonts w:cstheme="minorHAnsi"/>
                <w:i/>
                <w:iCs/>
                <w:lang w:val="en-GB"/>
              </w:rPr>
            </w:pPr>
            <w:r w:rsidRPr="00501303">
              <w:rPr>
                <w:rFonts w:cstheme="minorHAnsi"/>
                <w:i/>
                <w:iCs/>
                <w:lang w:val="en-GB"/>
              </w:rPr>
              <w:t>4.1.1.</w:t>
            </w:r>
            <w:r w:rsidRPr="00501303">
              <w:rPr>
                <w:rFonts w:cstheme="minorHAnsi"/>
                <w:i/>
                <w:iCs/>
                <w:lang w:val="en-GB"/>
              </w:rPr>
              <w:tab/>
              <w:t xml:space="preserve">to the member of the Nomination Committee, 200 euros per meeting </w:t>
            </w:r>
          </w:p>
          <w:p w14:paraId="4DE0F967" w14:textId="77777777" w:rsidR="008C731D" w:rsidRPr="00501303" w:rsidRDefault="008C731D" w:rsidP="00501303">
            <w:pPr>
              <w:ind w:left="426" w:right="204"/>
              <w:rPr>
                <w:rFonts w:cstheme="minorHAnsi"/>
                <w:i/>
                <w:iCs/>
                <w:lang w:val="en-GB"/>
              </w:rPr>
            </w:pPr>
            <w:r w:rsidRPr="00501303">
              <w:rPr>
                <w:rFonts w:cstheme="minorHAnsi"/>
                <w:i/>
                <w:iCs/>
                <w:lang w:val="en-GB"/>
              </w:rPr>
              <w:t>4.1.2.</w:t>
            </w:r>
            <w:r w:rsidRPr="00501303">
              <w:rPr>
                <w:rFonts w:cstheme="minorHAnsi"/>
                <w:i/>
                <w:iCs/>
                <w:lang w:val="en-GB"/>
              </w:rPr>
              <w:tab/>
              <w:t>to the chairman of the Nomination Committee, 300 euros per meeting;</w:t>
            </w:r>
          </w:p>
          <w:p w14:paraId="4ACCBE7B" w14:textId="6EE70509" w:rsidR="008C731D" w:rsidRPr="00501303" w:rsidRDefault="008C731D" w:rsidP="00501303">
            <w:pPr>
              <w:ind w:left="426" w:right="204"/>
              <w:rPr>
                <w:rFonts w:cstheme="minorHAnsi"/>
                <w:i/>
                <w:iCs/>
                <w:lang w:val="en-GB"/>
              </w:rPr>
            </w:pPr>
            <w:r w:rsidRPr="00501303">
              <w:rPr>
                <w:rFonts w:cstheme="minorHAnsi"/>
                <w:i/>
                <w:iCs/>
                <w:lang w:val="en-GB"/>
              </w:rPr>
              <w:t>4.1.3.</w:t>
            </w:r>
            <w:r w:rsidRPr="00501303">
              <w:rPr>
                <w:rFonts w:cstheme="minorHAnsi"/>
                <w:i/>
                <w:iCs/>
                <w:lang w:val="en-GB"/>
              </w:rPr>
              <w:tab/>
              <w:t>the remuneration is paid by the 10th of the month following the meeting(s);</w:t>
            </w:r>
          </w:p>
          <w:p w14:paraId="213F0DD0" w14:textId="2BB45B43" w:rsidR="00535D8D" w:rsidRPr="00501303" w:rsidRDefault="008C731D" w:rsidP="00501303">
            <w:pPr>
              <w:ind w:left="426" w:right="204"/>
              <w:rPr>
                <w:rFonts w:cstheme="minorHAnsi"/>
                <w:i/>
                <w:iCs/>
                <w:lang w:val="en-GB"/>
              </w:rPr>
            </w:pPr>
            <w:r w:rsidRPr="00501303">
              <w:rPr>
                <w:rFonts w:cstheme="minorHAnsi"/>
                <w:i/>
                <w:iCs/>
                <w:lang w:val="en-GB"/>
              </w:rPr>
              <w:t>4.1.4.</w:t>
            </w:r>
            <w:r w:rsidRPr="00501303">
              <w:rPr>
                <w:rFonts w:cstheme="minorHAnsi"/>
                <w:i/>
                <w:iCs/>
                <w:lang w:val="en-GB"/>
              </w:rPr>
              <w:tab/>
              <w:t>according to section 80</w:t>
            </w:r>
            <w:r w:rsidRPr="00501303">
              <w:rPr>
                <w:rFonts w:cstheme="minorHAnsi"/>
                <w:i/>
                <w:iCs/>
                <w:vertAlign w:val="superscript"/>
                <w:lang w:val="en-GB"/>
              </w:rPr>
              <w:t>1</w:t>
            </w:r>
            <w:r w:rsidRPr="00501303">
              <w:rPr>
                <w:rFonts w:cstheme="minorHAnsi"/>
                <w:i/>
                <w:iCs/>
                <w:lang w:val="en-GB"/>
              </w:rPr>
              <w:t xml:space="preserve"> subsection 6 of the State Assets Act, the members of the Nomination Committee arising from their position, are not remunerated for participating in the meetings of the Nomination Committee.</w:t>
            </w:r>
          </w:p>
          <w:p w14:paraId="29BE6D77" w14:textId="77777777" w:rsidR="00535D8D" w:rsidRPr="00501303" w:rsidRDefault="00535D8D" w:rsidP="00501303">
            <w:pPr>
              <w:ind w:right="204"/>
              <w:rPr>
                <w:rFonts w:cstheme="minorHAnsi"/>
                <w:lang w:val="en-GB"/>
              </w:rPr>
            </w:pPr>
          </w:p>
          <w:p w14:paraId="35575022" w14:textId="38310A0F" w:rsidR="00F544C0" w:rsidRPr="00501303" w:rsidRDefault="00F544C0" w:rsidP="00501303">
            <w:pPr>
              <w:spacing w:line="257" w:lineRule="auto"/>
              <w:rPr>
                <w:i/>
                <w:iCs/>
                <w:lang w:val="en-GB"/>
              </w:rPr>
            </w:pPr>
          </w:p>
        </w:tc>
        <w:tc>
          <w:tcPr>
            <w:tcW w:w="1559" w:type="dxa"/>
          </w:tcPr>
          <w:p w14:paraId="3318D0DE" w14:textId="5A11971C" w:rsidR="00ED0350" w:rsidRPr="00501303" w:rsidRDefault="005A5BBD" w:rsidP="00ED0350">
            <w:pPr>
              <w:spacing w:after="160" w:line="259" w:lineRule="auto"/>
              <w:jc w:val="left"/>
              <w:rPr>
                <w:rFonts w:cstheme="minorHAnsi"/>
                <w:i/>
                <w:iCs/>
                <w:lang w:val="en-GB"/>
              </w:rPr>
            </w:pPr>
            <w:sdt>
              <w:sdtPr>
                <w:rPr>
                  <w:spacing w:val="-3"/>
                  <w:lang w:val="en-GB"/>
                </w:rPr>
                <w:id w:val="-148911195"/>
                <w:placeholder>
                  <w:docPart w:val="785C9711C4C34DCD8F94021A0AA844D5"/>
                </w:placeholder>
                <w:showingPlcHdr/>
                <w:dropDownList>
                  <w:listItem w:displayText="Poolt/In favor" w:value="Poolt/In favor"/>
                  <w:listItem w:displayText="Vastu/Opposed" w:value="Vastu/Opposed"/>
                  <w:listItem w:displayText="Erapooletu/Neutral" w:value="Erapooletu/Neutral"/>
                </w:dropDownList>
              </w:sdtPr>
              <w:sdtEndPr/>
              <w:sdtContent>
                <w:r w:rsidR="00ED0350" w:rsidRPr="00501303">
                  <w:rPr>
                    <w:rStyle w:val="PlaceholderText"/>
                    <w:lang w:val="en-GB"/>
                  </w:rPr>
                  <w:t>Vali hääl/</w:t>
                </w:r>
                <w:r w:rsidR="00ED0350" w:rsidRPr="00501303">
                  <w:rPr>
                    <w:rStyle w:val="PlaceholderText"/>
                    <w:i/>
                    <w:iCs/>
                    <w:lang w:val="en-GB"/>
                  </w:rPr>
                  <w:t>Vote</w:t>
                </w:r>
              </w:sdtContent>
            </w:sdt>
          </w:p>
        </w:tc>
      </w:tr>
      <w:tr w:rsidR="00501303" w:rsidRPr="00355A48" w14:paraId="2408731F" w14:textId="77777777" w:rsidTr="3A318486">
        <w:tc>
          <w:tcPr>
            <w:tcW w:w="7621" w:type="dxa"/>
          </w:tcPr>
          <w:p w14:paraId="1E159A68" w14:textId="77777777" w:rsidR="00501303" w:rsidRPr="00501303" w:rsidRDefault="00501303" w:rsidP="00501303">
            <w:pPr>
              <w:pStyle w:val="ListParagraph"/>
              <w:numPr>
                <w:ilvl w:val="0"/>
                <w:numId w:val="1"/>
              </w:numPr>
              <w:rPr>
                <w:rFonts w:cstheme="minorHAnsi"/>
                <w:b/>
                <w:bCs/>
                <w:lang w:val="en-GB"/>
              </w:rPr>
            </w:pPr>
            <w:r w:rsidRPr="00501303">
              <w:rPr>
                <w:rFonts w:cstheme="minorHAnsi"/>
                <w:b/>
                <w:bCs/>
                <w:lang w:val="en-GB"/>
              </w:rPr>
              <w:t xml:space="preserve">ASi Tallinna Sadam aktsionäride ootuste kinnitamine </w:t>
            </w:r>
          </w:p>
          <w:p w14:paraId="3DD14825" w14:textId="77777777" w:rsidR="00501303" w:rsidRPr="00501303" w:rsidRDefault="00501303" w:rsidP="00501303">
            <w:pPr>
              <w:pStyle w:val="ListParagraph"/>
              <w:ind w:left="360"/>
              <w:rPr>
                <w:rFonts w:cstheme="minorHAnsi"/>
                <w:b/>
                <w:bCs/>
                <w:lang w:val="en-GB"/>
              </w:rPr>
            </w:pPr>
          </w:p>
          <w:p w14:paraId="20C98E68" w14:textId="0A057195" w:rsidR="00501303" w:rsidRPr="00501303" w:rsidRDefault="00501303" w:rsidP="00501303">
            <w:pPr>
              <w:rPr>
                <w:rFonts w:cstheme="minorHAnsi"/>
                <w:lang w:val="en-GB"/>
              </w:rPr>
            </w:pPr>
            <w:r w:rsidRPr="00501303">
              <w:rPr>
                <w:rFonts w:cstheme="minorHAnsi"/>
                <w:lang w:val="en-GB"/>
              </w:rPr>
              <w:t>5.1</w:t>
            </w:r>
            <w:r w:rsidRPr="00501303">
              <w:rPr>
                <w:rFonts w:cstheme="minorHAnsi"/>
                <w:b/>
                <w:bCs/>
                <w:lang w:val="en-GB"/>
              </w:rPr>
              <w:tab/>
            </w:r>
            <w:r w:rsidRPr="00501303">
              <w:rPr>
                <w:rFonts w:cstheme="minorHAnsi"/>
                <w:lang w:val="en-GB"/>
              </w:rPr>
              <w:t>Kinnitada ASi Tallinna Sadam aktsionäride ootused üldkoosolekule esitatud</w:t>
            </w:r>
            <w:r w:rsidRPr="00501303">
              <w:rPr>
                <w:spacing w:val="-3"/>
                <w:lang w:val="en-GB"/>
              </w:rPr>
              <w:t xml:space="preserve"> </w:t>
            </w:r>
            <w:r w:rsidRPr="00501303">
              <w:rPr>
                <w:rFonts w:cstheme="minorHAnsi"/>
                <w:lang w:val="en-GB"/>
              </w:rPr>
              <w:t>kujul.</w:t>
            </w:r>
          </w:p>
          <w:p w14:paraId="6F68F2E3" w14:textId="77777777" w:rsidR="00501303" w:rsidRPr="00501303" w:rsidRDefault="00501303" w:rsidP="00501303">
            <w:pPr>
              <w:rPr>
                <w:rFonts w:cstheme="minorHAnsi"/>
                <w:lang w:val="en-GB"/>
              </w:rPr>
            </w:pPr>
          </w:p>
          <w:p w14:paraId="283AD6C4" w14:textId="77777777" w:rsidR="00501303" w:rsidRPr="00501303" w:rsidRDefault="00501303" w:rsidP="00501303">
            <w:pPr>
              <w:rPr>
                <w:rFonts w:cstheme="minorHAnsi"/>
                <w:i/>
                <w:iCs/>
                <w:lang w:val="en-GB"/>
              </w:rPr>
            </w:pPr>
            <w:r w:rsidRPr="00501303">
              <w:rPr>
                <w:rFonts w:cstheme="minorHAnsi"/>
                <w:i/>
                <w:iCs/>
                <w:lang w:val="en-GB"/>
              </w:rPr>
              <w:t>Approval of the shareholders’ expectations of AS Tallinna Sadam</w:t>
            </w:r>
          </w:p>
          <w:p w14:paraId="744DF10C" w14:textId="77777777" w:rsidR="00501303" w:rsidRPr="00501303" w:rsidRDefault="00501303" w:rsidP="00501303">
            <w:pPr>
              <w:rPr>
                <w:rFonts w:cstheme="minorHAnsi"/>
                <w:i/>
                <w:iCs/>
                <w:lang w:val="en-GB"/>
              </w:rPr>
            </w:pPr>
          </w:p>
          <w:p w14:paraId="6D253D03" w14:textId="77777777" w:rsidR="00501303" w:rsidRPr="00501303" w:rsidRDefault="00501303" w:rsidP="00501303">
            <w:pPr>
              <w:pStyle w:val="ListParagraph"/>
              <w:numPr>
                <w:ilvl w:val="1"/>
                <w:numId w:val="19"/>
              </w:numPr>
              <w:rPr>
                <w:rFonts w:cstheme="minorHAnsi"/>
                <w:i/>
                <w:iCs/>
                <w:lang w:val="en-GB"/>
              </w:rPr>
            </w:pPr>
            <w:r w:rsidRPr="00501303">
              <w:rPr>
                <w:rFonts w:cstheme="minorHAnsi"/>
                <w:i/>
                <w:iCs/>
                <w:lang w:val="en-GB"/>
              </w:rPr>
              <w:t xml:space="preserve"> To approve the shareholders’ expectations of AS Tallinna Sadam as presented to the general meeting. </w:t>
            </w:r>
          </w:p>
          <w:p w14:paraId="68131C46" w14:textId="77777777" w:rsidR="00501303" w:rsidRPr="00501303" w:rsidRDefault="00501303" w:rsidP="00501303">
            <w:pPr>
              <w:rPr>
                <w:lang w:val="en-GB"/>
              </w:rPr>
            </w:pPr>
          </w:p>
        </w:tc>
        <w:tc>
          <w:tcPr>
            <w:tcW w:w="1559" w:type="dxa"/>
          </w:tcPr>
          <w:p w14:paraId="40309D1F" w14:textId="420D22DE" w:rsidR="00501303" w:rsidRDefault="005A5BBD" w:rsidP="00ED0350">
            <w:pPr>
              <w:spacing w:after="160" w:line="259" w:lineRule="auto"/>
              <w:jc w:val="left"/>
              <w:rPr>
                <w:spacing w:val="-3"/>
                <w:lang w:val="en-GB"/>
              </w:rPr>
            </w:pPr>
            <w:sdt>
              <w:sdtPr>
                <w:rPr>
                  <w:spacing w:val="-3"/>
                  <w:lang w:val="en-GB"/>
                </w:rPr>
                <w:id w:val="1376978819"/>
                <w:placeholder>
                  <w:docPart w:val="344D925AE09E46A4B5A8461277C4A3C5"/>
                </w:placeholder>
                <w:showingPlcHdr/>
                <w:dropDownList>
                  <w:listItem w:displayText="Poolt/In favor" w:value="Poolt/In favor"/>
                  <w:listItem w:displayText="Vastu/Opposed" w:value="Vastu/Opposed"/>
                  <w:listItem w:displayText="Erapooletu/Neutral" w:value="Erapooletu/Neutral"/>
                </w:dropDownList>
              </w:sdtPr>
              <w:sdtEndPr/>
              <w:sdtContent>
                <w:r w:rsidR="00501303" w:rsidRPr="00501303">
                  <w:rPr>
                    <w:rStyle w:val="PlaceholderText"/>
                    <w:lang w:val="en-GB"/>
                  </w:rPr>
                  <w:t>Vali hääl/</w:t>
                </w:r>
                <w:r w:rsidR="00501303" w:rsidRPr="00501303">
                  <w:rPr>
                    <w:rStyle w:val="PlaceholderText"/>
                    <w:i/>
                    <w:iCs/>
                    <w:lang w:val="en-GB"/>
                  </w:rPr>
                  <w:t>Vote</w:t>
                </w:r>
              </w:sdtContent>
            </w:sdt>
          </w:p>
        </w:tc>
      </w:tr>
    </w:tbl>
    <w:p w14:paraId="0515AA9D" w14:textId="77777777" w:rsidR="00C4521D" w:rsidRPr="00501303" w:rsidRDefault="00C4521D">
      <w:pPr>
        <w:rPr>
          <w:rFonts w:cstheme="minorHAnsi"/>
          <w:lang w:val="en-GB"/>
        </w:rPr>
      </w:pPr>
    </w:p>
    <w:p w14:paraId="2B3F0368" w14:textId="77777777" w:rsidR="00C4521D" w:rsidRPr="00501303" w:rsidRDefault="00C4521D">
      <w:pPr>
        <w:rPr>
          <w:rFonts w:cstheme="minorHAnsi"/>
          <w:lang w:val="en-GB"/>
        </w:rPr>
      </w:pPr>
    </w:p>
    <w:p w14:paraId="2B72735E" w14:textId="77777777" w:rsidR="00C4521D" w:rsidRPr="00501303" w:rsidRDefault="00C4521D">
      <w:pPr>
        <w:rPr>
          <w:rFonts w:cstheme="minorHAnsi"/>
          <w:lang w:val="en-GB"/>
        </w:rPr>
      </w:pPr>
    </w:p>
    <w:p w14:paraId="60C094AB" w14:textId="77777777" w:rsidR="00C9692A" w:rsidRPr="00501303" w:rsidRDefault="005A5BBD">
      <w:pPr>
        <w:pStyle w:val="ListParagraph"/>
        <w:rPr>
          <w:spacing w:val="-3"/>
          <w:lang w:val="en-GB"/>
        </w:rPr>
      </w:pPr>
      <w:sdt>
        <w:sdtPr>
          <w:rPr>
            <w:spacing w:val="-3"/>
            <w:lang w:val="en-GB"/>
          </w:rPr>
          <w:id w:val="1710602003"/>
          <w:placeholder>
            <w:docPart w:val="FD31A8C1DE4E447592BBECA46C146C28"/>
          </w:placeholder>
          <w:showingPlcHdr/>
          <w:dropDownList>
            <w:listItem w:displayText="(allkirjastatud digitaalselt/signed digitally)" w:value="(allkirjastatud digitaalselt/signed digitally)"/>
            <w:listItem w:displayText="(allkiri/signature)" w:value="(allkiri/signature)"/>
          </w:dropDownList>
        </w:sdtPr>
        <w:sdtEndPr/>
        <w:sdtContent>
          <w:r w:rsidR="00F10A6F" w:rsidRPr="00501303">
            <w:rPr>
              <w:rStyle w:val="PlaceholderText"/>
              <w:lang w:val="en-GB"/>
            </w:rPr>
            <w:t>Vali a</w:t>
          </w:r>
          <w:r w:rsidR="00EB0F26" w:rsidRPr="00501303">
            <w:rPr>
              <w:rStyle w:val="PlaceholderText"/>
              <w:lang w:val="en-GB"/>
            </w:rPr>
            <w:t>llkir</w:t>
          </w:r>
          <w:r w:rsidR="00C4521D" w:rsidRPr="00501303">
            <w:rPr>
              <w:rStyle w:val="PlaceholderText"/>
              <w:lang w:val="en-GB"/>
            </w:rPr>
            <w:t>ja tüüp</w:t>
          </w:r>
          <w:r w:rsidR="00BF1A5E" w:rsidRPr="00501303">
            <w:rPr>
              <w:rStyle w:val="PlaceholderText"/>
              <w:lang w:val="en-GB"/>
            </w:rPr>
            <w:t>/</w:t>
          </w:r>
          <w:r w:rsidR="00BF1A5E" w:rsidRPr="00501303">
            <w:rPr>
              <w:rStyle w:val="PlaceholderText"/>
              <w:i/>
              <w:iCs/>
              <w:lang w:val="en-GB"/>
            </w:rPr>
            <w:t>Choose signature type</w:t>
          </w:r>
        </w:sdtContent>
      </w:sdt>
      <w:r w:rsidR="00C4521D" w:rsidRPr="00501303">
        <w:rPr>
          <w:spacing w:val="-3"/>
          <w:lang w:val="en-GB"/>
        </w:rPr>
        <w:tab/>
      </w:r>
      <w:r w:rsidR="00C4521D" w:rsidRPr="00501303">
        <w:rPr>
          <w:spacing w:val="-3"/>
          <w:lang w:val="en-GB"/>
        </w:rPr>
        <w:tab/>
        <w:t>______________________________</w:t>
      </w:r>
    </w:p>
    <w:sdt>
      <w:sdtPr>
        <w:rPr>
          <w:rFonts w:cstheme="minorHAnsi"/>
          <w:lang w:val="en-GB"/>
        </w:rPr>
        <w:id w:val="1449436091"/>
        <w:placeholder>
          <w:docPart w:val="08F7F2FCF9E64E67BF263D09A767F5A5"/>
        </w:placeholder>
        <w:showingPlcHdr/>
        <w:date>
          <w:dateFormat w:val="dd.MM.yyyy"/>
          <w:lid w:val="et-EE"/>
          <w:storeMappedDataAs w:val="dateTime"/>
          <w:calendar w:val="gregorian"/>
        </w:date>
      </w:sdtPr>
      <w:sdtEndPr/>
      <w:sdtContent>
        <w:p w14:paraId="571454D0" w14:textId="77777777" w:rsidR="00C9692A" w:rsidRPr="00501303" w:rsidRDefault="00EB0F26">
          <w:pPr>
            <w:pStyle w:val="ListParagraph"/>
            <w:rPr>
              <w:rFonts w:cstheme="minorHAnsi"/>
              <w:lang w:val="en-GB"/>
            </w:rPr>
          </w:pPr>
          <w:r w:rsidRPr="00501303">
            <w:rPr>
              <w:rStyle w:val="PlaceholderText"/>
              <w:lang w:val="en-GB"/>
            </w:rPr>
            <w:t>Kuupäev</w:t>
          </w:r>
          <w:r w:rsidR="00BF1A5E" w:rsidRPr="00501303">
            <w:rPr>
              <w:rStyle w:val="PlaceholderText"/>
              <w:lang w:val="en-GB"/>
            </w:rPr>
            <w:t>/</w:t>
          </w:r>
          <w:r w:rsidR="00BF1A5E" w:rsidRPr="00501303">
            <w:rPr>
              <w:rStyle w:val="PlaceholderText"/>
              <w:i/>
              <w:iCs/>
              <w:lang w:val="en-GB"/>
            </w:rPr>
            <w:t>Date</w:t>
          </w:r>
        </w:p>
      </w:sdtContent>
    </w:sdt>
    <w:sectPr w:rsidR="00C9692A" w:rsidRPr="00501303" w:rsidSect="00C4521D">
      <w:headerReference w:type="default" r:id="rId13"/>
      <w:footerReference w:type="default" r:id="rId14"/>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5D8EE" w14:textId="77777777" w:rsidR="00E05C77" w:rsidRDefault="00E05C77">
      <w:r>
        <w:separator/>
      </w:r>
    </w:p>
  </w:endnote>
  <w:endnote w:type="continuationSeparator" w:id="0">
    <w:p w14:paraId="76320DFA" w14:textId="77777777" w:rsidR="00E05C77" w:rsidRDefault="00E05C77">
      <w:r>
        <w:continuationSeparator/>
      </w:r>
    </w:p>
  </w:endnote>
  <w:endnote w:type="continuationNotice" w:id="1">
    <w:p w14:paraId="6F64F72A" w14:textId="77777777" w:rsidR="00E05C77" w:rsidRDefault="00E05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576629"/>
      <w:docPartObj>
        <w:docPartGallery w:val="Page Numbers (Bottom of Page)"/>
        <w:docPartUnique/>
      </w:docPartObj>
    </w:sdtPr>
    <w:sdtEndPr/>
    <w:sdtContent>
      <w:p w14:paraId="4BE081FC" w14:textId="0F3B3191" w:rsidR="00F14A8E" w:rsidRDefault="00F14A8E">
        <w:pPr>
          <w:pStyle w:val="Footer"/>
          <w:jc w:val="center"/>
        </w:pPr>
        <w:r>
          <w:fldChar w:fldCharType="begin"/>
        </w:r>
        <w:r>
          <w:instrText>PAGE   \* MERGEFORMAT</w:instrText>
        </w:r>
        <w:r>
          <w:fldChar w:fldCharType="separate"/>
        </w:r>
        <w:r>
          <w:t>2</w:t>
        </w:r>
        <w:r>
          <w:fldChar w:fldCharType="end"/>
        </w:r>
      </w:p>
    </w:sdtContent>
  </w:sdt>
  <w:p w14:paraId="7BABE460" w14:textId="77777777" w:rsidR="00BF1A5E" w:rsidRPr="00BF1A5E" w:rsidRDefault="00BF1A5E" w:rsidP="00BF1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8720D" w14:textId="77777777" w:rsidR="00E05C77" w:rsidRDefault="00E05C77">
      <w:r>
        <w:separator/>
      </w:r>
    </w:p>
  </w:footnote>
  <w:footnote w:type="continuationSeparator" w:id="0">
    <w:p w14:paraId="650E01DB" w14:textId="77777777" w:rsidR="00E05C77" w:rsidRDefault="00E05C77">
      <w:r>
        <w:continuationSeparator/>
      </w:r>
    </w:p>
  </w:footnote>
  <w:footnote w:type="continuationNotice" w:id="1">
    <w:p w14:paraId="346E6D93" w14:textId="77777777" w:rsidR="00E05C77" w:rsidRDefault="00E05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F9AD" w14:textId="77777777" w:rsidR="00C9692A" w:rsidRDefault="00EB0F26">
    <w:pPr>
      <w:pStyle w:val="Header"/>
      <w:jc w:val="center"/>
    </w:pPr>
    <w:r>
      <w:rPr>
        <w:noProof/>
      </w:rPr>
      <w:drawing>
        <wp:inline distT="0" distB="0" distL="0" distR="0" wp14:anchorId="4ECC4803" wp14:editId="0DF377DB">
          <wp:extent cx="2252788" cy="409575"/>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llinna-sadam-sloganita-est.jpg"/>
                  <pic:cNvPicPr/>
                </pic:nvPicPr>
                <pic:blipFill>
                  <a:blip r:embed="rId1">
                    <a:extLst>
                      <a:ext uri="{28A0092B-C50C-407E-A947-70E740481C1C}">
                        <a14:useLocalDpi xmlns:a14="http://schemas.microsoft.com/office/drawing/2010/main" val="0"/>
                      </a:ext>
                    </a:extLst>
                  </a:blip>
                  <a:stretch>
                    <a:fillRect/>
                  </a:stretch>
                </pic:blipFill>
                <pic:spPr>
                  <a:xfrm>
                    <a:off x="0" y="0"/>
                    <a:ext cx="2260956" cy="411060"/>
                  </a:xfrm>
                  <a:prstGeom prst="rect">
                    <a:avLst/>
                  </a:prstGeom>
                </pic:spPr>
              </pic:pic>
            </a:graphicData>
          </a:graphic>
        </wp:inline>
      </w:drawing>
    </w:r>
  </w:p>
  <w:p w14:paraId="61A82F3F" w14:textId="77777777" w:rsidR="00C9692A" w:rsidRDefault="00C9692A">
    <w:pPr>
      <w:pStyle w:val="Header"/>
    </w:pPr>
  </w:p>
  <w:p w14:paraId="0C297615" w14:textId="77777777" w:rsidR="00C9692A" w:rsidRDefault="00C96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102"/>
    <w:multiLevelType w:val="multilevel"/>
    <w:tmpl w:val="9532380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A56C4A"/>
    <w:multiLevelType w:val="multilevel"/>
    <w:tmpl w:val="EA5423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39506A"/>
    <w:multiLevelType w:val="multilevel"/>
    <w:tmpl w:val="6792BAC4"/>
    <w:lvl w:ilvl="0">
      <w:start w:val="2"/>
      <w:numFmt w:val="decimal"/>
      <w:lvlText w:val="%1."/>
      <w:lvlJc w:val="left"/>
      <w:pPr>
        <w:ind w:left="360" w:hanging="360"/>
      </w:pPr>
      <w:rPr>
        <w:rFonts w:hint="default"/>
      </w:rPr>
    </w:lvl>
    <w:lvl w:ilvl="1">
      <w:start w:val="2"/>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A46DFD"/>
    <w:multiLevelType w:val="multilevel"/>
    <w:tmpl w:val="BE4C13E6"/>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278555A9"/>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E355B3"/>
    <w:multiLevelType w:val="multilevel"/>
    <w:tmpl w:val="EA7892B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2B45E88"/>
    <w:multiLevelType w:val="multilevel"/>
    <w:tmpl w:val="99F843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A4642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B309F2"/>
    <w:multiLevelType w:val="hybridMultilevel"/>
    <w:tmpl w:val="5C24548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3A1332CC"/>
    <w:multiLevelType w:val="multilevel"/>
    <w:tmpl w:val="F91C2A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CE4403F"/>
    <w:multiLevelType w:val="multilevel"/>
    <w:tmpl w:val="CCF8BDB6"/>
    <w:lvl w:ilvl="0">
      <w:start w:val="4"/>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3FDF0EAD"/>
    <w:multiLevelType w:val="hybridMultilevel"/>
    <w:tmpl w:val="6F2095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13C668F"/>
    <w:multiLevelType w:val="multilevel"/>
    <w:tmpl w:val="7AF0D8AC"/>
    <w:lvl w:ilvl="0">
      <w:start w:val="2"/>
      <w:numFmt w:val="decimal"/>
      <w:lvlText w:val="%1."/>
      <w:lvlJc w:val="left"/>
      <w:pPr>
        <w:ind w:left="360" w:hanging="360"/>
      </w:pPr>
      <w:rPr>
        <w:rFonts w:hint="default"/>
      </w:rPr>
    </w:lvl>
    <w:lvl w:ilvl="1">
      <w:start w:val="2"/>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4238D2"/>
    <w:multiLevelType w:val="multilevel"/>
    <w:tmpl w:val="9566FCBE"/>
    <w:lvl w:ilvl="0">
      <w:start w:val="2"/>
      <w:numFmt w:val="decimal"/>
      <w:lvlText w:val="%1."/>
      <w:lvlJc w:val="left"/>
      <w:pPr>
        <w:ind w:left="360" w:hanging="360"/>
      </w:pPr>
      <w:rPr>
        <w:rFonts w:hint="default"/>
      </w:rPr>
    </w:lvl>
    <w:lvl w:ilvl="1">
      <w:start w:val="4"/>
      <w:numFmt w:val="decimal"/>
      <w:lvlText w:val="%2%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2AF4DD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93106F"/>
    <w:multiLevelType w:val="multilevel"/>
    <w:tmpl w:val="BFCA4CC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BC22E9"/>
    <w:multiLevelType w:val="multilevel"/>
    <w:tmpl w:val="FB8EFB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56762E"/>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743151D0"/>
    <w:multiLevelType w:val="multilevel"/>
    <w:tmpl w:val="D11490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AC5B6F"/>
    <w:multiLevelType w:val="multilevel"/>
    <w:tmpl w:val="D49E6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8"/>
  </w:num>
  <w:num w:numId="3">
    <w:abstractNumId w:val="11"/>
  </w:num>
  <w:num w:numId="4">
    <w:abstractNumId w:val="17"/>
  </w:num>
  <w:num w:numId="5">
    <w:abstractNumId w:val="14"/>
  </w:num>
  <w:num w:numId="6">
    <w:abstractNumId w:val="7"/>
  </w:num>
  <w:num w:numId="7">
    <w:abstractNumId w:val="12"/>
  </w:num>
  <w:num w:numId="8">
    <w:abstractNumId w:val="15"/>
  </w:num>
  <w:num w:numId="9">
    <w:abstractNumId w:val="2"/>
  </w:num>
  <w:num w:numId="10">
    <w:abstractNumId w:val="1"/>
  </w:num>
  <w:num w:numId="11">
    <w:abstractNumId w:val="13"/>
  </w:num>
  <w:num w:numId="12">
    <w:abstractNumId w:val="18"/>
  </w:num>
  <w:num w:numId="13">
    <w:abstractNumId w:val="3"/>
  </w:num>
  <w:num w:numId="14">
    <w:abstractNumId w:val="0"/>
  </w:num>
  <w:num w:numId="15">
    <w:abstractNumId w:val="9"/>
  </w:num>
  <w:num w:numId="16">
    <w:abstractNumId w:val="10"/>
  </w:num>
  <w:num w:numId="17">
    <w:abstractNumId w:val="5"/>
  </w:num>
  <w:num w:numId="18">
    <w:abstractNumId w:val="16"/>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iAIOkRj+b53g8RlcsYbH2F4NJucuUKrh467a0mJxG+QvkySDaPP37GStwii+CEzLaRyxcPMvvKlnm/rQ0qXqQ==" w:salt="KBB/DWjHH7MSBiHUENxKpQ=="/>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2A"/>
    <w:rsid w:val="000048EC"/>
    <w:rsid w:val="000228F0"/>
    <w:rsid w:val="000320D5"/>
    <w:rsid w:val="000406AA"/>
    <w:rsid w:val="00067774"/>
    <w:rsid w:val="000708B5"/>
    <w:rsid w:val="00070B81"/>
    <w:rsid w:val="00077D79"/>
    <w:rsid w:val="00084543"/>
    <w:rsid w:val="000A0D46"/>
    <w:rsid w:val="000C0612"/>
    <w:rsid w:val="000E2C61"/>
    <w:rsid w:val="000F1D13"/>
    <w:rsid w:val="000F2CE0"/>
    <w:rsid w:val="00106932"/>
    <w:rsid w:val="00107C00"/>
    <w:rsid w:val="00111F7D"/>
    <w:rsid w:val="00112928"/>
    <w:rsid w:val="00117EED"/>
    <w:rsid w:val="001519CF"/>
    <w:rsid w:val="00156084"/>
    <w:rsid w:val="0018467F"/>
    <w:rsid w:val="001B1B48"/>
    <w:rsid w:val="001D0C80"/>
    <w:rsid w:val="001D35DF"/>
    <w:rsid w:val="001E3503"/>
    <w:rsid w:val="00203132"/>
    <w:rsid w:val="00212353"/>
    <w:rsid w:val="002212FE"/>
    <w:rsid w:val="00235B6A"/>
    <w:rsid w:val="00284883"/>
    <w:rsid w:val="002969E7"/>
    <w:rsid w:val="002B5E8D"/>
    <w:rsid w:val="002C5D6D"/>
    <w:rsid w:val="002E0473"/>
    <w:rsid w:val="002F07CC"/>
    <w:rsid w:val="00306991"/>
    <w:rsid w:val="003205CA"/>
    <w:rsid w:val="00344906"/>
    <w:rsid w:val="00355A48"/>
    <w:rsid w:val="00365586"/>
    <w:rsid w:val="00373272"/>
    <w:rsid w:val="00373F47"/>
    <w:rsid w:val="00381643"/>
    <w:rsid w:val="00390E63"/>
    <w:rsid w:val="00396A5F"/>
    <w:rsid w:val="003A0526"/>
    <w:rsid w:val="003A6530"/>
    <w:rsid w:val="003B1219"/>
    <w:rsid w:val="003B4A76"/>
    <w:rsid w:val="003B5810"/>
    <w:rsid w:val="003D2FAF"/>
    <w:rsid w:val="003E6378"/>
    <w:rsid w:val="003F0C2E"/>
    <w:rsid w:val="00401C4A"/>
    <w:rsid w:val="00405939"/>
    <w:rsid w:val="00412423"/>
    <w:rsid w:val="004315C0"/>
    <w:rsid w:val="00435CDB"/>
    <w:rsid w:val="00445A20"/>
    <w:rsid w:val="004956C1"/>
    <w:rsid w:val="004C3216"/>
    <w:rsid w:val="004D0375"/>
    <w:rsid w:val="004D5B31"/>
    <w:rsid w:val="00501303"/>
    <w:rsid w:val="005023F1"/>
    <w:rsid w:val="00514095"/>
    <w:rsid w:val="0051690D"/>
    <w:rsid w:val="00524FAC"/>
    <w:rsid w:val="00535D8D"/>
    <w:rsid w:val="0057377E"/>
    <w:rsid w:val="00586F13"/>
    <w:rsid w:val="005942F1"/>
    <w:rsid w:val="005A5BBD"/>
    <w:rsid w:val="005B70E9"/>
    <w:rsid w:val="005D4794"/>
    <w:rsid w:val="005D4B1C"/>
    <w:rsid w:val="005E223F"/>
    <w:rsid w:val="005E38E5"/>
    <w:rsid w:val="005E64BA"/>
    <w:rsid w:val="00604B68"/>
    <w:rsid w:val="006100FF"/>
    <w:rsid w:val="00613AC2"/>
    <w:rsid w:val="0061583A"/>
    <w:rsid w:val="0063568C"/>
    <w:rsid w:val="006408CC"/>
    <w:rsid w:val="0064783B"/>
    <w:rsid w:val="00650140"/>
    <w:rsid w:val="00692C7D"/>
    <w:rsid w:val="006A01B8"/>
    <w:rsid w:val="006A46A5"/>
    <w:rsid w:val="006B54CE"/>
    <w:rsid w:val="006B5814"/>
    <w:rsid w:val="006B74B1"/>
    <w:rsid w:val="006D64B7"/>
    <w:rsid w:val="006F33F1"/>
    <w:rsid w:val="00700B97"/>
    <w:rsid w:val="0071143F"/>
    <w:rsid w:val="007121F4"/>
    <w:rsid w:val="00726B7C"/>
    <w:rsid w:val="0072759A"/>
    <w:rsid w:val="00730385"/>
    <w:rsid w:val="00730A70"/>
    <w:rsid w:val="00733EC7"/>
    <w:rsid w:val="007454EB"/>
    <w:rsid w:val="00746D3D"/>
    <w:rsid w:val="00752CFF"/>
    <w:rsid w:val="00767DDB"/>
    <w:rsid w:val="007905B5"/>
    <w:rsid w:val="007970C7"/>
    <w:rsid w:val="007A102B"/>
    <w:rsid w:val="007A28C7"/>
    <w:rsid w:val="007F2C62"/>
    <w:rsid w:val="00803276"/>
    <w:rsid w:val="00813986"/>
    <w:rsid w:val="00817ADC"/>
    <w:rsid w:val="00831920"/>
    <w:rsid w:val="0083195E"/>
    <w:rsid w:val="00851E69"/>
    <w:rsid w:val="00861A18"/>
    <w:rsid w:val="00871CBC"/>
    <w:rsid w:val="008779B7"/>
    <w:rsid w:val="00884886"/>
    <w:rsid w:val="00884B24"/>
    <w:rsid w:val="008852AA"/>
    <w:rsid w:val="008B04A1"/>
    <w:rsid w:val="008C731D"/>
    <w:rsid w:val="009404F0"/>
    <w:rsid w:val="00941DAF"/>
    <w:rsid w:val="00951BE8"/>
    <w:rsid w:val="00960EF3"/>
    <w:rsid w:val="00977F68"/>
    <w:rsid w:val="00982728"/>
    <w:rsid w:val="0098432A"/>
    <w:rsid w:val="009A210C"/>
    <w:rsid w:val="009A5CA1"/>
    <w:rsid w:val="009B6566"/>
    <w:rsid w:val="009C33AC"/>
    <w:rsid w:val="009C451C"/>
    <w:rsid w:val="009C4624"/>
    <w:rsid w:val="009F3FB9"/>
    <w:rsid w:val="00A11179"/>
    <w:rsid w:val="00A17E14"/>
    <w:rsid w:val="00A44C1D"/>
    <w:rsid w:val="00A44F0B"/>
    <w:rsid w:val="00A6056E"/>
    <w:rsid w:val="00A635A2"/>
    <w:rsid w:val="00A90063"/>
    <w:rsid w:val="00AB159D"/>
    <w:rsid w:val="00AE21C8"/>
    <w:rsid w:val="00AE624D"/>
    <w:rsid w:val="00AE7436"/>
    <w:rsid w:val="00B12F00"/>
    <w:rsid w:val="00B17937"/>
    <w:rsid w:val="00B30C90"/>
    <w:rsid w:val="00B35A53"/>
    <w:rsid w:val="00B37552"/>
    <w:rsid w:val="00B405D5"/>
    <w:rsid w:val="00B510CA"/>
    <w:rsid w:val="00B57081"/>
    <w:rsid w:val="00B607D4"/>
    <w:rsid w:val="00B61C00"/>
    <w:rsid w:val="00B668A9"/>
    <w:rsid w:val="00B72DA6"/>
    <w:rsid w:val="00B81E18"/>
    <w:rsid w:val="00B836E2"/>
    <w:rsid w:val="00B8699B"/>
    <w:rsid w:val="00B86D22"/>
    <w:rsid w:val="00B92673"/>
    <w:rsid w:val="00BA5829"/>
    <w:rsid w:val="00BC195B"/>
    <w:rsid w:val="00BF1A5E"/>
    <w:rsid w:val="00BF282B"/>
    <w:rsid w:val="00C04838"/>
    <w:rsid w:val="00C23325"/>
    <w:rsid w:val="00C2413F"/>
    <w:rsid w:val="00C31D56"/>
    <w:rsid w:val="00C4521D"/>
    <w:rsid w:val="00C609FA"/>
    <w:rsid w:val="00C73FAE"/>
    <w:rsid w:val="00C84CA6"/>
    <w:rsid w:val="00C945CB"/>
    <w:rsid w:val="00C9692A"/>
    <w:rsid w:val="00CB347D"/>
    <w:rsid w:val="00CB7D65"/>
    <w:rsid w:val="00CD6860"/>
    <w:rsid w:val="00CE05E1"/>
    <w:rsid w:val="00D0090B"/>
    <w:rsid w:val="00D00FF0"/>
    <w:rsid w:val="00D04F6A"/>
    <w:rsid w:val="00D05700"/>
    <w:rsid w:val="00D35EB8"/>
    <w:rsid w:val="00D40929"/>
    <w:rsid w:val="00D41EE4"/>
    <w:rsid w:val="00D41F1B"/>
    <w:rsid w:val="00D621CC"/>
    <w:rsid w:val="00D800DC"/>
    <w:rsid w:val="00D8233A"/>
    <w:rsid w:val="00D85EF4"/>
    <w:rsid w:val="00DB6AD6"/>
    <w:rsid w:val="00DB6E6B"/>
    <w:rsid w:val="00DC2526"/>
    <w:rsid w:val="00DE09DE"/>
    <w:rsid w:val="00DF4350"/>
    <w:rsid w:val="00DF43FA"/>
    <w:rsid w:val="00DF7ED1"/>
    <w:rsid w:val="00E045D5"/>
    <w:rsid w:val="00E05C77"/>
    <w:rsid w:val="00E1410B"/>
    <w:rsid w:val="00E2725E"/>
    <w:rsid w:val="00E43644"/>
    <w:rsid w:val="00E5281C"/>
    <w:rsid w:val="00E5538A"/>
    <w:rsid w:val="00E568DE"/>
    <w:rsid w:val="00E81664"/>
    <w:rsid w:val="00E84A22"/>
    <w:rsid w:val="00EA31EE"/>
    <w:rsid w:val="00EB0F26"/>
    <w:rsid w:val="00EB5B19"/>
    <w:rsid w:val="00ED0350"/>
    <w:rsid w:val="00ED14E5"/>
    <w:rsid w:val="00ED200C"/>
    <w:rsid w:val="00EE5D0F"/>
    <w:rsid w:val="00F0159C"/>
    <w:rsid w:val="00F023EB"/>
    <w:rsid w:val="00F106EE"/>
    <w:rsid w:val="00F10A6F"/>
    <w:rsid w:val="00F14A8E"/>
    <w:rsid w:val="00F45E6A"/>
    <w:rsid w:val="00F544C0"/>
    <w:rsid w:val="00F72D8D"/>
    <w:rsid w:val="00F81ED8"/>
    <w:rsid w:val="00FB2308"/>
    <w:rsid w:val="00FB2FFA"/>
    <w:rsid w:val="00FC0E4D"/>
    <w:rsid w:val="13A174C9"/>
    <w:rsid w:val="1C489B5D"/>
    <w:rsid w:val="30D6226F"/>
    <w:rsid w:val="3A318486"/>
    <w:rsid w:val="45FF7349"/>
    <w:rsid w:val="5CF9A402"/>
    <w:rsid w:val="5E727E4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229C6C"/>
  <w15:chartTrackingRefBased/>
  <w15:docId w15:val="{14AF418A-399A-47F3-B739-04E23D0A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51690D"/>
    <w:pPr>
      <w:spacing w:after="0" w:line="240" w:lineRule="auto"/>
    </w:pPr>
  </w:style>
  <w:style w:type="character" w:styleId="CommentReference">
    <w:name w:val="annotation reference"/>
    <w:basedOn w:val="DefaultParagraphFont"/>
    <w:uiPriority w:val="99"/>
    <w:semiHidden/>
    <w:unhideWhenUsed/>
    <w:rsid w:val="00831920"/>
    <w:rPr>
      <w:sz w:val="16"/>
      <w:szCs w:val="16"/>
    </w:rPr>
  </w:style>
  <w:style w:type="paragraph" w:styleId="CommentText">
    <w:name w:val="annotation text"/>
    <w:basedOn w:val="Normal"/>
    <w:link w:val="CommentTextChar"/>
    <w:uiPriority w:val="99"/>
    <w:semiHidden/>
    <w:unhideWhenUsed/>
    <w:rsid w:val="00831920"/>
    <w:rPr>
      <w:sz w:val="20"/>
      <w:szCs w:val="20"/>
    </w:rPr>
  </w:style>
  <w:style w:type="character" w:customStyle="1" w:styleId="CommentTextChar">
    <w:name w:val="Comment Text Char"/>
    <w:basedOn w:val="DefaultParagraphFont"/>
    <w:link w:val="CommentText"/>
    <w:uiPriority w:val="99"/>
    <w:semiHidden/>
    <w:rsid w:val="00831920"/>
    <w:rPr>
      <w:sz w:val="20"/>
      <w:szCs w:val="20"/>
    </w:rPr>
  </w:style>
  <w:style w:type="paragraph" w:styleId="CommentSubject">
    <w:name w:val="annotation subject"/>
    <w:basedOn w:val="CommentText"/>
    <w:next w:val="CommentText"/>
    <w:link w:val="CommentSubjectChar"/>
    <w:uiPriority w:val="99"/>
    <w:semiHidden/>
    <w:unhideWhenUsed/>
    <w:rsid w:val="00831920"/>
    <w:rPr>
      <w:b/>
      <w:bCs/>
    </w:rPr>
  </w:style>
  <w:style w:type="character" w:customStyle="1" w:styleId="CommentSubjectChar">
    <w:name w:val="Comment Subject Char"/>
    <w:basedOn w:val="CommentTextChar"/>
    <w:link w:val="CommentSubject"/>
    <w:uiPriority w:val="99"/>
    <w:semiHidden/>
    <w:rsid w:val="00831920"/>
    <w:rPr>
      <w:b/>
      <w:bCs/>
      <w:sz w:val="20"/>
      <w:szCs w:val="20"/>
    </w:rPr>
  </w:style>
  <w:style w:type="character" w:styleId="UnresolvedMention">
    <w:name w:val="Unresolved Mention"/>
    <w:basedOn w:val="DefaultParagraphFont"/>
    <w:uiPriority w:val="99"/>
    <w:semiHidden/>
    <w:unhideWhenUsed/>
    <w:rsid w:val="00390E63"/>
    <w:rPr>
      <w:color w:val="605E5C"/>
      <w:shd w:val="clear" w:color="auto" w:fill="E1DFDD"/>
    </w:rPr>
  </w:style>
  <w:style w:type="character" w:styleId="FollowedHyperlink">
    <w:name w:val="FollowedHyperlink"/>
    <w:basedOn w:val="DefaultParagraphFont"/>
    <w:uiPriority w:val="99"/>
    <w:semiHidden/>
    <w:unhideWhenUsed/>
    <w:rsid w:val="00EB5B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s.ee/en/investor/ag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s.ee/investor/uldkoosole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529D4FF0894B19A31EA16960C634E8"/>
        <w:category>
          <w:name w:val="Üldine"/>
          <w:gallery w:val="placeholder"/>
        </w:category>
        <w:types>
          <w:type w:val="bbPlcHdr"/>
        </w:types>
        <w:behaviors>
          <w:behavior w:val="content"/>
        </w:behaviors>
        <w:guid w:val="{E59CFD86-09C5-42D3-A4FA-07D30785E8EA}"/>
      </w:docPartPr>
      <w:docPartBody>
        <w:p w:rsidR="006F0BD3" w:rsidRDefault="00557CB0" w:rsidP="00557CB0">
          <w:pPr>
            <w:pStyle w:val="B8529D4FF0894B19A31EA16960C634E81"/>
          </w:pPr>
          <w:r w:rsidRPr="00501303">
            <w:rPr>
              <w:rStyle w:val="PlaceholderText"/>
              <w:lang w:val="en-GB"/>
            </w:rPr>
            <w:t>Nimi/</w:t>
          </w:r>
          <w:r w:rsidRPr="00501303">
            <w:rPr>
              <w:rStyle w:val="PlaceholderText"/>
              <w:i/>
              <w:iCs/>
              <w:lang w:val="en-GB"/>
            </w:rPr>
            <w:t>Name</w:t>
          </w:r>
        </w:p>
      </w:docPartBody>
    </w:docPart>
    <w:docPart>
      <w:docPartPr>
        <w:name w:val="B261A47C8E544DD39E1F7FD43591A07E"/>
        <w:category>
          <w:name w:val="Üldine"/>
          <w:gallery w:val="placeholder"/>
        </w:category>
        <w:types>
          <w:type w:val="bbPlcHdr"/>
        </w:types>
        <w:behaviors>
          <w:behavior w:val="content"/>
        </w:behaviors>
        <w:guid w:val="{D4EF44D9-832C-4D0E-9DAD-2A7B4F7EAB7F}"/>
      </w:docPartPr>
      <w:docPartBody>
        <w:p w:rsidR="006F0BD3" w:rsidRDefault="00557CB0" w:rsidP="00557CB0">
          <w:pPr>
            <w:pStyle w:val="B261A47C8E544DD39E1F7FD43591A07E1"/>
          </w:pPr>
          <w:r w:rsidRPr="00501303">
            <w:rPr>
              <w:rStyle w:val="PlaceholderText"/>
              <w:lang w:val="en-GB"/>
            </w:rPr>
            <w:t>Kood/</w:t>
          </w:r>
          <w:r w:rsidRPr="00501303">
            <w:rPr>
              <w:rStyle w:val="PlaceholderText"/>
              <w:i/>
              <w:iCs/>
              <w:lang w:val="en-GB"/>
            </w:rPr>
            <w:t>Code</w:t>
          </w:r>
        </w:p>
      </w:docPartBody>
    </w:docPart>
    <w:docPart>
      <w:docPartPr>
        <w:name w:val="B4166E2580AB46BC941868461DC79BFA"/>
        <w:category>
          <w:name w:val="Üldine"/>
          <w:gallery w:val="placeholder"/>
        </w:category>
        <w:types>
          <w:type w:val="bbPlcHdr"/>
        </w:types>
        <w:behaviors>
          <w:behavior w:val="content"/>
        </w:behaviors>
        <w:guid w:val="{D8412575-2EEA-41C5-93BD-718416E0F589}"/>
      </w:docPartPr>
      <w:docPartBody>
        <w:p w:rsidR="006F0BD3" w:rsidRDefault="00557CB0" w:rsidP="00557CB0">
          <w:pPr>
            <w:pStyle w:val="B4166E2580AB46BC941868461DC79BFA1"/>
          </w:pPr>
          <w:r w:rsidRPr="00501303">
            <w:rPr>
              <w:rStyle w:val="PlaceholderText"/>
              <w:lang w:val="en-GB"/>
            </w:rPr>
            <w:t>Esindaja nimi/</w:t>
          </w:r>
          <w:r w:rsidRPr="00501303">
            <w:rPr>
              <w:rStyle w:val="PlaceholderText"/>
              <w:i/>
              <w:iCs/>
              <w:lang w:val="en-GB"/>
            </w:rPr>
            <w:t>Representative name</w:t>
          </w:r>
        </w:p>
      </w:docPartBody>
    </w:docPart>
    <w:docPart>
      <w:docPartPr>
        <w:name w:val="F2C04E979B2E4A81BEFE16FCE6E2308D"/>
        <w:category>
          <w:name w:val="Üldine"/>
          <w:gallery w:val="placeholder"/>
        </w:category>
        <w:types>
          <w:type w:val="bbPlcHdr"/>
        </w:types>
        <w:behaviors>
          <w:behavior w:val="content"/>
        </w:behaviors>
        <w:guid w:val="{B0390B07-33C4-45B1-A2F3-C1EC3B6B4A01}"/>
      </w:docPartPr>
      <w:docPartBody>
        <w:p w:rsidR="006F0BD3" w:rsidRDefault="00557CB0" w:rsidP="00557CB0">
          <w:pPr>
            <w:pStyle w:val="F2C04E979B2E4A81BEFE16FCE6E2308D1"/>
          </w:pPr>
          <w:r w:rsidRPr="00501303">
            <w:rPr>
              <w:rStyle w:val="PlaceholderText"/>
              <w:lang w:val="en-GB"/>
            </w:rPr>
            <w:t>Esindaja isikukood/</w:t>
          </w:r>
          <w:r w:rsidRPr="00501303">
            <w:rPr>
              <w:rStyle w:val="PlaceholderText"/>
              <w:i/>
              <w:iCs/>
              <w:lang w:val="en-GB"/>
            </w:rPr>
            <w:t>Representative personal ID code</w:t>
          </w:r>
        </w:p>
      </w:docPartBody>
    </w:docPart>
    <w:docPart>
      <w:docPartPr>
        <w:name w:val="BC41818BA00A4A83A5EAA31E227DB1BE"/>
        <w:category>
          <w:name w:val="Üldine"/>
          <w:gallery w:val="placeholder"/>
        </w:category>
        <w:types>
          <w:type w:val="bbPlcHdr"/>
        </w:types>
        <w:behaviors>
          <w:behavior w:val="content"/>
        </w:behaviors>
        <w:guid w:val="{EF26EDEA-8191-4251-A436-285AA55FFC2C}"/>
      </w:docPartPr>
      <w:docPartBody>
        <w:p w:rsidR="006F0BD3" w:rsidRDefault="00557CB0" w:rsidP="00557CB0">
          <w:pPr>
            <w:pStyle w:val="BC41818BA00A4A83A5EAA31E227DB1BE1"/>
          </w:pPr>
          <w:r w:rsidRPr="00501303">
            <w:rPr>
              <w:rStyle w:val="PlaceholderText"/>
              <w:lang w:val="en-GB"/>
            </w:rPr>
            <w:t>Esinduse alus/</w:t>
          </w:r>
          <w:r w:rsidRPr="00501303">
            <w:rPr>
              <w:rStyle w:val="PlaceholderText"/>
              <w:i/>
              <w:iCs/>
              <w:lang w:val="en-GB"/>
            </w:rPr>
            <w:t>Basis of representation</w:t>
          </w:r>
        </w:p>
      </w:docPartBody>
    </w:docPart>
    <w:docPart>
      <w:docPartPr>
        <w:name w:val="F97C60F9B9374F39A9E321C54B9400E2"/>
        <w:category>
          <w:name w:val="Üldine"/>
          <w:gallery w:val="placeholder"/>
        </w:category>
        <w:types>
          <w:type w:val="bbPlcHdr"/>
        </w:types>
        <w:behaviors>
          <w:behavior w:val="content"/>
        </w:behaviors>
        <w:guid w:val="{0D79BA74-36E7-42A8-95BD-F7233DED778C}"/>
      </w:docPartPr>
      <w:docPartBody>
        <w:p w:rsidR="006F0BD3" w:rsidRDefault="00557CB0" w:rsidP="00557CB0">
          <w:pPr>
            <w:pStyle w:val="F97C60F9B9374F39A9E321C54B9400E21"/>
          </w:pPr>
          <w:r w:rsidRPr="00501303">
            <w:rPr>
              <w:rStyle w:val="PlaceholderText"/>
              <w:lang w:val="en-GB"/>
            </w:rPr>
            <w:t>Vali hääl/</w:t>
          </w:r>
          <w:r w:rsidRPr="00501303">
            <w:rPr>
              <w:rStyle w:val="PlaceholderText"/>
              <w:i/>
              <w:iCs/>
              <w:lang w:val="en-GB"/>
            </w:rPr>
            <w:t>Vote</w:t>
          </w:r>
        </w:p>
      </w:docPartBody>
    </w:docPart>
    <w:docPart>
      <w:docPartPr>
        <w:name w:val="CB43789024B84A00A045411B58FC5723"/>
        <w:category>
          <w:name w:val="Üldine"/>
          <w:gallery w:val="placeholder"/>
        </w:category>
        <w:types>
          <w:type w:val="bbPlcHdr"/>
        </w:types>
        <w:behaviors>
          <w:behavior w:val="content"/>
        </w:behaviors>
        <w:guid w:val="{E9617F3D-86CE-48C7-9D8C-7AC675C41208}"/>
      </w:docPartPr>
      <w:docPartBody>
        <w:p w:rsidR="006F0BD3" w:rsidRDefault="00557CB0" w:rsidP="00557CB0">
          <w:pPr>
            <w:pStyle w:val="CB43789024B84A00A045411B58FC57231"/>
          </w:pPr>
          <w:r w:rsidRPr="00501303">
            <w:rPr>
              <w:rStyle w:val="PlaceholderText"/>
              <w:lang w:val="en-GB"/>
            </w:rPr>
            <w:t>Vali hääl/</w:t>
          </w:r>
          <w:r w:rsidRPr="00501303">
            <w:rPr>
              <w:rStyle w:val="PlaceholderText"/>
              <w:i/>
              <w:iCs/>
              <w:lang w:val="en-GB"/>
            </w:rPr>
            <w:t>Vote</w:t>
          </w:r>
        </w:p>
      </w:docPartBody>
    </w:docPart>
    <w:docPart>
      <w:docPartPr>
        <w:name w:val="596E9CF9B8A94E8F875D0E240C5D9F8B"/>
        <w:category>
          <w:name w:val="Üldine"/>
          <w:gallery w:val="placeholder"/>
        </w:category>
        <w:types>
          <w:type w:val="bbPlcHdr"/>
        </w:types>
        <w:behaviors>
          <w:behavior w:val="content"/>
        </w:behaviors>
        <w:guid w:val="{449A7368-28B1-483A-978A-AE20FF0AF599}"/>
      </w:docPartPr>
      <w:docPartBody>
        <w:p w:rsidR="006F0BD3" w:rsidRDefault="00557CB0" w:rsidP="00557CB0">
          <w:pPr>
            <w:pStyle w:val="596E9CF9B8A94E8F875D0E240C5D9F8B1"/>
          </w:pPr>
          <w:r w:rsidRPr="00501303">
            <w:rPr>
              <w:color w:val="808080" w:themeColor="background1" w:themeShade="80"/>
              <w:spacing w:val="-3"/>
              <w:lang w:val="en-GB"/>
            </w:rPr>
            <w:t>Vali hääl/</w:t>
          </w:r>
          <w:r w:rsidRPr="00501303">
            <w:rPr>
              <w:i/>
              <w:iCs/>
              <w:color w:val="808080" w:themeColor="background1" w:themeShade="80"/>
              <w:spacing w:val="-3"/>
              <w:lang w:val="en-GB"/>
            </w:rPr>
            <w:t>Vote</w:t>
          </w:r>
        </w:p>
      </w:docPartBody>
    </w:docPart>
    <w:docPart>
      <w:docPartPr>
        <w:name w:val="FD31A8C1DE4E447592BBECA46C146C28"/>
        <w:category>
          <w:name w:val="Üldine"/>
          <w:gallery w:val="placeholder"/>
        </w:category>
        <w:types>
          <w:type w:val="bbPlcHdr"/>
        </w:types>
        <w:behaviors>
          <w:behavior w:val="content"/>
        </w:behaviors>
        <w:guid w:val="{E031A24E-478F-4E89-B292-038DE829238D}"/>
      </w:docPartPr>
      <w:docPartBody>
        <w:p w:rsidR="006F0BD3" w:rsidRDefault="00557CB0" w:rsidP="00557CB0">
          <w:pPr>
            <w:pStyle w:val="FD31A8C1DE4E447592BBECA46C146C281"/>
          </w:pPr>
          <w:r w:rsidRPr="00501303">
            <w:rPr>
              <w:rStyle w:val="PlaceholderText"/>
              <w:lang w:val="en-GB"/>
            </w:rPr>
            <w:t>Vali allkirja tüüp/</w:t>
          </w:r>
          <w:r w:rsidRPr="00501303">
            <w:rPr>
              <w:rStyle w:val="PlaceholderText"/>
              <w:i/>
              <w:iCs/>
              <w:lang w:val="en-GB"/>
            </w:rPr>
            <w:t>Choose signature type</w:t>
          </w:r>
        </w:p>
      </w:docPartBody>
    </w:docPart>
    <w:docPart>
      <w:docPartPr>
        <w:name w:val="08F7F2FCF9E64E67BF263D09A767F5A5"/>
        <w:category>
          <w:name w:val="Üldine"/>
          <w:gallery w:val="placeholder"/>
        </w:category>
        <w:types>
          <w:type w:val="bbPlcHdr"/>
        </w:types>
        <w:behaviors>
          <w:behavior w:val="content"/>
        </w:behaviors>
        <w:guid w:val="{33B2D69A-8FCC-4C2F-8246-149FA1E8A507}"/>
      </w:docPartPr>
      <w:docPartBody>
        <w:p w:rsidR="006F0BD3" w:rsidRDefault="00557CB0" w:rsidP="00557CB0">
          <w:pPr>
            <w:pStyle w:val="08F7F2FCF9E64E67BF263D09A767F5A51"/>
          </w:pPr>
          <w:r w:rsidRPr="00501303">
            <w:rPr>
              <w:rStyle w:val="PlaceholderText"/>
              <w:lang w:val="en-GB"/>
            </w:rPr>
            <w:t>Kuupäev/</w:t>
          </w:r>
          <w:r w:rsidRPr="00501303">
            <w:rPr>
              <w:rStyle w:val="PlaceholderText"/>
              <w:i/>
              <w:iCs/>
              <w:lang w:val="en-GB"/>
            </w:rPr>
            <w:t>Date</w:t>
          </w:r>
        </w:p>
      </w:docPartBody>
    </w:docPart>
    <w:docPart>
      <w:docPartPr>
        <w:name w:val="785C9711C4C34DCD8F94021A0AA844D5"/>
        <w:category>
          <w:name w:val="General"/>
          <w:gallery w:val="placeholder"/>
        </w:category>
        <w:types>
          <w:type w:val="bbPlcHdr"/>
        </w:types>
        <w:behaviors>
          <w:behavior w:val="content"/>
        </w:behaviors>
        <w:guid w:val="{3AF66F66-8B9B-440C-809F-7173A1C6FBE2}"/>
      </w:docPartPr>
      <w:docPartBody>
        <w:p w:rsidR="00EA22A0" w:rsidRDefault="00557CB0" w:rsidP="00557CB0">
          <w:pPr>
            <w:pStyle w:val="785C9711C4C34DCD8F94021A0AA844D5"/>
          </w:pPr>
          <w:r w:rsidRPr="00501303">
            <w:rPr>
              <w:rStyle w:val="PlaceholderText"/>
              <w:lang w:val="en-GB"/>
            </w:rPr>
            <w:t>Vali hääl/</w:t>
          </w:r>
          <w:r w:rsidRPr="00501303">
            <w:rPr>
              <w:rStyle w:val="PlaceholderText"/>
              <w:i/>
              <w:iCs/>
              <w:lang w:val="en-GB"/>
            </w:rPr>
            <w:t>Vote</w:t>
          </w:r>
        </w:p>
      </w:docPartBody>
    </w:docPart>
    <w:docPart>
      <w:docPartPr>
        <w:name w:val="344D925AE09E46A4B5A8461277C4A3C5"/>
        <w:category>
          <w:name w:val="Üldine"/>
          <w:gallery w:val="placeholder"/>
        </w:category>
        <w:types>
          <w:type w:val="bbPlcHdr"/>
        </w:types>
        <w:behaviors>
          <w:behavior w:val="content"/>
        </w:behaviors>
        <w:guid w:val="{24454D99-5431-4E2C-AB0E-BD1EB3B9C613}"/>
      </w:docPartPr>
      <w:docPartBody>
        <w:p w:rsidR="00121326" w:rsidRDefault="00557CB0" w:rsidP="00557CB0">
          <w:pPr>
            <w:pStyle w:val="344D925AE09E46A4B5A8461277C4A3C51"/>
          </w:pPr>
          <w:r w:rsidRPr="00501303">
            <w:rPr>
              <w:rStyle w:val="PlaceholderText"/>
              <w:lang w:val="en-GB"/>
            </w:rPr>
            <w:t>Vali hääl/</w:t>
          </w:r>
          <w:r w:rsidRPr="00501303">
            <w:rPr>
              <w:rStyle w:val="PlaceholderText"/>
              <w:i/>
              <w:iCs/>
              <w:lang w:val="en-GB"/>
            </w:rPr>
            <w:t>Vote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D3"/>
    <w:rsid w:val="00065D9A"/>
    <w:rsid w:val="00121326"/>
    <w:rsid w:val="00134870"/>
    <w:rsid w:val="001D344C"/>
    <w:rsid w:val="002026F7"/>
    <w:rsid w:val="00333751"/>
    <w:rsid w:val="00335C47"/>
    <w:rsid w:val="003539B3"/>
    <w:rsid w:val="00445E6A"/>
    <w:rsid w:val="00513CC1"/>
    <w:rsid w:val="00557CB0"/>
    <w:rsid w:val="006376CE"/>
    <w:rsid w:val="006A18A6"/>
    <w:rsid w:val="006D1C7D"/>
    <w:rsid w:val="006F0BD3"/>
    <w:rsid w:val="007009C9"/>
    <w:rsid w:val="007A102B"/>
    <w:rsid w:val="0096623B"/>
    <w:rsid w:val="00A9594E"/>
    <w:rsid w:val="00AA64A6"/>
    <w:rsid w:val="00AC36D2"/>
    <w:rsid w:val="00B61C25"/>
    <w:rsid w:val="00C6623E"/>
    <w:rsid w:val="00D53E66"/>
    <w:rsid w:val="00EA22A0"/>
    <w:rsid w:val="00FD1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CB0"/>
    <w:rPr>
      <w:color w:val="808080"/>
    </w:rPr>
  </w:style>
  <w:style w:type="paragraph" w:customStyle="1" w:styleId="B8529D4FF0894B19A31EA16960C634E81">
    <w:name w:val="B8529D4FF0894B19A31EA16960C634E81"/>
    <w:rsid w:val="00557CB0"/>
    <w:pPr>
      <w:spacing w:after="0" w:line="240" w:lineRule="auto"/>
      <w:jc w:val="both"/>
    </w:pPr>
    <w:rPr>
      <w:rFonts w:eastAsiaTheme="minorHAnsi"/>
      <w:lang w:val="et-EE"/>
    </w:rPr>
  </w:style>
  <w:style w:type="paragraph" w:customStyle="1" w:styleId="B261A47C8E544DD39E1F7FD43591A07E1">
    <w:name w:val="B261A47C8E544DD39E1F7FD43591A07E1"/>
    <w:rsid w:val="00557CB0"/>
    <w:pPr>
      <w:spacing w:after="0" w:line="240" w:lineRule="auto"/>
      <w:jc w:val="both"/>
    </w:pPr>
    <w:rPr>
      <w:rFonts w:eastAsiaTheme="minorHAnsi"/>
      <w:lang w:val="et-EE"/>
    </w:rPr>
  </w:style>
  <w:style w:type="paragraph" w:customStyle="1" w:styleId="B4166E2580AB46BC941868461DC79BFA1">
    <w:name w:val="B4166E2580AB46BC941868461DC79BFA1"/>
    <w:rsid w:val="00557CB0"/>
    <w:pPr>
      <w:spacing w:after="0" w:line="240" w:lineRule="auto"/>
      <w:jc w:val="both"/>
    </w:pPr>
    <w:rPr>
      <w:rFonts w:eastAsiaTheme="minorHAnsi"/>
      <w:lang w:val="et-EE"/>
    </w:rPr>
  </w:style>
  <w:style w:type="paragraph" w:customStyle="1" w:styleId="F2C04E979B2E4A81BEFE16FCE6E2308D1">
    <w:name w:val="F2C04E979B2E4A81BEFE16FCE6E2308D1"/>
    <w:rsid w:val="00557CB0"/>
    <w:pPr>
      <w:spacing w:after="0" w:line="240" w:lineRule="auto"/>
      <w:jc w:val="both"/>
    </w:pPr>
    <w:rPr>
      <w:rFonts w:eastAsiaTheme="minorHAnsi"/>
      <w:lang w:val="et-EE"/>
    </w:rPr>
  </w:style>
  <w:style w:type="paragraph" w:customStyle="1" w:styleId="BC41818BA00A4A83A5EAA31E227DB1BE1">
    <w:name w:val="BC41818BA00A4A83A5EAA31E227DB1BE1"/>
    <w:rsid w:val="00557CB0"/>
    <w:pPr>
      <w:spacing w:after="0" w:line="240" w:lineRule="auto"/>
      <w:jc w:val="both"/>
    </w:pPr>
    <w:rPr>
      <w:rFonts w:eastAsiaTheme="minorHAnsi"/>
      <w:lang w:val="et-EE"/>
    </w:rPr>
  </w:style>
  <w:style w:type="paragraph" w:customStyle="1" w:styleId="596E9CF9B8A94E8F875D0E240C5D9F8B1">
    <w:name w:val="596E9CF9B8A94E8F875D0E240C5D9F8B1"/>
    <w:rsid w:val="00557CB0"/>
    <w:pPr>
      <w:spacing w:after="0" w:line="240" w:lineRule="auto"/>
      <w:ind w:left="720"/>
      <w:contextualSpacing/>
      <w:jc w:val="both"/>
    </w:pPr>
    <w:rPr>
      <w:rFonts w:eastAsiaTheme="minorHAnsi"/>
      <w:lang w:val="et-EE"/>
    </w:rPr>
  </w:style>
  <w:style w:type="paragraph" w:customStyle="1" w:styleId="CB43789024B84A00A045411B58FC57231">
    <w:name w:val="CB43789024B84A00A045411B58FC57231"/>
    <w:rsid w:val="00557CB0"/>
    <w:pPr>
      <w:spacing w:after="0" w:line="240" w:lineRule="auto"/>
      <w:ind w:left="720"/>
      <w:contextualSpacing/>
      <w:jc w:val="both"/>
    </w:pPr>
    <w:rPr>
      <w:rFonts w:eastAsiaTheme="minorHAnsi"/>
      <w:lang w:val="et-EE"/>
    </w:rPr>
  </w:style>
  <w:style w:type="paragraph" w:customStyle="1" w:styleId="F97C60F9B9374F39A9E321C54B9400E21">
    <w:name w:val="F97C60F9B9374F39A9E321C54B9400E21"/>
    <w:rsid w:val="00557CB0"/>
    <w:pPr>
      <w:spacing w:after="0" w:line="240" w:lineRule="auto"/>
      <w:jc w:val="both"/>
    </w:pPr>
    <w:rPr>
      <w:rFonts w:eastAsiaTheme="minorHAnsi"/>
      <w:lang w:val="et-EE"/>
    </w:rPr>
  </w:style>
  <w:style w:type="paragraph" w:customStyle="1" w:styleId="785C9711C4C34DCD8F94021A0AA844D5">
    <w:name w:val="785C9711C4C34DCD8F94021A0AA844D5"/>
    <w:rsid w:val="00557CB0"/>
    <w:pPr>
      <w:spacing w:after="0" w:line="240" w:lineRule="auto"/>
      <w:jc w:val="both"/>
    </w:pPr>
    <w:rPr>
      <w:rFonts w:eastAsiaTheme="minorHAnsi"/>
      <w:lang w:val="et-EE"/>
    </w:rPr>
  </w:style>
  <w:style w:type="paragraph" w:customStyle="1" w:styleId="344D925AE09E46A4B5A8461277C4A3C51">
    <w:name w:val="344D925AE09E46A4B5A8461277C4A3C51"/>
    <w:rsid w:val="00557CB0"/>
    <w:pPr>
      <w:spacing w:after="0" w:line="240" w:lineRule="auto"/>
      <w:jc w:val="both"/>
    </w:pPr>
    <w:rPr>
      <w:rFonts w:eastAsiaTheme="minorHAnsi"/>
      <w:lang w:val="et-EE"/>
    </w:rPr>
  </w:style>
  <w:style w:type="paragraph" w:customStyle="1" w:styleId="FD31A8C1DE4E447592BBECA46C146C281">
    <w:name w:val="FD31A8C1DE4E447592BBECA46C146C281"/>
    <w:rsid w:val="00557CB0"/>
    <w:pPr>
      <w:spacing w:after="0" w:line="240" w:lineRule="auto"/>
      <w:ind w:left="720"/>
      <w:contextualSpacing/>
      <w:jc w:val="both"/>
    </w:pPr>
    <w:rPr>
      <w:rFonts w:eastAsiaTheme="minorHAnsi"/>
      <w:lang w:val="et-EE"/>
    </w:rPr>
  </w:style>
  <w:style w:type="paragraph" w:customStyle="1" w:styleId="08F7F2FCF9E64E67BF263D09A767F5A51">
    <w:name w:val="08F7F2FCF9E64E67BF263D09A767F5A51"/>
    <w:rsid w:val="00557CB0"/>
    <w:pPr>
      <w:spacing w:after="0" w:line="240" w:lineRule="auto"/>
      <w:ind w:left="720"/>
      <w:contextualSpacing/>
      <w:jc w:val="both"/>
    </w:pPr>
    <w:rPr>
      <w:rFonts w:eastAsiaTheme="minorHAnsi"/>
      <w:lang w:val="et-E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70fe3ee-9163-4253-9c3a-0f9dbcbf5a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588A881F98B34593EE527388A40DE2" ma:contentTypeVersion="18" ma:contentTypeDescription="Loo uus dokument" ma:contentTypeScope="" ma:versionID="c84cfbb36872f92ccc43c6d8e39424b3">
  <xsd:schema xmlns:xsd="http://www.w3.org/2001/XMLSchema" xmlns:xs="http://www.w3.org/2001/XMLSchema" xmlns:p="http://schemas.microsoft.com/office/2006/metadata/properties" xmlns:ns3="9b8fd5ea-7cd6-41b5-91d5-7e4b80aff9f5" xmlns:ns4="470fe3ee-9163-4253-9c3a-0f9dbcbf5ab2" targetNamespace="http://schemas.microsoft.com/office/2006/metadata/properties" ma:root="true" ma:fieldsID="42e12d91e9a3a940fb2bd37b3092dfb4" ns3:_="" ns4:_="">
    <xsd:import namespace="9b8fd5ea-7cd6-41b5-91d5-7e4b80aff9f5"/>
    <xsd:import namespace="470fe3ee-9163-4253-9c3a-0f9dbcbf5a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fd5ea-7cd6-41b5-91d5-7e4b80aff9f5" elementFormDefault="qualified">
    <xsd:import namespace="http://schemas.microsoft.com/office/2006/documentManagement/types"/>
    <xsd:import namespace="http://schemas.microsoft.com/office/infopath/2007/PartnerControls"/>
    <xsd:element name="SharedWithUsers" ma:index="8"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description="" ma:internalName="SharedWithDetails" ma:readOnly="true">
      <xsd:simpleType>
        <xsd:restriction base="dms:Note">
          <xsd:maxLength value="255"/>
        </xsd:restriction>
      </xsd:simpleType>
    </xsd:element>
    <xsd:element name="SharingHintHash" ma:index="10" nillable="true" ma:displayName="Vihjeräsi jagami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fe3ee-9163-4253-9c3a-0f9dbcbf5ab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B98FB-5D7D-4338-8EE6-DB3756C9095A}">
  <ds:schemaRefs>
    <ds:schemaRef ds:uri="http://schemas.openxmlformats.org/officeDocument/2006/bibliography"/>
  </ds:schemaRefs>
</ds:datastoreItem>
</file>

<file path=customXml/itemProps2.xml><?xml version="1.0" encoding="utf-8"?>
<ds:datastoreItem xmlns:ds="http://schemas.openxmlformats.org/officeDocument/2006/customXml" ds:itemID="{92ABAFE4-3918-46EE-B3CB-BAF1E4B0B638}">
  <ds:schemaRefs>
    <ds:schemaRef ds:uri="http://schemas.microsoft.com/office/2006/metadata/properties"/>
    <ds:schemaRef ds:uri="http://schemas.microsoft.com/office/infopath/2007/PartnerControls"/>
    <ds:schemaRef ds:uri="470fe3ee-9163-4253-9c3a-0f9dbcbf5ab2"/>
  </ds:schemaRefs>
</ds:datastoreItem>
</file>

<file path=customXml/itemProps3.xml><?xml version="1.0" encoding="utf-8"?>
<ds:datastoreItem xmlns:ds="http://schemas.openxmlformats.org/officeDocument/2006/customXml" ds:itemID="{FF7794F2-D8BA-47FA-B02C-D42042D63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fd5ea-7cd6-41b5-91d5-7e4b80aff9f5"/>
    <ds:schemaRef ds:uri="470fe3ee-9163-4253-9c3a-0f9dbcbf5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3F3DA-C4E8-4CA7-A7D2-FA76317F7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4840</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Hennoste</dc:creator>
  <cp:keywords/>
  <dc:description/>
  <cp:lastModifiedBy>Andrus Ait</cp:lastModifiedBy>
  <cp:revision>2</cp:revision>
  <cp:lastPrinted>2024-04-02T17:38:00Z</cp:lastPrinted>
  <dcterms:created xsi:type="dcterms:W3CDTF">2024-04-03T13:52:00Z</dcterms:created>
  <dcterms:modified xsi:type="dcterms:W3CDTF">2024-04-03T13:52:00Z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0x0101000D588A881F98B34593EE527388A40DE2</vt:lpwstr>
  </property>
</Properties>
</file>