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76F0" w14:textId="2E860CC5" w:rsidR="008C4FBB" w:rsidRPr="00C737C7" w:rsidRDefault="008C4FBB">
      <w:pPr>
        <w:rPr>
          <w:lang w:val="en-US"/>
        </w:rPr>
      </w:pPr>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C737C7" w14:paraId="05DB1938" w14:textId="77777777" w:rsidTr="00D952DD">
        <w:trPr>
          <w:jc w:val="center"/>
        </w:trPr>
        <w:tc>
          <w:tcPr>
            <w:tcW w:w="9640" w:type="dxa"/>
          </w:tcPr>
          <w:bookmarkEnd w:id="0"/>
          <w:p w14:paraId="494DB275" w14:textId="77777777" w:rsidR="005B6343" w:rsidRPr="00C737C7" w:rsidRDefault="005B6343" w:rsidP="005B6343">
            <w:pPr>
              <w:spacing w:after="60"/>
              <w:jc w:val="center"/>
              <w:rPr>
                <w:rFonts w:ascii="Trebuchet MS" w:hAnsi="Trebuchet MS" w:cs="Arial"/>
                <w:b/>
                <w:sz w:val="20"/>
                <w:szCs w:val="20"/>
                <w:lang w:val="en-US"/>
              </w:rPr>
            </w:pPr>
            <w:r w:rsidRPr="00C737C7">
              <w:rPr>
                <w:rFonts w:ascii="Trebuchet MS" w:hAnsi="Trebuchet MS" w:cs="Arial"/>
                <w:b/>
                <w:sz w:val="20"/>
                <w:szCs w:val="20"/>
                <w:lang w:val="en-US"/>
              </w:rPr>
              <w:t>LITGRID AB</w:t>
            </w:r>
          </w:p>
          <w:p w14:paraId="1B73908C" w14:textId="4F508181" w:rsidR="00D952DD" w:rsidRPr="00C737C7" w:rsidRDefault="005C3513" w:rsidP="00D952DD">
            <w:pPr>
              <w:pStyle w:val="BodyText2"/>
              <w:spacing w:line="240" w:lineRule="exact"/>
              <w:jc w:val="center"/>
              <w:rPr>
                <w:rFonts w:ascii="Tahoma" w:hAnsi="Tahoma" w:cs="Tahoma"/>
                <w:iCs/>
                <w:sz w:val="20"/>
                <w:szCs w:val="20"/>
                <w:lang w:val="en-US"/>
              </w:rPr>
            </w:pPr>
            <w:r w:rsidRPr="00C737C7">
              <w:rPr>
                <w:rFonts w:ascii="Tahoma" w:hAnsi="Tahoma" w:cs="Tahoma"/>
                <w:iCs/>
                <w:sz w:val="20"/>
                <w:szCs w:val="20"/>
                <w:lang w:val="en-US"/>
              </w:rPr>
              <w:t>Code</w:t>
            </w:r>
            <w:r w:rsidR="00D952DD" w:rsidRPr="00C737C7">
              <w:rPr>
                <w:rFonts w:ascii="Tahoma" w:hAnsi="Tahoma" w:cs="Tahoma"/>
                <w:iCs/>
                <w:sz w:val="20"/>
                <w:szCs w:val="20"/>
                <w:lang w:val="en-US"/>
              </w:rPr>
              <w:t xml:space="preserve"> </w:t>
            </w:r>
            <w:r w:rsidR="005B6343" w:rsidRPr="00C737C7">
              <w:rPr>
                <w:rFonts w:ascii="Tahoma" w:hAnsi="Tahoma" w:cs="Tahoma"/>
                <w:iCs/>
                <w:sz w:val="20"/>
                <w:szCs w:val="20"/>
                <w:lang w:val="en-US"/>
              </w:rPr>
              <w:t>302564383</w:t>
            </w:r>
          </w:p>
          <w:p w14:paraId="3B7D14E4" w14:textId="28247CB2" w:rsidR="00D952DD" w:rsidRPr="00C737C7" w:rsidRDefault="005C3513" w:rsidP="00D952DD">
            <w:pPr>
              <w:pStyle w:val="BodyText2"/>
              <w:spacing w:line="240" w:lineRule="exact"/>
              <w:jc w:val="center"/>
              <w:rPr>
                <w:rFonts w:ascii="Tahoma" w:hAnsi="Tahoma" w:cs="Tahoma"/>
                <w:sz w:val="20"/>
                <w:szCs w:val="20"/>
                <w:shd w:val="clear" w:color="auto" w:fill="FFFFFF"/>
                <w:lang w:val="en-US"/>
              </w:rPr>
            </w:pPr>
            <w:r w:rsidRPr="00C737C7">
              <w:rPr>
                <w:rFonts w:ascii="Tahoma" w:hAnsi="Tahoma" w:cs="Tahoma"/>
                <w:sz w:val="20"/>
                <w:szCs w:val="20"/>
                <w:shd w:val="clear" w:color="auto" w:fill="FFFFFF"/>
                <w:lang w:val="en-US"/>
              </w:rPr>
              <w:t>Registered seat address</w:t>
            </w:r>
            <w:r w:rsidR="00D952DD" w:rsidRPr="00C737C7">
              <w:rPr>
                <w:rFonts w:ascii="Tahoma" w:hAnsi="Tahoma" w:cs="Tahoma"/>
                <w:sz w:val="20"/>
                <w:szCs w:val="20"/>
                <w:shd w:val="clear" w:color="auto" w:fill="FFFFFF"/>
                <w:lang w:val="en-US"/>
              </w:rPr>
              <w:t xml:space="preserve"> </w:t>
            </w:r>
            <w:r w:rsidR="005A033E" w:rsidRPr="005A033E">
              <w:rPr>
                <w:rFonts w:ascii="Tahoma" w:hAnsi="Tahoma" w:cs="Tahoma"/>
                <w:sz w:val="20"/>
                <w:szCs w:val="20"/>
                <w:shd w:val="clear" w:color="auto" w:fill="FFFFFF"/>
                <w:lang w:val="en-US"/>
              </w:rPr>
              <w:t xml:space="preserve">Karlo Gustavo Emilio </w:t>
            </w:r>
            <w:proofErr w:type="spellStart"/>
            <w:r w:rsidR="005A033E" w:rsidRPr="005A033E">
              <w:rPr>
                <w:rFonts w:ascii="Tahoma" w:hAnsi="Tahoma" w:cs="Tahoma"/>
                <w:sz w:val="20"/>
                <w:szCs w:val="20"/>
                <w:shd w:val="clear" w:color="auto" w:fill="FFFFFF"/>
                <w:lang w:val="en-US"/>
              </w:rPr>
              <w:t>Manerheimo</w:t>
            </w:r>
            <w:proofErr w:type="spellEnd"/>
            <w:r w:rsidR="005A033E" w:rsidRPr="005A033E">
              <w:rPr>
                <w:rFonts w:ascii="Tahoma" w:hAnsi="Tahoma" w:cs="Tahoma"/>
                <w:sz w:val="20"/>
                <w:szCs w:val="20"/>
                <w:shd w:val="clear" w:color="auto" w:fill="FFFFFF"/>
                <w:lang w:val="en-US"/>
              </w:rPr>
              <w:t xml:space="preserve"> g. 8</w:t>
            </w:r>
            <w:r w:rsidR="005B6343" w:rsidRPr="00C737C7">
              <w:rPr>
                <w:rFonts w:ascii="Tahoma" w:hAnsi="Tahoma" w:cs="Tahoma"/>
                <w:sz w:val="20"/>
                <w:szCs w:val="20"/>
                <w:shd w:val="clear" w:color="auto" w:fill="FFFFFF"/>
                <w:lang w:val="en-US"/>
              </w:rPr>
              <w:t>, Vilnius, Lithuania</w:t>
            </w:r>
          </w:p>
          <w:p w14:paraId="489733FD" w14:textId="49093D93" w:rsidR="00D952DD" w:rsidRPr="00C737C7" w:rsidRDefault="00D952DD" w:rsidP="00D952DD">
            <w:pPr>
              <w:pStyle w:val="BodyText2"/>
              <w:spacing w:line="240" w:lineRule="exact"/>
              <w:jc w:val="center"/>
              <w:rPr>
                <w:rFonts w:ascii="Tahoma" w:hAnsi="Tahoma" w:cs="Tahoma"/>
                <w:iCs/>
                <w:sz w:val="20"/>
                <w:szCs w:val="20"/>
                <w:lang w:val="en-US"/>
              </w:rPr>
            </w:pPr>
            <w:r w:rsidRPr="00C737C7">
              <w:rPr>
                <w:rFonts w:ascii="Tahoma" w:hAnsi="Tahoma" w:cs="Tahoma"/>
                <w:iCs/>
                <w:sz w:val="20"/>
                <w:szCs w:val="20"/>
                <w:lang w:val="en-US"/>
              </w:rPr>
              <w:t>D</w:t>
            </w:r>
            <w:r w:rsidR="005C3513" w:rsidRPr="00C737C7">
              <w:rPr>
                <w:rFonts w:ascii="Tahoma" w:hAnsi="Tahoma" w:cs="Tahoma"/>
                <w:iCs/>
                <w:sz w:val="20"/>
                <w:szCs w:val="20"/>
                <w:lang w:val="en-US"/>
              </w:rPr>
              <w:t>ata on the company are collected and stored in the Register of Legal Entities</w:t>
            </w:r>
          </w:p>
          <w:p w14:paraId="6338672D" w14:textId="0684E056" w:rsidR="0076702C" w:rsidRPr="00C737C7" w:rsidRDefault="00D952DD" w:rsidP="00D952DD">
            <w:pPr>
              <w:pStyle w:val="Title"/>
              <w:spacing w:line="240" w:lineRule="exact"/>
              <w:rPr>
                <w:rFonts w:ascii="Tahoma" w:hAnsi="Tahoma" w:cs="Tahoma"/>
                <w:b w:val="0"/>
                <w:color w:val="000000"/>
                <w:sz w:val="20"/>
                <w:shd w:val="clear" w:color="auto" w:fill="FFFFFF"/>
                <w:lang w:val="en-US"/>
              </w:rPr>
            </w:pPr>
            <w:r w:rsidRPr="00C737C7">
              <w:rPr>
                <w:rFonts w:ascii="Tahoma" w:hAnsi="Tahoma" w:cs="Tahoma"/>
                <w:b w:val="0"/>
                <w:color w:val="000000"/>
                <w:sz w:val="20"/>
                <w:shd w:val="clear" w:color="auto" w:fill="FFFFFF"/>
                <w:lang w:val="en-US"/>
              </w:rPr>
              <w:t>(</w:t>
            </w:r>
            <w:r w:rsidR="005C3513" w:rsidRPr="00C737C7">
              <w:rPr>
                <w:rFonts w:ascii="Tahoma" w:hAnsi="Tahoma" w:cs="Tahoma"/>
                <w:b w:val="0"/>
                <w:color w:val="000000"/>
                <w:sz w:val="20"/>
                <w:shd w:val="clear" w:color="auto" w:fill="FFFFFF"/>
                <w:lang w:val="en-US"/>
              </w:rPr>
              <w:t>hereinafter referred to as the ‘Company’</w:t>
            </w:r>
            <w:r w:rsidRPr="00C737C7">
              <w:rPr>
                <w:rFonts w:ascii="Tahoma" w:hAnsi="Tahoma" w:cs="Tahoma"/>
                <w:b w:val="0"/>
                <w:color w:val="000000"/>
                <w:sz w:val="20"/>
                <w:shd w:val="clear" w:color="auto" w:fill="FFFFFF"/>
                <w:lang w:val="en-US"/>
              </w:rPr>
              <w:t>)</w:t>
            </w:r>
          </w:p>
        </w:tc>
      </w:tr>
    </w:tbl>
    <w:p w14:paraId="3825E727" w14:textId="77777777" w:rsidR="00890339" w:rsidRPr="00C737C7" w:rsidRDefault="00890339" w:rsidP="00CA186E">
      <w:pPr>
        <w:spacing w:line="240" w:lineRule="exact"/>
        <w:rPr>
          <w:rFonts w:ascii="Tahoma" w:hAnsi="Tahoma" w:cs="Tahoma"/>
          <w:b/>
          <w:bCs/>
          <w:sz w:val="20"/>
          <w:szCs w:val="20"/>
          <w:lang w:val="en-US"/>
        </w:rPr>
      </w:pPr>
    </w:p>
    <w:p w14:paraId="21218F5F" w14:textId="2417432A" w:rsidR="00B90A91" w:rsidRPr="00C737C7" w:rsidRDefault="006B635F" w:rsidP="00CA186E">
      <w:pPr>
        <w:spacing w:line="240" w:lineRule="exact"/>
        <w:ind w:left="-425"/>
        <w:jc w:val="center"/>
        <w:rPr>
          <w:rFonts w:ascii="Tahoma" w:hAnsi="Tahoma" w:cs="Tahoma"/>
          <w:b/>
          <w:bCs/>
          <w:sz w:val="20"/>
          <w:szCs w:val="20"/>
          <w:lang w:val="en-US"/>
        </w:rPr>
      </w:pPr>
      <w:r w:rsidRPr="00C737C7">
        <w:rPr>
          <w:rFonts w:ascii="Tahoma" w:hAnsi="Tahoma" w:cs="Tahoma"/>
          <w:b/>
          <w:bCs/>
          <w:sz w:val="20"/>
          <w:szCs w:val="20"/>
          <w:lang w:val="en-US"/>
        </w:rPr>
        <w:t>GENERAL BALLOT PAPER OF THE</w:t>
      </w:r>
      <w:r w:rsidR="005E48F2" w:rsidRPr="00C737C7">
        <w:rPr>
          <w:rFonts w:ascii="Tahoma" w:hAnsi="Tahoma" w:cs="Tahoma"/>
          <w:b/>
          <w:bCs/>
          <w:sz w:val="20"/>
          <w:szCs w:val="20"/>
          <w:lang w:val="en-US"/>
        </w:rPr>
        <w:t xml:space="preserve"> </w:t>
      </w:r>
      <w:r w:rsidR="00F95493">
        <w:rPr>
          <w:rFonts w:ascii="Tahoma" w:hAnsi="Tahoma" w:cs="Tahoma"/>
          <w:b/>
          <w:bCs/>
          <w:sz w:val="20"/>
          <w:szCs w:val="20"/>
          <w:lang w:val="en-US"/>
        </w:rPr>
        <w:t>EXTRA</w:t>
      </w:r>
      <w:r w:rsidRPr="00C737C7">
        <w:rPr>
          <w:rFonts w:ascii="Tahoma" w:hAnsi="Tahoma" w:cs="Tahoma"/>
          <w:b/>
          <w:bCs/>
          <w:sz w:val="20"/>
          <w:szCs w:val="20"/>
          <w:lang w:val="en-US"/>
        </w:rPr>
        <w:t>ORDINARY</w:t>
      </w:r>
      <w:r w:rsidR="005E48F2" w:rsidRPr="00C737C7">
        <w:rPr>
          <w:rFonts w:ascii="Tahoma" w:hAnsi="Tahoma" w:cs="Tahoma"/>
          <w:b/>
          <w:bCs/>
          <w:sz w:val="20"/>
          <w:szCs w:val="20"/>
          <w:lang w:val="en-US"/>
        </w:rPr>
        <w:t xml:space="preserve"> </w:t>
      </w:r>
      <w:r w:rsidRPr="00C737C7">
        <w:rPr>
          <w:rFonts w:ascii="Tahoma" w:hAnsi="Tahoma" w:cs="Tahoma"/>
          <w:b/>
          <w:bCs/>
          <w:sz w:val="20"/>
          <w:szCs w:val="20"/>
          <w:lang w:val="en-US"/>
        </w:rPr>
        <w:t xml:space="preserve">GENERAL MEETING OF SHAREHOLDERS OF </w:t>
      </w:r>
      <w:r w:rsidR="00EF159C">
        <w:rPr>
          <w:rFonts w:ascii="Tahoma" w:hAnsi="Tahoma" w:cs="Tahoma"/>
          <w:b/>
          <w:bCs/>
          <w:sz w:val="20"/>
          <w:szCs w:val="20"/>
          <w:lang w:val="en-US"/>
        </w:rPr>
        <w:t>5 SEPTEMBER</w:t>
      </w:r>
      <w:r w:rsidRPr="00C737C7">
        <w:rPr>
          <w:rFonts w:ascii="Tahoma" w:hAnsi="Tahoma" w:cs="Tahoma"/>
          <w:b/>
          <w:bCs/>
          <w:sz w:val="20"/>
          <w:szCs w:val="20"/>
          <w:lang w:val="en-US"/>
        </w:rPr>
        <w:t xml:space="preserve"> 202</w:t>
      </w:r>
      <w:r w:rsidR="005A033E">
        <w:rPr>
          <w:rFonts w:ascii="Tahoma" w:hAnsi="Tahoma" w:cs="Tahoma"/>
          <w:b/>
          <w:bCs/>
          <w:sz w:val="20"/>
          <w:szCs w:val="20"/>
          <w:lang w:val="en-US"/>
        </w:rPr>
        <w:t>2</w:t>
      </w:r>
    </w:p>
    <w:p w14:paraId="1F85FEF0" w14:textId="355EB118" w:rsidR="00B90A91" w:rsidRPr="00C737C7" w:rsidRDefault="00B90A91" w:rsidP="00CA186E">
      <w:pPr>
        <w:spacing w:line="240" w:lineRule="exact"/>
        <w:ind w:left="-425"/>
        <w:jc w:val="center"/>
        <w:rPr>
          <w:rFonts w:ascii="Tahoma" w:hAnsi="Tahoma" w:cs="Tahoma"/>
          <w:b/>
          <w:bCs/>
          <w:sz w:val="20"/>
          <w:szCs w:val="20"/>
          <w:lang w:val="en-US"/>
        </w:rPr>
      </w:pPr>
    </w:p>
    <w:p w14:paraId="66E3D7BC" w14:textId="77777777" w:rsidR="001A6532" w:rsidRPr="00C737C7" w:rsidRDefault="001A6532" w:rsidP="00CA186E">
      <w:pPr>
        <w:spacing w:line="240" w:lineRule="exact"/>
        <w:jc w:val="center"/>
        <w:rPr>
          <w:rFonts w:ascii="Tahoma" w:hAnsi="Tahoma" w:cs="Tahoma"/>
          <w:sz w:val="20"/>
          <w:szCs w:val="20"/>
          <w:lang w:val="en-US"/>
        </w:rPr>
      </w:pPr>
    </w:p>
    <w:p w14:paraId="4DD82E53" w14:textId="77777777" w:rsidR="0076702C" w:rsidRPr="00C737C7" w:rsidRDefault="0076702C" w:rsidP="008B0369">
      <w:pPr>
        <w:spacing w:line="240" w:lineRule="exact"/>
        <w:ind w:left="-426"/>
        <w:rPr>
          <w:rFonts w:ascii="Tahoma" w:hAnsi="Tahoma" w:cs="Tahoma"/>
          <w:b/>
          <w:bCs/>
          <w:sz w:val="20"/>
          <w:szCs w:val="20"/>
          <w:lang w:val="en-US"/>
        </w:rPr>
      </w:pPr>
    </w:p>
    <w:p w14:paraId="7975F69F" w14:textId="32E46186" w:rsidR="00AA473D" w:rsidRPr="00C737C7" w:rsidRDefault="00DC187E"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SHAREHOLDER’S DETAILS</w:t>
      </w:r>
    </w:p>
    <w:p w14:paraId="3D83351D" w14:textId="7D127791" w:rsidR="006F68C9" w:rsidRPr="00C737C7" w:rsidRDefault="00AA473D" w:rsidP="008B0369">
      <w:pPr>
        <w:spacing w:after="60" w:line="240" w:lineRule="exact"/>
        <w:ind w:left="-425"/>
        <w:rPr>
          <w:rFonts w:ascii="Tahoma" w:hAnsi="Tahoma" w:cs="Tahoma"/>
          <w:b/>
          <w:bCs/>
          <w:sz w:val="20"/>
          <w:szCs w:val="20"/>
          <w:lang w:val="en-US"/>
        </w:rPr>
      </w:pPr>
      <w:r w:rsidRPr="00C737C7">
        <w:rPr>
          <w:rStyle w:val="FontStyle13"/>
          <w:rFonts w:ascii="Tahoma" w:hAnsi="Tahoma" w:cs="Tahoma"/>
          <w:lang w:val="en-US"/>
        </w:rPr>
        <w:t>P</w:t>
      </w:r>
      <w:r w:rsidR="00C93BC5" w:rsidRPr="00C737C7">
        <w:rPr>
          <w:rStyle w:val="FontStyle13"/>
          <w:rFonts w:ascii="Tahoma" w:hAnsi="Tahoma" w:cs="Tahoma"/>
          <w:lang w:val="en-US"/>
        </w:rPr>
        <w:t xml:space="preserve">lease provide </w:t>
      </w:r>
      <w:r w:rsidR="0050148F" w:rsidRPr="00C737C7">
        <w:rPr>
          <w:rStyle w:val="FontStyle13"/>
          <w:rFonts w:ascii="Tahoma" w:hAnsi="Tahoma" w:cs="Tahoma"/>
          <w:lang w:val="en-US"/>
        </w:rPr>
        <w:t>data about the voting shareholder in the table below</w:t>
      </w:r>
      <w:r w:rsidRPr="00C737C7">
        <w:rPr>
          <w:rStyle w:val="FontStyle13"/>
          <w:rFonts w:ascii="Tahoma" w:hAnsi="Tahoma" w:cs="Tahoma"/>
          <w:lang w:val="en-US"/>
        </w:rPr>
        <w:t>:</w:t>
      </w:r>
    </w:p>
    <w:tbl>
      <w:tblPr>
        <w:tblStyle w:val="TableGrid"/>
        <w:tblW w:w="9924" w:type="dxa"/>
        <w:tblInd w:w="-431" w:type="dxa"/>
        <w:tblLook w:val="04A0" w:firstRow="1" w:lastRow="0" w:firstColumn="1" w:lastColumn="0" w:noHBand="0" w:noVBand="1"/>
      </w:tblPr>
      <w:tblGrid>
        <w:gridCol w:w="5217"/>
        <w:gridCol w:w="4707"/>
      </w:tblGrid>
      <w:tr w:rsidR="00AA473D" w:rsidRPr="00C737C7" w14:paraId="3CCC6C1D" w14:textId="77777777" w:rsidTr="004F046D">
        <w:tc>
          <w:tcPr>
            <w:tcW w:w="5217" w:type="dxa"/>
          </w:tcPr>
          <w:p w14:paraId="6D995D0B" w14:textId="460F318C" w:rsidR="00AA473D" w:rsidRPr="00C737C7" w:rsidRDefault="00DC187E" w:rsidP="000D16B2">
            <w:pPr>
              <w:rPr>
                <w:rFonts w:ascii="Tahoma" w:hAnsi="Tahoma" w:cs="Tahoma"/>
                <w:iCs/>
                <w:sz w:val="20"/>
                <w:szCs w:val="20"/>
                <w:lang w:val="en-US"/>
              </w:rPr>
            </w:pPr>
            <w:r w:rsidRPr="00C737C7">
              <w:rPr>
                <w:rFonts w:ascii="Tahoma" w:hAnsi="Tahoma" w:cs="Tahoma"/>
                <w:bCs/>
                <w:sz w:val="20"/>
                <w:szCs w:val="20"/>
                <w:lang w:val="en-US"/>
              </w:rPr>
              <w:t>Shareholder’s name, surname</w:t>
            </w:r>
            <w:r w:rsidR="00AA473D" w:rsidRPr="00C737C7">
              <w:rPr>
                <w:rFonts w:ascii="Tahoma" w:hAnsi="Tahoma" w:cs="Tahoma"/>
                <w:iCs/>
                <w:sz w:val="20"/>
                <w:szCs w:val="20"/>
                <w:lang w:val="en-US"/>
              </w:rPr>
              <w:t xml:space="preserve"> (</w:t>
            </w:r>
            <w:r w:rsidR="009E7113" w:rsidRPr="00C737C7">
              <w:rPr>
                <w:rFonts w:ascii="Tahoma" w:hAnsi="Tahoma" w:cs="Tahoma"/>
                <w:iCs/>
                <w:sz w:val="20"/>
                <w:szCs w:val="20"/>
                <w:lang w:val="en-US"/>
              </w:rPr>
              <w:t>legal entity</w:t>
            </w:r>
            <w:r w:rsidR="00E62617" w:rsidRPr="00C737C7">
              <w:rPr>
                <w:rFonts w:ascii="Tahoma" w:hAnsi="Tahoma" w:cs="Tahoma"/>
                <w:iCs/>
                <w:sz w:val="20"/>
                <w:szCs w:val="20"/>
                <w:lang w:val="en-US"/>
              </w:rPr>
              <w:t xml:space="preserve"> </w:t>
            </w:r>
            <w:r w:rsidRPr="00C737C7">
              <w:rPr>
                <w:rFonts w:ascii="Tahoma" w:hAnsi="Tahoma" w:cs="Tahoma"/>
                <w:iCs/>
                <w:sz w:val="20"/>
                <w:szCs w:val="20"/>
                <w:lang w:val="en-US"/>
              </w:rPr>
              <w:t>name</w:t>
            </w:r>
            <w:r w:rsidR="00AA473D" w:rsidRPr="00C737C7">
              <w:rPr>
                <w:rFonts w:ascii="Tahoma" w:hAnsi="Tahoma" w:cs="Tahoma"/>
                <w:iCs/>
                <w:sz w:val="20"/>
                <w:szCs w:val="20"/>
                <w:lang w:val="en-US"/>
              </w:rPr>
              <w:t>):</w:t>
            </w:r>
          </w:p>
          <w:p w14:paraId="66ABA8CB" w14:textId="77777777" w:rsidR="00942C28" w:rsidRPr="00C737C7" w:rsidRDefault="00942C28" w:rsidP="000D16B2">
            <w:pPr>
              <w:rPr>
                <w:rFonts w:ascii="Tahoma" w:hAnsi="Tahoma" w:cs="Tahoma"/>
                <w:iCs/>
                <w:sz w:val="20"/>
                <w:szCs w:val="20"/>
                <w:lang w:val="en-US"/>
              </w:rPr>
            </w:pPr>
          </w:p>
          <w:sdt>
            <w:sdtPr>
              <w:rPr>
                <w:rFonts w:ascii="Tahoma" w:hAnsi="Tahoma" w:cs="Tahoma"/>
                <w:b/>
                <w:bCs/>
                <w:color w:val="808080" w:themeColor="background1" w:themeShade="80"/>
                <w:sz w:val="20"/>
                <w:szCs w:val="20"/>
                <w:lang w:val="en-US"/>
              </w:rPr>
              <w:id w:val="306675861"/>
              <w:placeholder>
                <w:docPart w:val="DefaultPlaceholder_1082065158"/>
              </w:placeholder>
              <w:text/>
            </w:sdtPr>
            <w:sdtContent>
              <w:p w14:paraId="2F936216" w14:textId="578820FB" w:rsidR="00AA473D" w:rsidRPr="00C737C7" w:rsidRDefault="00C93BC5" w:rsidP="000D16B2">
                <w:pPr>
                  <w:rPr>
                    <w:rFonts w:ascii="Tahoma" w:hAnsi="Tahoma" w:cs="Tahoma"/>
                    <w:b/>
                    <w:bCs/>
                    <w:sz w:val="20"/>
                    <w:szCs w:val="20"/>
                    <w:lang w:val="en-US"/>
                  </w:rPr>
                </w:pPr>
                <w:r w:rsidRPr="00C737C7">
                  <w:rPr>
                    <w:rFonts w:ascii="Tahoma" w:hAnsi="Tahoma" w:cs="Tahoma"/>
                    <w:b/>
                    <w:bCs/>
                    <w:color w:val="808080" w:themeColor="background1" w:themeShade="80"/>
                    <w:sz w:val="20"/>
                    <w:szCs w:val="20"/>
                    <w:lang w:val="en-US"/>
                  </w:rPr>
                  <w:t>Name, surname/</w:t>
                </w:r>
                <w:r w:rsidR="009E7113" w:rsidRPr="00C737C7">
                  <w:rPr>
                    <w:rFonts w:ascii="Tahoma" w:hAnsi="Tahoma" w:cs="Tahoma"/>
                    <w:b/>
                    <w:bCs/>
                    <w:color w:val="808080" w:themeColor="background1" w:themeShade="80"/>
                    <w:sz w:val="20"/>
                    <w:szCs w:val="20"/>
                    <w:lang w:val="en-US"/>
                  </w:rPr>
                  <w:t>Legal entity n</w:t>
                </w:r>
                <w:r w:rsidRPr="00C737C7">
                  <w:rPr>
                    <w:rFonts w:ascii="Tahoma" w:hAnsi="Tahoma" w:cs="Tahoma"/>
                    <w:b/>
                    <w:bCs/>
                    <w:color w:val="808080" w:themeColor="background1" w:themeShade="80"/>
                    <w:sz w:val="20"/>
                    <w:szCs w:val="20"/>
                    <w:lang w:val="en-US"/>
                  </w:rPr>
                  <w:t>ame</w:t>
                </w:r>
              </w:p>
            </w:sdtContent>
          </w:sdt>
        </w:tc>
        <w:tc>
          <w:tcPr>
            <w:tcW w:w="4707" w:type="dxa"/>
          </w:tcPr>
          <w:p w14:paraId="4426BFD5" w14:textId="42531E49" w:rsidR="00AA473D" w:rsidRPr="00C737C7" w:rsidRDefault="00DC187E" w:rsidP="000D16B2">
            <w:pPr>
              <w:jc w:val="both"/>
              <w:rPr>
                <w:rFonts w:ascii="Tahoma" w:hAnsi="Tahoma" w:cs="Tahoma"/>
                <w:iCs/>
                <w:sz w:val="20"/>
                <w:szCs w:val="20"/>
                <w:lang w:val="en-US"/>
              </w:rPr>
            </w:pPr>
            <w:r w:rsidRPr="00C737C7">
              <w:rPr>
                <w:rFonts w:ascii="Tahoma" w:hAnsi="Tahoma" w:cs="Tahoma"/>
                <w:bCs/>
                <w:sz w:val="20"/>
                <w:szCs w:val="20"/>
                <w:lang w:val="en-US"/>
              </w:rPr>
              <w:t>Shareholder’s personal number</w:t>
            </w:r>
            <w:r w:rsidR="00AA473D" w:rsidRPr="00C737C7">
              <w:rPr>
                <w:rFonts w:ascii="Tahoma" w:hAnsi="Tahoma" w:cs="Tahoma"/>
                <w:iCs/>
                <w:sz w:val="20"/>
                <w:szCs w:val="20"/>
                <w:lang w:val="en-US"/>
              </w:rPr>
              <w:t xml:space="preserve"> (</w:t>
            </w:r>
            <w:r w:rsidRPr="00C737C7">
              <w:rPr>
                <w:rFonts w:ascii="Tahoma" w:hAnsi="Tahoma" w:cs="Tahoma"/>
                <w:iCs/>
                <w:sz w:val="20"/>
                <w:szCs w:val="20"/>
                <w:lang w:val="en-US"/>
              </w:rPr>
              <w:t>legal entity code</w:t>
            </w:r>
            <w:r w:rsidR="00AA473D" w:rsidRPr="00C737C7">
              <w:rPr>
                <w:rFonts w:ascii="Tahoma" w:hAnsi="Tahoma" w:cs="Tahoma"/>
                <w:iCs/>
                <w:sz w:val="20"/>
                <w:szCs w:val="20"/>
                <w:lang w:val="en-US"/>
              </w:rPr>
              <w:t>):</w:t>
            </w:r>
          </w:p>
          <w:p w14:paraId="1A57B215" w14:textId="77777777" w:rsidR="00942C28" w:rsidRPr="00C737C7" w:rsidRDefault="00942C28" w:rsidP="000D16B2">
            <w:pPr>
              <w:jc w:val="both"/>
              <w:rPr>
                <w:rFonts w:ascii="Tahoma" w:hAnsi="Tahoma" w:cs="Tahoma"/>
                <w:iCs/>
                <w:sz w:val="20"/>
                <w:szCs w:val="20"/>
                <w:lang w:val="en-US"/>
              </w:rPr>
            </w:pPr>
          </w:p>
          <w:sdt>
            <w:sdtPr>
              <w:rPr>
                <w:rStyle w:val="FontStyle13"/>
                <w:rFonts w:ascii="Tahoma" w:hAnsi="Tahoma" w:cs="Tahoma"/>
                <w:b/>
                <w:color w:val="808080" w:themeColor="background1" w:themeShade="80"/>
                <w:lang w:val="en-US"/>
              </w:rPr>
              <w:id w:val="1365720076"/>
              <w:placeholder>
                <w:docPart w:val="BB571E31260548AD85119E4356A016E1"/>
              </w:placeholder>
              <w:text/>
            </w:sdtPr>
            <w:sdtContent>
              <w:p w14:paraId="1D9A200E" w14:textId="1320D7C5" w:rsidR="00AA473D" w:rsidRPr="00C737C7" w:rsidRDefault="00533520" w:rsidP="000D16B2">
                <w:pPr>
                  <w:rPr>
                    <w:rFonts w:ascii="Tahoma" w:eastAsia="Times New Roman" w:hAnsi="Tahoma" w:cs="Tahoma"/>
                    <w:b/>
                    <w:sz w:val="20"/>
                    <w:szCs w:val="20"/>
                    <w:lang w:val="en-US"/>
                  </w:rPr>
                </w:pPr>
                <w:r w:rsidRPr="00C737C7">
                  <w:rPr>
                    <w:rStyle w:val="FontStyle13"/>
                    <w:rFonts w:ascii="Tahoma" w:hAnsi="Tahoma" w:cs="Tahoma"/>
                    <w:b/>
                    <w:color w:val="808080" w:themeColor="background1" w:themeShade="80"/>
                    <w:lang w:val="en-US"/>
                  </w:rPr>
                  <w:t>Personal number/Legal entity code</w:t>
                </w:r>
              </w:p>
            </w:sdtContent>
          </w:sdt>
        </w:tc>
      </w:tr>
      <w:tr w:rsidR="0076702C" w:rsidRPr="00C737C7" w14:paraId="61E1F932" w14:textId="77777777" w:rsidTr="004F046D">
        <w:tc>
          <w:tcPr>
            <w:tcW w:w="9924" w:type="dxa"/>
            <w:gridSpan w:val="2"/>
          </w:tcPr>
          <w:p w14:paraId="095C62C4" w14:textId="3A86700E" w:rsidR="0076702C" w:rsidRPr="00C737C7" w:rsidRDefault="00C93BC5" w:rsidP="000D16B2">
            <w:pPr>
              <w:rPr>
                <w:rFonts w:ascii="Tahoma" w:hAnsi="Tahoma" w:cs="Tahoma"/>
                <w:bCs/>
                <w:sz w:val="20"/>
                <w:szCs w:val="20"/>
                <w:lang w:val="en-US"/>
              </w:rPr>
            </w:pPr>
            <w:r w:rsidRPr="00C737C7">
              <w:rPr>
                <w:rFonts w:ascii="Tahoma" w:hAnsi="Tahoma" w:cs="Tahoma"/>
                <w:bCs/>
                <w:sz w:val="20"/>
                <w:szCs w:val="20"/>
                <w:lang w:val="en-US"/>
              </w:rPr>
              <w:t>Number of shares held by the shareholder</w:t>
            </w:r>
            <w:r w:rsidR="0076702C" w:rsidRPr="00C737C7">
              <w:rPr>
                <w:rFonts w:ascii="Tahoma" w:hAnsi="Tahoma" w:cs="Tahoma"/>
                <w:bCs/>
                <w:sz w:val="20"/>
                <w:szCs w:val="20"/>
                <w:lang w:val="en-US"/>
              </w:rPr>
              <w:t>:</w:t>
            </w:r>
          </w:p>
          <w:p w14:paraId="0880AFA0" w14:textId="77777777" w:rsidR="00942C28" w:rsidRPr="00C737C7" w:rsidRDefault="00942C28" w:rsidP="000D16B2">
            <w:pPr>
              <w:rPr>
                <w:rFonts w:ascii="Tahoma" w:hAnsi="Tahoma" w:cs="Tahoma"/>
                <w:bCs/>
                <w:sz w:val="20"/>
                <w:szCs w:val="20"/>
                <w:lang w:val="en-US"/>
              </w:rPr>
            </w:pPr>
          </w:p>
          <w:sdt>
            <w:sdtPr>
              <w:rPr>
                <w:rStyle w:val="FontStyle13"/>
                <w:rFonts w:ascii="Tahoma" w:hAnsi="Tahoma" w:cs="Tahoma"/>
                <w:b/>
                <w:color w:val="808080" w:themeColor="background1" w:themeShade="80"/>
                <w:lang w:val="en-US"/>
              </w:rPr>
              <w:id w:val="-2070330040"/>
              <w:placeholder>
                <w:docPart w:val="55AEF6C0FA9543008A3177E8371C1A93"/>
              </w:placeholder>
              <w:text/>
            </w:sdtPr>
            <w:sdtContent>
              <w:p w14:paraId="38459E98" w14:textId="66CC2A26" w:rsidR="0076702C" w:rsidRPr="00C737C7" w:rsidRDefault="00F46B39" w:rsidP="000D16B2">
                <w:pPr>
                  <w:rPr>
                    <w:rFonts w:ascii="Tahoma" w:eastAsia="Times New Roman" w:hAnsi="Tahoma" w:cs="Tahoma"/>
                    <w:b/>
                    <w:sz w:val="20"/>
                    <w:szCs w:val="20"/>
                    <w:lang w:val="en-US"/>
                  </w:rPr>
                </w:pPr>
                <w:r w:rsidRPr="00C737C7">
                  <w:rPr>
                    <w:rStyle w:val="FontStyle13"/>
                    <w:rFonts w:ascii="Tahoma" w:hAnsi="Tahoma" w:cs="Tahoma"/>
                    <w:b/>
                    <w:color w:val="808080" w:themeColor="background1" w:themeShade="80"/>
                    <w:lang w:val="en-US"/>
                  </w:rPr>
                  <w:t>Number of shares</w:t>
                </w:r>
              </w:p>
            </w:sdtContent>
          </w:sdt>
        </w:tc>
      </w:tr>
    </w:tbl>
    <w:p w14:paraId="6DD0A4E0" w14:textId="77777777" w:rsidR="00AA473D" w:rsidRPr="00C737C7" w:rsidRDefault="00AA473D" w:rsidP="008B0369">
      <w:pPr>
        <w:spacing w:line="240" w:lineRule="exact"/>
        <w:ind w:left="-426"/>
        <w:rPr>
          <w:rFonts w:ascii="Tahoma" w:hAnsi="Tahoma" w:cs="Tahoma"/>
          <w:b/>
          <w:bCs/>
          <w:sz w:val="20"/>
          <w:szCs w:val="20"/>
          <w:lang w:val="en-US"/>
        </w:rPr>
      </w:pPr>
    </w:p>
    <w:p w14:paraId="78522161" w14:textId="3F457779" w:rsidR="00284C65" w:rsidRPr="00C737C7" w:rsidRDefault="00AB70FF"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VOTING ON PROCEDURAL ITEMS</w:t>
      </w:r>
    </w:p>
    <w:p w14:paraId="10D02782" w14:textId="4F295DAB" w:rsidR="00E166A7" w:rsidRPr="00C737C7" w:rsidRDefault="00E166A7" w:rsidP="008B0369">
      <w:pPr>
        <w:spacing w:after="60" w:line="240" w:lineRule="exact"/>
        <w:ind w:left="-425"/>
        <w:rPr>
          <w:rFonts w:ascii="Tahoma" w:hAnsi="Tahoma" w:cs="Tahoma"/>
          <w:b/>
          <w:bCs/>
          <w:sz w:val="20"/>
          <w:szCs w:val="20"/>
          <w:lang w:val="en-US"/>
        </w:rPr>
      </w:pPr>
      <w:r w:rsidRPr="00C737C7">
        <w:rPr>
          <w:rStyle w:val="FontStyle13"/>
          <w:rFonts w:ascii="Tahoma" w:hAnsi="Tahoma" w:cs="Tahoma"/>
          <w:lang w:val="en-US"/>
        </w:rPr>
        <w:t>P</w:t>
      </w:r>
      <w:r w:rsidR="009E7113" w:rsidRPr="00C737C7">
        <w:rPr>
          <w:rStyle w:val="FontStyle13"/>
          <w:rFonts w:ascii="Tahoma" w:hAnsi="Tahoma" w:cs="Tahoma"/>
          <w:lang w:val="en-US"/>
        </w:rPr>
        <w:t xml:space="preserve">lease tick your </w:t>
      </w:r>
      <w:r w:rsidR="00924FE2" w:rsidRPr="00C737C7">
        <w:rPr>
          <w:rStyle w:val="FontStyle13"/>
          <w:rFonts w:ascii="Tahoma" w:hAnsi="Tahoma" w:cs="Tahoma"/>
          <w:lang w:val="en-US"/>
        </w:rPr>
        <w:t>vote</w:t>
      </w:r>
      <w:r w:rsidR="00592D90" w:rsidRPr="00C737C7">
        <w:rPr>
          <w:rStyle w:val="FontStyle13"/>
          <w:rFonts w:ascii="Tahoma" w:hAnsi="Tahoma" w:cs="Tahoma"/>
          <w:lang w:val="en-US"/>
        </w:rPr>
        <w:t xml:space="preserve"> in the table below</w:t>
      </w:r>
      <w:r w:rsidRPr="00C737C7">
        <w:rPr>
          <w:rStyle w:val="FontStyle13"/>
          <w:rFonts w:ascii="Tahoma" w:hAnsi="Tahoma" w:cs="Tahoma"/>
          <w:lang w:val="en-US"/>
        </w:rPr>
        <w:t xml:space="preserve">: </w:t>
      </w:r>
      <w:r w:rsidR="00592D90" w:rsidRPr="00C737C7">
        <w:rPr>
          <w:rStyle w:val="FontStyle13"/>
          <w:rFonts w:ascii="Tahoma" w:hAnsi="Tahoma" w:cs="Tahoma"/>
          <w:lang w:val="en-US"/>
        </w:rPr>
        <w:t>“FOR” or “AGAINST”</w:t>
      </w:r>
      <w:r w:rsidRPr="00C737C7">
        <w:rPr>
          <w:rStyle w:val="FontStyle13"/>
          <w:rFonts w:ascii="Tahoma" w:hAnsi="Tahoma" w:cs="Tahoma"/>
          <w:lang w:val="en-US"/>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662"/>
        <w:gridCol w:w="1134"/>
        <w:gridCol w:w="1418"/>
      </w:tblGrid>
      <w:tr w:rsidR="00E830FD" w:rsidRPr="00C737C7" w14:paraId="3BEEF29D" w14:textId="77777777" w:rsidTr="006D690F">
        <w:trPr>
          <w:trHeight w:val="668"/>
        </w:trPr>
        <w:tc>
          <w:tcPr>
            <w:tcW w:w="710" w:type="dxa"/>
            <w:vAlign w:val="center"/>
          </w:tcPr>
          <w:p w14:paraId="4850C6AB" w14:textId="5B3D887B" w:rsidR="00E830FD" w:rsidRPr="00C737C7" w:rsidRDefault="006D690F"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Seq</w:t>
            </w:r>
            <w:r w:rsidR="00E830FD" w:rsidRPr="00C737C7">
              <w:rPr>
                <w:rFonts w:ascii="Tahoma" w:hAnsi="Tahoma" w:cs="Tahoma"/>
                <w:b/>
                <w:bCs/>
                <w:sz w:val="20"/>
                <w:szCs w:val="20"/>
                <w:lang w:val="en-US"/>
              </w:rPr>
              <w:t>. N</w:t>
            </w:r>
            <w:r w:rsidRPr="00C737C7">
              <w:rPr>
                <w:rFonts w:ascii="Tahoma" w:hAnsi="Tahoma" w:cs="Tahoma"/>
                <w:b/>
                <w:bCs/>
                <w:sz w:val="20"/>
                <w:szCs w:val="20"/>
                <w:lang w:val="en-US"/>
              </w:rPr>
              <w:t>o</w:t>
            </w:r>
            <w:r w:rsidR="00E830FD" w:rsidRPr="00C737C7">
              <w:rPr>
                <w:rFonts w:ascii="Tahoma" w:hAnsi="Tahoma" w:cs="Tahoma"/>
                <w:b/>
                <w:bCs/>
                <w:sz w:val="20"/>
                <w:szCs w:val="20"/>
                <w:lang w:val="en-US"/>
              </w:rPr>
              <w:t>.</w:t>
            </w:r>
          </w:p>
        </w:tc>
        <w:tc>
          <w:tcPr>
            <w:tcW w:w="6662" w:type="dxa"/>
            <w:vAlign w:val="center"/>
          </w:tcPr>
          <w:p w14:paraId="5DE26D94" w14:textId="47AC3B90" w:rsidR="00E830FD" w:rsidRPr="00C737C7" w:rsidRDefault="005D2131"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Proced</w:t>
            </w:r>
            <w:r w:rsidR="00AB70FF" w:rsidRPr="00C737C7">
              <w:rPr>
                <w:rFonts w:ascii="Tahoma" w:hAnsi="Tahoma" w:cs="Tahoma"/>
                <w:b/>
                <w:bCs/>
                <w:sz w:val="20"/>
                <w:szCs w:val="20"/>
                <w:lang w:val="en-US"/>
              </w:rPr>
              <w:t>ural item</w:t>
            </w:r>
          </w:p>
        </w:tc>
        <w:tc>
          <w:tcPr>
            <w:tcW w:w="2552" w:type="dxa"/>
            <w:gridSpan w:val="2"/>
            <w:vAlign w:val="center"/>
          </w:tcPr>
          <w:p w14:paraId="6083D0D2" w14:textId="6DE11EE1" w:rsidR="00E830FD" w:rsidRPr="00C737C7" w:rsidRDefault="006D690F"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Voting</w:t>
            </w:r>
          </w:p>
        </w:tc>
      </w:tr>
      <w:tr w:rsidR="00E830FD" w:rsidRPr="00C737C7" w14:paraId="2ADC0F73" w14:textId="77777777" w:rsidTr="00ED1314">
        <w:trPr>
          <w:trHeight w:val="668"/>
        </w:trPr>
        <w:tc>
          <w:tcPr>
            <w:tcW w:w="710" w:type="dxa"/>
            <w:vAlign w:val="center"/>
          </w:tcPr>
          <w:p w14:paraId="58DE4135" w14:textId="77777777" w:rsidR="00E830FD" w:rsidRPr="00C737C7" w:rsidRDefault="00E830FD"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617875BA" w14:textId="10AFE296" w:rsidR="00E830FD" w:rsidRPr="00C737C7" w:rsidRDefault="00124F99" w:rsidP="005D2131">
            <w:pPr>
              <w:spacing w:before="40" w:after="40"/>
              <w:rPr>
                <w:rFonts w:ascii="Tahoma" w:hAnsi="Tahoma" w:cs="Tahoma"/>
                <w:b/>
                <w:bCs/>
                <w:sz w:val="20"/>
                <w:szCs w:val="20"/>
                <w:lang w:val="en-US"/>
              </w:rPr>
            </w:pPr>
            <w:r w:rsidRPr="00C737C7">
              <w:rPr>
                <w:rFonts w:ascii="Tahoma" w:hAnsi="Tahoma" w:cs="Tahoma"/>
                <w:sz w:val="20"/>
                <w:szCs w:val="20"/>
                <w:lang w:val="en-US"/>
              </w:rPr>
              <w:t>To elect the following person as the chair of the General Meeting of Shareholders</w:t>
            </w:r>
            <w:r w:rsidR="00E830FD" w:rsidRPr="00C737C7">
              <w:rPr>
                <w:rFonts w:ascii="Tahoma" w:hAnsi="Tahoma" w:cs="Tahoma"/>
                <w:sz w:val="20"/>
                <w:szCs w:val="20"/>
                <w:lang w:val="en-US"/>
              </w:rPr>
              <w:t>:</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2128535821"/>
                <w:placeholder>
                  <w:docPart w:val="C1914BDFA83E44D2A5F917BC69B2B8D9"/>
                </w:placeholder>
                <w:text/>
              </w:sdt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4A2F47D1" w14:textId="390D98B8" w:rsidR="00E830FD" w:rsidRPr="00C737C7" w:rsidRDefault="00000000" w:rsidP="005D2131">
            <w:pPr>
              <w:spacing w:before="40" w:after="40"/>
              <w:jc w:val="center"/>
              <w:rPr>
                <w:rFonts w:ascii="Tahoma" w:hAnsi="Tahoma" w:cs="Tahoma"/>
                <w:b/>
                <w:bCs/>
                <w:sz w:val="20"/>
                <w:szCs w:val="20"/>
                <w:lang w:val="en-US"/>
              </w:rPr>
            </w:pPr>
            <w:sdt>
              <w:sdtPr>
                <w:rPr>
                  <w:rStyle w:val="FontStyle13"/>
                  <w:rFonts w:ascii="Tahoma" w:hAnsi="Tahoma" w:cs="Tahoma"/>
                  <w:b/>
                  <w:lang w:val="en-US"/>
                </w:rPr>
                <w:id w:val="-111514055"/>
                <w14:checkbox>
                  <w14:checked w14:val="0"/>
                  <w14:checkedState w14:val="2612" w14:font="MS Gothic"/>
                  <w14:uncheckedState w14:val="2610" w14:font="MS Gothic"/>
                </w14:checkbox>
              </w:sdtPr>
              <w:sdtContent>
                <w:r w:rsidR="00E830FD" w:rsidRPr="00C737C7">
                  <w:rPr>
                    <w:rStyle w:val="FontStyle13"/>
                    <w:rFonts w:ascii="MS Gothic" w:eastAsia="MS Gothic" w:hAnsi="MS Gothic" w:cs="Tahoma"/>
                    <w:b/>
                    <w:lang w:val="en-US"/>
                  </w:rPr>
                  <w:t>☐</w:t>
                </w:r>
              </w:sdtContent>
            </w:sdt>
            <w:r w:rsidR="00E830FD"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12E308FA" w14:textId="7C3A093E" w:rsidR="00E830FD" w:rsidRPr="00C737C7" w:rsidRDefault="00000000" w:rsidP="005D2131">
            <w:pPr>
              <w:spacing w:before="40" w:after="40"/>
              <w:jc w:val="center"/>
              <w:rPr>
                <w:rFonts w:ascii="Tahoma" w:hAnsi="Tahoma" w:cs="Tahoma"/>
                <w:b/>
                <w:bCs/>
                <w:sz w:val="20"/>
                <w:szCs w:val="20"/>
                <w:lang w:val="en-US"/>
              </w:rPr>
            </w:pPr>
            <w:sdt>
              <w:sdtPr>
                <w:rPr>
                  <w:rStyle w:val="FontStyle13"/>
                  <w:rFonts w:ascii="Tahoma" w:hAnsi="Tahoma" w:cs="Tahoma"/>
                  <w:b/>
                  <w:lang w:val="en-US"/>
                </w:rPr>
                <w:id w:val="-512607269"/>
                <w14:checkbox>
                  <w14:checked w14:val="0"/>
                  <w14:checkedState w14:val="2612" w14:font="MS Gothic"/>
                  <w14:uncheckedState w14:val="2610" w14:font="MS Gothic"/>
                </w14:checkbox>
              </w:sdtPr>
              <w:sdtContent>
                <w:r w:rsidR="00E830FD" w:rsidRPr="00C737C7">
                  <w:rPr>
                    <w:rStyle w:val="FontStyle13"/>
                    <w:rFonts w:ascii="Segoe UI Symbol" w:eastAsia="MS Gothic" w:hAnsi="Segoe UI Symbol" w:cs="Segoe UI Symbol"/>
                    <w:b/>
                    <w:lang w:val="en-US"/>
                  </w:rPr>
                  <w:t>☐</w:t>
                </w:r>
              </w:sdtContent>
            </w:sdt>
            <w:r w:rsidR="00E830FD"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r w:rsidR="005D2131" w:rsidRPr="00C737C7" w14:paraId="203A440D" w14:textId="77777777" w:rsidTr="00ED1314">
        <w:trPr>
          <w:trHeight w:val="668"/>
        </w:trPr>
        <w:tc>
          <w:tcPr>
            <w:tcW w:w="710" w:type="dxa"/>
            <w:vAlign w:val="center"/>
          </w:tcPr>
          <w:p w14:paraId="34EC065E" w14:textId="77777777" w:rsidR="005D2131" w:rsidRPr="00C737C7" w:rsidRDefault="005D2131"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5DBD160B" w14:textId="1225E744" w:rsidR="005D2131" w:rsidRPr="00C737C7" w:rsidRDefault="00124F99" w:rsidP="005D2131">
            <w:pPr>
              <w:spacing w:before="40" w:after="40"/>
              <w:rPr>
                <w:rFonts w:ascii="Tahoma" w:hAnsi="Tahoma" w:cs="Tahoma"/>
                <w:sz w:val="20"/>
                <w:szCs w:val="20"/>
                <w:lang w:val="en-US"/>
              </w:rPr>
            </w:pPr>
            <w:r w:rsidRPr="00C737C7">
              <w:rPr>
                <w:rFonts w:ascii="Tahoma" w:hAnsi="Tahoma" w:cs="Tahoma"/>
                <w:sz w:val="20"/>
                <w:szCs w:val="20"/>
                <w:lang w:val="en-US"/>
              </w:rPr>
              <w:t>To elect the following person as the secretary of the General Meeting of Shareholders</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289126993"/>
                <w:placeholder>
                  <w:docPart w:val="9BE02737A4734EE683E82C8B4842D3F7"/>
                </w:placeholder>
                <w:text/>
              </w:sdt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3A03924B" w14:textId="3FB05376" w:rsidR="005D2131" w:rsidRPr="00C737C7" w:rsidRDefault="00000000"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507824733"/>
                <w14:checkbox>
                  <w14:checked w14:val="0"/>
                  <w14:checkedState w14:val="2612" w14:font="MS Gothic"/>
                  <w14:uncheckedState w14:val="2610" w14:font="MS Gothic"/>
                </w14:checkbox>
              </w:sdtPr>
              <w:sdtContent>
                <w:r w:rsidR="005D2131" w:rsidRPr="00C737C7">
                  <w:rPr>
                    <w:rStyle w:val="FontStyle13"/>
                    <w:rFonts w:ascii="MS Gothic" w:eastAsia="MS Gothic" w:hAnsi="MS Gothic" w:cs="Tahoma"/>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3610091C" w14:textId="6EC24C7D" w:rsidR="005D2131" w:rsidRPr="00C737C7" w:rsidRDefault="00000000"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292022728"/>
                <w14:checkbox>
                  <w14:checked w14:val="0"/>
                  <w14:checkedState w14:val="2612" w14:font="MS Gothic"/>
                  <w14:uncheckedState w14:val="2610" w14:font="MS Gothic"/>
                </w14:checkbox>
              </w:sdtPr>
              <w:sdtContent>
                <w:r w:rsidR="005D2131" w:rsidRPr="00C737C7">
                  <w:rPr>
                    <w:rStyle w:val="FontStyle13"/>
                    <w:rFonts w:ascii="Segoe UI Symbol" w:eastAsia="MS Gothic" w:hAnsi="Segoe UI Symbol" w:cs="Segoe UI Symbol"/>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r w:rsidR="005D2131" w:rsidRPr="00C737C7" w14:paraId="13B1FF0F" w14:textId="77777777" w:rsidTr="00ED1314">
        <w:trPr>
          <w:trHeight w:val="668"/>
        </w:trPr>
        <w:tc>
          <w:tcPr>
            <w:tcW w:w="710" w:type="dxa"/>
            <w:vAlign w:val="center"/>
          </w:tcPr>
          <w:p w14:paraId="450442DC" w14:textId="77777777" w:rsidR="005D2131" w:rsidRPr="00C737C7" w:rsidRDefault="005D2131"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4F85D7D3" w14:textId="141E6F5B" w:rsidR="005D2131" w:rsidRPr="00C737C7" w:rsidRDefault="00124F99" w:rsidP="005D2131">
            <w:pPr>
              <w:spacing w:before="40" w:after="40"/>
              <w:rPr>
                <w:rFonts w:ascii="Tahoma" w:hAnsi="Tahoma" w:cs="Tahoma"/>
                <w:sz w:val="20"/>
                <w:szCs w:val="20"/>
                <w:lang w:val="en-US"/>
              </w:rPr>
            </w:pPr>
            <w:r w:rsidRPr="00C737C7">
              <w:rPr>
                <w:rFonts w:ascii="Tahoma" w:hAnsi="Tahoma" w:cs="Tahoma"/>
                <w:sz w:val="20"/>
                <w:szCs w:val="20"/>
                <w:lang w:val="en-US"/>
              </w:rPr>
              <w:t xml:space="preserve">To elect the </w:t>
            </w:r>
            <w:r w:rsidR="009E7625" w:rsidRPr="00C737C7">
              <w:rPr>
                <w:rFonts w:ascii="Tahoma" w:hAnsi="Tahoma" w:cs="Tahoma"/>
                <w:sz w:val="20"/>
                <w:szCs w:val="20"/>
                <w:lang w:val="en-US"/>
              </w:rPr>
              <w:t xml:space="preserve">following person </w:t>
            </w:r>
            <w:r w:rsidR="008C7977" w:rsidRPr="00C737C7">
              <w:rPr>
                <w:rFonts w:ascii="Tahoma" w:hAnsi="Tahoma" w:cs="Tahoma"/>
                <w:sz w:val="20"/>
                <w:szCs w:val="20"/>
                <w:lang w:val="en-US"/>
              </w:rPr>
              <w:t xml:space="preserve">as a person </w:t>
            </w:r>
            <w:r w:rsidR="00E06784" w:rsidRPr="00C737C7">
              <w:rPr>
                <w:rFonts w:ascii="Tahoma" w:hAnsi="Tahoma" w:cs="Tahoma"/>
                <w:sz w:val="20"/>
                <w:szCs w:val="20"/>
                <w:lang w:val="en-US"/>
              </w:rPr>
              <w:t xml:space="preserve">responsible for </w:t>
            </w:r>
            <w:r w:rsidR="00E87264" w:rsidRPr="00C737C7">
              <w:rPr>
                <w:rFonts w:ascii="Tahoma" w:hAnsi="Tahoma" w:cs="Tahoma"/>
                <w:sz w:val="20"/>
                <w:szCs w:val="20"/>
                <w:lang w:val="en-US"/>
              </w:rPr>
              <w:t>carrying out of</w:t>
            </w:r>
            <w:r w:rsidR="00E06784" w:rsidRPr="00C737C7">
              <w:rPr>
                <w:rFonts w:ascii="Tahoma" w:hAnsi="Tahoma" w:cs="Tahoma"/>
                <w:sz w:val="20"/>
                <w:szCs w:val="20"/>
                <w:lang w:val="en-US"/>
              </w:rPr>
              <w:t xml:space="preserve"> actions</w:t>
            </w:r>
            <w:r w:rsidR="005D2131" w:rsidRPr="00C737C7">
              <w:rPr>
                <w:rFonts w:ascii="Tahoma" w:hAnsi="Tahoma" w:cs="Tahoma"/>
                <w:sz w:val="20"/>
                <w:szCs w:val="20"/>
                <w:lang w:val="en-US"/>
              </w:rPr>
              <w:t xml:space="preserve"> </w:t>
            </w:r>
            <w:r w:rsidR="00E87264" w:rsidRPr="00C737C7">
              <w:rPr>
                <w:rFonts w:ascii="Tahoma" w:hAnsi="Tahoma" w:cs="Tahoma"/>
                <w:sz w:val="20"/>
                <w:szCs w:val="20"/>
                <w:lang w:val="en-US"/>
              </w:rPr>
              <w:t>specified in Article 22(2)</w:t>
            </w:r>
            <w:r w:rsidR="00DC42AF" w:rsidRPr="00C737C7">
              <w:rPr>
                <w:rFonts w:ascii="Tahoma" w:hAnsi="Tahoma" w:cs="Tahoma"/>
                <w:sz w:val="20"/>
                <w:szCs w:val="20"/>
                <w:lang w:val="en-US"/>
              </w:rPr>
              <w:t xml:space="preserve"> and </w:t>
            </w:r>
            <w:r w:rsidR="00E87264" w:rsidRPr="00C737C7">
              <w:rPr>
                <w:rFonts w:ascii="Tahoma" w:hAnsi="Tahoma" w:cs="Tahoma"/>
                <w:sz w:val="20"/>
                <w:szCs w:val="20"/>
                <w:lang w:val="en-US"/>
              </w:rPr>
              <w:t xml:space="preserve">(3) </w:t>
            </w:r>
            <w:r w:rsidR="00DC42AF" w:rsidRPr="00C737C7">
              <w:rPr>
                <w:rFonts w:ascii="Tahoma" w:hAnsi="Tahoma" w:cs="Tahoma"/>
                <w:sz w:val="20"/>
                <w:szCs w:val="20"/>
                <w:lang w:val="en-US"/>
              </w:rPr>
              <w:t>of the Republic of Lithuania Law on Companies</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3716109"/>
                <w:placeholder>
                  <w:docPart w:val="DB852588F4B549749B89D4CAD661AC29"/>
                </w:placeholder>
                <w:text/>
              </w:sdt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5CB594B0" w14:textId="4DE93C3C" w:rsidR="005D2131" w:rsidRPr="00C737C7" w:rsidRDefault="00000000"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1336351071"/>
                <w14:checkbox>
                  <w14:checked w14:val="0"/>
                  <w14:checkedState w14:val="2612" w14:font="MS Gothic"/>
                  <w14:uncheckedState w14:val="2610" w14:font="MS Gothic"/>
                </w14:checkbox>
              </w:sdtPr>
              <w:sdtContent>
                <w:r w:rsidR="005D2131" w:rsidRPr="00C737C7">
                  <w:rPr>
                    <w:rStyle w:val="FontStyle13"/>
                    <w:rFonts w:ascii="MS Gothic" w:eastAsia="MS Gothic" w:hAnsi="MS Gothic" w:cs="Tahoma"/>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3D161860" w14:textId="72AD431A" w:rsidR="005D2131" w:rsidRPr="00C737C7" w:rsidRDefault="00000000"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1495409983"/>
                <w14:checkbox>
                  <w14:checked w14:val="0"/>
                  <w14:checkedState w14:val="2612" w14:font="MS Gothic"/>
                  <w14:uncheckedState w14:val="2610" w14:font="MS Gothic"/>
                </w14:checkbox>
              </w:sdtPr>
              <w:sdtContent>
                <w:r w:rsidR="005D2131" w:rsidRPr="00C737C7">
                  <w:rPr>
                    <w:rStyle w:val="FontStyle13"/>
                    <w:rFonts w:ascii="Segoe UI Symbol" w:eastAsia="MS Gothic" w:hAnsi="Segoe UI Symbol" w:cs="Segoe UI Symbol"/>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bl>
    <w:p w14:paraId="4F8061D5" w14:textId="77777777" w:rsidR="005D2131" w:rsidRPr="00C737C7" w:rsidRDefault="005D2131" w:rsidP="008B0369">
      <w:pPr>
        <w:spacing w:after="60" w:line="240" w:lineRule="exact"/>
        <w:ind w:left="-425"/>
        <w:rPr>
          <w:rStyle w:val="FontStyle13"/>
          <w:lang w:val="en-US"/>
        </w:rPr>
      </w:pPr>
    </w:p>
    <w:p w14:paraId="7116B8D9" w14:textId="2065837B" w:rsidR="009E6A38" w:rsidRPr="00C737C7" w:rsidRDefault="00AB70FF"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VOTING ON AGENDA ITEMS</w:t>
      </w:r>
    </w:p>
    <w:p w14:paraId="73406614" w14:textId="794E7F92" w:rsidR="00CD2A13" w:rsidRPr="00C737C7" w:rsidRDefault="00924FE2" w:rsidP="005D2131">
      <w:pPr>
        <w:spacing w:after="120" w:line="240" w:lineRule="exact"/>
        <w:ind w:left="-425"/>
        <w:jc w:val="both"/>
        <w:rPr>
          <w:rStyle w:val="FontStyle13"/>
          <w:rFonts w:ascii="Tahoma" w:hAnsi="Tahoma" w:cs="Tahoma"/>
          <w:lang w:val="en-US"/>
        </w:rPr>
      </w:pPr>
      <w:r w:rsidRPr="00C737C7">
        <w:rPr>
          <w:rStyle w:val="FontStyle13"/>
          <w:rFonts w:ascii="Tahoma" w:hAnsi="Tahoma" w:cs="Tahoma"/>
          <w:lang w:val="en-US"/>
        </w:rPr>
        <w:t>Please tick your vote in the table below: “FOR” or “AGAINST”</w:t>
      </w:r>
      <w:r w:rsidR="00CD2A13" w:rsidRPr="00C737C7">
        <w:rPr>
          <w:rStyle w:val="FontStyle13"/>
          <w:rFonts w:ascii="Tahoma" w:hAnsi="Tahoma" w:cs="Tahoma"/>
          <w:lang w:val="en-US"/>
        </w:rPr>
        <w:t>. [</w:t>
      </w:r>
      <w:r w:rsidR="00516D75" w:rsidRPr="00C737C7">
        <w:rPr>
          <w:rStyle w:val="FontStyle13"/>
          <w:rFonts w:ascii="Tahoma" w:hAnsi="Tahoma" w:cs="Tahoma"/>
          <w:highlight w:val="lightGray"/>
          <w:lang w:val="en-US"/>
        </w:rPr>
        <w:t>When electing the members of the B</w:t>
      </w:r>
      <w:r w:rsidR="0011699F" w:rsidRPr="00C737C7">
        <w:rPr>
          <w:rStyle w:val="FontStyle13"/>
          <w:rFonts w:ascii="Tahoma" w:hAnsi="Tahoma" w:cs="Tahoma"/>
          <w:highlight w:val="lightGray"/>
          <w:lang w:val="en-US"/>
        </w:rPr>
        <w:t xml:space="preserve">oard, please enter the number of votes cast </w:t>
      </w:r>
      <w:r w:rsidR="006A6F10" w:rsidRPr="00C737C7">
        <w:rPr>
          <w:rStyle w:val="FontStyle13"/>
          <w:rFonts w:ascii="Tahoma" w:hAnsi="Tahoma" w:cs="Tahoma"/>
          <w:highlight w:val="lightGray"/>
          <w:lang w:val="en-US"/>
        </w:rPr>
        <w:t xml:space="preserve">in the row of the candidate whom you vote for, </w:t>
      </w:r>
      <w:r w:rsidR="0011699F" w:rsidRPr="00C737C7">
        <w:rPr>
          <w:rStyle w:val="FontStyle13"/>
          <w:rFonts w:ascii="Tahoma" w:hAnsi="Tahoma" w:cs="Tahoma"/>
          <w:highlight w:val="lightGray"/>
          <w:lang w:val="en-US"/>
        </w:rPr>
        <w:t>in the right column of the table</w:t>
      </w:r>
      <w:r w:rsidR="00CD2A13" w:rsidRPr="00C737C7">
        <w:rPr>
          <w:rStyle w:val="FontStyle13"/>
          <w:rFonts w:ascii="Tahoma" w:hAnsi="Tahoma" w:cs="Tahoma"/>
          <w:highlight w:val="lightGray"/>
          <w:lang w:val="en-US"/>
        </w:rPr>
        <w:t>.</w:t>
      </w:r>
      <w:r w:rsidR="00CD2A13" w:rsidRPr="00C737C7">
        <w:rPr>
          <w:rStyle w:val="FontStyle13"/>
          <w:rFonts w:ascii="Tahoma" w:hAnsi="Tahoma" w:cs="Tahoma"/>
          <w:lang w:val="en-US"/>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4"/>
        <w:gridCol w:w="3826"/>
        <w:gridCol w:w="1134"/>
        <w:gridCol w:w="1421"/>
      </w:tblGrid>
      <w:tr w:rsidR="00CE0CFB" w:rsidRPr="00C737C7" w14:paraId="0C3F764C" w14:textId="77777777" w:rsidTr="002A6CA6">
        <w:trPr>
          <w:trHeight w:val="668"/>
        </w:trPr>
        <w:tc>
          <w:tcPr>
            <w:tcW w:w="709" w:type="dxa"/>
            <w:vAlign w:val="center"/>
          </w:tcPr>
          <w:p w14:paraId="10948707" w14:textId="5C0BCB76"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Seq</w:t>
            </w:r>
            <w:r w:rsidR="00CE0CFB" w:rsidRPr="00C737C7">
              <w:rPr>
                <w:rFonts w:ascii="Tahoma" w:hAnsi="Tahoma" w:cs="Tahoma"/>
                <w:b/>
                <w:bCs/>
                <w:sz w:val="20"/>
                <w:szCs w:val="20"/>
                <w:lang w:val="en-US"/>
              </w:rPr>
              <w:t>. N</w:t>
            </w:r>
            <w:r w:rsidRPr="00C737C7">
              <w:rPr>
                <w:rFonts w:ascii="Tahoma" w:hAnsi="Tahoma" w:cs="Tahoma"/>
                <w:b/>
                <w:bCs/>
                <w:sz w:val="20"/>
                <w:szCs w:val="20"/>
                <w:lang w:val="en-US"/>
              </w:rPr>
              <w:t>o</w:t>
            </w:r>
            <w:r w:rsidR="00CE0CFB" w:rsidRPr="00C737C7">
              <w:rPr>
                <w:rFonts w:ascii="Tahoma" w:hAnsi="Tahoma" w:cs="Tahoma"/>
                <w:b/>
                <w:bCs/>
                <w:sz w:val="20"/>
                <w:szCs w:val="20"/>
                <w:lang w:val="en-US"/>
              </w:rPr>
              <w:t>.</w:t>
            </w:r>
          </w:p>
        </w:tc>
        <w:tc>
          <w:tcPr>
            <w:tcW w:w="2834" w:type="dxa"/>
            <w:vAlign w:val="center"/>
          </w:tcPr>
          <w:p w14:paraId="2D0CDB21" w14:textId="7B466AC6"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Agenda item</w:t>
            </w:r>
          </w:p>
        </w:tc>
        <w:tc>
          <w:tcPr>
            <w:tcW w:w="3826" w:type="dxa"/>
            <w:vAlign w:val="center"/>
          </w:tcPr>
          <w:p w14:paraId="613F54AE" w14:textId="713FFC09" w:rsidR="00CE0CFB" w:rsidRPr="00C737C7" w:rsidRDefault="00592D90"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Proposed draft decisions</w:t>
            </w:r>
          </w:p>
        </w:tc>
        <w:tc>
          <w:tcPr>
            <w:tcW w:w="2555" w:type="dxa"/>
            <w:gridSpan w:val="2"/>
            <w:vAlign w:val="center"/>
          </w:tcPr>
          <w:p w14:paraId="55A0934B" w14:textId="788FDB9A"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Voting</w:t>
            </w:r>
          </w:p>
        </w:tc>
      </w:tr>
      <w:tr w:rsidR="00EF159C" w:rsidRPr="00C737C7" w14:paraId="645DE685" w14:textId="77777777" w:rsidTr="00EF159C">
        <w:trPr>
          <w:trHeight w:val="2029"/>
        </w:trPr>
        <w:tc>
          <w:tcPr>
            <w:tcW w:w="709" w:type="dxa"/>
            <w:vAlign w:val="center"/>
          </w:tcPr>
          <w:p w14:paraId="4E5A5025" w14:textId="2A9B8638" w:rsidR="00EF159C" w:rsidRPr="00F95493" w:rsidRDefault="00EF159C" w:rsidP="00EF159C">
            <w:pPr>
              <w:pStyle w:val="ListParagraph"/>
              <w:numPr>
                <w:ilvl w:val="0"/>
                <w:numId w:val="8"/>
              </w:numPr>
              <w:spacing w:before="40" w:after="40" w:line="240" w:lineRule="exact"/>
              <w:ind w:hanging="46"/>
              <w:jc w:val="center"/>
              <w:rPr>
                <w:rFonts w:ascii="Tahoma" w:hAnsi="Tahoma" w:cs="Tahoma"/>
                <w:b/>
                <w:bCs/>
                <w:sz w:val="20"/>
                <w:szCs w:val="20"/>
                <w:lang w:val="en-US"/>
              </w:rPr>
            </w:pPr>
          </w:p>
        </w:tc>
        <w:tc>
          <w:tcPr>
            <w:tcW w:w="2834" w:type="dxa"/>
            <w:vAlign w:val="center"/>
          </w:tcPr>
          <w:p w14:paraId="79C17B32" w14:textId="05994372" w:rsidR="00EF159C" w:rsidRPr="008B55BA" w:rsidRDefault="00EF159C" w:rsidP="00BE342A">
            <w:pPr>
              <w:spacing w:before="40" w:after="40" w:line="240" w:lineRule="exact"/>
              <w:jc w:val="both"/>
              <w:rPr>
                <w:rFonts w:ascii="Tahoma" w:hAnsi="Tahoma" w:cs="Tahoma"/>
                <w:sz w:val="20"/>
                <w:szCs w:val="20"/>
                <w:lang w:val="en-US"/>
              </w:rPr>
            </w:pPr>
            <w:r w:rsidRPr="00EF159C">
              <w:rPr>
                <w:rFonts w:ascii="Tahoma" w:hAnsi="Tahoma" w:cs="Tahoma"/>
                <w:sz w:val="20"/>
                <w:szCs w:val="20"/>
                <w:lang w:val="en-US"/>
              </w:rPr>
              <w:t>Regarding approval of LITGRID AB Board’s decision of 12 August 2022 (minutes No. 18)</w:t>
            </w:r>
          </w:p>
        </w:tc>
        <w:tc>
          <w:tcPr>
            <w:tcW w:w="3826" w:type="dxa"/>
            <w:vAlign w:val="center"/>
          </w:tcPr>
          <w:p w14:paraId="39319A46" w14:textId="77777777" w:rsidR="00EF159C" w:rsidRPr="00EF159C" w:rsidRDefault="00EF159C" w:rsidP="00EF159C">
            <w:pPr>
              <w:spacing w:before="40" w:after="40" w:line="240" w:lineRule="exact"/>
              <w:jc w:val="both"/>
              <w:rPr>
                <w:rFonts w:ascii="Tahoma" w:hAnsi="Tahoma" w:cs="Tahoma"/>
                <w:bCs/>
                <w:iCs/>
                <w:sz w:val="20"/>
                <w:szCs w:val="20"/>
                <w:lang w:val="en-US"/>
              </w:rPr>
            </w:pPr>
            <w:r w:rsidRPr="00EF159C">
              <w:rPr>
                <w:rFonts w:ascii="Tahoma" w:hAnsi="Tahoma" w:cs="Tahoma"/>
                <w:bCs/>
                <w:iCs/>
                <w:sz w:val="20"/>
                <w:szCs w:val="20"/>
                <w:lang w:val="en-US"/>
              </w:rPr>
              <w:t>1.1. To approve the creation of fixed assets by concluding the Design-Build Contract for the Construction of 330 kV switchyard "</w:t>
            </w:r>
            <w:proofErr w:type="spellStart"/>
            <w:r w:rsidRPr="00EF159C">
              <w:rPr>
                <w:rFonts w:ascii="Tahoma" w:hAnsi="Tahoma" w:cs="Tahoma"/>
                <w:bCs/>
                <w:iCs/>
                <w:sz w:val="20"/>
                <w:szCs w:val="20"/>
                <w:lang w:val="en-US"/>
              </w:rPr>
              <w:t>Mūša</w:t>
            </w:r>
            <w:proofErr w:type="spellEnd"/>
            <w:r w:rsidRPr="00EF159C">
              <w:rPr>
                <w:rFonts w:ascii="Tahoma" w:hAnsi="Tahoma" w:cs="Tahoma"/>
                <w:bCs/>
                <w:iCs/>
                <w:sz w:val="20"/>
                <w:szCs w:val="20"/>
                <w:lang w:val="en-US"/>
              </w:rPr>
              <w:t xml:space="preserve">" with </w:t>
            </w:r>
            <w:proofErr w:type="spellStart"/>
            <w:r w:rsidRPr="00EF159C">
              <w:rPr>
                <w:rFonts w:ascii="Tahoma" w:hAnsi="Tahoma" w:cs="Tahoma"/>
                <w:bCs/>
                <w:iCs/>
                <w:sz w:val="20"/>
                <w:szCs w:val="20"/>
                <w:lang w:val="en-US"/>
              </w:rPr>
              <w:t>Žilinskis</w:t>
            </w:r>
            <w:proofErr w:type="spellEnd"/>
            <w:r w:rsidRPr="00EF159C">
              <w:rPr>
                <w:rFonts w:ascii="Tahoma" w:hAnsi="Tahoma" w:cs="Tahoma"/>
                <w:bCs/>
                <w:iCs/>
                <w:sz w:val="20"/>
                <w:szCs w:val="20"/>
                <w:lang w:val="en-US"/>
              </w:rPr>
              <w:t xml:space="preserve"> </w:t>
            </w:r>
            <w:proofErr w:type="spellStart"/>
            <w:r w:rsidRPr="00EF159C">
              <w:rPr>
                <w:rFonts w:ascii="Tahoma" w:hAnsi="Tahoma" w:cs="Tahoma"/>
                <w:bCs/>
                <w:iCs/>
                <w:sz w:val="20"/>
                <w:szCs w:val="20"/>
                <w:lang w:val="en-US"/>
              </w:rPr>
              <w:t>ir</w:t>
            </w:r>
            <w:proofErr w:type="spellEnd"/>
            <w:r w:rsidRPr="00EF159C">
              <w:rPr>
                <w:rFonts w:ascii="Tahoma" w:hAnsi="Tahoma" w:cs="Tahoma"/>
                <w:bCs/>
                <w:iCs/>
                <w:sz w:val="20"/>
                <w:szCs w:val="20"/>
                <w:lang w:val="en-US"/>
              </w:rPr>
              <w:t xml:space="preserve"> Co, UAB, legal entity code 304317232, with registered office at </w:t>
            </w:r>
            <w:proofErr w:type="spellStart"/>
            <w:r w:rsidRPr="00EF159C">
              <w:rPr>
                <w:rFonts w:ascii="Tahoma" w:hAnsi="Tahoma" w:cs="Tahoma"/>
                <w:bCs/>
                <w:iCs/>
                <w:sz w:val="20"/>
                <w:szCs w:val="20"/>
                <w:lang w:val="en-US"/>
              </w:rPr>
              <w:t>Ateities</w:t>
            </w:r>
            <w:proofErr w:type="spellEnd"/>
            <w:r w:rsidRPr="00EF159C">
              <w:rPr>
                <w:rFonts w:ascii="Tahoma" w:hAnsi="Tahoma" w:cs="Tahoma"/>
                <w:bCs/>
                <w:iCs/>
                <w:sz w:val="20"/>
                <w:szCs w:val="20"/>
                <w:lang w:val="en-US"/>
              </w:rPr>
              <w:t xml:space="preserve"> pl. 31, Kaunas,</w:t>
            </w:r>
          </w:p>
          <w:p w14:paraId="3EF8315E" w14:textId="77777777" w:rsidR="00EF159C" w:rsidRPr="00EF159C" w:rsidRDefault="00EF159C" w:rsidP="00EF159C">
            <w:pPr>
              <w:spacing w:before="40" w:after="40" w:line="240" w:lineRule="exact"/>
              <w:jc w:val="both"/>
              <w:rPr>
                <w:rFonts w:ascii="Tahoma" w:hAnsi="Tahoma" w:cs="Tahoma"/>
                <w:bCs/>
                <w:iCs/>
                <w:sz w:val="20"/>
                <w:szCs w:val="20"/>
                <w:lang w:val="en-US"/>
              </w:rPr>
            </w:pPr>
            <w:r w:rsidRPr="00EF159C">
              <w:rPr>
                <w:rFonts w:ascii="Tahoma" w:hAnsi="Tahoma" w:cs="Tahoma"/>
                <w:bCs/>
                <w:iCs/>
                <w:sz w:val="20"/>
                <w:szCs w:val="20"/>
                <w:lang w:val="en-US"/>
              </w:rPr>
              <w:t>1.2. To approve the essential conditions of the Design-Build Contract for the 330 kV ETL Vilnius-</w:t>
            </w:r>
            <w:proofErr w:type="spellStart"/>
            <w:r w:rsidRPr="00EF159C">
              <w:rPr>
                <w:rFonts w:ascii="Tahoma" w:hAnsi="Tahoma" w:cs="Tahoma"/>
                <w:bCs/>
                <w:iCs/>
                <w:sz w:val="20"/>
                <w:szCs w:val="20"/>
                <w:lang w:val="en-US"/>
              </w:rPr>
              <w:t>Neris</w:t>
            </w:r>
            <w:proofErr w:type="spellEnd"/>
            <w:r w:rsidRPr="00EF159C">
              <w:rPr>
                <w:rFonts w:ascii="Tahoma" w:hAnsi="Tahoma" w:cs="Tahoma"/>
                <w:bCs/>
                <w:iCs/>
                <w:sz w:val="20"/>
                <w:szCs w:val="20"/>
                <w:lang w:val="en-US"/>
              </w:rPr>
              <w:t>:</w:t>
            </w:r>
          </w:p>
          <w:p w14:paraId="528AB6FE" w14:textId="77777777" w:rsidR="00EF159C" w:rsidRPr="00EF159C" w:rsidRDefault="00EF159C" w:rsidP="00EF159C">
            <w:pPr>
              <w:spacing w:before="40" w:after="40" w:line="240" w:lineRule="exact"/>
              <w:jc w:val="both"/>
              <w:rPr>
                <w:rFonts w:ascii="Tahoma" w:hAnsi="Tahoma" w:cs="Tahoma"/>
                <w:bCs/>
                <w:iCs/>
                <w:sz w:val="20"/>
                <w:szCs w:val="20"/>
                <w:lang w:val="en-US"/>
              </w:rPr>
            </w:pPr>
            <w:r w:rsidRPr="00EF159C">
              <w:rPr>
                <w:rFonts w:ascii="Tahoma" w:hAnsi="Tahoma" w:cs="Tahoma"/>
                <w:bCs/>
                <w:iCs/>
                <w:sz w:val="20"/>
                <w:szCs w:val="20"/>
                <w:lang w:val="en-US"/>
              </w:rPr>
              <w:t xml:space="preserve">1.2.1. Parties to the Contract - LITGRID AB, legal entity code 302564383, registered office at Karlo Gustavo Emilio </w:t>
            </w:r>
            <w:proofErr w:type="spellStart"/>
            <w:r w:rsidRPr="00EF159C">
              <w:rPr>
                <w:rFonts w:ascii="Tahoma" w:hAnsi="Tahoma" w:cs="Tahoma"/>
                <w:bCs/>
                <w:iCs/>
                <w:sz w:val="20"/>
                <w:szCs w:val="20"/>
                <w:lang w:val="en-US"/>
              </w:rPr>
              <w:t>Manerheimo</w:t>
            </w:r>
            <w:proofErr w:type="spellEnd"/>
            <w:r w:rsidRPr="00EF159C">
              <w:rPr>
                <w:rFonts w:ascii="Tahoma" w:hAnsi="Tahoma" w:cs="Tahoma"/>
                <w:bCs/>
                <w:iCs/>
                <w:sz w:val="20"/>
                <w:szCs w:val="20"/>
                <w:lang w:val="en-US"/>
              </w:rPr>
              <w:t xml:space="preserve"> str. 8, Vilnius, and </w:t>
            </w:r>
            <w:proofErr w:type="spellStart"/>
            <w:r w:rsidRPr="00EF159C">
              <w:rPr>
                <w:rFonts w:ascii="Tahoma" w:hAnsi="Tahoma" w:cs="Tahoma"/>
                <w:bCs/>
                <w:iCs/>
                <w:sz w:val="20"/>
                <w:szCs w:val="20"/>
                <w:lang w:val="en-US"/>
              </w:rPr>
              <w:t>Žilinskis</w:t>
            </w:r>
            <w:proofErr w:type="spellEnd"/>
            <w:r w:rsidRPr="00EF159C">
              <w:rPr>
                <w:rFonts w:ascii="Tahoma" w:hAnsi="Tahoma" w:cs="Tahoma"/>
                <w:bCs/>
                <w:iCs/>
                <w:sz w:val="20"/>
                <w:szCs w:val="20"/>
                <w:lang w:val="en-US"/>
              </w:rPr>
              <w:t xml:space="preserve"> </w:t>
            </w:r>
            <w:proofErr w:type="spellStart"/>
            <w:r w:rsidRPr="00EF159C">
              <w:rPr>
                <w:rFonts w:ascii="Tahoma" w:hAnsi="Tahoma" w:cs="Tahoma"/>
                <w:bCs/>
                <w:iCs/>
                <w:sz w:val="20"/>
                <w:szCs w:val="20"/>
                <w:lang w:val="en-US"/>
              </w:rPr>
              <w:lastRenderedPageBreak/>
              <w:t>ir</w:t>
            </w:r>
            <w:proofErr w:type="spellEnd"/>
            <w:r w:rsidRPr="00EF159C">
              <w:rPr>
                <w:rFonts w:ascii="Tahoma" w:hAnsi="Tahoma" w:cs="Tahoma"/>
                <w:bCs/>
                <w:iCs/>
                <w:sz w:val="20"/>
                <w:szCs w:val="20"/>
                <w:lang w:val="en-US"/>
              </w:rPr>
              <w:t xml:space="preserve"> Co, UAB, legal entity code 304317232, registered office at </w:t>
            </w:r>
            <w:proofErr w:type="spellStart"/>
            <w:r w:rsidRPr="00EF159C">
              <w:rPr>
                <w:rFonts w:ascii="Tahoma" w:hAnsi="Tahoma" w:cs="Tahoma"/>
                <w:bCs/>
                <w:iCs/>
                <w:sz w:val="20"/>
                <w:szCs w:val="20"/>
                <w:lang w:val="en-US"/>
              </w:rPr>
              <w:t>Ateities</w:t>
            </w:r>
            <w:proofErr w:type="spellEnd"/>
            <w:r w:rsidRPr="00EF159C">
              <w:rPr>
                <w:rFonts w:ascii="Tahoma" w:hAnsi="Tahoma" w:cs="Tahoma"/>
                <w:bCs/>
                <w:iCs/>
                <w:sz w:val="20"/>
                <w:szCs w:val="20"/>
                <w:lang w:val="en-US"/>
              </w:rPr>
              <w:t xml:space="preserve"> pl. 31, Kaunas;</w:t>
            </w:r>
          </w:p>
          <w:p w14:paraId="2E9B11EE" w14:textId="77777777" w:rsidR="00EF159C" w:rsidRPr="00EF159C" w:rsidRDefault="00EF159C" w:rsidP="00EF159C">
            <w:pPr>
              <w:spacing w:before="40" w:after="40" w:line="240" w:lineRule="exact"/>
              <w:jc w:val="both"/>
              <w:rPr>
                <w:rFonts w:ascii="Tahoma" w:hAnsi="Tahoma" w:cs="Tahoma"/>
                <w:bCs/>
                <w:iCs/>
                <w:sz w:val="20"/>
                <w:szCs w:val="20"/>
                <w:lang w:val="en-US"/>
              </w:rPr>
            </w:pPr>
            <w:r w:rsidRPr="00EF159C">
              <w:rPr>
                <w:rFonts w:ascii="Tahoma" w:hAnsi="Tahoma" w:cs="Tahoma"/>
                <w:bCs/>
                <w:iCs/>
                <w:sz w:val="20"/>
                <w:szCs w:val="20"/>
                <w:lang w:val="en-US"/>
              </w:rPr>
              <w:t>1.2.2. Object of the Contract: Design and construction works of 330 kV switchyard "</w:t>
            </w:r>
            <w:proofErr w:type="spellStart"/>
            <w:r w:rsidRPr="00EF159C">
              <w:rPr>
                <w:rFonts w:ascii="Tahoma" w:hAnsi="Tahoma" w:cs="Tahoma"/>
                <w:bCs/>
                <w:iCs/>
                <w:sz w:val="20"/>
                <w:szCs w:val="20"/>
                <w:lang w:val="en-US"/>
              </w:rPr>
              <w:t>Mūša</w:t>
            </w:r>
            <w:proofErr w:type="spellEnd"/>
            <w:r w:rsidRPr="00EF159C">
              <w:rPr>
                <w:rFonts w:ascii="Tahoma" w:hAnsi="Tahoma" w:cs="Tahoma"/>
                <w:bCs/>
                <w:iCs/>
                <w:sz w:val="20"/>
                <w:szCs w:val="20"/>
                <w:lang w:val="en-US"/>
              </w:rPr>
              <w:t xml:space="preserve">" (according to the conditions of contract for plant and design-built for electrical and mechanical works and for building and engineering works designed by the contractor, issued by the International Federation of Consulting Engineers (Fédération </w:t>
            </w:r>
            <w:proofErr w:type="spellStart"/>
            <w:r w:rsidRPr="00EF159C">
              <w:rPr>
                <w:rFonts w:ascii="Tahoma" w:hAnsi="Tahoma" w:cs="Tahoma"/>
                <w:bCs/>
                <w:iCs/>
                <w:sz w:val="20"/>
                <w:szCs w:val="20"/>
                <w:lang w:val="en-US"/>
              </w:rPr>
              <w:t>Internationale</w:t>
            </w:r>
            <w:proofErr w:type="spellEnd"/>
            <w:r w:rsidRPr="00EF159C">
              <w:rPr>
                <w:rFonts w:ascii="Tahoma" w:hAnsi="Tahoma" w:cs="Tahoma"/>
                <w:bCs/>
                <w:iCs/>
                <w:sz w:val="20"/>
                <w:szCs w:val="20"/>
                <w:lang w:val="en-US"/>
              </w:rPr>
              <w:t xml:space="preserve"> des </w:t>
            </w:r>
            <w:proofErr w:type="spellStart"/>
            <w:r w:rsidRPr="00EF159C">
              <w:rPr>
                <w:rFonts w:ascii="Tahoma" w:hAnsi="Tahoma" w:cs="Tahoma"/>
                <w:bCs/>
                <w:iCs/>
                <w:sz w:val="20"/>
                <w:szCs w:val="20"/>
                <w:lang w:val="en-US"/>
              </w:rPr>
              <w:t>Ingénieurs-Conceils</w:t>
            </w:r>
            <w:proofErr w:type="spellEnd"/>
            <w:r w:rsidRPr="00EF159C">
              <w:rPr>
                <w:rFonts w:ascii="Tahoma" w:hAnsi="Tahoma" w:cs="Tahoma"/>
                <w:bCs/>
                <w:iCs/>
                <w:sz w:val="20"/>
                <w:szCs w:val="20"/>
                <w:lang w:val="en-US"/>
              </w:rPr>
              <w:t>, FIDIC) (Yellow Book), First Edition, 1999).</w:t>
            </w:r>
          </w:p>
          <w:p w14:paraId="0E0BA145" w14:textId="77777777" w:rsidR="00EF159C" w:rsidRPr="00EF159C" w:rsidRDefault="00EF159C" w:rsidP="00EF159C">
            <w:pPr>
              <w:spacing w:before="40" w:after="40" w:line="240" w:lineRule="exact"/>
              <w:jc w:val="both"/>
              <w:rPr>
                <w:rFonts w:ascii="Tahoma" w:hAnsi="Tahoma" w:cs="Tahoma"/>
                <w:bCs/>
                <w:iCs/>
                <w:sz w:val="20"/>
                <w:szCs w:val="20"/>
                <w:lang w:val="en-US"/>
              </w:rPr>
            </w:pPr>
            <w:r w:rsidRPr="00EF159C">
              <w:rPr>
                <w:rFonts w:ascii="Tahoma" w:hAnsi="Tahoma" w:cs="Tahoma"/>
                <w:bCs/>
                <w:iCs/>
                <w:sz w:val="20"/>
                <w:szCs w:val="20"/>
                <w:lang w:val="en-US"/>
              </w:rPr>
              <w:t xml:space="preserve">1.2.3. Term of the Contract - the Works must be performed in full scale and properly completed by 30 November 2025. The Contract is valid until the complete fulfilment of the contractual obligations by the Parties or termination of the Contract. </w:t>
            </w:r>
          </w:p>
          <w:p w14:paraId="6F368451" w14:textId="77777777" w:rsidR="00EF159C" w:rsidRPr="00EF159C" w:rsidRDefault="00EF159C" w:rsidP="00EF159C">
            <w:pPr>
              <w:spacing w:before="40" w:after="40" w:line="240" w:lineRule="exact"/>
              <w:jc w:val="both"/>
              <w:rPr>
                <w:rFonts w:ascii="Tahoma" w:hAnsi="Tahoma" w:cs="Tahoma"/>
                <w:bCs/>
                <w:iCs/>
                <w:sz w:val="20"/>
                <w:szCs w:val="20"/>
                <w:lang w:val="en-US"/>
              </w:rPr>
            </w:pPr>
            <w:r w:rsidRPr="00EF159C">
              <w:rPr>
                <w:rFonts w:ascii="Tahoma" w:hAnsi="Tahoma" w:cs="Tahoma"/>
                <w:bCs/>
                <w:iCs/>
                <w:sz w:val="20"/>
                <w:szCs w:val="20"/>
                <w:lang w:val="en-US"/>
              </w:rPr>
              <w:t>1.2.4. Contract Price and pricing, payment procedure, reserve:</w:t>
            </w:r>
          </w:p>
          <w:p w14:paraId="197F16BB" w14:textId="77777777" w:rsidR="00EF159C" w:rsidRPr="00EF159C" w:rsidRDefault="00EF159C" w:rsidP="00EF159C">
            <w:pPr>
              <w:spacing w:before="40" w:after="40" w:line="240" w:lineRule="exact"/>
              <w:jc w:val="both"/>
              <w:rPr>
                <w:rFonts w:ascii="Tahoma" w:hAnsi="Tahoma" w:cs="Tahoma"/>
                <w:bCs/>
                <w:iCs/>
                <w:sz w:val="20"/>
                <w:szCs w:val="20"/>
                <w:lang w:val="en-US"/>
              </w:rPr>
            </w:pPr>
            <w:r w:rsidRPr="00EF159C">
              <w:rPr>
                <w:rFonts w:ascii="Tahoma" w:hAnsi="Tahoma" w:cs="Tahoma"/>
                <w:bCs/>
                <w:iCs/>
                <w:sz w:val="20"/>
                <w:szCs w:val="20"/>
                <w:lang w:val="en-US"/>
              </w:rPr>
              <w:t>1.2.4.1. The Contract Price is € 15 177 000 excluding VAT</w:t>
            </w:r>
          </w:p>
          <w:p w14:paraId="3B97CECA" w14:textId="77777777" w:rsidR="00EF159C" w:rsidRPr="00EF159C" w:rsidRDefault="00EF159C" w:rsidP="00EF159C">
            <w:pPr>
              <w:spacing w:before="40" w:after="40" w:line="240" w:lineRule="exact"/>
              <w:jc w:val="both"/>
              <w:rPr>
                <w:rFonts w:ascii="Tahoma" w:hAnsi="Tahoma" w:cs="Tahoma"/>
                <w:bCs/>
                <w:iCs/>
                <w:sz w:val="20"/>
                <w:szCs w:val="20"/>
                <w:lang w:val="en-US"/>
              </w:rPr>
            </w:pPr>
            <w:r w:rsidRPr="00EF159C">
              <w:rPr>
                <w:rFonts w:ascii="Tahoma" w:hAnsi="Tahoma" w:cs="Tahoma"/>
                <w:bCs/>
                <w:iCs/>
                <w:sz w:val="20"/>
                <w:szCs w:val="20"/>
                <w:lang w:val="en-US"/>
              </w:rPr>
              <w:t xml:space="preserve">1.2.4.2. Pricing - price calculation method of fixed price with a review shall be applied. </w:t>
            </w:r>
          </w:p>
          <w:p w14:paraId="49E4E077" w14:textId="77777777" w:rsidR="00EF159C" w:rsidRPr="00EF159C" w:rsidRDefault="00EF159C" w:rsidP="00EF159C">
            <w:pPr>
              <w:spacing w:before="40" w:after="40" w:line="240" w:lineRule="exact"/>
              <w:jc w:val="both"/>
              <w:rPr>
                <w:rFonts w:ascii="Tahoma" w:hAnsi="Tahoma" w:cs="Tahoma"/>
                <w:bCs/>
                <w:iCs/>
                <w:sz w:val="20"/>
                <w:szCs w:val="20"/>
                <w:lang w:val="en-US"/>
              </w:rPr>
            </w:pPr>
            <w:r w:rsidRPr="00EF159C">
              <w:rPr>
                <w:rFonts w:ascii="Tahoma" w:hAnsi="Tahoma" w:cs="Tahoma"/>
                <w:bCs/>
                <w:iCs/>
                <w:sz w:val="20"/>
                <w:szCs w:val="20"/>
                <w:lang w:val="en-US"/>
              </w:rPr>
              <w:t xml:space="preserve">1.2.4.3. Contract Price adjustments due to changed cost prices - Amounts payable to the Contractor for the Contract Works may be recalculated only if the value of the monthly construction cost price index “Engineering Structures” (Index) published by the Department of Statistics of the Republic of Lithuania changes more than 5 % in any period of execution of Works.  </w:t>
            </w:r>
          </w:p>
          <w:p w14:paraId="6C842133" w14:textId="77777777" w:rsidR="00EF159C" w:rsidRPr="00EF159C" w:rsidRDefault="00EF159C" w:rsidP="00EF159C">
            <w:pPr>
              <w:spacing w:before="40" w:after="40" w:line="240" w:lineRule="exact"/>
              <w:jc w:val="both"/>
              <w:rPr>
                <w:rFonts w:ascii="Tahoma" w:hAnsi="Tahoma" w:cs="Tahoma"/>
                <w:bCs/>
                <w:iCs/>
                <w:sz w:val="20"/>
                <w:szCs w:val="20"/>
                <w:lang w:val="en-US"/>
              </w:rPr>
            </w:pPr>
            <w:r w:rsidRPr="00EF159C">
              <w:rPr>
                <w:rFonts w:ascii="Tahoma" w:hAnsi="Tahoma" w:cs="Tahoma"/>
                <w:bCs/>
                <w:iCs/>
                <w:sz w:val="20"/>
                <w:szCs w:val="20"/>
                <w:lang w:val="en-US"/>
              </w:rPr>
              <w:t>1.2.4.4. The Contract price can be recalculated no more than every 3 months after the last recalculation.</w:t>
            </w:r>
          </w:p>
          <w:p w14:paraId="23FA97EB" w14:textId="77777777" w:rsidR="00EF159C" w:rsidRPr="00EF159C" w:rsidRDefault="00EF159C" w:rsidP="00EF159C">
            <w:pPr>
              <w:spacing w:before="40" w:after="40" w:line="240" w:lineRule="exact"/>
              <w:jc w:val="both"/>
              <w:rPr>
                <w:rFonts w:ascii="Tahoma" w:hAnsi="Tahoma" w:cs="Tahoma"/>
                <w:bCs/>
                <w:iCs/>
                <w:sz w:val="20"/>
                <w:szCs w:val="20"/>
                <w:lang w:val="en-US"/>
              </w:rPr>
            </w:pPr>
            <w:r w:rsidRPr="00EF159C">
              <w:rPr>
                <w:rFonts w:ascii="Tahoma" w:hAnsi="Tahoma" w:cs="Tahoma"/>
                <w:bCs/>
                <w:iCs/>
                <w:sz w:val="20"/>
                <w:szCs w:val="20"/>
                <w:lang w:val="en-US"/>
              </w:rPr>
              <w:t>1.2.4.5. Reserve - not applicable.</w:t>
            </w:r>
          </w:p>
          <w:p w14:paraId="5FA2C58C" w14:textId="77777777" w:rsidR="00EF159C" w:rsidRPr="00EF159C" w:rsidRDefault="00EF159C" w:rsidP="00EF159C">
            <w:pPr>
              <w:spacing w:before="40" w:after="40" w:line="240" w:lineRule="exact"/>
              <w:jc w:val="both"/>
              <w:rPr>
                <w:rFonts w:ascii="Tahoma" w:hAnsi="Tahoma" w:cs="Tahoma"/>
                <w:bCs/>
                <w:iCs/>
                <w:sz w:val="20"/>
                <w:szCs w:val="20"/>
                <w:lang w:val="en-US"/>
              </w:rPr>
            </w:pPr>
            <w:r w:rsidRPr="00EF159C">
              <w:rPr>
                <w:rFonts w:ascii="Tahoma" w:hAnsi="Tahoma" w:cs="Tahoma"/>
                <w:bCs/>
                <w:iCs/>
                <w:sz w:val="20"/>
                <w:szCs w:val="20"/>
                <w:lang w:val="en-US"/>
              </w:rPr>
              <w:t>1.2.5. Performance guarantees:</w:t>
            </w:r>
          </w:p>
          <w:p w14:paraId="02816806" w14:textId="77777777" w:rsidR="00EF159C" w:rsidRPr="00EF159C" w:rsidRDefault="00EF159C" w:rsidP="00EF159C">
            <w:pPr>
              <w:spacing w:before="40" w:after="40" w:line="240" w:lineRule="exact"/>
              <w:jc w:val="both"/>
              <w:rPr>
                <w:rFonts w:ascii="Tahoma" w:hAnsi="Tahoma" w:cs="Tahoma"/>
                <w:bCs/>
                <w:iCs/>
                <w:sz w:val="20"/>
                <w:szCs w:val="20"/>
                <w:lang w:val="en-US"/>
              </w:rPr>
            </w:pPr>
            <w:r w:rsidRPr="00EF159C">
              <w:rPr>
                <w:rFonts w:ascii="Tahoma" w:hAnsi="Tahoma" w:cs="Tahoma"/>
                <w:bCs/>
                <w:iCs/>
                <w:sz w:val="20"/>
                <w:szCs w:val="20"/>
                <w:lang w:val="en-US"/>
              </w:rPr>
              <w:t>1.2.5.1. Performance Security (bank guarantee) – 10 % of the Accepted Contract Amount (excluding VAT).</w:t>
            </w:r>
          </w:p>
          <w:p w14:paraId="398071B1" w14:textId="77777777" w:rsidR="00EF159C" w:rsidRPr="00EF159C" w:rsidRDefault="00EF159C" w:rsidP="00EF159C">
            <w:pPr>
              <w:spacing w:before="40" w:after="40" w:line="240" w:lineRule="exact"/>
              <w:jc w:val="both"/>
              <w:rPr>
                <w:rFonts w:ascii="Tahoma" w:hAnsi="Tahoma" w:cs="Tahoma"/>
                <w:bCs/>
                <w:iCs/>
                <w:sz w:val="20"/>
                <w:szCs w:val="20"/>
                <w:lang w:val="en-US"/>
              </w:rPr>
            </w:pPr>
            <w:r w:rsidRPr="00EF159C">
              <w:rPr>
                <w:rFonts w:ascii="Tahoma" w:hAnsi="Tahoma" w:cs="Tahoma"/>
                <w:bCs/>
                <w:iCs/>
                <w:sz w:val="20"/>
                <w:szCs w:val="20"/>
                <w:lang w:val="en-US"/>
              </w:rPr>
              <w:t xml:space="preserve">1.2.5.2. Guarantee of the Warranty Period: </w:t>
            </w:r>
          </w:p>
          <w:p w14:paraId="0F966008" w14:textId="77777777" w:rsidR="00EF159C" w:rsidRPr="00EF159C" w:rsidRDefault="00EF159C" w:rsidP="00EF159C">
            <w:pPr>
              <w:spacing w:before="40" w:after="40" w:line="240" w:lineRule="exact"/>
              <w:jc w:val="both"/>
              <w:rPr>
                <w:rFonts w:ascii="Tahoma" w:hAnsi="Tahoma" w:cs="Tahoma"/>
                <w:bCs/>
                <w:iCs/>
                <w:sz w:val="20"/>
                <w:szCs w:val="20"/>
                <w:lang w:val="en-US"/>
              </w:rPr>
            </w:pPr>
            <w:r w:rsidRPr="00EF159C">
              <w:rPr>
                <w:rFonts w:ascii="Tahoma" w:hAnsi="Tahoma" w:cs="Tahoma"/>
                <w:bCs/>
                <w:iCs/>
                <w:sz w:val="20"/>
                <w:szCs w:val="20"/>
                <w:lang w:val="en-US"/>
              </w:rPr>
              <w:t xml:space="preserve">1.2.5.2.1. for the first year after the date of the Construction Completion Certificate must be 10 % of the Contract price (excluding VAT), </w:t>
            </w:r>
          </w:p>
          <w:p w14:paraId="16EEDD63" w14:textId="77777777" w:rsidR="00EF159C" w:rsidRPr="00EF159C" w:rsidRDefault="00EF159C" w:rsidP="00EF159C">
            <w:pPr>
              <w:spacing w:before="40" w:after="40" w:line="240" w:lineRule="exact"/>
              <w:jc w:val="both"/>
              <w:rPr>
                <w:rFonts w:ascii="Tahoma" w:hAnsi="Tahoma" w:cs="Tahoma"/>
                <w:bCs/>
                <w:iCs/>
                <w:sz w:val="20"/>
                <w:szCs w:val="20"/>
                <w:lang w:val="en-US"/>
              </w:rPr>
            </w:pPr>
            <w:r w:rsidRPr="00EF159C">
              <w:rPr>
                <w:rFonts w:ascii="Tahoma" w:hAnsi="Tahoma" w:cs="Tahoma"/>
                <w:bCs/>
                <w:iCs/>
                <w:sz w:val="20"/>
                <w:szCs w:val="20"/>
                <w:lang w:val="en-US"/>
              </w:rPr>
              <w:t>1.2.5.2.2. for the second and third year after the date of the Construction Completion Certificate must be 5 % of the Contract price (excluding VAT).</w:t>
            </w:r>
          </w:p>
          <w:p w14:paraId="64AFE792" w14:textId="77777777" w:rsidR="00EF159C" w:rsidRPr="00EF159C" w:rsidRDefault="00EF159C" w:rsidP="00EF159C">
            <w:pPr>
              <w:spacing w:before="40" w:after="40" w:line="240" w:lineRule="exact"/>
              <w:jc w:val="both"/>
              <w:rPr>
                <w:rFonts w:ascii="Tahoma" w:hAnsi="Tahoma" w:cs="Tahoma"/>
                <w:bCs/>
                <w:iCs/>
                <w:sz w:val="20"/>
                <w:szCs w:val="20"/>
                <w:lang w:val="en-US"/>
              </w:rPr>
            </w:pPr>
            <w:r w:rsidRPr="00EF159C">
              <w:rPr>
                <w:rFonts w:ascii="Tahoma" w:hAnsi="Tahoma" w:cs="Tahoma"/>
                <w:bCs/>
                <w:iCs/>
                <w:sz w:val="20"/>
                <w:szCs w:val="20"/>
                <w:lang w:val="en-US"/>
              </w:rPr>
              <w:t>1.2.6. Other conditions:</w:t>
            </w:r>
          </w:p>
          <w:p w14:paraId="4B53A641" w14:textId="77777777" w:rsidR="00EF159C" w:rsidRPr="00EF159C" w:rsidRDefault="00EF159C" w:rsidP="00EF159C">
            <w:pPr>
              <w:spacing w:before="40" w:after="40" w:line="240" w:lineRule="exact"/>
              <w:jc w:val="both"/>
              <w:rPr>
                <w:rFonts w:ascii="Tahoma" w:hAnsi="Tahoma" w:cs="Tahoma"/>
                <w:bCs/>
                <w:iCs/>
                <w:sz w:val="20"/>
                <w:szCs w:val="20"/>
                <w:lang w:val="en-US"/>
              </w:rPr>
            </w:pPr>
            <w:r w:rsidRPr="00EF159C">
              <w:rPr>
                <w:rFonts w:ascii="Tahoma" w:hAnsi="Tahoma" w:cs="Tahoma"/>
                <w:bCs/>
                <w:iCs/>
                <w:sz w:val="20"/>
                <w:szCs w:val="20"/>
                <w:lang w:val="en-US"/>
              </w:rPr>
              <w:lastRenderedPageBreak/>
              <w:t xml:space="preserve">1.2.6.1. The existing 330 kV overhead line </w:t>
            </w:r>
            <w:proofErr w:type="spellStart"/>
            <w:r w:rsidRPr="00EF159C">
              <w:rPr>
                <w:rFonts w:ascii="Tahoma" w:hAnsi="Tahoma" w:cs="Tahoma"/>
                <w:bCs/>
                <w:iCs/>
                <w:sz w:val="20"/>
                <w:szCs w:val="20"/>
                <w:lang w:val="en-US"/>
              </w:rPr>
              <w:t>Viskali-Šiauliai</w:t>
            </w:r>
            <w:proofErr w:type="spellEnd"/>
            <w:r w:rsidRPr="00EF159C">
              <w:rPr>
                <w:rFonts w:ascii="Tahoma" w:hAnsi="Tahoma" w:cs="Tahoma"/>
                <w:bCs/>
                <w:iCs/>
                <w:sz w:val="20"/>
                <w:szCs w:val="20"/>
                <w:lang w:val="en-US"/>
              </w:rPr>
              <w:t xml:space="preserve"> tap to </w:t>
            </w:r>
            <w:proofErr w:type="spellStart"/>
            <w:r w:rsidRPr="00EF159C">
              <w:rPr>
                <w:rFonts w:ascii="Tahoma" w:hAnsi="Tahoma" w:cs="Tahoma"/>
                <w:bCs/>
                <w:iCs/>
                <w:sz w:val="20"/>
                <w:szCs w:val="20"/>
                <w:lang w:val="en-US"/>
              </w:rPr>
              <w:t>Telšiai</w:t>
            </w:r>
            <w:proofErr w:type="spellEnd"/>
            <w:r w:rsidRPr="00EF159C">
              <w:rPr>
                <w:rFonts w:ascii="Tahoma" w:hAnsi="Tahoma" w:cs="Tahoma"/>
                <w:bCs/>
                <w:iCs/>
                <w:sz w:val="20"/>
                <w:szCs w:val="20"/>
                <w:lang w:val="en-US"/>
              </w:rPr>
              <w:t xml:space="preserve"> outage due to the built 330 kV switchyard "</w:t>
            </w:r>
            <w:proofErr w:type="spellStart"/>
            <w:r w:rsidRPr="00EF159C">
              <w:rPr>
                <w:rFonts w:ascii="Tahoma" w:hAnsi="Tahoma" w:cs="Tahoma"/>
                <w:bCs/>
                <w:iCs/>
                <w:sz w:val="20"/>
                <w:szCs w:val="20"/>
                <w:lang w:val="en-US"/>
              </w:rPr>
              <w:t>Mūša</w:t>
            </w:r>
            <w:proofErr w:type="spellEnd"/>
            <w:r w:rsidRPr="00EF159C">
              <w:rPr>
                <w:rFonts w:ascii="Tahoma" w:hAnsi="Tahoma" w:cs="Tahoma"/>
                <w:bCs/>
                <w:iCs/>
                <w:sz w:val="20"/>
                <w:szCs w:val="20"/>
                <w:lang w:val="en-US"/>
              </w:rPr>
              <w:t>" and part of the 330 kV overhead lines from the 330 kV switchyard "</w:t>
            </w:r>
            <w:proofErr w:type="spellStart"/>
            <w:r w:rsidRPr="00EF159C">
              <w:rPr>
                <w:rFonts w:ascii="Tahoma" w:hAnsi="Tahoma" w:cs="Tahoma"/>
                <w:bCs/>
                <w:iCs/>
                <w:sz w:val="20"/>
                <w:szCs w:val="20"/>
                <w:lang w:val="en-US"/>
              </w:rPr>
              <w:t>Mūša</w:t>
            </w:r>
            <w:proofErr w:type="spellEnd"/>
            <w:r w:rsidRPr="00EF159C">
              <w:rPr>
                <w:rFonts w:ascii="Tahoma" w:hAnsi="Tahoma" w:cs="Tahoma"/>
                <w:bCs/>
                <w:iCs/>
                <w:sz w:val="20"/>
                <w:szCs w:val="20"/>
                <w:lang w:val="en-US"/>
              </w:rPr>
              <w:t>" to the intersection with the existing overhead lines connection, as well as tasks in other transformer substations, which can only be performed with the existing 330 kV overhead lines mentioned above outage, possible up to a maximum of 3 months period. This outage is planned for the period from 2025.07 to 2025.09, but may change depending on the circumstances, independent/not entirely dependent on the Employer’s will.</w:t>
            </w:r>
          </w:p>
          <w:p w14:paraId="631DD9C3" w14:textId="77777777" w:rsidR="00EF159C" w:rsidRPr="00EF159C" w:rsidRDefault="00EF159C" w:rsidP="00EF159C">
            <w:pPr>
              <w:spacing w:before="40" w:after="40" w:line="240" w:lineRule="exact"/>
              <w:jc w:val="both"/>
              <w:rPr>
                <w:rFonts w:ascii="Tahoma" w:hAnsi="Tahoma" w:cs="Tahoma"/>
                <w:bCs/>
                <w:iCs/>
                <w:sz w:val="20"/>
                <w:szCs w:val="20"/>
                <w:lang w:val="en-US"/>
              </w:rPr>
            </w:pPr>
            <w:r w:rsidRPr="00EF159C">
              <w:rPr>
                <w:rFonts w:ascii="Tahoma" w:hAnsi="Tahoma" w:cs="Tahoma"/>
                <w:bCs/>
                <w:iCs/>
                <w:sz w:val="20"/>
                <w:szCs w:val="20"/>
                <w:lang w:val="en-US"/>
              </w:rPr>
              <w:t>1.3. To authorize the General Director of LITGRID AB without a separate decision of the Board of LITGRID AB to make decisions on changing the essential condition of the Contract – Contract Price – by reducing the price without any restrictions or increasing the price by concluding agreements on additional works and/or reasonable increase of the prices of materials/equipment, if the sum of the prices of all agreements on additional works does not exceed 10 % (i.e.,  EUR 1 517 700 excluding VAT) of the initial Contract Price.</w:t>
            </w:r>
          </w:p>
          <w:p w14:paraId="1BE686E7" w14:textId="0B37F8FE" w:rsidR="00EF159C" w:rsidRDefault="00EF159C" w:rsidP="00EF159C">
            <w:pPr>
              <w:spacing w:before="40" w:after="40" w:line="240" w:lineRule="exact"/>
              <w:jc w:val="both"/>
              <w:rPr>
                <w:rFonts w:ascii="Tahoma" w:hAnsi="Tahoma" w:cs="Tahoma"/>
                <w:bCs/>
                <w:iCs/>
                <w:sz w:val="20"/>
                <w:szCs w:val="20"/>
                <w:lang w:val="en-US"/>
              </w:rPr>
            </w:pPr>
            <w:r w:rsidRPr="00EF159C">
              <w:rPr>
                <w:rFonts w:ascii="Tahoma" w:hAnsi="Tahoma" w:cs="Tahoma"/>
                <w:bCs/>
                <w:iCs/>
                <w:sz w:val="20"/>
                <w:szCs w:val="20"/>
                <w:lang w:val="en-US"/>
              </w:rPr>
              <w:t>1.4. To oblige the General Director of LITGRID AB to inform the Board by e-mail before the adoption of such decisions taken under the Clause 1.3 of the Decision on the amendment of the essential condition of the Contract.</w:t>
            </w:r>
          </w:p>
          <w:p w14:paraId="0EA0329D" w14:textId="0799372E" w:rsidR="00EF159C" w:rsidRPr="00EF159C" w:rsidRDefault="00EF159C" w:rsidP="00EF159C">
            <w:pPr>
              <w:rPr>
                <w:rFonts w:ascii="Tahoma" w:hAnsi="Tahoma" w:cs="Tahoma"/>
                <w:sz w:val="20"/>
                <w:szCs w:val="20"/>
                <w:lang w:val="en-US"/>
              </w:rPr>
            </w:pPr>
          </w:p>
        </w:tc>
        <w:tc>
          <w:tcPr>
            <w:tcW w:w="1134" w:type="dxa"/>
            <w:tcBorders>
              <w:top w:val="single" w:sz="6" w:space="0" w:color="auto"/>
              <w:left w:val="single" w:sz="6" w:space="0" w:color="auto"/>
              <w:bottom w:val="single" w:sz="6" w:space="0" w:color="auto"/>
              <w:right w:val="single" w:sz="6" w:space="0" w:color="auto"/>
            </w:tcBorders>
            <w:vAlign w:val="center"/>
          </w:tcPr>
          <w:p w14:paraId="32C277D8" w14:textId="2C85FD7E" w:rsidR="00EF159C" w:rsidRDefault="00EF159C" w:rsidP="00F9549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699621348"/>
                <w14:checkbox>
                  <w14:checked w14:val="0"/>
                  <w14:checkedState w14:val="2612" w14:font="MS Gothic"/>
                  <w14:uncheckedState w14:val="2610" w14:font="MS Gothic"/>
                </w14:checkbox>
              </w:sdtPr>
              <w:sdtContent>
                <w:r w:rsidRPr="00C737C7">
                  <w:rPr>
                    <w:rStyle w:val="FontStyle13"/>
                    <w:rFonts w:ascii="MS Gothic" w:eastAsia="MS Gothic" w:hAnsi="MS Gothic" w:cs="Tahoma"/>
                    <w:b/>
                    <w:lang w:val="en-US"/>
                  </w:rPr>
                  <w:t>☐</w:t>
                </w:r>
              </w:sdtContent>
            </w:sdt>
            <w:r w:rsidRPr="00C737C7">
              <w:rPr>
                <w:rStyle w:val="FontStyle13"/>
                <w:rFonts w:ascii="Tahoma" w:hAnsi="Tahoma" w:cs="Tahoma"/>
                <w:b/>
                <w:lang w:val="en-US"/>
              </w:rPr>
              <w:t xml:space="preserve"> FOR</w:t>
            </w:r>
          </w:p>
        </w:tc>
        <w:tc>
          <w:tcPr>
            <w:tcW w:w="1421" w:type="dxa"/>
            <w:tcBorders>
              <w:top w:val="single" w:sz="6" w:space="0" w:color="auto"/>
              <w:left w:val="single" w:sz="6" w:space="0" w:color="auto"/>
              <w:bottom w:val="single" w:sz="6" w:space="0" w:color="auto"/>
              <w:right w:val="single" w:sz="6" w:space="0" w:color="auto"/>
            </w:tcBorders>
            <w:vAlign w:val="center"/>
          </w:tcPr>
          <w:p w14:paraId="697C65E5" w14:textId="2B5A96D4" w:rsidR="00EF159C" w:rsidRDefault="00EF159C" w:rsidP="00F9549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412737065"/>
                <w14:checkbox>
                  <w14:checked w14:val="0"/>
                  <w14:checkedState w14:val="2612" w14:font="MS Gothic"/>
                  <w14:uncheckedState w14:val="2610" w14:font="MS Gothic"/>
                </w14:checkbox>
              </w:sdtPr>
              <w:sdtContent>
                <w:r w:rsidRPr="00C737C7">
                  <w:rPr>
                    <w:rStyle w:val="FontStyle13"/>
                    <w:rFonts w:ascii="Segoe UI Symbol" w:eastAsia="MS Gothic" w:hAnsi="Segoe UI Symbol" w:cs="Segoe UI Symbol"/>
                    <w:b/>
                    <w:lang w:val="en-US"/>
                  </w:rPr>
                  <w:t>☐</w:t>
                </w:r>
              </w:sdtContent>
            </w:sdt>
            <w:r w:rsidRPr="00C737C7">
              <w:rPr>
                <w:rStyle w:val="FontStyle13"/>
                <w:rFonts w:ascii="Tahoma" w:hAnsi="Tahoma" w:cs="Tahoma"/>
                <w:b/>
                <w:lang w:val="en-US"/>
              </w:rPr>
              <w:t xml:space="preserve"> AGAINST</w:t>
            </w:r>
          </w:p>
        </w:tc>
      </w:tr>
      <w:tr w:rsidR="00EF159C" w:rsidRPr="00EF159C" w14:paraId="53968A31" w14:textId="77777777" w:rsidTr="00EF159C">
        <w:trPr>
          <w:trHeight w:val="2029"/>
        </w:trPr>
        <w:tc>
          <w:tcPr>
            <w:tcW w:w="709" w:type="dxa"/>
            <w:vAlign w:val="center"/>
          </w:tcPr>
          <w:p w14:paraId="7194173D" w14:textId="6D6F3E2F" w:rsidR="00EF159C" w:rsidRPr="00EF159C" w:rsidRDefault="00EF159C" w:rsidP="00EF159C">
            <w:pPr>
              <w:pStyle w:val="ListParagraph"/>
              <w:numPr>
                <w:ilvl w:val="0"/>
                <w:numId w:val="8"/>
              </w:numPr>
              <w:tabs>
                <w:tab w:val="left" w:pos="144"/>
              </w:tabs>
              <w:spacing w:before="40" w:after="40" w:line="240" w:lineRule="exact"/>
              <w:ind w:right="-270" w:firstLine="224"/>
              <w:rPr>
                <w:rFonts w:ascii="Tahoma" w:hAnsi="Tahoma" w:cs="Tahoma"/>
                <w:b/>
                <w:bCs/>
                <w:sz w:val="20"/>
                <w:szCs w:val="20"/>
                <w:lang w:val="en-US"/>
              </w:rPr>
            </w:pPr>
          </w:p>
        </w:tc>
        <w:tc>
          <w:tcPr>
            <w:tcW w:w="2834" w:type="dxa"/>
            <w:vAlign w:val="center"/>
          </w:tcPr>
          <w:p w14:paraId="594C716D" w14:textId="71782449" w:rsidR="00EF159C" w:rsidRPr="00EF159C" w:rsidRDefault="00EF159C" w:rsidP="00EF159C">
            <w:pPr>
              <w:spacing w:before="40" w:after="40" w:line="240" w:lineRule="exact"/>
              <w:jc w:val="both"/>
              <w:rPr>
                <w:rFonts w:ascii="Tahoma" w:hAnsi="Tahoma" w:cs="Tahoma"/>
                <w:b/>
                <w:bCs/>
                <w:sz w:val="20"/>
                <w:szCs w:val="20"/>
                <w:lang w:val="en-US"/>
              </w:rPr>
            </w:pPr>
            <w:r w:rsidRPr="00EF159C">
              <w:rPr>
                <w:rFonts w:ascii="Tahoma" w:hAnsi="Tahoma" w:cs="Tahoma"/>
                <w:sz w:val="20"/>
                <w:szCs w:val="20"/>
                <w:lang w:val="en-US"/>
              </w:rPr>
              <w:t>Regarding approval of LITGRID AB Board’s decision of 12 August 2022 (minutes No. 18)</w:t>
            </w:r>
          </w:p>
        </w:tc>
        <w:tc>
          <w:tcPr>
            <w:tcW w:w="3826" w:type="dxa"/>
            <w:vAlign w:val="center"/>
          </w:tcPr>
          <w:p w14:paraId="1BEDDF46" w14:textId="77777777" w:rsidR="00FB71C7" w:rsidRPr="00FB71C7" w:rsidRDefault="00FB71C7" w:rsidP="00FB71C7">
            <w:pPr>
              <w:spacing w:before="40" w:after="40" w:line="240" w:lineRule="exact"/>
              <w:jc w:val="both"/>
              <w:rPr>
                <w:rFonts w:ascii="Tahoma" w:hAnsi="Tahoma" w:cs="Tahoma"/>
                <w:bCs/>
                <w:iCs/>
                <w:sz w:val="20"/>
                <w:szCs w:val="20"/>
                <w:lang w:val="en-US"/>
              </w:rPr>
            </w:pPr>
            <w:r w:rsidRPr="00FB71C7">
              <w:rPr>
                <w:rFonts w:ascii="Tahoma" w:hAnsi="Tahoma" w:cs="Tahoma"/>
                <w:bCs/>
                <w:iCs/>
                <w:sz w:val="20"/>
                <w:szCs w:val="20"/>
                <w:lang w:val="en-US"/>
              </w:rPr>
              <w:t>2.1. To approve the creation of fixed assets by concluding the Design-Build Contract for the 330 kV Electric Power Transmission Line (ETL) Vilnius-</w:t>
            </w:r>
            <w:proofErr w:type="spellStart"/>
            <w:r w:rsidRPr="00FB71C7">
              <w:rPr>
                <w:rFonts w:ascii="Tahoma" w:hAnsi="Tahoma" w:cs="Tahoma"/>
                <w:bCs/>
                <w:iCs/>
                <w:sz w:val="20"/>
                <w:szCs w:val="20"/>
                <w:lang w:val="en-US"/>
              </w:rPr>
              <w:t>Neris</w:t>
            </w:r>
            <w:proofErr w:type="spellEnd"/>
            <w:r w:rsidRPr="00FB71C7">
              <w:rPr>
                <w:rFonts w:ascii="Tahoma" w:hAnsi="Tahoma" w:cs="Tahoma"/>
                <w:bCs/>
                <w:iCs/>
                <w:sz w:val="20"/>
                <w:szCs w:val="20"/>
                <w:lang w:val="en-US"/>
              </w:rPr>
              <w:t xml:space="preserve"> with </w:t>
            </w:r>
            <w:proofErr w:type="spellStart"/>
            <w:r w:rsidRPr="00FB71C7">
              <w:rPr>
                <w:rFonts w:ascii="Tahoma" w:hAnsi="Tahoma" w:cs="Tahoma"/>
                <w:bCs/>
                <w:iCs/>
                <w:sz w:val="20"/>
                <w:szCs w:val="20"/>
                <w:lang w:val="en-US"/>
              </w:rPr>
              <w:t>Žilinskis</w:t>
            </w:r>
            <w:proofErr w:type="spellEnd"/>
            <w:r w:rsidRPr="00FB71C7">
              <w:rPr>
                <w:rFonts w:ascii="Tahoma" w:hAnsi="Tahoma" w:cs="Tahoma"/>
                <w:bCs/>
                <w:iCs/>
                <w:sz w:val="20"/>
                <w:szCs w:val="20"/>
                <w:lang w:val="en-US"/>
              </w:rPr>
              <w:t xml:space="preserve"> </w:t>
            </w:r>
            <w:proofErr w:type="spellStart"/>
            <w:r w:rsidRPr="00FB71C7">
              <w:rPr>
                <w:rFonts w:ascii="Tahoma" w:hAnsi="Tahoma" w:cs="Tahoma"/>
                <w:bCs/>
                <w:iCs/>
                <w:sz w:val="20"/>
                <w:szCs w:val="20"/>
                <w:lang w:val="en-US"/>
              </w:rPr>
              <w:t>ir</w:t>
            </w:r>
            <w:proofErr w:type="spellEnd"/>
            <w:r w:rsidRPr="00FB71C7">
              <w:rPr>
                <w:rFonts w:ascii="Tahoma" w:hAnsi="Tahoma" w:cs="Tahoma"/>
                <w:bCs/>
                <w:iCs/>
                <w:sz w:val="20"/>
                <w:szCs w:val="20"/>
                <w:lang w:val="en-US"/>
              </w:rPr>
              <w:t xml:space="preserve"> Co, UAB, legal entity code 304317232, registered office at </w:t>
            </w:r>
            <w:proofErr w:type="spellStart"/>
            <w:r w:rsidRPr="00FB71C7">
              <w:rPr>
                <w:rFonts w:ascii="Tahoma" w:hAnsi="Tahoma" w:cs="Tahoma"/>
                <w:bCs/>
                <w:iCs/>
                <w:sz w:val="20"/>
                <w:szCs w:val="20"/>
                <w:lang w:val="en-US"/>
              </w:rPr>
              <w:t>Ateities</w:t>
            </w:r>
            <w:proofErr w:type="spellEnd"/>
            <w:r w:rsidRPr="00FB71C7">
              <w:rPr>
                <w:rFonts w:ascii="Tahoma" w:hAnsi="Tahoma" w:cs="Tahoma"/>
                <w:bCs/>
                <w:iCs/>
                <w:sz w:val="20"/>
                <w:szCs w:val="20"/>
                <w:lang w:val="en-US"/>
              </w:rPr>
              <w:t xml:space="preserve"> pl. 31, Kaunas;</w:t>
            </w:r>
          </w:p>
          <w:p w14:paraId="0F9B3D80" w14:textId="77777777" w:rsidR="00FB71C7" w:rsidRPr="00FB71C7" w:rsidRDefault="00FB71C7" w:rsidP="00FB71C7">
            <w:pPr>
              <w:spacing w:before="40" w:after="40" w:line="240" w:lineRule="exact"/>
              <w:jc w:val="both"/>
              <w:rPr>
                <w:rFonts w:ascii="Tahoma" w:hAnsi="Tahoma" w:cs="Tahoma"/>
                <w:bCs/>
                <w:iCs/>
                <w:sz w:val="20"/>
                <w:szCs w:val="20"/>
                <w:lang w:val="en-US"/>
              </w:rPr>
            </w:pPr>
            <w:r w:rsidRPr="00FB71C7">
              <w:rPr>
                <w:rFonts w:ascii="Tahoma" w:hAnsi="Tahoma" w:cs="Tahoma"/>
                <w:bCs/>
                <w:iCs/>
                <w:sz w:val="20"/>
                <w:szCs w:val="20"/>
                <w:lang w:val="en-US"/>
              </w:rPr>
              <w:t>2.2. To approve the essential conditions of the Design-Build Contract for the 330 kV ETL Vilnius-</w:t>
            </w:r>
            <w:proofErr w:type="spellStart"/>
            <w:r w:rsidRPr="00FB71C7">
              <w:rPr>
                <w:rFonts w:ascii="Tahoma" w:hAnsi="Tahoma" w:cs="Tahoma"/>
                <w:bCs/>
                <w:iCs/>
                <w:sz w:val="20"/>
                <w:szCs w:val="20"/>
                <w:lang w:val="en-US"/>
              </w:rPr>
              <w:t>Neris</w:t>
            </w:r>
            <w:proofErr w:type="spellEnd"/>
            <w:r w:rsidRPr="00FB71C7">
              <w:rPr>
                <w:rFonts w:ascii="Tahoma" w:hAnsi="Tahoma" w:cs="Tahoma"/>
                <w:bCs/>
                <w:iCs/>
                <w:sz w:val="20"/>
                <w:szCs w:val="20"/>
                <w:lang w:val="en-US"/>
              </w:rPr>
              <w:t>:</w:t>
            </w:r>
          </w:p>
          <w:p w14:paraId="51930C66" w14:textId="77777777" w:rsidR="00FB71C7" w:rsidRPr="00FB71C7" w:rsidRDefault="00FB71C7" w:rsidP="00FB71C7">
            <w:pPr>
              <w:spacing w:before="40" w:after="40" w:line="240" w:lineRule="exact"/>
              <w:jc w:val="both"/>
              <w:rPr>
                <w:rFonts w:ascii="Tahoma" w:hAnsi="Tahoma" w:cs="Tahoma"/>
                <w:bCs/>
                <w:iCs/>
                <w:sz w:val="20"/>
                <w:szCs w:val="20"/>
                <w:lang w:val="en-US"/>
              </w:rPr>
            </w:pPr>
            <w:r w:rsidRPr="00FB71C7">
              <w:rPr>
                <w:rFonts w:ascii="Tahoma" w:hAnsi="Tahoma" w:cs="Tahoma"/>
                <w:bCs/>
                <w:iCs/>
                <w:sz w:val="20"/>
                <w:szCs w:val="20"/>
                <w:lang w:val="en-US"/>
              </w:rPr>
              <w:t xml:space="preserve">2.1. Parties of the Contract - LITGRID AB, legal entity code 302564383, registered office at Karlo Gustavo Emilio </w:t>
            </w:r>
            <w:proofErr w:type="spellStart"/>
            <w:r w:rsidRPr="00FB71C7">
              <w:rPr>
                <w:rFonts w:ascii="Tahoma" w:hAnsi="Tahoma" w:cs="Tahoma"/>
                <w:bCs/>
                <w:iCs/>
                <w:sz w:val="20"/>
                <w:szCs w:val="20"/>
                <w:lang w:val="en-US"/>
              </w:rPr>
              <w:t>Manerheimo</w:t>
            </w:r>
            <w:proofErr w:type="spellEnd"/>
            <w:r w:rsidRPr="00FB71C7">
              <w:rPr>
                <w:rFonts w:ascii="Tahoma" w:hAnsi="Tahoma" w:cs="Tahoma"/>
                <w:bCs/>
                <w:iCs/>
                <w:sz w:val="20"/>
                <w:szCs w:val="20"/>
                <w:lang w:val="en-US"/>
              </w:rPr>
              <w:t xml:space="preserve"> str. 8, Vilnius, and </w:t>
            </w:r>
            <w:proofErr w:type="spellStart"/>
            <w:r w:rsidRPr="00FB71C7">
              <w:rPr>
                <w:rFonts w:ascii="Tahoma" w:hAnsi="Tahoma" w:cs="Tahoma"/>
                <w:bCs/>
                <w:iCs/>
                <w:sz w:val="20"/>
                <w:szCs w:val="20"/>
                <w:lang w:val="en-US"/>
              </w:rPr>
              <w:t>Žilinskis</w:t>
            </w:r>
            <w:proofErr w:type="spellEnd"/>
            <w:r w:rsidRPr="00FB71C7">
              <w:rPr>
                <w:rFonts w:ascii="Tahoma" w:hAnsi="Tahoma" w:cs="Tahoma"/>
                <w:bCs/>
                <w:iCs/>
                <w:sz w:val="20"/>
                <w:szCs w:val="20"/>
                <w:lang w:val="en-US"/>
              </w:rPr>
              <w:t xml:space="preserve"> </w:t>
            </w:r>
            <w:proofErr w:type="spellStart"/>
            <w:r w:rsidRPr="00FB71C7">
              <w:rPr>
                <w:rFonts w:ascii="Tahoma" w:hAnsi="Tahoma" w:cs="Tahoma"/>
                <w:bCs/>
                <w:iCs/>
                <w:sz w:val="20"/>
                <w:szCs w:val="20"/>
                <w:lang w:val="en-US"/>
              </w:rPr>
              <w:t>ir</w:t>
            </w:r>
            <w:proofErr w:type="spellEnd"/>
            <w:r w:rsidRPr="00FB71C7">
              <w:rPr>
                <w:rFonts w:ascii="Tahoma" w:hAnsi="Tahoma" w:cs="Tahoma"/>
                <w:bCs/>
                <w:iCs/>
                <w:sz w:val="20"/>
                <w:szCs w:val="20"/>
                <w:lang w:val="en-US"/>
              </w:rPr>
              <w:t xml:space="preserve"> Co, UAB, legal entity code 304317232, registered office at </w:t>
            </w:r>
            <w:proofErr w:type="spellStart"/>
            <w:r w:rsidRPr="00FB71C7">
              <w:rPr>
                <w:rFonts w:ascii="Tahoma" w:hAnsi="Tahoma" w:cs="Tahoma"/>
                <w:bCs/>
                <w:iCs/>
                <w:sz w:val="20"/>
                <w:szCs w:val="20"/>
                <w:lang w:val="en-US"/>
              </w:rPr>
              <w:t>Ateities</w:t>
            </w:r>
            <w:proofErr w:type="spellEnd"/>
            <w:r w:rsidRPr="00FB71C7">
              <w:rPr>
                <w:rFonts w:ascii="Tahoma" w:hAnsi="Tahoma" w:cs="Tahoma"/>
                <w:bCs/>
                <w:iCs/>
                <w:sz w:val="20"/>
                <w:szCs w:val="20"/>
                <w:lang w:val="en-US"/>
              </w:rPr>
              <w:t xml:space="preserve"> pl. 31, Kaunas;</w:t>
            </w:r>
          </w:p>
          <w:p w14:paraId="114F880A" w14:textId="77777777" w:rsidR="00FB71C7" w:rsidRPr="00FB71C7" w:rsidRDefault="00FB71C7" w:rsidP="00FB71C7">
            <w:pPr>
              <w:spacing w:before="40" w:after="40" w:line="240" w:lineRule="exact"/>
              <w:jc w:val="both"/>
              <w:rPr>
                <w:rFonts w:ascii="Tahoma" w:hAnsi="Tahoma" w:cs="Tahoma"/>
                <w:bCs/>
                <w:iCs/>
                <w:sz w:val="20"/>
                <w:szCs w:val="20"/>
                <w:lang w:val="en-US"/>
              </w:rPr>
            </w:pPr>
            <w:r w:rsidRPr="00FB71C7">
              <w:rPr>
                <w:rFonts w:ascii="Tahoma" w:hAnsi="Tahoma" w:cs="Tahoma"/>
                <w:bCs/>
                <w:iCs/>
                <w:sz w:val="20"/>
                <w:szCs w:val="20"/>
                <w:lang w:val="en-US"/>
              </w:rPr>
              <w:t>2.2.2. Object of the Contract: Design and construction works of 330 kV overhead power line Vilnius-</w:t>
            </w:r>
            <w:proofErr w:type="spellStart"/>
            <w:r w:rsidRPr="00FB71C7">
              <w:rPr>
                <w:rFonts w:ascii="Tahoma" w:hAnsi="Tahoma" w:cs="Tahoma"/>
                <w:bCs/>
                <w:iCs/>
                <w:sz w:val="20"/>
                <w:szCs w:val="20"/>
                <w:lang w:val="en-US"/>
              </w:rPr>
              <w:t>Neris</w:t>
            </w:r>
            <w:proofErr w:type="spellEnd"/>
            <w:r w:rsidRPr="00FB71C7">
              <w:rPr>
                <w:rFonts w:ascii="Tahoma" w:hAnsi="Tahoma" w:cs="Tahoma"/>
                <w:bCs/>
                <w:iCs/>
                <w:sz w:val="20"/>
                <w:szCs w:val="20"/>
                <w:lang w:val="en-US"/>
              </w:rPr>
              <w:t xml:space="preserve"> (according to the terms and conditions of the contract for </w:t>
            </w:r>
            <w:r w:rsidRPr="00FB71C7">
              <w:rPr>
                <w:rFonts w:ascii="Tahoma" w:hAnsi="Tahoma" w:cs="Tahoma"/>
                <w:bCs/>
                <w:iCs/>
                <w:sz w:val="20"/>
                <w:szCs w:val="20"/>
                <w:lang w:val="en-US"/>
              </w:rPr>
              <w:lastRenderedPageBreak/>
              <w:t xml:space="preserve">construction and engineering works designed by the contractor, design and construction of electrical and mechanical devices and equipment, issued by the International Federation of Consulting Engineers (Fédération </w:t>
            </w:r>
            <w:proofErr w:type="spellStart"/>
            <w:r w:rsidRPr="00FB71C7">
              <w:rPr>
                <w:rFonts w:ascii="Tahoma" w:hAnsi="Tahoma" w:cs="Tahoma"/>
                <w:bCs/>
                <w:iCs/>
                <w:sz w:val="20"/>
                <w:szCs w:val="20"/>
                <w:lang w:val="en-US"/>
              </w:rPr>
              <w:t>Internationale</w:t>
            </w:r>
            <w:proofErr w:type="spellEnd"/>
            <w:r w:rsidRPr="00FB71C7">
              <w:rPr>
                <w:rFonts w:ascii="Tahoma" w:hAnsi="Tahoma" w:cs="Tahoma"/>
                <w:bCs/>
                <w:iCs/>
                <w:sz w:val="20"/>
                <w:szCs w:val="20"/>
                <w:lang w:val="en-US"/>
              </w:rPr>
              <w:t xml:space="preserve"> des </w:t>
            </w:r>
            <w:proofErr w:type="spellStart"/>
            <w:r w:rsidRPr="00FB71C7">
              <w:rPr>
                <w:rFonts w:ascii="Tahoma" w:hAnsi="Tahoma" w:cs="Tahoma"/>
                <w:bCs/>
                <w:iCs/>
                <w:sz w:val="20"/>
                <w:szCs w:val="20"/>
                <w:lang w:val="en-US"/>
              </w:rPr>
              <w:t>Ingénieurs-Conceils</w:t>
            </w:r>
            <w:proofErr w:type="spellEnd"/>
            <w:r w:rsidRPr="00FB71C7">
              <w:rPr>
                <w:rFonts w:ascii="Tahoma" w:hAnsi="Tahoma" w:cs="Tahoma"/>
                <w:bCs/>
                <w:iCs/>
                <w:sz w:val="20"/>
                <w:szCs w:val="20"/>
                <w:lang w:val="en-US"/>
              </w:rPr>
              <w:t>, FIDIC) (Yellow Book), first edition 1999).</w:t>
            </w:r>
          </w:p>
          <w:p w14:paraId="33229916" w14:textId="77777777" w:rsidR="00FB71C7" w:rsidRPr="00FB71C7" w:rsidRDefault="00FB71C7" w:rsidP="00FB71C7">
            <w:pPr>
              <w:spacing w:before="40" w:after="40" w:line="240" w:lineRule="exact"/>
              <w:jc w:val="both"/>
              <w:rPr>
                <w:rFonts w:ascii="Tahoma" w:hAnsi="Tahoma" w:cs="Tahoma"/>
                <w:bCs/>
                <w:iCs/>
                <w:sz w:val="20"/>
                <w:szCs w:val="20"/>
                <w:lang w:val="en-US"/>
              </w:rPr>
            </w:pPr>
            <w:r w:rsidRPr="00FB71C7">
              <w:rPr>
                <w:rFonts w:ascii="Tahoma" w:hAnsi="Tahoma" w:cs="Tahoma"/>
                <w:bCs/>
                <w:iCs/>
                <w:sz w:val="20"/>
                <w:szCs w:val="20"/>
                <w:lang w:val="en-US"/>
              </w:rPr>
              <w:t>2.2.3. Term of the Contract - the Works must be performed in full scale and properly completed by 3rd  November 2025. The Contract is valid until the complete fulfilment of the contractual obligations by the Parties or termination of the Contract. The term of completion of the Works may be extended by written agreement of the Parties due to the Force Majeure Circumstances or the performance of the Amendments in accordance with the procedure specified in the Contract.</w:t>
            </w:r>
          </w:p>
          <w:p w14:paraId="5157B656" w14:textId="77777777" w:rsidR="00FB71C7" w:rsidRPr="00FB71C7" w:rsidRDefault="00FB71C7" w:rsidP="00FB71C7">
            <w:pPr>
              <w:spacing w:before="40" w:after="40" w:line="240" w:lineRule="exact"/>
              <w:jc w:val="both"/>
              <w:rPr>
                <w:rFonts w:ascii="Tahoma" w:hAnsi="Tahoma" w:cs="Tahoma"/>
                <w:bCs/>
                <w:iCs/>
                <w:sz w:val="20"/>
                <w:szCs w:val="20"/>
                <w:lang w:val="en-US"/>
              </w:rPr>
            </w:pPr>
            <w:r w:rsidRPr="00FB71C7">
              <w:rPr>
                <w:rFonts w:ascii="Tahoma" w:hAnsi="Tahoma" w:cs="Tahoma"/>
                <w:bCs/>
                <w:iCs/>
                <w:sz w:val="20"/>
                <w:szCs w:val="20"/>
                <w:lang w:val="en-US"/>
              </w:rPr>
              <w:t>2.2.4. Contract Price and pricing, payment procedure, reserve:</w:t>
            </w:r>
          </w:p>
          <w:p w14:paraId="2CFAD6D0" w14:textId="77777777" w:rsidR="00FB71C7" w:rsidRPr="00FB71C7" w:rsidRDefault="00FB71C7" w:rsidP="00FB71C7">
            <w:pPr>
              <w:spacing w:before="40" w:after="40" w:line="240" w:lineRule="exact"/>
              <w:jc w:val="both"/>
              <w:rPr>
                <w:rFonts w:ascii="Tahoma" w:hAnsi="Tahoma" w:cs="Tahoma"/>
                <w:bCs/>
                <w:iCs/>
                <w:sz w:val="20"/>
                <w:szCs w:val="20"/>
                <w:lang w:val="en-US"/>
              </w:rPr>
            </w:pPr>
            <w:r w:rsidRPr="00FB71C7">
              <w:rPr>
                <w:rFonts w:ascii="Tahoma" w:hAnsi="Tahoma" w:cs="Tahoma"/>
                <w:bCs/>
                <w:iCs/>
                <w:sz w:val="20"/>
                <w:szCs w:val="20"/>
                <w:lang w:val="en-US"/>
              </w:rPr>
              <w:t>2.2.4.1. The Contract Price is € 48,900,000 excluding VAT;</w:t>
            </w:r>
          </w:p>
          <w:p w14:paraId="2E0FADAC" w14:textId="77777777" w:rsidR="00FB71C7" w:rsidRPr="00FB71C7" w:rsidRDefault="00FB71C7" w:rsidP="00FB71C7">
            <w:pPr>
              <w:spacing w:before="40" w:after="40" w:line="240" w:lineRule="exact"/>
              <w:jc w:val="both"/>
              <w:rPr>
                <w:rFonts w:ascii="Tahoma" w:hAnsi="Tahoma" w:cs="Tahoma"/>
                <w:bCs/>
                <w:iCs/>
                <w:sz w:val="20"/>
                <w:szCs w:val="20"/>
                <w:lang w:val="en-US"/>
              </w:rPr>
            </w:pPr>
            <w:r w:rsidRPr="00FB71C7">
              <w:rPr>
                <w:rFonts w:ascii="Tahoma" w:hAnsi="Tahoma" w:cs="Tahoma"/>
                <w:bCs/>
                <w:iCs/>
                <w:sz w:val="20"/>
                <w:szCs w:val="20"/>
                <w:lang w:val="en-US"/>
              </w:rPr>
              <w:t>2.2.4.2. Pricing - price calculation method of fixed price with a review shall be applied.</w:t>
            </w:r>
          </w:p>
          <w:p w14:paraId="2A867D99" w14:textId="77777777" w:rsidR="00FB71C7" w:rsidRPr="00FB71C7" w:rsidRDefault="00FB71C7" w:rsidP="00FB71C7">
            <w:pPr>
              <w:spacing w:before="40" w:after="40" w:line="240" w:lineRule="exact"/>
              <w:jc w:val="both"/>
              <w:rPr>
                <w:rFonts w:ascii="Tahoma" w:hAnsi="Tahoma" w:cs="Tahoma"/>
                <w:bCs/>
                <w:iCs/>
                <w:sz w:val="20"/>
                <w:szCs w:val="20"/>
                <w:lang w:val="en-US"/>
              </w:rPr>
            </w:pPr>
            <w:r w:rsidRPr="00FB71C7">
              <w:rPr>
                <w:rFonts w:ascii="Tahoma" w:hAnsi="Tahoma" w:cs="Tahoma"/>
                <w:bCs/>
                <w:iCs/>
                <w:sz w:val="20"/>
                <w:szCs w:val="20"/>
                <w:lang w:val="en-US"/>
              </w:rPr>
              <w:t>2.2.4.3. Contract Price adjustments due to changed cost prices - Amounts payable to the Contractor for the Contract Works may be recalculated only if the value of the monthly construction cost price index “Engineering Structures” (hereinafter - Index) published by the Department of Statistics of the Republic of Lithuania (www.stat.gov.lt) changes: (A) by more than 3% in any period of execution of the Works. The Contract Price can be recalculated no more than every 3 months after the last recalculation. The period is any period, the beginning of which is no earlier than the date of the end of the deadline for submission of final offers to the Procurement, and the end of which is no later than the date of the conclusion of the last Act of Works performed under the Contract. The deadline for revision of the first Contract Price does not apply. After that, the Contract Price can be revised no more often than every 3 months.</w:t>
            </w:r>
          </w:p>
          <w:p w14:paraId="048D0F75" w14:textId="77777777" w:rsidR="00FB71C7" w:rsidRPr="00FB71C7" w:rsidRDefault="00FB71C7" w:rsidP="00FB71C7">
            <w:pPr>
              <w:spacing w:before="40" w:after="40" w:line="240" w:lineRule="exact"/>
              <w:jc w:val="both"/>
              <w:rPr>
                <w:rFonts w:ascii="Tahoma" w:hAnsi="Tahoma" w:cs="Tahoma"/>
                <w:bCs/>
                <w:iCs/>
                <w:sz w:val="20"/>
                <w:szCs w:val="20"/>
                <w:lang w:val="en-US"/>
              </w:rPr>
            </w:pPr>
            <w:r w:rsidRPr="00FB71C7">
              <w:rPr>
                <w:rFonts w:ascii="Tahoma" w:hAnsi="Tahoma" w:cs="Tahoma"/>
                <w:bCs/>
                <w:iCs/>
                <w:sz w:val="20"/>
                <w:szCs w:val="20"/>
                <w:lang w:val="en-US"/>
              </w:rPr>
              <w:t xml:space="preserve">2.2.4.4. Contract Price changes due to changes in quantities (scopes) - when the scope of Works (and in certain cases - quantities) are changed in cases provided for by the Laws or the Contract, the Contract Price must be increased by </w:t>
            </w:r>
            <w:r w:rsidRPr="00FB71C7">
              <w:rPr>
                <w:rFonts w:ascii="Tahoma" w:hAnsi="Tahoma" w:cs="Tahoma"/>
                <w:bCs/>
                <w:iCs/>
                <w:sz w:val="20"/>
                <w:szCs w:val="20"/>
                <w:lang w:val="en-US"/>
              </w:rPr>
              <w:lastRenderedPageBreak/>
              <w:t>adding the price of Additional works, and reduced by subtracting the price of rejected works.</w:t>
            </w:r>
          </w:p>
          <w:p w14:paraId="3296A9D0" w14:textId="77777777" w:rsidR="00FB71C7" w:rsidRPr="00FB71C7" w:rsidRDefault="00FB71C7" w:rsidP="00FB71C7">
            <w:pPr>
              <w:spacing w:before="40" w:after="40" w:line="240" w:lineRule="exact"/>
              <w:jc w:val="both"/>
              <w:rPr>
                <w:rFonts w:ascii="Tahoma" w:hAnsi="Tahoma" w:cs="Tahoma"/>
                <w:bCs/>
                <w:iCs/>
                <w:sz w:val="20"/>
                <w:szCs w:val="20"/>
                <w:lang w:val="en-US"/>
              </w:rPr>
            </w:pPr>
            <w:r w:rsidRPr="00FB71C7">
              <w:rPr>
                <w:rFonts w:ascii="Tahoma" w:hAnsi="Tahoma" w:cs="Tahoma"/>
                <w:bCs/>
                <w:iCs/>
                <w:sz w:val="20"/>
                <w:szCs w:val="20"/>
                <w:lang w:val="en-US"/>
              </w:rPr>
              <w:t>2.2.4.5. Reserve - not applicable.</w:t>
            </w:r>
          </w:p>
          <w:p w14:paraId="58FD4DC7" w14:textId="77777777" w:rsidR="00FB71C7" w:rsidRPr="00FB71C7" w:rsidRDefault="00FB71C7" w:rsidP="00FB71C7">
            <w:pPr>
              <w:spacing w:before="40" w:after="40" w:line="240" w:lineRule="exact"/>
              <w:jc w:val="both"/>
              <w:rPr>
                <w:rFonts w:ascii="Tahoma" w:hAnsi="Tahoma" w:cs="Tahoma"/>
                <w:bCs/>
                <w:iCs/>
                <w:sz w:val="20"/>
                <w:szCs w:val="20"/>
                <w:lang w:val="en-US"/>
              </w:rPr>
            </w:pPr>
            <w:r w:rsidRPr="00FB71C7">
              <w:rPr>
                <w:rFonts w:ascii="Tahoma" w:hAnsi="Tahoma" w:cs="Tahoma"/>
                <w:bCs/>
                <w:iCs/>
                <w:sz w:val="20"/>
                <w:szCs w:val="20"/>
                <w:lang w:val="en-US"/>
              </w:rPr>
              <w:t>2.2.4.6. Advance payment (advance)  - The Contractor will have the right to receive advance payment (advance) - up to 40% of the Accepted Contract amount excluding VAT. Advance payment is divided into two payments:</w:t>
            </w:r>
          </w:p>
          <w:p w14:paraId="089DB47F" w14:textId="77777777" w:rsidR="00FB71C7" w:rsidRPr="00FB71C7" w:rsidRDefault="00FB71C7" w:rsidP="00FB71C7">
            <w:pPr>
              <w:spacing w:before="40" w:after="40" w:line="240" w:lineRule="exact"/>
              <w:jc w:val="both"/>
              <w:rPr>
                <w:rFonts w:ascii="Tahoma" w:hAnsi="Tahoma" w:cs="Tahoma"/>
                <w:bCs/>
                <w:iCs/>
                <w:sz w:val="20"/>
                <w:szCs w:val="20"/>
                <w:lang w:val="en-US"/>
              </w:rPr>
            </w:pPr>
            <w:r w:rsidRPr="00FB71C7">
              <w:rPr>
                <w:rFonts w:ascii="Tahoma" w:hAnsi="Tahoma" w:cs="Tahoma"/>
                <w:bCs/>
                <w:iCs/>
                <w:sz w:val="20"/>
                <w:szCs w:val="20"/>
                <w:lang w:val="en-US"/>
              </w:rPr>
              <w:t>2.2.4.6.1. 10% (disbursement terms – prepayment invoice submitted within 30 days from the date of conclusion of the Contract, if this invoice is not submitted on time, no prepayment is made);</w:t>
            </w:r>
          </w:p>
          <w:p w14:paraId="25222083" w14:textId="77777777" w:rsidR="00FB71C7" w:rsidRPr="00FB71C7" w:rsidRDefault="00FB71C7" w:rsidP="00FB71C7">
            <w:pPr>
              <w:spacing w:before="40" w:after="40" w:line="240" w:lineRule="exact"/>
              <w:jc w:val="both"/>
              <w:rPr>
                <w:rFonts w:ascii="Tahoma" w:hAnsi="Tahoma" w:cs="Tahoma"/>
                <w:bCs/>
                <w:iCs/>
                <w:sz w:val="20"/>
                <w:szCs w:val="20"/>
                <w:lang w:val="en-US"/>
              </w:rPr>
            </w:pPr>
            <w:r w:rsidRPr="00FB71C7">
              <w:rPr>
                <w:rFonts w:ascii="Tahoma" w:hAnsi="Tahoma" w:cs="Tahoma"/>
                <w:bCs/>
                <w:iCs/>
                <w:sz w:val="20"/>
                <w:szCs w:val="20"/>
                <w:lang w:val="en-US"/>
              </w:rPr>
              <w:t xml:space="preserve">2.2.4.6.2. 30%* (disbursement terms - prepayment invoice and prepayment bank guarantee are submitted no later than 8 months from the date of conclusion of the Contract, if this invoice and bank guarantee are not submitted in time, no prepayment is made). </w:t>
            </w:r>
          </w:p>
          <w:p w14:paraId="29461A28" w14:textId="77777777" w:rsidR="00FB71C7" w:rsidRPr="00FB71C7" w:rsidRDefault="00FB71C7" w:rsidP="00FB71C7">
            <w:pPr>
              <w:spacing w:before="40" w:after="40" w:line="240" w:lineRule="exact"/>
              <w:jc w:val="both"/>
              <w:rPr>
                <w:rFonts w:ascii="Tahoma" w:hAnsi="Tahoma" w:cs="Tahoma"/>
                <w:bCs/>
                <w:iCs/>
                <w:sz w:val="20"/>
                <w:szCs w:val="20"/>
                <w:lang w:val="en-US"/>
              </w:rPr>
            </w:pPr>
            <w:r w:rsidRPr="00FB71C7">
              <w:rPr>
                <w:rFonts w:ascii="Tahoma" w:hAnsi="Tahoma" w:cs="Tahoma"/>
                <w:bCs/>
                <w:iCs/>
                <w:sz w:val="20"/>
                <w:szCs w:val="20"/>
                <w:lang w:val="en-US"/>
              </w:rPr>
              <w:t>*The Contractor has the right to choose the amount of advance payment to contact the Customer.</w:t>
            </w:r>
          </w:p>
          <w:p w14:paraId="01663ED6" w14:textId="77777777" w:rsidR="00FB71C7" w:rsidRPr="00FB71C7" w:rsidRDefault="00FB71C7" w:rsidP="00FB71C7">
            <w:pPr>
              <w:spacing w:before="40" w:after="40" w:line="240" w:lineRule="exact"/>
              <w:jc w:val="both"/>
              <w:rPr>
                <w:rFonts w:ascii="Tahoma" w:hAnsi="Tahoma" w:cs="Tahoma"/>
                <w:bCs/>
                <w:iCs/>
                <w:sz w:val="20"/>
                <w:szCs w:val="20"/>
                <w:lang w:val="en-US"/>
              </w:rPr>
            </w:pPr>
            <w:r w:rsidRPr="00FB71C7">
              <w:rPr>
                <w:rFonts w:ascii="Tahoma" w:hAnsi="Tahoma" w:cs="Tahoma"/>
                <w:bCs/>
                <w:iCs/>
                <w:sz w:val="20"/>
                <w:szCs w:val="20"/>
                <w:lang w:val="en-US"/>
              </w:rPr>
              <w:t xml:space="preserve">2.2.5. Measures to secure the obligations: </w:t>
            </w:r>
          </w:p>
          <w:p w14:paraId="4A854419" w14:textId="77777777" w:rsidR="00FB71C7" w:rsidRPr="00FB71C7" w:rsidRDefault="00FB71C7" w:rsidP="00FB71C7">
            <w:pPr>
              <w:spacing w:before="40" w:after="40" w:line="240" w:lineRule="exact"/>
              <w:jc w:val="both"/>
              <w:rPr>
                <w:rFonts w:ascii="Tahoma" w:hAnsi="Tahoma" w:cs="Tahoma"/>
                <w:bCs/>
                <w:iCs/>
                <w:sz w:val="20"/>
                <w:szCs w:val="20"/>
                <w:lang w:val="en-US"/>
              </w:rPr>
            </w:pPr>
            <w:r w:rsidRPr="00FB71C7">
              <w:rPr>
                <w:rFonts w:ascii="Tahoma" w:hAnsi="Tahoma" w:cs="Tahoma"/>
                <w:bCs/>
                <w:iCs/>
                <w:sz w:val="20"/>
                <w:szCs w:val="20"/>
                <w:lang w:val="en-US"/>
              </w:rPr>
              <w:t>2.2.5.1. Ensuring the performance of the Contract (bank guarantee) – 10% of the accepted Contract amount (exclusive of VAT) for the entire Project.</w:t>
            </w:r>
          </w:p>
          <w:p w14:paraId="7592614D" w14:textId="77777777" w:rsidR="00FB71C7" w:rsidRPr="00FB71C7" w:rsidRDefault="00FB71C7" w:rsidP="00FB71C7">
            <w:pPr>
              <w:spacing w:before="40" w:after="40" w:line="240" w:lineRule="exact"/>
              <w:jc w:val="both"/>
              <w:rPr>
                <w:rFonts w:ascii="Tahoma" w:hAnsi="Tahoma" w:cs="Tahoma"/>
                <w:bCs/>
                <w:iCs/>
                <w:sz w:val="20"/>
                <w:szCs w:val="20"/>
                <w:lang w:val="en-US"/>
              </w:rPr>
            </w:pPr>
            <w:r w:rsidRPr="00FB71C7">
              <w:rPr>
                <w:rFonts w:ascii="Tahoma" w:hAnsi="Tahoma" w:cs="Tahoma"/>
                <w:bCs/>
                <w:iCs/>
                <w:sz w:val="20"/>
                <w:szCs w:val="20"/>
                <w:lang w:val="en-US"/>
              </w:rPr>
              <w:t>2.2.5.2. Ensuring the warranty period:</w:t>
            </w:r>
          </w:p>
          <w:p w14:paraId="0BABB3B2" w14:textId="77777777" w:rsidR="00FB71C7" w:rsidRPr="00FB71C7" w:rsidRDefault="00FB71C7" w:rsidP="00FB71C7">
            <w:pPr>
              <w:spacing w:before="40" w:after="40" w:line="240" w:lineRule="exact"/>
              <w:jc w:val="both"/>
              <w:rPr>
                <w:rFonts w:ascii="Tahoma" w:hAnsi="Tahoma" w:cs="Tahoma"/>
                <w:bCs/>
                <w:iCs/>
                <w:sz w:val="20"/>
                <w:szCs w:val="20"/>
                <w:lang w:val="en-US"/>
              </w:rPr>
            </w:pPr>
            <w:r w:rsidRPr="00FB71C7">
              <w:rPr>
                <w:rFonts w:ascii="Tahoma" w:hAnsi="Tahoma" w:cs="Tahoma"/>
                <w:bCs/>
                <w:iCs/>
                <w:sz w:val="20"/>
                <w:szCs w:val="20"/>
                <w:lang w:val="en-US"/>
              </w:rPr>
              <w:t>2.2.5.2.1. for the first year after the date of the Construction Completion Act - 10% of the Contract price (excluding VAT).</w:t>
            </w:r>
          </w:p>
          <w:p w14:paraId="55197CB8" w14:textId="77777777" w:rsidR="00FB71C7" w:rsidRPr="00FB71C7" w:rsidRDefault="00FB71C7" w:rsidP="00FB71C7">
            <w:pPr>
              <w:spacing w:before="40" w:after="40" w:line="240" w:lineRule="exact"/>
              <w:jc w:val="both"/>
              <w:rPr>
                <w:rFonts w:ascii="Tahoma" w:hAnsi="Tahoma" w:cs="Tahoma"/>
                <w:bCs/>
                <w:iCs/>
                <w:sz w:val="20"/>
                <w:szCs w:val="20"/>
                <w:lang w:val="en-US"/>
              </w:rPr>
            </w:pPr>
            <w:r w:rsidRPr="00FB71C7">
              <w:rPr>
                <w:rFonts w:ascii="Tahoma" w:hAnsi="Tahoma" w:cs="Tahoma"/>
                <w:bCs/>
                <w:iCs/>
                <w:sz w:val="20"/>
                <w:szCs w:val="20"/>
                <w:lang w:val="en-US"/>
              </w:rPr>
              <w:t>2.2.5.2.2. for the second and third years after the date of the Construction Completion Act - 5% of the Contract price (excluding VAT).</w:t>
            </w:r>
          </w:p>
          <w:p w14:paraId="4DD27C81" w14:textId="77777777" w:rsidR="00FB71C7" w:rsidRPr="00FB71C7" w:rsidRDefault="00FB71C7" w:rsidP="00FB71C7">
            <w:pPr>
              <w:spacing w:before="40" w:after="40" w:line="240" w:lineRule="exact"/>
              <w:jc w:val="both"/>
              <w:rPr>
                <w:rFonts w:ascii="Tahoma" w:hAnsi="Tahoma" w:cs="Tahoma"/>
                <w:bCs/>
                <w:iCs/>
                <w:sz w:val="20"/>
                <w:szCs w:val="20"/>
                <w:lang w:val="en-US"/>
              </w:rPr>
            </w:pPr>
            <w:r w:rsidRPr="00FB71C7">
              <w:rPr>
                <w:rFonts w:ascii="Tahoma" w:hAnsi="Tahoma" w:cs="Tahoma"/>
                <w:bCs/>
                <w:iCs/>
                <w:sz w:val="20"/>
                <w:szCs w:val="20"/>
                <w:lang w:val="en-US"/>
              </w:rPr>
              <w:t>2.3. To authorize the General Director of LITGRID AB without a separate decision of the Board of LITGRID AB to make decisions on changing the essential condition of the Contract – Contract Price – by reducing the price without any restrictions or increasing the price by concluding agreements on additional works and/or reasonable increase of the prices of materials/equipment, if the sum of the prices of all agreements on additional works does not exceed 10% (i.e.,  EUR 4,890,000 excluding VAT) of the initial Contract Price.</w:t>
            </w:r>
          </w:p>
          <w:p w14:paraId="1EFF3CA7" w14:textId="77777777" w:rsidR="00FB71C7" w:rsidRPr="00FB71C7" w:rsidRDefault="00FB71C7" w:rsidP="00FB71C7">
            <w:pPr>
              <w:spacing w:before="40" w:after="40" w:line="240" w:lineRule="exact"/>
              <w:jc w:val="both"/>
              <w:rPr>
                <w:rFonts w:ascii="Tahoma" w:hAnsi="Tahoma" w:cs="Tahoma"/>
                <w:bCs/>
                <w:iCs/>
                <w:sz w:val="20"/>
                <w:szCs w:val="20"/>
                <w:lang w:val="en-US"/>
              </w:rPr>
            </w:pPr>
            <w:r w:rsidRPr="00FB71C7">
              <w:rPr>
                <w:rFonts w:ascii="Tahoma" w:hAnsi="Tahoma" w:cs="Tahoma"/>
                <w:bCs/>
                <w:iCs/>
                <w:sz w:val="20"/>
                <w:szCs w:val="20"/>
                <w:lang w:val="en-US"/>
              </w:rPr>
              <w:t xml:space="preserve">2.4. To oblige the General Director of LITGRID AB to inform the Board by e-mail before the adoption of such decisions taken under the Clause 2.3 of </w:t>
            </w:r>
            <w:r w:rsidRPr="00FB71C7">
              <w:rPr>
                <w:rFonts w:ascii="Tahoma" w:hAnsi="Tahoma" w:cs="Tahoma"/>
                <w:bCs/>
                <w:iCs/>
                <w:sz w:val="20"/>
                <w:szCs w:val="20"/>
                <w:lang w:val="en-US"/>
              </w:rPr>
              <w:lastRenderedPageBreak/>
              <w:t>the Decision on the amendment of the essential condition of the Contract.</w:t>
            </w:r>
          </w:p>
          <w:p w14:paraId="64A83C96" w14:textId="40C699B3" w:rsidR="00EF159C" w:rsidRPr="00FB71C7" w:rsidRDefault="00FB71C7" w:rsidP="00FB71C7">
            <w:pPr>
              <w:spacing w:before="40" w:after="40" w:line="240" w:lineRule="exact"/>
              <w:jc w:val="both"/>
              <w:rPr>
                <w:rFonts w:ascii="Tahoma" w:hAnsi="Tahoma" w:cs="Tahoma"/>
                <w:bCs/>
                <w:iCs/>
                <w:sz w:val="20"/>
                <w:szCs w:val="20"/>
                <w:lang w:val="en-US"/>
              </w:rPr>
            </w:pPr>
            <w:r w:rsidRPr="00FB71C7">
              <w:rPr>
                <w:rFonts w:ascii="Tahoma" w:hAnsi="Tahoma" w:cs="Tahoma"/>
                <w:bCs/>
                <w:iCs/>
                <w:sz w:val="20"/>
                <w:szCs w:val="20"/>
                <w:lang w:val="en-US"/>
              </w:rPr>
              <w:t>2.5. Determine that this decision will come into force if the Central Project Management Agency will coordinate the completed Public Procurement procedures and the procurement documentation.</w:t>
            </w:r>
          </w:p>
        </w:tc>
        <w:tc>
          <w:tcPr>
            <w:tcW w:w="1134" w:type="dxa"/>
            <w:tcBorders>
              <w:top w:val="single" w:sz="6" w:space="0" w:color="auto"/>
              <w:left w:val="single" w:sz="6" w:space="0" w:color="auto"/>
              <w:bottom w:val="single" w:sz="6" w:space="0" w:color="auto"/>
              <w:right w:val="single" w:sz="6" w:space="0" w:color="auto"/>
            </w:tcBorders>
            <w:vAlign w:val="center"/>
          </w:tcPr>
          <w:p w14:paraId="2529261A" w14:textId="05AFA8D6" w:rsidR="00EF159C" w:rsidRPr="00EF159C" w:rsidRDefault="00EF159C" w:rsidP="00EF159C">
            <w:pPr>
              <w:pStyle w:val="ListParagraph"/>
              <w:numPr>
                <w:ilvl w:val="0"/>
                <w:numId w:val="2"/>
              </w:numPr>
              <w:spacing w:before="40" w:after="40" w:line="240" w:lineRule="exact"/>
              <w:jc w:val="center"/>
              <w:rPr>
                <w:bCs/>
              </w:rPr>
            </w:pPr>
            <w:sdt>
              <w:sdtPr>
                <w:rPr>
                  <w:rStyle w:val="FontStyle13"/>
                  <w:rFonts w:ascii="Tahoma" w:hAnsi="Tahoma" w:cs="Tahoma"/>
                  <w:b/>
                  <w:lang w:val="en-US"/>
                </w:rPr>
                <w:id w:val="923686303"/>
                <w14:checkbox>
                  <w14:checked w14:val="0"/>
                  <w14:checkedState w14:val="2612" w14:font="MS Gothic"/>
                  <w14:uncheckedState w14:val="2610" w14:font="MS Gothic"/>
                </w14:checkbox>
              </w:sdtPr>
              <w:sdtContent>
                <w:r w:rsidRPr="00C737C7">
                  <w:rPr>
                    <w:rStyle w:val="FontStyle13"/>
                    <w:rFonts w:ascii="MS Gothic" w:eastAsia="MS Gothic" w:hAnsi="MS Gothic" w:cs="Tahoma"/>
                    <w:b/>
                    <w:lang w:val="en-US"/>
                  </w:rPr>
                  <w:t>☐</w:t>
                </w:r>
              </w:sdtContent>
            </w:sdt>
            <w:r w:rsidRPr="00C737C7">
              <w:rPr>
                <w:rStyle w:val="FontStyle13"/>
                <w:rFonts w:ascii="Tahoma" w:hAnsi="Tahoma" w:cs="Tahoma"/>
                <w:b/>
                <w:lang w:val="en-US"/>
              </w:rPr>
              <w:t xml:space="preserve"> FOR</w:t>
            </w:r>
          </w:p>
        </w:tc>
        <w:tc>
          <w:tcPr>
            <w:tcW w:w="1421" w:type="dxa"/>
            <w:tcBorders>
              <w:top w:val="single" w:sz="6" w:space="0" w:color="auto"/>
              <w:left w:val="single" w:sz="6" w:space="0" w:color="auto"/>
              <w:bottom w:val="single" w:sz="6" w:space="0" w:color="auto"/>
              <w:right w:val="single" w:sz="6" w:space="0" w:color="auto"/>
            </w:tcBorders>
            <w:vAlign w:val="center"/>
          </w:tcPr>
          <w:p w14:paraId="36A78498" w14:textId="3EECBFCE" w:rsidR="00EF159C" w:rsidRPr="00EF159C" w:rsidRDefault="00EF159C" w:rsidP="00EF159C">
            <w:pPr>
              <w:pStyle w:val="ListParagraph"/>
              <w:numPr>
                <w:ilvl w:val="0"/>
                <w:numId w:val="2"/>
              </w:numPr>
              <w:spacing w:before="40" w:after="40" w:line="240" w:lineRule="exact"/>
              <w:jc w:val="center"/>
              <w:rPr>
                <w:bCs/>
              </w:rPr>
            </w:pPr>
            <w:sdt>
              <w:sdtPr>
                <w:rPr>
                  <w:rStyle w:val="FontStyle13"/>
                  <w:rFonts w:ascii="Tahoma" w:hAnsi="Tahoma" w:cs="Tahoma"/>
                  <w:b/>
                  <w:lang w:val="en-US"/>
                </w:rPr>
                <w:id w:val="265899397"/>
                <w14:checkbox>
                  <w14:checked w14:val="0"/>
                  <w14:checkedState w14:val="2612" w14:font="MS Gothic"/>
                  <w14:uncheckedState w14:val="2610" w14:font="MS Gothic"/>
                </w14:checkbox>
              </w:sdtPr>
              <w:sdtContent>
                <w:r w:rsidRPr="00C737C7">
                  <w:rPr>
                    <w:rStyle w:val="FontStyle13"/>
                    <w:rFonts w:ascii="Segoe UI Symbol" w:eastAsia="MS Gothic" w:hAnsi="Segoe UI Symbol" w:cs="Segoe UI Symbol"/>
                    <w:b/>
                    <w:lang w:val="en-US"/>
                  </w:rPr>
                  <w:t>☐</w:t>
                </w:r>
              </w:sdtContent>
            </w:sdt>
            <w:r w:rsidRPr="00C737C7">
              <w:rPr>
                <w:rStyle w:val="FontStyle13"/>
                <w:rFonts w:ascii="Tahoma" w:hAnsi="Tahoma" w:cs="Tahoma"/>
                <w:b/>
                <w:lang w:val="en-US"/>
              </w:rPr>
              <w:t xml:space="preserve"> AGAINST</w:t>
            </w:r>
          </w:p>
        </w:tc>
      </w:tr>
      <w:tr w:rsidR="00EF159C" w:rsidRPr="00C737C7" w14:paraId="537B7A25" w14:textId="77777777" w:rsidTr="002F3FB6">
        <w:trPr>
          <w:trHeight w:val="2029"/>
        </w:trPr>
        <w:tc>
          <w:tcPr>
            <w:tcW w:w="709" w:type="dxa"/>
            <w:vAlign w:val="center"/>
          </w:tcPr>
          <w:p w14:paraId="0D77D9CC" w14:textId="390302D2" w:rsidR="00EF159C" w:rsidRPr="00EF159C" w:rsidRDefault="00EF159C" w:rsidP="00EF159C">
            <w:pPr>
              <w:pStyle w:val="ListParagraph"/>
              <w:numPr>
                <w:ilvl w:val="0"/>
                <w:numId w:val="8"/>
              </w:numPr>
              <w:spacing w:before="40" w:after="40" w:line="240" w:lineRule="exact"/>
              <w:ind w:hanging="46"/>
              <w:jc w:val="center"/>
              <w:rPr>
                <w:rFonts w:ascii="Tahoma" w:hAnsi="Tahoma" w:cs="Tahoma"/>
                <w:b/>
                <w:bCs/>
                <w:sz w:val="20"/>
                <w:szCs w:val="20"/>
                <w:lang w:val="en-US"/>
              </w:rPr>
            </w:pPr>
          </w:p>
        </w:tc>
        <w:tc>
          <w:tcPr>
            <w:tcW w:w="2834" w:type="dxa"/>
            <w:vAlign w:val="center"/>
          </w:tcPr>
          <w:p w14:paraId="49EB2380" w14:textId="1EEACB4C" w:rsidR="00EF159C" w:rsidRPr="008B55BA" w:rsidRDefault="00EF159C" w:rsidP="00EF159C">
            <w:pPr>
              <w:spacing w:before="40" w:after="40" w:line="240" w:lineRule="exact"/>
              <w:jc w:val="both"/>
              <w:rPr>
                <w:rFonts w:ascii="Tahoma" w:hAnsi="Tahoma" w:cs="Tahoma"/>
                <w:sz w:val="20"/>
                <w:szCs w:val="20"/>
                <w:lang w:val="en-US"/>
              </w:rPr>
            </w:pPr>
            <w:r w:rsidRPr="00EF159C">
              <w:rPr>
                <w:rFonts w:ascii="Tahoma" w:hAnsi="Tahoma" w:cs="Tahoma"/>
                <w:sz w:val="20"/>
                <w:szCs w:val="20"/>
                <w:lang w:val="en-US"/>
              </w:rPr>
              <w:t>Regarding approval of LITGRID AB Board’s decision of 12 August 2022 (minutes No. 18)</w:t>
            </w:r>
          </w:p>
        </w:tc>
        <w:tc>
          <w:tcPr>
            <w:tcW w:w="3826" w:type="dxa"/>
            <w:vAlign w:val="center"/>
          </w:tcPr>
          <w:p w14:paraId="7429D80D" w14:textId="77777777" w:rsidR="00FB71C7" w:rsidRPr="00FB71C7" w:rsidRDefault="00FB71C7" w:rsidP="00FB71C7">
            <w:pPr>
              <w:spacing w:before="40" w:after="40" w:line="240" w:lineRule="exact"/>
              <w:jc w:val="both"/>
              <w:rPr>
                <w:rFonts w:ascii="Tahoma" w:hAnsi="Tahoma" w:cs="Tahoma"/>
                <w:bCs/>
                <w:iCs/>
                <w:sz w:val="20"/>
                <w:szCs w:val="20"/>
                <w:lang w:val="en-US"/>
              </w:rPr>
            </w:pPr>
            <w:r w:rsidRPr="00FB71C7">
              <w:rPr>
                <w:rFonts w:ascii="Tahoma" w:hAnsi="Tahoma" w:cs="Tahoma"/>
                <w:bCs/>
                <w:iCs/>
                <w:sz w:val="20"/>
                <w:szCs w:val="20"/>
                <w:lang w:val="en-US"/>
              </w:rPr>
              <w:t xml:space="preserve">3.1. To approve the creation of fixed assets by concluding the 330/110/10 kV </w:t>
            </w:r>
            <w:proofErr w:type="spellStart"/>
            <w:r w:rsidRPr="00FB71C7">
              <w:rPr>
                <w:rFonts w:ascii="Tahoma" w:hAnsi="Tahoma" w:cs="Tahoma"/>
                <w:bCs/>
                <w:iCs/>
                <w:sz w:val="20"/>
                <w:szCs w:val="20"/>
                <w:lang w:val="en-US"/>
              </w:rPr>
              <w:t>Kruonio</w:t>
            </w:r>
            <w:proofErr w:type="spellEnd"/>
            <w:r w:rsidRPr="00FB71C7">
              <w:rPr>
                <w:rFonts w:ascii="Tahoma" w:hAnsi="Tahoma" w:cs="Tahoma"/>
                <w:bCs/>
                <w:iCs/>
                <w:sz w:val="20"/>
                <w:szCs w:val="20"/>
                <w:lang w:val="en-US"/>
              </w:rPr>
              <w:t xml:space="preserve"> HAE 330 kV switchyard reconstruction design and contract works contract with AB „</w:t>
            </w:r>
            <w:proofErr w:type="spellStart"/>
            <w:r w:rsidRPr="00FB71C7">
              <w:rPr>
                <w:rFonts w:ascii="Tahoma" w:hAnsi="Tahoma" w:cs="Tahoma"/>
                <w:bCs/>
                <w:iCs/>
                <w:sz w:val="20"/>
                <w:szCs w:val="20"/>
                <w:lang w:val="en-US"/>
              </w:rPr>
              <w:t>Kauno</w:t>
            </w:r>
            <w:proofErr w:type="spellEnd"/>
            <w:r w:rsidRPr="00FB71C7">
              <w:rPr>
                <w:rFonts w:ascii="Tahoma" w:hAnsi="Tahoma" w:cs="Tahoma"/>
                <w:bCs/>
                <w:iCs/>
                <w:sz w:val="20"/>
                <w:szCs w:val="20"/>
                <w:lang w:val="en-US"/>
              </w:rPr>
              <w:t xml:space="preserve"> </w:t>
            </w:r>
            <w:proofErr w:type="spellStart"/>
            <w:r w:rsidRPr="00FB71C7">
              <w:rPr>
                <w:rFonts w:ascii="Tahoma" w:hAnsi="Tahoma" w:cs="Tahoma"/>
                <w:bCs/>
                <w:iCs/>
                <w:sz w:val="20"/>
                <w:szCs w:val="20"/>
                <w:lang w:val="en-US"/>
              </w:rPr>
              <w:t>tiltai</w:t>
            </w:r>
            <w:proofErr w:type="spellEnd"/>
            <w:r w:rsidRPr="00FB71C7">
              <w:rPr>
                <w:rFonts w:ascii="Tahoma" w:hAnsi="Tahoma" w:cs="Tahoma"/>
                <w:bCs/>
                <w:iCs/>
                <w:sz w:val="20"/>
                <w:szCs w:val="20"/>
                <w:lang w:val="en-US"/>
              </w:rPr>
              <w:t xml:space="preserve">“, legal entity code 133729589, with registered office at </w:t>
            </w:r>
            <w:proofErr w:type="spellStart"/>
            <w:r w:rsidRPr="00FB71C7">
              <w:rPr>
                <w:rFonts w:ascii="Tahoma" w:hAnsi="Tahoma" w:cs="Tahoma"/>
                <w:bCs/>
                <w:iCs/>
                <w:sz w:val="20"/>
                <w:szCs w:val="20"/>
                <w:lang w:val="en-US"/>
              </w:rPr>
              <w:t>Ateities</w:t>
            </w:r>
            <w:proofErr w:type="spellEnd"/>
            <w:r w:rsidRPr="00FB71C7">
              <w:rPr>
                <w:rFonts w:ascii="Tahoma" w:hAnsi="Tahoma" w:cs="Tahoma"/>
                <w:bCs/>
                <w:iCs/>
                <w:sz w:val="20"/>
                <w:szCs w:val="20"/>
                <w:lang w:val="en-US"/>
              </w:rPr>
              <w:t xml:space="preserve"> pl. 46, Kaunas,</w:t>
            </w:r>
          </w:p>
          <w:p w14:paraId="0452562D" w14:textId="77777777" w:rsidR="00FB71C7" w:rsidRPr="00FB71C7" w:rsidRDefault="00FB71C7" w:rsidP="00FB71C7">
            <w:pPr>
              <w:spacing w:before="40" w:after="40" w:line="240" w:lineRule="exact"/>
              <w:jc w:val="both"/>
              <w:rPr>
                <w:rFonts w:ascii="Tahoma" w:hAnsi="Tahoma" w:cs="Tahoma"/>
                <w:bCs/>
                <w:iCs/>
                <w:sz w:val="20"/>
                <w:szCs w:val="20"/>
                <w:lang w:val="en-US"/>
              </w:rPr>
            </w:pPr>
            <w:r w:rsidRPr="00FB71C7">
              <w:rPr>
                <w:rFonts w:ascii="Tahoma" w:hAnsi="Tahoma" w:cs="Tahoma"/>
                <w:bCs/>
                <w:iCs/>
                <w:sz w:val="20"/>
                <w:szCs w:val="20"/>
                <w:lang w:val="en-US"/>
              </w:rPr>
              <w:t xml:space="preserve">3.2. To approve the essential conditions of the 330/110/10 kV </w:t>
            </w:r>
            <w:proofErr w:type="spellStart"/>
            <w:r w:rsidRPr="00FB71C7">
              <w:rPr>
                <w:rFonts w:ascii="Tahoma" w:hAnsi="Tahoma" w:cs="Tahoma"/>
                <w:bCs/>
                <w:iCs/>
                <w:sz w:val="20"/>
                <w:szCs w:val="20"/>
                <w:lang w:val="en-US"/>
              </w:rPr>
              <w:t>Kruonio</w:t>
            </w:r>
            <w:proofErr w:type="spellEnd"/>
            <w:r w:rsidRPr="00FB71C7">
              <w:rPr>
                <w:rFonts w:ascii="Tahoma" w:hAnsi="Tahoma" w:cs="Tahoma"/>
                <w:bCs/>
                <w:iCs/>
                <w:sz w:val="20"/>
                <w:szCs w:val="20"/>
                <w:lang w:val="en-US"/>
              </w:rPr>
              <w:t xml:space="preserve"> HAE 330 kV switchyard reconstruction design and contract works contract:</w:t>
            </w:r>
          </w:p>
          <w:p w14:paraId="65C0A987" w14:textId="77777777" w:rsidR="00FB71C7" w:rsidRPr="00FB71C7" w:rsidRDefault="00FB71C7" w:rsidP="00FB71C7">
            <w:pPr>
              <w:spacing w:before="40" w:after="40" w:line="240" w:lineRule="exact"/>
              <w:jc w:val="both"/>
              <w:rPr>
                <w:rFonts w:ascii="Tahoma" w:hAnsi="Tahoma" w:cs="Tahoma"/>
                <w:bCs/>
                <w:iCs/>
                <w:sz w:val="20"/>
                <w:szCs w:val="20"/>
                <w:lang w:val="en-US"/>
              </w:rPr>
            </w:pPr>
            <w:r w:rsidRPr="00FB71C7">
              <w:rPr>
                <w:rFonts w:ascii="Tahoma" w:hAnsi="Tahoma" w:cs="Tahoma"/>
                <w:bCs/>
                <w:iCs/>
                <w:sz w:val="20"/>
                <w:szCs w:val="20"/>
                <w:lang w:val="en-US"/>
              </w:rPr>
              <w:t xml:space="preserve">3.2.1. Parties of the Contract: LITGRID AB (hereinafter - "Customer No. 1"),  a company established and operating under the laws of the Republic of Lithuania, legal entity code 302564383, registered office at Karlo Gustavo Emilio </w:t>
            </w:r>
            <w:proofErr w:type="spellStart"/>
            <w:r w:rsidRPr="00FB71C7">
              <w:rPr>
                <w:rFonts w:ascii="Tahoma" w:hAnsi="Tahoma" w:cs="Tahoma"/>
                <w:bCs/>
                <w:iCs/>
                <w:sz w:val="20"/>
                <w:szCs w:val="20"/>
                <w:lang w:val="en-US"/>
              </w:rPr>
              <w:t>Manerheimo</w:t>
            </w:r>
            <w:proofErr w:type="spellEnd"/>
            <w:r w:rsidRPr="00FB71C7">
              <w:rPr>
                <w:rFonts w:ascii="Tahoma" w:hAnsi="Tahoma" w:cs="Tahoma"/>
                <w:bCs/>
                <w:iCs/>
                <w:sz w:val="20"/>
                <w:szCs w:val="20"/>
                <w:lang w:val="en-US"/>
              </w:rPr>
              <w:t xml:space="preserve"> str. 8, Vilnius, AB „</w:t>
            </w:r>
            <w:proofErr w:type="spellStart"/>
            <w:r w:rsidRPr="00FB71C7">
              <w:rPr>
                <w:rFonts w:ascii="Tahoma" w:hAnsi="Tahoma" w:cs="Tahoma"/>
                <w:bCs/>
                <w:iCs/>
                <w:sz w:val="20"/>
                <w:szCs w:val="20"/>
                <w:lang w:val="en-US"/>
              </w:rPr>
              <w:t>Ignitis</w:t>
            </w:r>
            <w:proofErr w:type="spellEnd"/>
            <w:r w:rsidRPr="00FB71C7">
              <w:rPr>
                <w:rFonts w:ascii="Tahoma" w:hAnsi="Tahoma" w:cs="Tahoma"/>
                <w:bCs/>
                <w:iCs/>
                <w:sz w:val="20"/>
                <w:szCs w:val="20"/>
                <w:lang w:val="en-US"/>
              </w:rPr>
              <w:t xml:space="preserve"> </w:t>
            </w:r>
            <w:proofErr w:type="spellStart"/>
            <w:r w:rsidRPr="00FB71C7">
              <w:rPr>
                <w:rFonts w:ascii="Tahoma" w:hAnsi="Tahoma" w:cs="Tahoma"/>
                <w:bCs/>
                <w:iCs/>
                <w:sz w:val="20"/>
                <w:szCs w:val="20"/>
                <w:lang w:val="en-US"/>
              </w:rPr>
              <w:t>gamyba</w:t>
            </w:r>
            <w:proofErr w:type="spellEnd"/>
            <w:r w:rsidRPr="00FB71C7">
              <w:rPr>
                <w:rFonts w:ascii="Tahoma" w:hAnsi="Tahoma" w:cs="Tahoma"/>
                <w:bCs/>
                <w:iCs/>
                <w:sz w:val="20"/>
                <w:szCs w:val="20"/>
                <w:lang w:val="en-US"/>
              </w:rPr>
              <w:t xml:space="preserve">“ (hereinafter - "Customer No. 2"), a company established and operating under the laws of the Republic of Lithuania, legal entity code 302648707, registered office at </w:t>
            </w:r>
            <w:proofErr w:type="spellStart"/>
            <w:r w:rsidRPr="00FB71C7">
              <w:rPr>
                <w:rFonts w:ascii="Tahoma" w:hAnsi="Tahoma" w:cs="Tahoma"/>
                <w:bCs/>
                <w:iCs/>
                <w:sz w:val="20"/>
                <w:szCs w:val="20"/>
                <w:lang w:val="en-US"/>
              </w:rPr>
              <w:t>Elektrinės</w:t>
            </w:r>
            <w:proofErr w:type="spellEnd"/>
            <w:r w:rsidRPr="00FB71C7">
              <w:rPr>
                <w:rFonts w:ascii="Tahoma" w:hAnsi="Tahoma" w:cs="Tahoma"/>
                <w:bCs/>
                <w:iCs/>
                <w:sz w:val="20"/>
                <w:szCs w:val="20"/>
                <w:lang w:val="en-US"/>
              </w:rPr>
              <w:t xml:space="preserve"> g. 21, </w:t>
            </w:r>
            <w:proofErr w:type="spellStart"/>
            <w:r w:rsidRPr="00FB71C7">
              <w:rPr>
                <w:rFonts w:ascii="Tahoma" w:hAnsi="Tahoma" w:cs="Tahoma"/>
                <w:bCs/>
                <w:iCs/>
                <w:sz w:val="20"/>
                <w:szCs w:val="20"/>
                <w:lang w:val="en-US"/>
              </w:rPr>
              <w:t>Elektrėnai</w:t>
            </w:r>
            <w:proofErr w:type="spellEnd"/>
            <w:r w:rsidRPr="00FB71C7">
              <w:rPr>
                <w:rFonts w:ascii="Tahoma" w:hAnsi="Tahoma" w:cs="Tahoma"/>
                <w:bCs/>
                <w:iCs/>
                <w:sz w:val="20"/>
                <w:szCs w:val="20"/>
                <w:lang w:val="en-US"/>
              </w:rPr>
              <w:t>, and AB „</w:t>
            </w:r>
            <w:proofErr w:type="spellStart"/>
            <w:r w:rsidRPr="00FB71C7">
              <w:rPr>
                <w:rFonts w:ascii="Tahoma" w:hAnsi="Tahoma" w:cs="Tahoma"/>
                <w:bCs/>
                <w:iCs/>
                <w:sz w:val="20"/>
                <w:szCs w:val="20"/>
                <w:lang w:val="en-US"/>
              </w:rPr>
              <w:t>Kauno</w:t>
            </w:r>
            <w:proofErr w:type="spellEnd"/>
            <w:r w:rsidRPr="00FB71C7">
              <w:rPr>
                <w:rFonts w:ascii="Tahoma" w:hAnsi="Tahoma" w:cs="Tahoma"/>
                <w:bCs/>
                <w:iCs/>
                <w:sz w:val="20"/>
                <w:szCs w:val="20"/>
                <w:lang w:val="en-US"/>
              </w:rPr>
              <w:t xml:space="preserve"> </w:t>
            </w:r>
            <w:proofErr w:type="spellStart"/>
            <w:r w:rsidRPr="00FB71C7">
              <w:rPr>
                <w:rFonts w:ascii="Tahoma" w:hAnsi="Tahoma" w:cs="Tahoma"/>
                <w:bCs/>
                <w:iCs/>
                <w:sz w:val="20"/>
                <w:szCs w:val="20"/>
                <w:lang w:val="en-US"/>
              </w:rPr>
              <w:t>tiltai</w:t>
            </w:r>
            <w:proofErr w:type="spellEnd"/>
            <w:r w:rsidRPr="00FB71C7">
              <w:rPr>
                <w:rFonts w:ascii="Tahoma" w:hAnsi="Tahoma" w:cs="Tahoma"/>
                <w:bCs/>
                <w:iCs/>
                <w:sz w:val="20"/>
                <w:szCs w:val="20"/>
                <w:lang w:val="en-US"/>
              </w:rPr>
              <w:t xml:space="preserve">“ (hereinafter - "Contractor"),  a company established and operating under the laws of the Republic of Lithuania, legal entity code 133729589, registered office at </w:t>
            </w:r>
            <w:proofErr w:type="spellStart"/>
            <w:r w:rsidRPr="00FB71C7">
              <w:rPr>
                <w:rFonts w:ascii="Tahoma" w:hAnsi="Tahoma" w:cs="Tahoma"/>
                <w:bCs/>
                <w:iCs/>
                <w:sz w:val="20"/>
                <w:szCs w:val="20"/>
                <w:lang w:val="en-US"/>
              </w:rPr>
              <w:t>Ateities</w:t>
            </w:r>
            <w:proofErr w:type="spellEnd"/>
            <w:r w:rsidRPr="00FB71C7">
              <w:rPr>
                <w:rFonts w:ascii="Tahoma" w:hAnsi="Tahoma" w:cs="Tahoma"/>
                <w:bCs/>
                <w:iCs/>
                <w:sz w:val="20"/>
                <w:szCs w:val="20"/>
                <w:lang w:val="en-US"/>
              </w:rPr>
              <w:t xml:space="preserve"> pl. 46, Kaunas.</w:t>
            </w:r>
          </w:p>
          <w:p w14:paraId="2B348E30" w14:textId="77777777" w:rsidR="00FB71C7" w:rsidRPr="00FB71C7" w:rsidRDefault="00FB71C7" w:rsidP="00FB71C7">
            <w:pPr>
              <w:spacing w:before="40" w:after="40" w:line="240" w:lineRule="exact"/>
              <w:jc w:val="both"/>
              <w:rPr>
                <w:rFonts w:ascii="Tahoma" w:hAnsi="Tahoma" w:cs="Tahoma"/>
                <w:bCs/>
                <w:iCs/>
                <w:sz w:val="20"/>
                <w:szCs w:val="20"/>
                <w:lang w:val="en-US"/>
              </w:rPr>
            </w:pPr>
            <w:r w:rsidRPr="00FB71C7">
              <w:rPr>
                <w:rFonts w:ascii="Tahoma" w:hAnsi="Tahoma" w:cs="Tahoma"/>
                <w:bCs/>
                <w:iCs/>
                <w:sz w:val="20"/>
                <w:szCs w:val="20"/>
                <w:lang w:val="en-US"/>
              </w:rPr>
              <w:t xml:space="preserve">3.2.2. Object of the Contract: 330/110/10 kV </w:t>
            </w:r>
            <w:proofErr w:type="spellStart"/>
            <w:r w:rsidRPr="00FB71C7">
              <w:rPr>
                <w:rFonts w:ascii="Tahoma" w:hAnsi="Tahoma" w:cs="Tahoma"/>
                <w:bCs/>
                <w:iCs/>
                <w:sz w:val="20"/>
                <w:szCs w:val="20"/>
                <w:lang w:val="en-US"/>
              </w:rPr>
              <w:t>Kruonio</w:t>
            </w:r>
            <w:proofErr w:type="spellEnd"/>
            <w:r w:rsidRPr="00FB71C7">
              <w:rPr>
                <w:rFonts w:ascii="Tahoma" w:hAnsi="Tahoma" w:cs="Tahoma"/>
                <w:bCs/>
                <w:iCs/>
                <w:sz w:val="20"/>
                <w:szCs w:val="20"/>
                <w:lang w:val="en-US"/>
              </w:rPr>
              <w:t xml:space="preserve"> HAE 330 kV switchyard (</w:t>
            </w:r>
            <w:proofErr w:type="spellStart"/>
            <w:r w:rsidRPr="00FB71C7">
              <w:rPr>
                <w:rFonts w:ascii="Tahoma" w:hAnsi="Tahoma" w:cs="Tahoma"/>
                <w:bCs/>
                <w:iCs/>
                <w:sz w:val="20"/>
                <w:szCs w:val="20"/>
                <w:lang w:val="en-US"/>
              </w:rPr>
              <w:t>Kauno</w:t>
            </w:r>
            <w:proofErr w:type="spellEnd"/>
            <w:r w:rsidRPr="00FB71C7">
              <w:rPr>
                <w:rFonts w:ascii="Tahoma" w:hAnsi="Tahoma" w:cs="Tahoma"/>
                <w:bCs/>
                <w:iCs/>
                <w:sz w:val="20"/>
                <w:szCs w:val="20"/>
                <w:lang w:val="en-US"/>
              </w:rPr>
              <w:t xml:space="preserve"> </w:t>
            </w:r>
            <w:proofErr w:type="spellStart"/>
            <w:r w:rsidRPr="00FB71C7">
              <w:rPr>
                <w:rFonts w:ascii="Tahoma" w:hAnsi="Tahoma" w:cs="Tahoma"/>
                <w:bCs/>
                <w:iCs/>
                <w:sz w:val="20"/>
                <w:szCs w:val="20"/>
                <w:lang w:val="en-US"/>
              </w:rPr>
              <w:t>apskr</w:t>
            </w:r>
            <w:proofErr w:type="spellEnd"/>
            <w:r w:rsidRPr="00FB71C7">
              <w:rPr>
                <w:rFonts w:ascii="Tahoma" w:hAnsi="Tahoma" w:cs="Tahoma"/>
                <w:bCs/>
                <w:iCs/>
                <w:sz w:val="20"/>
                <w:szCs w:val="20"/>
                <w:lang w:val="en-US"/>
              </w:rPr>
              <w:t xml:space="preserve">., </w:t>
            </w:r>
            <w:proofErr w:type="spellStart"/>
            <w:r w:rsidRPr="00FB71C7">
              <w:rPr>
                <w:rFonts w:ascii="Tahoma" w:hAnsi="Tahoma" w:cs="Tahoma"/>
                <w:bCs/>
                <w:iCs/>
                <w:sz w:val="20"/>
                <w:szCs w:val="20"/>
                <w:lang w:val="en-US"/>
              </w:rPr>
              <w:t>Kaišiadorių</w:t>
            </w:r>
            <w:proofErr w:type="spellEnd"/>
            <w:r w:rsidRPr="00FB71C7">
              <w:rPr>
                <w:rFonts w:ascii="Tahoma" w:hAnsi="Tahoma" w:cs="Tahoma"/>
                <w:bCs/>
                <w:iCs/>
                <w:sz w:val="20"/>
                <w:szCs w:val="20"/>
                <w:lang w:val="en-US"/>
              </w:rPr>
              <w:t xml:space="preserve"> r. sav., </w:t>
            </w:r>
            <w:proofErr w:type="spellStart"/>
            <w:r w:rsidRPr="00FB71C7">
              <w:rPr>
                <w:rFonts w:ascii="Tahoma" w:hAnsi="Tahoma" w:cs="Tahoma"/>
                <w:bCs/>
                <w:iCs/>
                <w:sz w:val="20"/>
                <w:szCs w:val="20"/>
                <w:lang w:val="en-US"/>
              </w:rPr>
              <w:t>Kruonio</w:t>
            </w:r>
            <w:proofErr w:type="spellEnd"/>
            <w:r w:rsidRPr="00FB71C7">
              <w:rPr>
                <w:rFonts w:ascii="Tahoma" w:hAnsi="Tahoma" w:cs="Tahoma"/>
                <w:bCs/>
                <w:iCs/>
                <w:sz w:val="20"/>
                <w:szCs w:val="20"/>
                <w:lang w:val="en-US"/>
              </w:rPr>
              <w:t xml:space="preserve"> </w:t>
            </w:r>
            <w:proofErr w:type="spellStart"/>
            <w:r w:rsidRPr="00FB71C7">
              <w:rPr>
                <w:rFonts w:ascii="Tahoma" w:hAnsi="Tahoma" w:cs="Tahoma"/>
                <w:bCs/>
                <w:iCs/>
                <w:sz w:val="20"/>
                <w:szCs w:val="20"/>
                <w:lang w:val="en-US"/>
              </w:rPr>
              <w:t>sen.</w:t>
            </w:r>
            <w:proofErr w:type="spellEnd"/>
            <w:r w:rsidRPr="00FB71C7">
              <w:rPr>
                <w:rFonts w:ascii="Tahoma" w:hAnsi="Tahoma" w:cs="Tahoma"/>
                <w:bCs/>
                <w:iCs/>
                <w:sz w:val="20"/>
                <w:szCs w:val="20"/>
                <w:lang w:val="en-US"/>
              </w:rPr>
              <w:t xml:space="preserve">, </w:t>
            </w:r>
            <w:proofErr w:type="spellStart"/>
            <w:r w:rsidRPr="00FB71C7">
              <w:rPr>
                <w:rFonts w:ascii="Tahoma" w:hAnsi="Tahoma" w:cs="Tahoma"/>
                <w:bCs/>
                <w:iCs/>
                <w:sz w:val="20"/>
                <w:szCs w:val="20"/>
                <w:lang w:val="en-US"/>
              </w:rPr>
              <w:t>Vaiguvos</w:t>
            </w:r>
            <w:proofErr w:type="spellEnd"/>
            <w:r w:rsidRPr="00FB71C7">
              <w:rPr>
                <w:rFonts w:ascii="Tahoma" w:hAnsi="Tahoma" w:cs="Tahoma"/>
                <w:bCs/>
                <w:iCs/>
                <w:sz w:val="20"/>
                <w:szCs w:val="20"/>
                <w:lang w:val="en-US"/>
              </w:rPr>
              <w:t xml:space="preserve"> k. 1) reconstruction design and contract works contract (according to the standard terms and conditions of the LITGRID AB standard design and construction works procurement contract, approved by the Order No. 21IS-223 of the General Director of 1 December 2021). </w:t>
            </w:r>
          </w:p>
          <w:p w14:paraId="1A3FA1BB" w14:textId="77777777" w:rsidR="00FB71C7" w:rsidRPr="00FB71C7" w:rsidRDefault="00FB71C7" w:rsidP="00FB71C7">
            <w:pPr>
              <w:spacing w:before="40" w:after="40" w:line="240" w:lineRule="exact"/>
              <w:jc w:val="both"/>
              <w:rPr>
                <w:rFonts w:ascii="Tahoma" w:hAnsi="Tahoma" w:cs="Tahoma"/>
                <w:bCs/>
                <w:iCs/>
                <w:sz w:val="20"/>
                <w:szCs w:val="20"/>
                <w:lang w:val="en-US"/>
              </w:rPr>
            </w:pPr>
            <w:r w:rsidRPr="00FB71C7">
              <w:rPr>
                <w:rFonts w:ascii="Tahoma" w:hAnsi="Tahoma" w:cs="Tahoma"/>
                <w:bCs/>
                <w:iCs/>
                <w:sz w:val="20"/>
                <w:szCs w:val="20"/>
                <w:lang w:val="en-US"/>
              </w:rPr>
              <w:t>3.2.3. Term of the Contract – Customer No. 1 until 2026 December 31. Customer No. 2 until 2023 March 31. The Contract is valid until the parties have fully fulfilled their contractual obligations or terminated the Contract.</w:t>
            </w:r>
          </w:p>
          <w:p w14:paraId="162C31B1" w14:textId="77777777" w:rsidR="00FB71C7" w:rsidRPr="00FB71C7" w:rsidRDefault="00FB71C7" w:rsidP="00FB71C7">
            <w:pPr>
              <w:spacing w:before="40" w:after="40" w:line="240" w:lineRule="exact"/>
              <w:jc w:val="both"/>
              <w:rPr>
                <w:rFonts w:ascii="Tahoma" w:hAnsi="Tahoma" w:cs="Tahoma"/>
                <w:bCs/>
                <w:iCs/>
                <w:sz w:val="20"/>
                <w:szCs w:val="20"/>
                <w:lang w:val="en-US"/>
              </w:rPr>
            </w:pPr>
            <w:r w:rsidRPr="00FB71C7">
              <w:rPr>
                <w:rFonts w:ascii="Tahoma" w:hAnsi="Tahoma" w:cs="Tahoma"/>
                <w:bCs/>
                <w:iCs/>
                <w:sz w:val="20"/>
                <w:szCs w:val="20"/>
                <w:lang w:val="en-US"/>
              </w:rPr>
              <w:t>3.2.4. Contract Price and pricing, payment procedure, reserve:</w:t>
            </w:r>
          </w:p>
          <w:p w14:paraId="387B13F7" w14:textId="77777777" w:rsidR="00FB71C7" w:rsidRPr="00FB71C7" w:rsidRDefault="00FB71C7" w:rsidP="00FB71C7">
            <w:pPr>
              <w:spacing w:before="40" w:after="40" w:line="240" w:lineRule="exact"/>
              <w:jc w:val="both"/>
              <w:rPr>
                <w:rFonts w:ascii="Tahoma" w:hAnsi="Tahoma" w:cs="Tahoma"/>
                <w:bCs/>
                <w:iCs/>
                <w:sz w:val="20"/>
                <w:szCs w:val="20"/>
                <w:lang w:val="en-US"/>
              </w:rPr>
            </w:pPr>
            <w:r w:rsidRPr="00FB71C7">
              <w:rPr>
                <w:rFonts w:ascii="Tahoma" w:hAnsi="Tahoma" w:cs="Tahoma"/>
                <w:bCs/>
                <w:iCs/>
                <w:sz w:val="20"/>
                <w:szCs w:val="20"/>
                <w:lang w:val="en-US"/>
              </w:rPr>
              <w:t xml:space="preserve">3.2.4.1. The Contract Price – 51 898 900 € excluding VAT (The Contract Price </w:t>
            </w:r>
            <w:r w:rsidRPr="00FB71C7">
              <w:rPr>
                <w:rFonts w:ascii="Tahoma" w:hAnsi="Tahoma" w:cs="Tahoma"/>
                <w:bCs/>
                <w:iCs/>
                <w:sz w:val="20"/>
                <w:szCs w:val="20"/>
                <w:lang w:val="en-US"/>
              </w:rPr>
              <w:lastRenderedPageBreak/>
              <w:t>consists of Customer No. 1 and Customer No. 2 separate parts: Customer No. 1 Part of the Contract Price - 51 861 000,00 € excluding VAT; Customer No. 2 Part of the Contract Price - 37 900,00 € excluding VAT).</w:t>
            </w:r>
          </w:p>
          <w:p w14:paraId="64B9BB34" w14:textId="77777777" w:rsidR="00FB71C7" w:rsidRPr="00FB71C7" w:rsidRDefault="00FB71C7" w:rsidP="00FB71C7">
            <w:pPr>
              <w:spacing w:before="40" w:after="40" w:line="240" w:lineRule="exact"/>
              <w:jc w:val="both"/>
              <w:rPr>
                <w:rFonts w:ascii="Tahoma" w:hAnsi="Tahoma" w:cs="Tahoma"/>
                <w:bCs/>
                <w:iCs/>
                <w:sz w:val="20"/>
                <w:szCs w:val="20"/>
                <w:lang w:val="en-US"/>
              </w:rPr>
            </w:pPr>
            <w:r w:rsidRPr="00FB71C7">
              <w:rPr>
                <w:rFonts w:ascii="Tahoma" w:hAnsi="Tahoma" w:cs="Tahoma"/>
                <w:bCs/>
                <w:iCs/>
                <w:sz w:val="20"/>
                <w:szCs w:val="20"/>
                <w:lang w:val="en-US"/>
              </w:rPr>
              <w:t>3.2.4.2.  10% of the Customer No. 1 Part of the Contract Price (excluding VAT) advance payment is paid to the Contractor when, according to the Contract, the Contractor must prepare a Technical Project and perform reconstruction or new construction Works.</w:t>
            </w:r>
          </w:p>
          <w:p w14:paraId="444F96E0" w14:textId="77777777" w:rsidR="00FB71C7" w:rsidRPr="00FB71C7" w:rsidRDefault="00FB71C7" w:rsidP="00FB71C7">
            <w:pPr>
              <w:spacing w:before="40" w:after="40" w:line="240" w:lineRule="exact"/>
              <w:jc w:val="both"/>
              <w:rPr>
                <w:rFonts w:ascii="Tahoma" w:hAnsi="Tahoma" w:cs="Tahoma"/>
                <w:bCs/>
                <w:iCs/>
                <w:sz w:val="20"/>
                <w:szCs w:val="20"/>
                <w:lang w:val="en-US"/>
              </w:rPr>
            </w:pPr>
            <w:r w:rsidRPr="00FB71C7">
              <w:rPr>
                <w:rFonts w:ascii="Tahoma" w:hAnsi="Tahoma" w:cs="Tahoma"/>
                <w:bCs/>
                <w:iCs/>
                <w:sz w:val="20"/>
                <w:szCs w:val="20"/>
                <w:lang w:val="en-US"/>
              </w:rPr>
              <w:t>3.2.4.3. Pricing - price calculation method of fixed price with a review shall be applied. If the value of the monthly construction cost price index "All buildings" (hereinafter - Index) published by the Statistics Department of the Republic of Lithuania (www.stat.gov.lt) within 3 months or longer, which is calculated from the conclusion of the Contract (or from the last recalculation of the Contract Price due to a change in the Index, if the Contract Price was recalculated), changed by 1.25% or more, the Contract Price may be recalculated at the initiative of either Party.</w:t>
            </w:r>
          </w:p>
          <w:p w14:paraId="3C5BF92D" w14:textId="77777777" w:rsidR="00FB71C7" w:rsidRPr="00FB71C7" w:rsidRDefault="00FB71C7" w:rsidP="00FB71C7">
            <w:pPr>
              <w:spacing w:before="40" w:after="40" w:line="240" w:lineRule="exact"/>
              <w:jc w:val="both"/>
              <w:rPr>
                <w:rFonts w:ascii="Tahoma" w:hAnsi="Tahoma" w:cs="Tahoma"/>
                <w:bCs/>
                <w:iCs/>
                <w:sz w:val="20"/>
                <w:szCs w:val="20"/>
                <w:lang w:val="en-US"/>
              </w:rPr>
            </w:pPr>
            <w:r w:rsidRPr="00FB71C7">
              <w:rPr>
                <w:rFonts w:ascii="Tahoma" w:hAnsi="Tahoma" w:cs="Tahoma"/>
                <w:bCs/>
                <w:iCs/>
                <w:sz w:val="20"/>
                <w:szCs w:val="20"/>
                <w:lang w:val="en-US"/>
              </w:rPr>
              <w:t>3.2.4.4. Reserve - not applicable.</w:t>
            </w:r>
          </w:p>
          <w:p w14:paraId="2F72F91B" w14:textId="77777777" w:rsidR="00FB71C7" w:rsidRPr="00FB71C7" w:rsidRDefault="00FB71C7" w:rsidP="00FB71C7">
            <w:pPr>
              <w:spacing w:before="40" w:after="40" w:line="240" w:lineRule="exact"/>
              <w:jc w:val="both"/>
              <w:rPr>
                <w:rFonts w:ascii="Tahoma" w:hAnsi="Tahoma" w:cs="Tahoma"/>
                <w:bCs/>
                <w:iCs/>
                <w:sz w:val="20"/>
                <w:szCs w:val="20"/>
                <w:lang w:val="en-US"/>
              </w:rPr>
            </w:pPr>
            <w:r w:rsidRPr="00FB71C7">
              <w:rPr>
                <w:rFonts w:ascii="Tahoma" w:hAnsi="Tahoma" w:cs="Tahoma"/>
                <w:bCs/>
                <w:iCs/>
                <w:sz w:val="20"/>
                <w:szCs w:val="20"/>
                <w:lang w:val="en-US"/>
              </w:rPr>
              <w:t xml:space="preserve">3.2.5. Measures to secure the obligations: </w:t>
            </w:r>
          </w:p>
          <w:p w14:paraId="68CB5EC4" w14:textId="77777777" w:rsidR="00FB71C7" w:rsidRPr="00FB71C7" w:rsidRDefault="00FB71C7" w:rsidP="00FB71C7">
            <w:pPr>
              <w:spacing w:before="40" w:after="40" w:line="240" w:lineRule="exact"/>
              <w:jc w:val="both"/>
              <w:rPr>
                <w:rFonts w:ascii="Tahoma" w:hAnsi="Tahoma" w:cs="Tahoma"/>
                <w:bCs/>
                <w:iCs/>
                <w:sz w:val="20"/>
                <w:szCs w:val="20"/>
                <w:lang w:val="en-US"/>
              </w:rPr>
            </w:pPr>
            <w:r w:rsidRPr="00FB71C7">
              <w:rPr>
                <w:rFonts w:ascii="Tahoma" w:hAnsi="Tahoma" w:cs="Tahoma"/>
                <w:bCs/>
                <w:iCs/>
                <w:sz w:val="20"/>
                <w:szCs w:val="20"/>
                <w:lang w:val="en-US"/>
              </w:rPr>
              <w:t>3.2.5.1. Ensuring the performance of the Contract (bank guarantee) – A first demand, unconditional and irrevocable bank guarantee is acceptable to the Customer. The amount of insurance - 10 percent. from separate Customer No. 1 part of the initial Contract Price to be paid (excluding VAT).</w:t>
            </w:r>
          </w:p>
          <w:p w14:paraId="5CFF7CDD" w14:textId="77777777" w:rsidR="00FB71C7" w:rsidRPr="00FB71C7" w:rsidRDefault="00FB71C7" w:rsidP="00FB71C7">
            <w:pPr>
              <w:spacing w:before="40" w:after="40" w:line="240" w:lineRule="exact"/>
              <w:jc w:val="both"/>
              <w:rPr>
                <w:rFonts w:ascii="Tahoma" w:hAnsi="Tahoma" w:cs="Tahoma"/>
                <w:bCs/>
                <w:iCs/>
                <w:sz w:val="20"/>
                <w:szCs w:val="20"/>
                <w:lang w:val="en-US"/>
              </w:rPr>
            </w:pPr>
            <w:r w:rsidRPr="00FB71C7">
              <w:rPr>
                <w:rFonts w:ascii="Tahoma" w:hAnsi="Tahoma" w:cs="Tahoma"/>
                <w:bCs/>
                <w:iCs/>
                <w:sz w:val="20"/>
                <w:szCs w:val="20"/>
                <w:lang w:val="en-US"/>
              </w:rPr>
              <w:t xml:space="preserve">3.2.5.2. Ensuring the warranty period -  The Contractor, after the day of handing over all the Works under the Contract to the Customer No. 1 or after the termination of the Contract, must provide to the Customer No. 1 a three-year Bank guarantee, which ensures the Contractor's warranty and other obligations, which are valid from the date of handover of all Works under the Contract to the Customer No. 1, including in the event of the Contractor's insolvency or bankruptcy, ensuring the payment of the costs of removing defects caused by the Contractor's fault, identified during the first 3 years of the construction warranty period, to the Customer No. 1. The amount of </w:t>
            </w:r>
            <w:r w:rsidRPr="00FB71C7">
              <w:rPr>
                <w:rFonts w:ascii="Tahoma" w:hAnsi="Tahoma" w:cs="Tahoma"/>
                <w:bCs/>
                <w:iCs/>
                <w:sz w:val="20"/>
                <w:szCs w:val="20"/>
                <w:lang w:val="en-US"/>
              </w:rPr>
              <w:lastRenderedPageBreak/>
              <w:t>guarantee obligations is 5 percent. from Customer No. 1 part of the Contract Price (excluding VAT).</w:t>
            </w:r>
          </w:p>
          <w:p w14:paraId="50660732" w14:textId="77777777" w:rsidR="00FB71C7" w:rsidRPr="00FB71C7" w:rsidRDefault="00FB71C7" w:rsidP="00FB71C7">
            <w:pPr>
              <w:spacing w:before="40" w:after="40" w:line="240" w:lineRule="exact"/>
              <w:jc w:val="both"/>
              <w:rPr>
                <w:rFonts w:ascii="Tahoma" w:hAnsi="Tahoma" w:cs="Tahoma"/>
                <w:bCs/>
                <w:iCs/>
                <w:sz w:val="20"/>
                <w:szCs w:val="20"/>
                <w:lang w:val="en-US"/>
              </w:rPr>
            </w:pPr>
            <w:r w:rsidRPr="00FB71C7">
              <w:rPr>
                <w:rFonts w:ascii="Tahoma" w:hAnsi="Tahoma" w:cs="Tahoma"/>
                <w:bCs/>
                <w:iCs/>
                <w:sz w:val="20"/>
                <w:szCs w:val="20"/>
                <w:lang w:val="en-US"/>
              </w:rPr>
              <w:t>3.3. To authorize the General Director of LITGRID AB without a separate decision of the Board of LITGRID AB to make decisions on changing the essential condition of the Contract – Contract Price – by reducing the price without any restrictions or increasing the price by concluding agreements on additional works and/or reasonable increase of the prices of materials/equipment, if the sum of the prices of all agreements on additional works does not exceed 10% (i.e.,  EUR 5,186,000 excluding VAT) of the Customer No. 1 part of the Contract Price.</w:t>
            </w:r>
          </w:p>
          <w:p w14:paraId="5CBDCEC6" w14:textId="752EEBFE" w:rsidR="00EF159C" w:rsidRPr="008B55BA" w:rsidRDefault="00FB71C7" w:rsidP="00FB71C7">
            <w:pPr>
              <w:spacing w:before="40" w:after="40" w:line="240" w:lineRule="exact"/>
              <w:jc w:val="both"/>
              <w:rPr>
                <w:rFonts w:ascii="Tahoma" w:hAnsi="Tahoma" w:cs="Tahoma"/>
                <w:bCs/>
                <w:iCs/>
                <w:sz w:val="20"/>
                <w:szCs w:val="20"/>
                <w:lang w:val="en-US"/>
              </w:rPr>
            </w:pPr>
            <w:r w:rsidRPr="00FB71C7">
              <w:rPr>
                <w:rFonts w:ascii="Tahoma" w:hAnsi="Tahoma" w:cs="Tahoma"/>
                <w:bCs/>
                <w:iCs/>
                <w:sz w:val="20"/>
                <w:szCs w:val="20"/>
                <w:lang w:val="en-US"/>
              </w:rPr>
              <w:t>3.4. To oblige the General Director of LITGRID AB to inform the Board by e-mail before the adoption of such decisions taken under the Clause 3.3. of the Decision on the amendment of the essential condition of the Contract.</w:t>
            </w:r>
          </w:p>
        </w:tc>
        <w:tc>
          <w:tcPr>
            <w:tcW w:w="1134" w:type="dxa"/>
            <w:tcBorders>
              <w:top w:val="single" w:sz="6" w:space="0" w:color="auto"/>
              <w:left w:val="single" w:sz="6" w:space="0" w:color="auto"/>
              <w:right w:val="single" w:sz="6" w:space="0" w:color="auto"/>
            </w:tcBorders>
            <w:vAlign w:val="center"/>
          </w:tcPr>
          <w:p w14:paraId="78B263A2" w14:textId="2AA9EE34" w:rsidR="00EF159C" w:rsidRDefault="00EF159C" w:rsidP="00EF159C">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236052211"/>
                <w14:checkbox>
                  <w14:checked w14:val="0"/>
                  <w14:checkedState w14:val="2612" w14:font="MS Gothic"/>
                  <w14:uncheckedState w14:val="2610" w14:font="MS Gothic"/>
                </w14:checkbox>
              </w:sdtPr>
              <w:sdtContent>
                <w:r w:rsidRPr="00C737C7">
                  <w:rPr>
                    <w:rStyle w:val="FontStyle13"/>
                    <w:rFonts w:ascii="MS Gothic" w:eastAsia="MS Gothic" w:hAnsi="MS Gothic" w:cs="Tahoma"/>
                    <w:b/>
                    <w:lang w:val="en-US"/>
                  </w:rPr>
                  <w:t>☐</w:t>
                </w:r>
              </w:sdtContent>
            </w:sdt>
            <w:r w:rsidRPr="00C737C7">
              <w:rPr>
                <w:rStyle w:val="FontStyle13"/>
                <w:rFonts w:ascii="Tahoma" w:hAnsi="Tahoma" w:cs="Tahoma"/>
                <w:b/>
                <w:lang w:val="en-US"/>
              </w:rPr>
              <w:t xml:space="preserve"> FOR</w:t>
            </w:r>
          </w:p>
        </w:tc>
        <w:tc>
          <w:tcPr>
            <w:tcW w:w="1421" w:type="dxa"/>
            <w:tcBorders>
              <w:top w:val="single" w:sz="6" w:space="0" w:color="auto"/>
              <w:left w:val="single" w:sz="6" w:space="0" w:color="auto"/>
              <w:right w:val="single" w:sz="6" w:space="0" w:color="auto"/>
            </w:tcBorders>
            <w:vAlign w:val="center"/>
          </w:tcPr>
          <w:p w14:paraId="6EA538A8" w14:textId="54241363" w:rsidR="00EF159C" w:rsidRDefault="00EF159C" w:rsidP="00EF159C">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901795257"/>
                <w14:checkbox>
                  <w14:checked w14:val="0"/>
                  <w14:checkedState w14:val="2612" w14:font="MS Gothic"/>
                  <w14:uncheckedState w14:val="2610" w14:font="MS Gothic"/>
                </w14:checkbox>
              </w:sdtPr>
              <w:sdtContent>
                <w:r w:rsidRPr="00C737C7">
                  <w:rPr>
                    <w:rStyle w:val="FontStyle13"/>
                    <w:rFonts w:ascii="Segoe UI Symbol" w:eastAsia="MS Gothic" w:hAnsi="Segoe UI Symbol" w:cs="Segoe UI Symbol"/>
                    <w:b/>
                    <w:lang w:val="en-US"/>
                  </w:rPr>
                  <w:t>☐</w:t>
                </w:r>
              </w:sdtContent>
            </w:sdt>
            <w:r w:rsidRPr="00C737C7">
              <w:rPr>
                <w:rStyle w:val="FontStyle13"/>
                <w:rFonts w:ascii="Tahoma" w:hAnsi="Tahoma" w:cs="Tahoma"/>
                <w:b/>
                <w:lang w:val="en-US"/>
              </w:rPr>
              <w:t xml:space="preserve"> AGAINST</w:t>
            </w:r>
          </w:p>
        </w:tc>
      </w:tr>
    </w:tbl>
    <w:p w14:paraId="2816FE2B" w14:textId="0120E625" w:rsidR="00D0669E" w:rsidRPr="00C737C7" w:rsidRDefault="00D0669E" w:rsidP="008B0369">
      <w:pPr>
        <w:spacing w:line="240" w:lineRule="exact"/>
        <w:jc w:val="both"/>
        <w:rPr>
          <w:rFonts w:ascii="Tahoma" w:hAnsi="Tahoma" w:cs="Tahoma"/>
          <w:sz w:val="20"/>
          <w:szCs w:val="20"/>
          <w:lang w:val="en-US"/>
        </w:rPr>
      </w:pPr>
    </w:p>
    <w:p w14:paraId="6629D322" w14:textId="77777777" w:rsidR="00A419B6" w:rsidRPr="00C737C7" w:rsidRDefault="00A419B6" w:rsidP="008B0369">
      <w:pPr>
        <w:spacing w:line="240" w:lineRule="exact"/>
        <w:jc w:val="both"/>
        <w:rPr>
          <w:rFonts w:ascii="Tahoma" w:hAnsi="Tahoma" w:cs="Tahoma"/>
          <w:sz w:val="20"/>
          <w:szCs w:val="20"/>
          <w:lang w:val="en-US"/>
        </w:rPr>
      </w:pPr>
    </w:p>
    <w:p w14:paraId="538842D4" w14:textId="7A7C329F" w:rsidR="00D0669E" w:rsidRPr="00C737C7" w:rsidRDefault="00BB6BFB" w:rsidP="000A68AC">
      <w:pPr>
        <w:spacing w:line="240" w:lineRule="exact"/>
        <w:ind w:left="-426" w:right="-142"/>
        <w:jc w:val="both"/>
        <w:rPr>
          <w:rStyle w:val="FontStyle13"/>
          <w:rFonts w:ascii="Tahoma" w:hAnsi="Tahoma" w:cs="Tahoma"/>
          <w:lang w:val="en-US"/>
        </w:rPr>
      </w:pPr>
      <w:r w:rsidRPr="00C737C7">
        <w:rPr>
          <w:rStyle w:val="FontStyle13"/>
          <w:rFonts w:ascii="Tahoma" w:hAnsi="Tahoma" w:cs="Tahoma"/>
          <w:lang w:val="en-US"/>
        </w:rPr>
        <w:t xml:space="preserve">By signing this ballot paper, the shareholder also confirms </w:t>
      </w:r>
      <w:r w:rsidR="00A17922" w:rsidRPr="00C737C7">
        <w:rPr>
          <w:rStyle w:val="FontStyle13"/>
          <w:rFonts w:ascii="Tahoma" w:hAnsi="Tahoma" w:cs="Tahoma"/>
          <w:lang w:val="en-US"/>
        </w:rPr>
        <w:t>proper and timely</w:t>
      </w:r>
      <w:r w:rsidRPr="00C737C7">
        <w:rPr>
          <w:rStyle w:val="FontStyle13"/>
          <w:rFonts w:ascii="Tahoma" w:hAnsi="Tahoma" w:cs="Tahoma"/>
          <w:lang w:val="en-US"/>
        </w:rPr>
        <w:t xml:space="preserve"> </w:t>
      </w:r>
      <w:r w:rsidR="00A17922" w:rsidRPr="00C737C7">
        <w:rPr>
          <w:rStyle w:val="FontStyle13"/>
          <w:rFonts w:ascii="Tahoma" w:hAnsi="Tahoma" w:cs="Tahoma"/>
          <w:lang w:val="en-US"/>
        </w:rPr>
        <w:t xml:space="preserve">provision of </w:t>
      </w:r>
      <w:r w:rsidRPr="00C737C7">
        <w:rPr>
          <w:rStyle w:val="FontStyle13"/>
          <w:rFonts w:ascii="Tahoma" w:hAnsi="Tahoma" w:cs="Tahoma"/>
          <w:lang w:val="en-US"/>
        </w:rPr>
        <w:t>information on the convened General Meeting of Shareholders of the Company</w:t>
      </w:r>
      <w:r w:rsidR="000A68AC" w:rsidRPr="00C737C7">
        <w:rPr>
          <w:rStyle w:val="FontStyle13"/>
          <w:rFonts w:ascii="Tahoma" w:hAnsi="Tahoma" w:cs="Tahoma"/>
          <w:lang w:val="en-US"/>
        </w:rPr>
        <w:t xml:space="preserve">, </w:t>
      </w:r>
      <w:r w:rsidR="00FD1065" w:rsidRPr="00C737C7">
        <w:rPr>
          <w:rStyle w:val="FontStyle13"/>
          <w:rFonts w:ascii="Tahoma" w:hAnsi="Tahoma" w:cs="Tahoma"/>
          <w:lang w:val="en-US"/>
        </w:rPr>
        <w:t xml:space="preserve">and </w:t>
      </w:r>
      <w:r w:rsidR="00A17922" w:rsidRPr="00C737C7">
        <w:rPr>
          <w:rStyle w:val="FontStyle13"/>
          <w:rFonts w:ascii="Tahoma" w:hAnsi="Tahoma" w:cs="Tahoma"/>
          <w:lang w:val="en-US"/>
        </w:rPr>
        <w:t>that the shareholder has no claims as to</w:t>
      </w:r>
      <w:r w:rsidR="000A68AC" w:rsidRPr="00C737C7">
        <w:rPr>
          <w:rStyle w:val="FontStyle13"/>
          <w:rFonts w:ascii="Tahoma" w:hAnsi="Tahoma" w:cs="Tahoma"/>
          <w:lang w:val="en-US"/>
        </w:rPr>
        <w:t xml:space="preserve"> </w:t>
      </w:r>
      <w:r w:rsidR="00FD1065" w:rsidRPr="00C737C7">
        <w:rPr>
          <w:rStyle w:val="FontStyle13"/>
          <w:rFonts w:ascii="Tahoma" w:hAnsi="Tahoma" w:cs="Tahoma"/>
          <w:lang w:val="en-US"/>
        </w:rPr>
        <w:t xml:space="preserve">the </w:t>
      </w:r>
      <w:r w:rsidR="00BA7519" w:rsidRPr="00C737C7">
        <w:rPr>
          <w:rStyle w:val="FontStyle13"/>
          <w:rFonts w:ascii="Tahoma" w:hAnsi="Tahoma" w:cs="Tahoma"/>
          <w:lang w:val="en-US"/>
        </w:rPr>
        <w:t>convocation of the General Meeting of Shareholders</w:t>
      </w:r>
      <w:r w:rsidR="00FD1065" w:rsidRPr="00C737C7">
        <w:rPr>
          <w:rStyle w:val="FontStyle13"/>
          <w:rFonts w:ascii="Tahoma" w:hAnsi="Tahoma" w:cs="Tahoma"/>
          <w:lang w:val="en-US"/>
        </w:rPr>
        <w:t>;</w:t>
      </w:r>
      <w:r w:rsidR="00BA7519" w:rsidRPr="00C737C7">
        <w:rPr>
          <w:rStyle w:val="FontStyle13"/>
          <w:rFonts w:ascii="Tahoma" w:hAnsi="Tahoma" w:cs="Tahoma"/>
          <w:lang w:val="en-US"/>
        </w:rPr>
        <w:t xml:space="preserve"> the shareholder also confirms that he has been furnished with all </w:t>
      </w:r>
      <w:r w:rsidR="00AB70FF" w:rsidRPr="00C737C7">
        <w:rPr>
          <w:rStyle w:val="FontStyle13"/>
          <w:rFonts w:ascii="Tahoma" w:hAnsi="Tahoma" w:cs="Tahoma"/>
          <w:lang w:val="en-US"/>
        </w:rPr>
        <w:t>information/documents</w:t>
      </w:r>
      <w:r w:rsidR="00DE595B" w:rsidRPr="00C737C7">
        <w:rPr>
          <w:rStyle w:val="FontStyle13"/>
          <w:rFonts w:ascii="Tahoma" w:hAnsi="Tahoma" w:cs="Tahoma"/>
          <w:lang w:val="en-US"/>
        </w:rPr>
        <w:t xml:space="preserve"> required for voting on each agenda item</w:t>
      </w:r>
      <w:r w:rsidR="000A68AC" w:rsidRPr="00C737C7">
        <w:rPr>
          <w:rStyle w:val="FontStyle13"/>
          <w:rFonts w:ascii="Tahoma" w:hAnsi="Tahoma" w:cs="Tahoma"/>
          <w:lang w:val="en-US"/>
        </w:rPr>
        <w:t>.</w:t>
      </w:r>
    </w:p>
    <w:p w14:paraId="20EF2672" w14:textId="5DFBA672" w:rsidR="00D26AEA" w:rsidRPr="00C737C7" w:rsidRDefault="00D26AEA" w:rsidP="008B0369">
      <w:pPr>
        <w:spacing w:line="240" w:lineRule="exact"/>
        <w:jc w:val="both"/>
        <w:rPr>
          <w:rFonts w:ascii="Tahoma" w:hAnsi="Tahoma" w:cs="Tahoma"/>
          <w:sz w:val="20"/>
          <w:szCs w:val="20"/>
          <w:lang w:val="en-US"/>
        </w:rPr>
      </w:pPr>
    </w:p>
    <w:p w14:paraId="1A2D4A38" w14:textId="568501E9" w:rsidR="007D71DA" w:rsidRPr="00C737C7" w:rsidRDefault="007D71DA" w:rsidP="008B0369">
      <w:pPr>
        <w:spacing w:line="240" w:lineRule="exact"/>
        <w:jc w:val="both"/>
        <w:rPr>
          <w:rFonts w:ascii="Tahoma" w:hAnsi="Tahoma" w:cs="Tahoma"/>
          <w:sz w:val="20"/>
          <w:szCs w:val="20"/>
          <w:lang w:val="en-US"/>
        </w:rPr>
      </w:pPr>
    </w:p>
    <w:p w14:paraId="3E3368E1" w14:textId="0019DED2" w:rsidR="00AF57A2"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Name, surname</w:t>
      </w:r>
      <w:r w:rsidR="00907433" w:rsidRPr="00C737C7">
        <w:rPr>
          <w:rFonts w:ascii="Tahoma" w:hAnsi="Tahoma" w:cs="Tahoma"/>
          <w:sz w:val="20"/>
          <w:szCs w:val="20"/>
          <w:lang w:val="en-US"/>
        </w:rPr>
        <w:t>/</w:t>
      </w:r>
      <w:r w:rsidRPr="00C737C7">
        <w:rPr>
          <w:rFonts w:ascii="Tahoma" w:hAnsi="Tahoma" w:cs="Tahoma"/>
          <w:sz w:val="20"/>
          <w:szCs w:val="20"/>
          <w:lang w:val="en-US"/>
        </w:rPr>
        <w:t>Legal entity name</w:t>
      </w:r>
      <w:r w:rsidR="00907433" w:rsidRPr="00C737C7">
        <w:rPr>
          <w:rFonts w:ascii="Tahoma" w:hAnsi="Tahoma" w:cs="Tahoma"/>
          <w:sz w:val="20"/>
          <w:szCs w:val="20"/>
          <w:lang w:val="en-US"/>
        </w:rPr>
        <w:t>,</w:t>
      </w:r>
    </w:p>
    <w:p w14:paraId="0EA9A4A3" w14:textId="59F04825" w:rsidR="007D71DA"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representative’s name, surname, position</w:t>
      </w:r>
      <w:r w:rsidR="007D71DA" w:rsidRPr="00C737C7">
        <w:rPr>
          <w:rFonts w:ascii="Tahoma" w:hAnsi="Tahoma" w:cs="Tahoma"/>
          <w:sz w:val="20"/>
          <w:szCs w:val="20"/>
          <w:lang w:val="en-US"/>
        </w:rPr>
        <w:t>:</w:t>
      </w:r>
      <w:r w:rsidR="00AF57A2" w:rsidRPr="00C737C7">
        <w:rPr>
          <w:rFonts w:ascii="Tahoma" w:hAnsi="Tahoma" w:cs="Tahoma"/>
          <w:sz w:val="20"/>
          <w:szCs w:val="20"/>
          <w:lang w:val="en-US"/>
        </w:rPr>
        <w:tab/>
      </w:r>
      <w:r w:rsidR="00D952DD" w:rsidRPr="00C737C7">
        <w:rPr>
          <w:rFonts w:ascii="Tahoma" w:hAnsi="Tahoma" w:cs="Tahoma"/>
          <w:sz w:val="20"/>
          <w:szCs w:val="20"/>
          <w:lang w:val="en-US"/>
        </w:rPr>
        <w:tab/>
      </w:r>
      <w:r w:rsidR="00AF57A2" w:rsidRPr="00C737C7">
        <w:rPr>
          <w:rFonts w:ascii="Tahoma" w:hAnsi="Tahoma" w:cs="Tahoma"/>
          <w:sz w:val="20"/>
          <w:szCs w:val="20"/>
          <w:lang w:val="en-US"/>
        </w:rPr>
        <w:t>___________________________________________</w:t>
      </w:r>
    </w:p>
    <w:p w14:paraId="5CDCAB80"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2273437E"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17679EF3" w14:textId="0C51BB13" w:rsidR="007D71DA" w:rsidRPr="00C737C7" w:rsidRDefault="00262DF9"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Signature and date of signing</w:t>
      </w:r>
      <w:r w:rsidR="007D71DA" w:rsidRPr="00C737C7">
        <w:rPr>
          <w:rFonts w:ascii="Tahoma" w:hAnsi="Tahoma" w:cs="Tahoma"/>
          <w:sz w:val="20"/>
          <w:szCs w:val="20"/>
          <w:lang w:val="en-US"/>
        </w:rPr>
        <w:t>:</w:t>
      </w:r>
      <w:r w:rsidR="00AF57A2" w:rsidRPr="00C737C7">
        <w:rPr>
          <w:rFonts w:ascii="Tahoma" w:hAnsi="Tahoma" w:cs="Tahoma"/>
          <w:sz w:val="20"/>
          <w:szCs w:val="20"/>
          <w:lang w:val="en-US"/>
        </w:rPr>
        <w:t xml:space="preserve"> </w:t>
      </w:r>
      <w:r w:rsidR="00AF57A2" w:rsidRPr="00C737C7">
        <w:rPr>
          <w:rFonts w:ascii="Tahoma" w:hAnsi="Tahoma" w:cs="Tahoma"/>
          <w:sz w:val="20"/>
          <w:szCs w:val="20"/>
          <w:lang w:val="en-US"/>
        </w:rPr>
        <w:tab/>
      </w:r>
      <w:r w:rsidR="00AF57A2" w:rsidRPr="00C737C7">
        <w:rPr>
          <w:rFonts w:ascii="Tahoma" w:hAnsi="Tahoma" w:cs="Tahoma"/>
          <w:sz w:val="20"/>
          <w:szCs w:val="20"/>
          <w:lang w:val="en-US"/>
        </w:rPr>
        <w:tab/>
      </w:r>
      <w:r w:rsidR="00D952DD" w:rsidRPr="00C737C7">
        <w:rPr>
          <w:rFonts w:ascii="Tahoma" w:hAnsi="Tahoma" w:cs="Tahoma"/>
          <w:sz w:val="20"/>
          <w:szCs w:val="20"/>
          <w:lang w:val="en-US"/>
        </w:rPr>
        <w:tab/>
      </w:r>
      <w:r w:rsidR="00AF57A2" w:rsidRPr="00C737C7">
        <w:rPr>
          <w:rFonts w:ascii="Tahoma" w:hAnsi="Tahoma" w:cs="Tahoma"/>
          <w:sz w:val="20"/>
          <w:szCs w:val="20"/>
          <w:lang w:val="en-US"/>
        </w:rPr>
        <w:t>___________________________________________</w:t>
      </w:r>
    </w:p>
    <w:p w14:paraId="7222485F" w14:textId="1CC3E090"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218ABA73"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4B1B88CE" w14:textId="21C280D6" w:rsidR="00AF57A2" w:rsidRPr="00C737C7" w:rsidRDefault="007D71DA"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T</w:t>
      </w:r>
      <w:r w:rsidR="00262DF9" w:rsidRPr="00C737C7">
        <w:rPr>
          <w:rFonts w:ascii="Tahoma" w:hAnsi="Tahoma" w:cs="Tahoma"/>
          <w:sz w:val="20"/>
          <w:szCs w:val="20"/>
          <w:lang w:val="en-US"/>
        </w:rPr>
        <w:t>itle, date and number of the document</w:t>
      </w:r>
    </w:p>
    <w:p w14:paraId="699BB38B" w14:textId="0E0F6C4D" w:rsidR="00AF57A2" w:rsidRPr="00C737C7" w:rsidRDefault="00262DF9"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granting the right to vote</w:t>
      </w:r>
    </w:p>
    <w:p w14:paraId="5AA9E4C0" w14:textId="77777777" w:rsidR="00DA5A7F" w:rsidRPr="00C737C7" w:rsidRDefault="007D71DA"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w:t>
      </w:r>
      <w:r w:rsidR="00DA5A7F" w:rsidRPr="00C737C7">
        <w:rPr>
          <w:rFonts w:ascii="Tahoma" w:hAnsi="Tahoma" w:cs="Tahoma"/>
          <w:sz w:val="20"/>
          <w:szCs w:val="20"/>
          <w:lang w:val="en-US"/>
        </w:rPr>
        <w:t>if the ballot paper is signed by person</w:t>
      </w:r>
    </w:p>
    <w:p w14:paraId="0AF3D666" w14:textId="1AA8C6D8" w:rsidR="007D71DA"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 xml:space="preserve">other than the shareholder’s </w:t>
      </w:r>
      <w:r w:rsidR="00353CC1" w:rsidRPr="00C737C7">
        <w:rPr>
          <w:rFonts w:ascii="Tahoma" w:hAnsi="Tahoma" w:cs="Tahoma"/>
          <w:sz w:val="20"/>
          <w:szCs w:val="20"/>
          <w:lang w:val="en-US"/>
        </w:rPr>
        <w:t>manager</w:t>
      </w:r>
      <w:r w:rsidR="007D71DA" w:rsidRPr="00C737C7">
        <w:rPr>
          <w:rFonts w:ascii="Tahoma" w:hAnsi="Tahoma" w:cs="Tahoma"/>
          <w:sz w:val="20"/>
          <w:szCs w:val="20"/>
          <w:lang w:val="en-US"/>
        </w:rPr>
        <w:t>):</w:t>
      </w:r>
      <w:r w:rsidRPr="00C737C7">
        <w:rPr>
          <w:rFonts w:ascii="Tahoma" w:hAnsi="Tahoma" w:cs="Tahoma"/>
          <w:sz w:val="20"/>
          <w:szCs w:val="20"/>
          <w:lang w:val="en-US"/>
        </w:rPr>
        <w:tab/>
      </w:r>
      <w:r w:rsidR="00D952DD" w:rsidRPr="00C737C7">
        <w:rPr>
          <w:rFonts w:ascii="Tahoma" w:hAnsi="Tahoma" w:cs="Tahoma"/>
          <w:sz w:val="20"/>
          <w:szCs w:val="20"/>
          <w:lang w:val="en-US"/>
        </w:rPr>
        <w:tab/>
        <w:t>_</w:t>
      </w:r>
      <w:r w:rsidR="00AF57A2" w:rsidRPr="00C737C7">
        <w:rPr>
          <w:rFonts w:ascii="Tahoma" w:hAnsi="Tahoma" w:cs="Tahoma"/>
          <w:sz w:val="20"/>
          <w:szCs w:val="20"/>
          <w:lang w:val="en-US"/>
        </w:rPr>
        <w:t>___________________________________________</w:t>
      </w:r>
    </w:p>
    <w:p w14:paraId="31A88F9A" w14:textId="2A99E475"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14FE932A" w14:textId="056061D7" w:rsidR="003570BD" w:rsidRPr="00C737C7" w:rsidRDefault="003570BD" w:rsidP="007D71DA">
      <w:pPr>
        <w:pBdr>
          <w:bottom w:val="single" w:sz="6" w:space="0" w:color="auto"/>
        </w:pBdr>
        <w:spacing w:line="220" w:lineRule="exact"/>
        <w:ind w:left="-426"/>
        <w:rPr>
          <w:rFonts w:ascii="Tahoma" w:hAnsi="Tahoma" w:cs="Tahoma"/>
          <w:sz w:val="20"/>
          <w:szCs w:val="20"/>
          <w:lang w:val="en-US"/>
        </w:rPr>
      </w:pPr>
    </w:p>
    <w:p w14:paraId="5D9635B1" w14:textId="77777777" w:rsidR="003570BD" w:rsidRPr="00C737C7" w:rsidRDefault="003570BD" w:rsidP="007D71DA">
      <w:pPr>
        <w:pBdr>
          <w:bottom w:val="single" w:sz="6" w:space="0" w:color="auto"/>
        </w:pBdr>
        <w:spacing w:line="220" w:lineRule="exact"/>
        <w:ind w:left="-426"/>
        <w:rPr>
          <w:rFonts w:ascii="Tahoma" w:hAnsi="Tahoma" w:cs="Tahoma"/>
          <w:sz w:val="20"/>
          <w:szCs w:val="20"/>
          <w:lang w:val="en-US"/>
        </w:rPr>
      </w:pPr>
    </w:p>
    <w:p w14:paraId="59CD8AD7" w14:textId="7D233852" w:rsidR="00AF57A2" w:rsidRPr="00C737C7" w:rsidRDefault="00ED60AB" w:rsidP="00ED60AB">
      <w:pPr>
        <w:suppressAutoHyphens/>
        <w:spacing w:line="240" w:lineRule="exact"/>
        <w:jc w:val="both"/>
        <w:rPr>
          <w:rFonts w:ascii="Tahoma" w:hAnsi="Tahoma" w:cs="Tahoma"/>
          <w:sz w:val="20"/>
          <w:szCs w:val="20"/>
          <w:lang w:val="en-US" w:eastAsia="ar-SA"/>
        </w:rPr>
      </w:pPr>
      <w:r w:rsidRPr="00C737C7">
        <w:rPr>
          <w:rFonts w:ascii="Tahoma" w:hAnsi="Tahoma" w:cs="Tahoma"/>
          <w:sz w:val="20"/>
          <w:szCs w:val="20"/>
          <w:lang w:val="en-US" w:eastAsia="ar-SA"/>
        </w:rPr>
        <w:t>_______________</w:t>
      </w:r>
      <w:r w:rsidRPr="00C737C7">
        <w:rPr>
          <w:rFonts w:ascii="Tahoma" w:hAnsi="Tahoma" w:cs="Tahoma"/>
          <w:sz w:val="20"/>
          <w:szCs w:val="20"/>
          <w:lang w:val="en-US" w:eastAsia="ar-SA"/>
        </w:rPr>
        <w:tab/>
      </w:r>
      <w:r w:rsidRPr="00C737C7">
        <w:rPr>
          <w:rFonts w:ascii="Tahoma" w:hAnsi="Tahoma" w:cs="Tahoma"/>
          <w:sz w:val="20"/>
          <w:szCs w:val="20"/>
          <w:lang w:val="en-US" w:eastAsia="ar-SA"/>
        </w:rPr>
        <w:tab/>
      </w:r>
      <w:r w:rsidRPr="00C737C7">
        <w:rPr>
          <w:rFonts w:ascii="Tahoma" w:hAnsi="Tahoma" w:cs="Tahoma"/>
          <w:sz w:val="20"/>
          <w:szCs w:val="20"/>
          <w:lang w:val="en-US" w:eastAsia="ar-SA"/>
        </w:rPr>
        <w:tab/>
      </w:r>
      <w:r w:rsidR="00262DF9" w:rsidRPr="00C737C7">
        <w:rPr>
          <w:rFonts w:ascii="Tahoma" w:hAnsi="Tahoma" w:cs="Tahoma"/>
          <w:sz w:val="20"/>
          <w:szCs w:val="20"/>
          <w:lang w:val="en-US" w:eastAsia="ar-SA"/>
        </w:rPr>
        <w:t>Name, surname</w:t>
      </w:r>
    </w:p>
    <w:sectPr w:rsidR="00AF57A2" w:rsidRPr="00C737C7"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EC9D6" w14:textId="77777777" w:rsidR="00267718" w:rsidRDefault="00267718">
      <w:pPr>
        <w:pStyle w:val="antraste"/>
      </w:pPr>
      <w:r>
        <w:separator/>
      </w:r>
    </w:p>
  </w:endnote>
  <w:endnote w:type="continuationSeparator" w:id="0">
    <w:p w14:paraId="44AE866D" w14:textId="77777777" w:rsidR="00267718" w:rsidRDefault="00267718">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EE499" w14:textId="77777777" w:rsidR="00267718" w:rsidRDefault="00267718">
      <w:pPr>
        <w:pStyle w:val="antraste"/>
      </w:pPr>
      <w:r>
        <w:separator/>
      </w:r>
    </w:p>
  </w:footnote>
  <w:footnote w:type="continuationSeparator" w:id="0">
    <w:p w14:paraId="538D5E47" w14:textId="77777777" w:rsidR="00267718" w:rsidRDefault="00267718">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54E5"/>
    <w:multiLevelType w:val="hybridMultilevel"/>
    <w:tmpl w:val="DB6A04C6"/>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CDF569F"/>
    <w:multiLevelType w:val="hybridMultilevel"/>
    <w:tmpl w:val="AD7E40B4"/>
    <w:lvl w:ilvl="0" w:tplc="92FEC112">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73814A2"/>
    <w:multiLevelType w:val="hybridMultilevel"/>
    <w:tmpl w:val="DB6A04C6"/>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D790986"/>
    <w:multiLevelType w:val="hybridMultilevel"/>
    <w:tmpl w:val="16A0558A"/>
    <w:lvl w:ilvl="0" w:tplc="E150483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3720D"/>
    <w:multiLevelType w:val="hybridMultilevel"/>
    <w:tmpl w:val="4854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376B5"/>
    <w:multiLevelType w:val="multilevel"/>
    <w:tmpl w:val="51A6A906"/>
    <w:lvl w:ilvl="0">
      <w:start w:val="1"/>
      <w:numFmt w:val="decimal"/>
      <w:lvlText w:val="%1."/>
      <w:lvlJc w:val="left"/>
      <w:pPr>
        <w:ind w:left="-270" w:hanging="360"/>
      </w:pPr>
      <w:rPr>
        <w:rFonts w:hint="default"/>
        <w:b w:val="0"/>
      </w:rPr>
    </w:lvl>
    <w:lvl w:ilvl="1">
      <w:start w:val="1"/>
      <w:numFmt w:val="decimal"/>
      <w:isLgl/>
      <w:lvlText w:val="%1.%2."/>
      <w:lvlJc w:val="left"/>
      <w:pPr>
        <w:ind w:left="-198" w:hanging="432"/>
      </w:pPr>
      <w:rPr>
        <w:rFonts w:hint="default"/>
      </w:rPr>
    </w:lvl>
    <w:lvl w:ilvl="2">
      <w:start w:val="1"/>
      <w:numFmt w:val="decimal"/>
      <w:isLgl/>
      <w:lvlText w:val="%1.%2.%3."/>
      <w:lvlJc w:val="left"/>
      <w:pPr>
        <w:ind w:left="90" w:hanging="720"/>
      </w:pPr>
      <w:rPr>
        <w:rFonts w:hint="default"/>
      </w:rPr>
    </w:lvl>
    <w:lvl w:ilvl="3">
      <w:start w:val="1"/>
      <w:numFmt w:val="decimal"/>
      <w:isLgl/>
      <w:lvlText w:val="%1.%2.%3.%4."/>
      <w:lvlJc w:val="left"/>
      <w:pPr>
        <w:ind w:left="90" w:hanging="720"/>
      </w:pPr>
      <w:rPr>
        <w:rFonts w:hint="default"/>
      </w:rPr>
    </w:lvl>
    <w:lvl w:ilvl="4">
      <w:start w:val="1"/>
      <w:numFmt w:val="decimal"/>
      <w:isLgl/>
      <w:lvlText w:val="%1.%2.%3.%4.%5."/>
      <w:lvlJc w:val="left"/>
      <w:pPr>
        <w:ind w:left="450" w:hanging="1080"/>
      </w:pPr>
      <w:rPr>
        <w:rFonts w:hint="default"/>
      </w:rPr>
    </w:lvl>
    <w:lvl w:ilvl="5">
      <w:start w:val="1"/>
      <w:numFmt w:val="decimal"/>
      <w:isLgl/>
      <w:lvlText w:val="%1.%2.%3.%4.%5.%6."/>
      <w:lvlJc w:val="left"/>
      <w:pPr>
        <w:ind w:left="450" w:hanging="1080"/>
      </w:pPr>
      <w:rPr>
        <w:rFonts w:hint="default"/>
      </w:rPr>
    </w:lvl>
    <w:lvl w:ilvl="6">
      <w:start w:val="1"/>
      <w:numFmt w:val="decimal"/>
      <w:isLgl/>
      <w:lvlText w:val="%1.%2.%3.%4.%5.%6.%7."/>
      <w:lvlJc w:val="left"/>
      <w:pPr>
        <w:ind w:left="810" w:hanging="1440"/>
      </w:pPr>
      <w:rPr>
        <w:rFonts w:hint="default"/>
      </w:rPr>
    </w:lvl>
    <w:lvl w:ilvl="7">
      <w:start w:val="1"/>
      <w:numFmt w:val="decimal"/>
      <w:isLgl/>
      <w:lvlText w:val="%1.%2.%3.%4.%5.%6.%7.%8."/>
      <w:lvlJc w:val="left"/>
      <w:pPr>
        <w:ind w:left="810" w:hanging="1440"/>
      </w:pPr>
      <w:rPr>
        <w:rFonts w:hint="default"/>
      </w:rPr>
    </w:lvl>
    <w:lvl w:ilvl="8">
      <w:start w:val="1"/>
      <w:numFmt w:val="decimal"/>
      <w:isLgl/>
      <w:lvlText w:val="%1.%2.%3.%4.%5.%6.%7.%8.%9."/>
      <w:lvlJc w:val="left"/>
      <w:pPr>
        <w:ind w:left="1170" w:hanging="1800"/>
      </w:pPr>
      <w:rPr>
        <w:rFonts w:hint="default"/>
      </w:rPr>
    </w:lvl>
  </w:abstractNum>
  <w:abstractNum w:abstractNumId="6" w15:restartNumberingAfterBreak="0">
    <w:nsid w:val="6CD62F02"/>
    <w:multiLevelType w:val="hybridMultilevel"/>
    <w:tmpl w:val="DB6A04C6"/>
    <w:lvl w:ilvl="0" w:tplc="8F3C57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F0180A"/>
    <w:multiLevelType w:val="multilevel"/>
    <w:tmpl w:val="3806CFDE"/>
    <w:lvl w:ilvl="0">
      <w:start w:val="1"/>
      <w:numFmt w:val="decimal"/>
      <w:lvlText w:val="%1."/>
      <w:lvlJc w:val="left"/>
      <w:pPr>
        <w:ind w:left="-270" w:hanging="360"/>
      </w:pPr>
      <w:rPr>
        <w:rFonts w:hint="default"/>
        <w:b w:val="0"/>
      </w:rPr>
    </w:lvl>
    <w:lvl w:ilvl="1">
      <w:start w:val="1"/>
      <w:numFmt w:val="decimal"/>
      <w:isLgl/>
      <w:lvlText w:val="%1.%2."/>
      <w:lvlJc w:val="left"/>
      <w:pPr>
        <w:ind w:left="-198" w:hanging="432"/>
      </w:pPr>
      <w:rPr>
        <w:rFonts w:hint="default"/>
      </w:rPr>
    </w:lvl>
    <w:lvl w:ilvl="2">
      <w:start w:val="1"/>
      <w:numFmt w:val="decimal"/>
      <w:isLgl/>
      <w:lvlText w:val="%1.%2.%3."/>
      <w:lvlJc w:val="left"/>
      <w:pPr>
        <w:ind w:left="90" w:hanging="720"/>
      </w:pPr>
      <w:rPr>
        <w:rFonts w:hint="default"/>
      </w:rPr>
    </w:lvl>
    <w:lvl w:ilvl="3">
      <w:start w:val="1"/>
      <w:numFmt w:val="decimal"/>
      <w:isLgl/>
      <w:lvlText w:val="%1.%2.%3.%4."/>
      <w:lvlJc w:val="left"/>
      <w:pPr>
        <w:ind w:left="90" w:hanging="720"/>
      </w:pPr>
      <w:rPr>
        <w:rFonts w:hint="default"/>
      </w:rPr>
    </w:lvl>
    <w:lvl w:ilvl="4">
      <w:start w:val="1"/>
      <w:numFmt w:val="decimal"/>
      <w:isLgl/>
      <w:lvlText w:val="%1.%2.%3.%4.%5."/>
      <w:lvlJc w:val="left"/>
      <w:pPr>
        <w:ind w:left="450" w:hanging="1080"/>
      </w:pPr>
      <w:rPr>
        <w:rFonts w:hint="default"/>
      </w:rPr>
    </w:lvl>
    <w:lvl w:ilvl="5">
      <w:start w:val="1"/>
      <w:numFmt w:val="decimal"/>
      <w:isLgl/>
      <w:lvlText w:val="%1.%2.%3.%4.%5.%6."/>
      <w:lvlJc w:val="left"/>
      <w:pPr>
        <w:ind w:left="450" w:hanging="1080"/>
      </w:pPr>
      <w:rPr>
        <w:rFonts w:hint="default"/>
      </w:rPr>
    </w:lvl>
    <w:lvl w:ilvl="6">
      <w:start w:val="1"/>
      <w:numFmt w:val="decimal"/>
      <w:isLgl/>
      <w:lvlText w:val="%1.%2.%3.%4.%5.%6.%7."/>
      <w:lvlJc w:val="left"/>
      <w:pPr>
        <w:ind w:left="810" w:hanging="1440"/>
      </w:pPr>
      <w:rPr>
        <w:rFonts w:hint="default"/>
      </w:rPr>
    </w:lvl>
    <w:lvl w:ilvl="7">
      <w:start w:val="1"/>
      <w:numFmt w:val="decimal"/>
      <w:isLgl/>
      <w:lvlText w:val="%1.%2.%3.%4.%5.%6.%7.%8."/>
      <w:lvlJc w:val="left"/>
      <w:pPr>
        <w:ind w:left="810" w:hanging="1440"/>
      </w:pPr>
      <w:rPr>
        <w:rFonts w:hint="default"/>
      </w:rPr>
    </w:lvl>
    <w:lvl w:ilvl="8">
      <w:start w:val="1"/>
      <w:numFmt w:val="decimal"/>
      <w:isLgl/>
      <w:lvlText w:val="%1.%2.%3.%4.%5.%6.%7.%8.%9."/>
      <w:lvlJc w:val="left"/>
      <w:pPr>
        <w:ind w:left="1170" w:hanging="1800"/>
      </w:pPr>
      <w:rPr>
        <w:rFonts w:hint="default"/>
      </w:rPr>
    </w:lvl>
  </w:abstractNum>
  <w:num w:numId="1" w16cid:durableId="765617993">
    <w:abstractNumId w:val="1"/>
  </w:num>
  <w:num w:numId="2" w16cid:durableId="193815256">
    <w:abstractNumId w:val="5"/>
  </w:num>
  <w:num w:numId="3" w16cid:durableId="273024841">
    <w:abstractNumId w:val="3"/>
  </w:num>
  <w:num w:numId="4" w16cid:durableId="57439231">
    <w:abstractNumId w:val="6"/>
  </w:num>
  <w:num w:numId="5" w16cid:durableId="1309673844">
    <w:abstractNumId w:val="4"/>
  </w:num>
  <w:num w:numId="6" w16cid:durableId="748886295">
    <w:abstractNumId w:val="0"/>
  </w:num>
  <w:num w:numId="7" w16cid:durableId="756635082">
    <w:abstractNumId w:val="2"/>
  </w:num>
  <w:num w:numId="8" w16cid:durableId="172302346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30F6"/>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3D1"/>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6C9E"/>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0E40"/>
    <w:rsid w:val="00111EA5"/>
    <w:rsid w:val="001127CE"/>
    <w:rsid w:val="00113F9D"/>
    <w:rsid w:val="00114A41"/>
    <w:rsid w:val="00115308"/>
    <w:rsid w:val="001155E6"/>
    <w:rsid w:val="0011699F"/>
    <w:rsid w:val="00116A14"/>
    <w:rsid w:val="00116C6F"/>
    <w:rsid w:val="001171BB"/>
    <w:rsid w:val="00117956"/>
    <w:rsid w:val="00117A62"/>
    <w:rsid w:val="00120A2E"/>
    <w:rsid w:val="00120CBB"/>
    <w:rsid w:val="00124EB0"/>
    <w:rsid w:val="00124F99"/>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3903"/>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B14"/>
    <w:rsid w:val="001A5FE7"/>
    <w:rsid w:val="001A6532"/>
    <w:rsid w:val="001A71C9"/>
    <w:rsid w:val="001A751A"/>
    <w:rsid w:val="001B172D"/>
    <w:rsid w:val="001B274C"/>
    <w:rsid w:val="001B3F76"/>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2DF9"/>
    <w:rsid w:val="00263105"/>
    <w:rsid w:val="00263C38"/>
    <w:rsid w:val="00265B72"/>
    <w:rsid w:val="00265D2C"/>
    <w:rsid w:val="002673E1"/>
    <w:rsid w:val="00267718"/>
    <w:rsid w:val="002678F7"/>
    <w:rsid w:val="00267BFE"/>
    <w:rsid w:val="00267C25"/>
    <w:rsid w:val="00270015"/>
    <w:rsid w:val="00270B6C"/>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00C"/>
    <w:rsid w:val="00292505"/>
    <w:rsid w:val="00292854"/>
    <w:rsid w:val="0029321A"/>
    <w:rsid w:val="0029409B"/>
    <w:rsid w:val="00294203"/>
    <w:rsid w:val="002951C0"/>
    <w:rsid w:val="00295DF3"/>
    <w:rsid w:val="00296B60"/>
    <w:rsid w:val="00296F86"/>
    <w:rsid w:val="00297F7C"/>
    <w:rsid w:val="002A0564"/>
    <w:rsid w:val="002A0DF1"/>
    <w:rsid w:val="002A1A01"/>
    <w:rsid w:val="002A2E2C"/>
    <w:rsid w:val="002A2F81"/>
    <w:rsid w:val="002A320D"/>
    <w:rsid w:val="002A392E"/>
    <w:rsid w:val="002A5492"/>
    <w:rsid w:val="002A5B0F"/>
    <w:rsid w:val="002A6AAF"/>
    <w:rsid w:val="002A6CA6"/>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6FC8"/>
    <w:rsid w:val="00347D46"/>
    <w:rsid w:val="00347FDC"/>
    <w:rsid w:val="00351AA6"/>
    <w:rsid w:val="003522E9"/>
    <w:rsid w:val="00352650"/>
    <w:rsid w:val="00352FC5"/>
    <w:rsid w:val="00353029"/>
    <w:rsid w:val="003531A0"/>
    <w:rsid w:val="00353CC1"/>
    <w:rsid w:val="0035412D"/>
    <w:rsid w:val="00354A45"/>
    <w:rsid w:val="00355F73"/>
    <w:rsid w:val="003562FA"/>
    <w:rsid w:val="00356506"/>
    <w:rsid w:val="003570BD"/>
    <w:rsid w:val="003572A0"/>
    <w:rsid w:val="0036075F"/>
    <w:rsid w:val="00360B36"/>
    <w:rsid w:val="00360D2F"/>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117"/>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148F"/>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6D75"/>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3520"/>
    <w:rsid w:val="00536292"/>
    <w:rsid w:val="0053673F"/>
    <w:rsid w:val="00537D62"/>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A30"/>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2D90"/>
    <w:rsid w:val="0059300D"/>
    <w:rsid w:val="005938B7"/>
    <w:rsid w:val="00594295"/>
    <w:rsid w:val="005954EC"/>
    <w:rsid w:val="00595804"/>
    <w:rsid w:val="005965BD"/>
    <w:rsid w:val="005A033E"/>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343"/>
    <w:rsid w:val="005B64A4"/>
    <w:rsid w:val="005B732C"/>
    <w:rsid w:val="005C0494"/>
    <w:rsid w:val="005C1CEA"/>
    <w:rsid w:val="005C1F62"/>
    <w:rsid w:val="005C2042"/>
    <w:rsid w:val="005C2961"/>
    <w:rsid w:val="005C3501"/>
    <w:rsid w:val="005C3513"/>
    <w:rsid w:val="005C4C89"/>
    <w:rsid w:val="005C500B"/>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903"/>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1BCD"/>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3738"/>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3656"/>
    <w:rsid w:val="00694425"/>
    <w:rsid w:val="00695F8A"/>
    <w:rsid w:val="00696535"/>
    <w:rsid w:val="00696719"/>
    <w:rsid w:val="006A1340"/>
    <w:rsid w:val="006A1433"/>
    <w:rsid w:val="006A1DA6"/>
    <w:rsid w:val="006A3D66"/>
    <w:rsid w:val="006A4A03"/>
    <w:rsid w:val="006A4A17"/>
    <w:rsid w:val="006A4FD2"/>
    <w:rsid w:val="006A5E0A"/>
    <w:rsid w:val="006A5E55"/>
    <w:rsid w:val="006A6940"/>
    <w:rsid w:val="006A6F10"/>
    <w:rsid w:val="006A7120"/>
    <w:rsid w:val="006A77AD"/>
    <w:rsid w:val="006B0169"/>
    <w:rsid w:val="006B0E9A"/>
    <w:rsid w:val="006B1D64"/>
    <w:rsid w:val="006B3F52"/>
    <w:rsid w:val="006B426B"/>
    <w:rsid w:val="006B47FF"/>
    <w:rsid w:val="006B553E"/>
    <w:rsid w:val="006B635F"/>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90F"/>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401C"/>
    <w:rsid w:val="007C5033"/>
    <w:rsid w:val="007C53A0"/>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306D"/>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975C0"/>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5BA"/>
    <w:rsid w:val="008B58C9"/>
    <w:rsid w:val="008B5FF9"/>
    <w:rsid w:val="008B63EF"/>
    <w:rsid w:val="008C113E"/>
    <w:rsid w:val="008C2BC1"/>
    <w:rsid w:val="008C48F1"/>
    <w:rsid w:val="008C4FBB"/>
    <w:rsid w:val="008C6A69"/>
    <w:rsid w:val="008C7977"/>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433"/>
    <w:rsid w:val="0090789D"/>
    <w:rsid w:val="00907DB6"/>
    <w:rsid w:val="009119BD"/>
    <w:rsid w:val="009127BE"/>
    <w:rsid w:val="00912A64"/>
    <w:rsid w:val="00912B6B"/>
    <w:rsid w:val="00914286"/>
    <w:rsid w:val="00914908"/>
    <w:rsid w:val="00914AB9"/>
    <w:rsid w:val="009159A7"/>
    <w:rsid w:val="009176AE"/>
    <w:rsid w:val="009201B5"/>
    <w:rsid w:val="00921E46"/>
    <w:rsid w:val="00922C0C"/>
    <w:rsid w:val="00924204"/>
    <w:rsid w:val="009249A3"/>
    <w:rsid w:val="00924C86"/>
    <w:rsid w:val="00924FE2"/>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257A"/>
    <w:rsid w:val="009E3D6D"/>
    <w:rsid w:val="009E5973"/>
    <w:rsid w:val="009E5BA1"/>
    <w:rsid w:val="009E6A38"/>
    <w:rsid w:val="009E6AAE"/>
    <w:rsid w:val="009E6D61"/>
    <w:rsid w:val="009E7113"/>
    <w:rsid w:val="009E7625"/>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922"/>
    <w:rsid w:val="00A17B31"/>
    <w:rsid w:val="00A20128"/>
    <w:rsid w:val="00A212EE"/>
    <w:rsid w:val="00A21814"/>
    <w:rsid w:val="00A22793"/>
    <w:rsid w:val="00A23A62"/>
    <w:rsid w:val="00A23C2D"/>
    <w:rsid w:val="00A25108"/>
    <w:rsid w:val="00A25BC4"/>
    <w:rsid w:val="00A26801"/>
    <w:rsid w:val="00A26A24"/>
    <w:rsid w:val="00A26B77"/>
    <w:rsid w:val="00A2791A"/>
    <w:rsid w:val="00A300A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06A0"/>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0F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7755"/>
    <w:rsid w:val="00AD0261"/>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A7519"/>
    <w:rsid w:val="00BB0F32"/>
    <w:rsid w:val="00BB11A7"/>
    <w:rsid w:val="00BB1B0A"/>
    <w:rsid w:val="00BB2166"/>
    <w:rsid w:val="00BB33A8"/>
    <w:rsid w:val="00BB426A"/>
    <w:rsid w:val="00BB4502"/>
    <w:rsid w:val="00BB5DF4"/>
    <w:rsid w:val="00BB6BFB"/>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42A"/>
    <w:rsid w:val="00BE389E"/>
    <w:rsid w:val="00BE393B"/>
    <w:rsid w:val="00BE406C"/>
    <w:rsid w:val="00BE4247"/>
    <w:rsid w:val="00BE484E"/>
    <w:rsid w:val="00BE67DF"/>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0641"/>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7C7"/>
    <w:rsid w:val="00C73FC2"/>
    <w:rsid w:val="00C74E97"/>
    <w:rsid w:val="00C75395"/>
    <w:rsid w:val="00C755E6"/>
    <w:rsid w:val="00C7596F"/>
    <w:rsid w:val="00C75E87"/>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3BC5"/>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1C90"/>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3C11"/>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2D4"/>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29E"/>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7F"/>
    <w:rsid w:val="00DA5AAA"/>
    <w:rsid w:val="00DA5FB9"/>
    <w:rsid w:val="00DA6613"/>
    <w:rsid w:val="00DA6A04"/>
    <w:rsid w:val="00DA778A"/>
    <w:rsid w:val="00DB04C2"/>
    <w:rsid w:val="00DB08DF"/>
    <w:rsid w:val="00DB1156"/>
    <w:rsid w:val="00DB138A"/>
    <w:rsid w:val="00DB1CBF"/>
    <w:rsid w:val="00DB2796"/>
    <w:rsid w:val="00DB3C81"/>
    <w:rsid w:val="00DB5C9E"/>
    <w:rsid w:val="00DB5DC3"/>
    <w:rsid w:val="00DB6563"/>
    <w:rsid w:val="00DB7301"/>
    <w:rsid w:val="00DB7787"/>
    <w:rsid w:val="00DC0D03"/>
    <w:rsid w:val="00DC1752"/>
    <w:rsid w:val="00DC187E"/>
    <w:rsid w:val="00DC2C5E"/>
    <w:rsid w:val="00DC3ED0"/>
    <w:rsid w:val="00DC42AF"/>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595B"/>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05139"/>
    <w:rsid w:val="00E06784"/>
    <w:rsid w:val="00E10AC8"/>
    <w:rsid w:val="00E10E87"/>
    <w:rsid w:val="00E110FD"/>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7EE"/>
    <w:rsid w:val="00E45CD2"/>
    <w:rsid w:val="00E45E10"/>
    <w:rsid w:val="00E4688F"/>
    <w:rsid w:val="00E46939"/>
    <w:rsid w:val="00E4778F"/>
    <w:rsid w:val="00E52885"/>
    <w:rsid w:val="00E52C77"/>
    <w:rsid w:val="00E52F42"/>
    <w:rsid w:val="00E53511"/>
    <w:rsid w:val="00E543DD"/>
    <w:rsid w:val="00E547DA"/>
    <w:rsid w:val="00E55B0C"/>
    <w:rsid w:val="00E600CC"/>
    <w:rsid w:val="00E603D7"/>
    <w:rsid w:val="00E60844"/>
    <w:rsid w:val="00E62617"/>
    <w:rsid w:val="00E627DD"/>
    <w:rsid w:val="00E63B9D"/>
    <w:rsid w:val="00E645D9"/>
    <w:rsid w:val="00E64D23"/>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951"/>
    <w:rsid w:val="00E841C8"/>
    <w:rsid w:val="00E84D1E"/>
    <w:rsid w:val="00E85CE6"/>
    <w:rsid w:val="00E85F75"/>
    <w:rsid w:val="00E86FC0"/>
    <w:rsid w:val="00E87264"/>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1314"/>
    <w:rsid w:val="00ED1E27"/>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59C"/>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B39"/>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493"/>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6BF7"/>
    <w:rsid w:val="00FA72B7"/>
    <w:rsid w:val="00FA7402"/>
    <w:rsid w:val="00FB030C"/>
    <w:rsid w:val="00FB044C"/>
    <w:rsid w:val="00FB05C8"/>
    <w:rsid w:val="00FB0B67"/>
    <w:rsid w:val="00FB1545"/>
    <w:rsid w:val="00FB247E"/>
    <w:rsid w:val="00FB2731"/>
    <w:rsid w:val="00FB31D2"/>
    <w:rsid w:val="00FB3B65"/>
    <w:rsid w:val="00FB4CC3"/>
    <w:rsid w:val="00FB71C7"/>
    <w:rsid w:val="00FC037A"/>
    <w:rsid w:val="00FC05C9"/>
    <w:rsid w:val="00FC0603"/>
    <w:rsid w:val="00FC1100"/>
    <w:rsid w:val="00FC14D2"/>
    <w:rsid w:val="00FC2CE8"/>
    <w:rsid w:val="00FC3408"/>
    <w:rsid w:val="00FC3499"/>
    <w:rsid w:val="00FC4760"/>
    <w:rsid w:val="00FC5ABD"/>
    <w:rsid w:val="00FC6665"/>
    <w:rsid w:val="00FC6FE4"/>
    <w:rsid w:val="00FC700C"/>
    <w:rsid w:val="00FC7073"/>
    <w:rsid w:val="00FC752A"/>
    <w:rsid w:val="00FC76F5"/>
    <w:rsid w:val="00FD0836"/>
    <w:rsid w:val="00FD0D22"/>
    <w:rsid w:val="00FD1065"/>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aliases w:val="List not in Table"/>
    <w:basedOn w:val="Normal"/>
    <w:link w:val="ListParagraphChar"/>
    <w:uiPriority w:val="34"/>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List not in Table Char"/>
    <w:basedOn w:val="DefaultParagraphFont"/>
    <w:link w:val="ListParagraph"/>
    <w:uiPriority w:val="72"/>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34345"/>
    <w:rsid w:val="000731EE"/>
    <w:rsid w:val="000E6572"/>
    <w:rsid w:val="00131EE3"/>
    <w:rsid w:val="00154EA0"/>
    <w:rsid w:val="001869AD"/>
    <w:rsid w:val="001C7ED2"/>
    <w:rsid w:val="00290853"/>
    <w:rsid w:val="002E7F34"/>
    <w:rsid w:val="00326647"/>
    <w:rsid w:val="003532FE"/>
    <w:rsid w:val="0037073B"/>
    <w:rsid w:val="0042762B"/>
    <w:rsid w:val="00492B10"/>
    <w:rsid w:val="004D691E"/>
    <w:rsid w:val="00530858"/>
    <w:rsid w:val="005575E8"/>
    <w:rsid w:val="00571E2E"/>
    <w:rsid w:val="005E4E93"/>
    <w:rsid w:val="005F0E44"/>
    <w:rsid w:val="0061001B"/>
    <w:rsid w:val="00660BD4"/>
    <w:rsid w:val="006D0D44"/>
    <w:rsid w:val="0079634A"/>
    <w:rsid w:val="007E3BE8"/>
    <w:rsid w:val="00840D5B"/>
    <w:rsid w:val="0087368A"/>
    <w:rsid w:val="008820BA"/>
    <w:rsid w:val="00980E27"/>
    <w:rsid w:val="009B2E5F"/>
    <w:rsid w:val="009D490B"/>
    <w:rsid w:val="009E3691"/>
    <w:rsid w:val="00B70730"/>
    <w:rsid w:val="00B969A9"/>
    <w:rsid w:val="00BA4069"/>
    <w:rsid w:val="00BE6FE5"/>
    <w:rsid w:val="00C11546"/>
    <w:rsid w:val="00C11FE7"/>
    <w:rsid w:val="00C14644"/>
    <w:rsid w:val="00C95D2E"/>
    <w:rsid w:val="00CA5776"/>
    <w:rsid w:val="00EB7C04"/>
    <w:rsid w:val="00EC24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237e59491197d0382bc4c38c0a483db6">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01167f70d7ce6a9448be14387902c19a"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3.xml><?xml version="1.0" encoding="utf-8"?>
<ds:datastoreItem xmlns:ds="http://schemas.openxmlformats.org/officeDocument/2006/customXml" ds:itemID="{198D4C66-5032-40B4-BE9E-7F83D9CAD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CB6466-BF7E-49D9-9E07-ADEBB3CD8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17</TotalTime>
  <Pages>8</Pages>
  <Words>2473</Words>
  <Characters>14099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16539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Rūta Ramanauskaitė-Puodžienė</cp:lastModifiedBy>
  <cp:revision>8</cp:revision>
  <cp:lastPrinted>2014-03-14T08:41:00Z</cp:lastPrinted>
  <dcterms:created xsi:type="dcterms:W3CDTF">2022-03-25T13:13:00Z</dcterms:created>
  <dcterms:modified xsi:type="dcterms:W3CDTF">2022-08-12T15:54:00Z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2019-03-12T06:45:07.8113110Z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Extended_MSFT_Method">
    <vt:lpwstr>Manual</vt:lpwstr>
  </property>
  <property fmtid="{D5CDD505-2E9C-101B-9397-08002B2CF9AE}" pid="10" name="MSIP_Label_32ae7b5d-0aac-474b-ae2b-02c331ef2874_Enabled">
    <vt:lpwstr>true</vt:lpwstr>
  </property>
  <property fmtid="{D5CDD505-2E9C-101B-9397-08002B2CF9AE}" pid="11" name="MSIP_Label_32ae7b5d-0aac-474b-ae2b-02c331ef2874_SetDate">
    <vt:lpwstr>2022-03-25T13:13:01Z</vt:lpwstr>
  </property>
  <property fmtid="{D5CDD505-2E9C-101B-9397-08002B2CF9AE}" pid="12" name="MSIP_Label_32ae7b5d-0aac-474b-ae2b-02c331ef2874_Method">
    <vt:lpwstr>Privileged</vt:lpwstr>
  </property>
  <property fmtid="{D5CDD505-2E9C-101B-9397-08002B2CF9AE}" pid="13" name="MSIP_Label_32ae7b5d-0aac-474b-ae2b-02c331ef2874_Name">
    <vt:lpwstr>VIDINĖ</vt:lpwstr>
  </property>
  <property fmtid="{D5CDD505-2E9C-101B-9397-08002B2CF9AE}" pid="14" name="MSIP_Label_32ae7b5d-0aac-474b-ae2b-02c331ef2874_SiteId">
    <vt:lpwstr>86bcf768-7bcf-4cd6-b041-b219988b7a9c</vt:lpwstr>
  </property>
  <property fmtid="{D5CDD505-2E9C-101B-9397-08002B2CF9AE}" pid="15" name="MSIP_Label_32ae7b5d-0aac-474b-ae2b-02c331ef2874_ActionId">
    <vt:lpwstr>a730558e-0323-4c1e-9762-3ebe3b336706</vt:lpwstr>
  </property>
  <property fmtid="{D5CDD505-2E9C-101B-9397-08002B2CF9AE}" pid="16" name="MSIP_Label_32ae7b5d-0aac-474b-ae2b-02c331ef2874_ContentBits">
    <vt:lpwstr>0</vt:lpwstr>
  </property>
</Properties>
</file>