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36BD9" w14:textId="77777777" w:rsidR="00257BDE" w:rsidRPr="00AE4929" w:rsidRDefault="00AE4929" w:rsidP="00A57B89">
      <w:pPr>
        <w:spacing w:after="0"/>
        <w:rPr>
          <w:rFonts w:ascii="DINLight" w:hAnsi="DINLight"/>
          <w:b/>
          <w:sz w:val="34"/>
          <w:szCs w:val="34"/>
          <w:lang w:val="en-US" w:eastAsia="et-EE"/>
        </w:rPr>
      </w:pPr>
      <w:r w:rsidRPr="00AE4929">
        <w:rPr>
          <w:rFonts w:ascii="DINLight" w:hAnsi="DINLight"/>
          <w:b/>
          <w:sz w:val="34"/>
          <w:szCs w:val="34"/>
          <w:lang w:val="en-US" w:eastAsia="et-EE"/>
        </w:rPr>
        <w:t xml:space="preserve">Draft resolutions of AS Tallinna </w:t>
      </w:r>
      <w:proofErr w:type="spellStart"/>
      <w:r w:rsidRPr="00AE4929">
        <w:rPr>
          <w:rFonts w:ascii="DINLight" w:hAnsi="DINLight"/>
          <w:b/>
          <w:sz w:val="34"/>
          <w:szCs w:val="34"/>
          <w:lang w:val="en-US" w:eastAsia="et-EE"/>
        </w:rPr>
        <w:t>Vesi’s</w:t>
      </w:r>
      <w:proofErr w:type="spellEnd"/>
      <w:r w:rsidRPr="00AE4929">
        <w:rPr>
          <w:rFonts w:ascii="DINLight" w:hAnsi="DINLight"/>
          <w:b/>
          <w:sz w:val="34"/>
          <w:szCs w:val="34"/>
          <w:lang w:val="en-US" w:eastAsia="et-EE"/>
        </w:rPr>
        <w:t xml:space="preserve"> Annual General Meeting of Shareholders</w:t>
      </w:r>
      <w:r>
        <w:rPr>
          <w:rFonts w:ascii="DINLight" w:hAnsi="DINLight"/>
          <w:b/>
          <w:sz w:val="34"/>
          <w:szCs w:val="34"/>
          <w:lang w:val="en-US" w:eastAsia="et-EE"/>
        </w:rPr>
        <w:t xml:space="preserve"> on 1 June 2023</w:t>
      </w:r>
    </w:p>
    <w:p w14:paraId="672A6659" w14:textId="77777777" w:rsidR="00406222" w:rsidRPr="00AE4929" w:rsidRDefault="00406222" w:rsidP="00034A2C">
      <w:pPr>
        <w:spacing w:line="276" w:lineRule="auto"/>
        <w:jc w:val="both"/>
        <w:rPr>
          <w:rFonts w:ascii="DINLight" w:hAnsi="DINLight"/>
          <w:b/>
          <w:bCs/>
          <w:lang w:val="en-US"/>
        </w:rPr>
      </w:pPr>
    </w:p>
    <w:p w14:paraId="5F03231F" w14:textId="77777777" w:rsidR="00A8601F" w:rsidRPr="00AE4929" w:rsidRDefault="00A8601F" w:rsidP="00A8601F">
      <w:pPr>
        <w:pStyle w:val="NoSpacing"/>
        <w:spacing w:line="276" w:lineRule="auto"/>
        <w:rPr>
          <w:lang w:val="en-US" w:eastAsia="et-EE"/>
        </w:rPr>
      </w:pPr>
      <w:r w:rsidRPr="00AE4929">
        <w:rPr>
          <w:lang w:val="en-US" w:eastAsia="et-EE"/>
        </w:rPr>
        <w:t>1.</w:t>
      </w:r>
      <w:r w:rsidR="00AA2852">
        <w:rPr>
          <w:lang w:val="en-US" w:eastAsia="et-EE"/>
        </w:rPr>
        <w:tab/>
      </w:r>
      <w:r w:rsidR="00AE4929" w:rsidRPr="00313949">
        <w:rPr>
          <w:lang w:val="en-US" w:eastAsia="et-EE"/>
        </w:rPr>
        <w:t>Approval of 202</w:t>
      </w:r>
      <w:r w:rsidR="00AE4929">
        <w:rPr>
          <w:lang w:val="en-US" w:eastAsia="et-EE"/>
        </w:rPr>
        <w:t>2</w:t>
      </w:r>
      <w:r w:rsidR="00AE4929" w:rsidRPr="00313949">
        <w:rPr>
          <w:lang w:val="en-US" w:eastAsia="et-EE"/>
        </w:rPr>
        <w:t xml:space="preserve"> Annual Report</w:t>
      </w:r>
    </w:p>
    <w:p w14:paraId="650A5D27" w14:textId="77777777" w:rsidR="00AE4929" w:rsidRPr="00313949" w:rsidRDefault="00AE4929" w:rsidP="00AE4929">
      <w:pPr>
        <w:spacing w:before="240" w:after="0"/>
        <w:jc w:val="both"/>
        <w:rPr>
          <w:rFonts w:ascii="DINLight" w:hAnsi="DINLight"/>
          <w:lang w:val="en-US"/>
        </w:rPr>
      </w:pPr>
      <w:r w:rsidRPr="00313949">
        <w:rPr>
          <w:rFonts w:ascii="DINLight" w:hAnsi="DINLight"/>
          <w:b/>
          <w:bCs/>
          <w:lang w:val="en-US"/>
        </w:rPr>
        <w:t>RESOLUTION</w:t>
      </w:r>
      <w:r w:rsidRPr="00313949">
        <w:rPr>
          <w:rFonts w:ascii="DINLight" w:hAnsi="DINLight"/>
          <w:lang w:val="en-US"/>
        </w:rPr>
        <w:t>: To approve the consolidated 202</w:t>
      </w:r>
      <w:r>
        <w:rPr>
          <w:rFonts w:ascii="DINLight" w:hAnsi="DINLight"/>
          <w:lang w:val="en-US"/>
        </w:rPr>
        <w:t>2</w:t>
      </w:r>
      <w:r w:rsidRPr="00313949">
        <w:rPr>
          <w:rFonts w:ascii="DINLight" w:hAnsi="DINLight"/>
          <w:lang w:val="en-US"/>
        </w:rPr>
        <w:t xml:space="preserve"> Annual Report of the Company as submitted to the General Meeting.</w:t>
      </w:r>
    </w:p>
    <w:p w14:paraId="0A37501D" w14:textId="77777777" w:rsidR="00A57B89" w:rsidRPr="00AE4929" w:rsidRDefault="00A57B89" w:rsidP="00A57B89">
      <w:pPr>
        <w:spacing w:after="0" w:line="240" w:lineRule="auto"/>
        <w:jc w:val="both"/>
        <w:rPr>
          <w:rFonts w:ascii="DINLight" w:hAnsi="DINLight"/>
          <w:lang w:val="en-US"/>
        </w:rPr>
      </w:pPr>
    </w:p>
    <w:p w14:paraId="0EB55E60" w14:textId="77777777" w:rsidR="00AE4929" w:rsidRPr="00313949" w:rsidRDefault="00AE4929" w:rsidP="00AE4929">
      <w:pPr>
        <w:pStyle w:val="NoSpacing"/>
        <w:spacing w:line="276" w:lineRule="auto"/>
        <w:rPr>
          <w:lang w:val="en-US" w:eastAsia="et-EE"/>
        </w:rPr>
      </w:pPr>
      <w:r w:rsidRPr="00AE4929">
        <w:rPr>
          <w:bCs/>
          <w:lang w:val="en-US" w:eastAsia="et-EE"/>
        </w:rPr>
        <w:t>2.</w:t>
      </w:r>
      <w:r w:rsidR="00AA2852">
        <w:rPr>
          <w:bCs/>
          <w:lang w:val="en-US" w:eastAsia="et-EE"/>
        </w:rPr>
        <w:tab/>
      </w:r>
      <w:r w:rsidRPr="00313949">
        <w:rPr>
          <w:bCs/>
          <w:lang w:val="en-US" w:eastAsia="et-EE"/>
        </w:rPr>
        <w:t>Distribution of profit</w:t>
      </w:r>
    </w:p>
    <w:p w14:paraId="1DB9ED1C" w14:textId="09F26DB3" w:rsidR="00AE4929" w:rsidRPr="00AE4929" w:rsidRDefault="00AE4929" w:rsidP="00AE4929">
      <w:pPr>
        <w:spacing w:before="240" w:after="0"/>
        <w:jc w:val="both"/>
        <w:rPr>
          <w:rFonts w:ascii="DINLight" w:hAnsi="DINLight"/>
          <w:lang w:val="en-GB"/>
        </w:rPr>
      </w:pPr>
      <w:r w:rsidRPr="41C7C3C8">
        <w:rPr>
          <w:rFonts w:ascii="DINLight" w:hAnsi="DINLight"/>
          <w:b/>
          <w:bCs/>
          <w:lang w:val="en-US"/>
        </w:rPr>
        <w:t>RESOLUTION</w:t>
      </w:r>
      <w:r w:rsidRPr="41C7C3C8">
        <w:rPr>
          <w:rFonts w:ascii="DINLight" w:hAnsi="DINLight"/>
          <w:i/>
          <w:iCs/>
          <w:lang w:val="en-US"/>
        </w:rPr>
        <w:t>: </w:t>
      </w:r>
      <w:bookmarkStart w:id="0" w:name="_Hlk134008548"/>
      <w:r w:rsidRPr="41C7C3C8">
        <w:rPr>
          <w:rFonts w:ascii="DINLight" w:hAnsi="DINLight"/>
          <w:lang w:val="en-GB"/>
        </w:rPr>
        <w:t>The net profit of the Company in 2022 is €8,406 thousand.</w:t>
      </w:r>
      <w:r w:rsidR="3D40D178" w:rsidRPr="41C7C3C8">
        <w:rPr>
          <w:rFonts w:ascii="DINLight" w:hAnsi="DINLight"/>
          <w:lang w:val="en-GB"/>
        </w:rPr>
        <w:t xml:space="preserve"> </w:t>
      </w:r>
      <w:r w:rsidRPr="41C7C3C8">
        <w:rPr>
          <w:rFonts w:ascii="DINLight" w:hAnsi="DINLight"/>
          <w:lang w:val="en-GB"/>
        </w:rPr>
        <w:t>To distribute €6,600 thousand of the Company’s retained earnings of €72,814 thousand as of 31/12/2022, incl. from the net profit of €8,406 thousand for the year 2022, as dividends of which €0.33 per share will be paid to the shareholders. </w:t>
      </w:r>
    </w:p>
    <w:p w14:paraId="648874E0" w14:textId="77777777" w:rsidR="00AE4929" w:rsidRPr="00AE4929" w:rsidRDefault="00AE4929" w:rsidP="00AE4929">
      <w:pPr>
        <w:spacing w:before="240" w:after="0"/>
        <w:jc w:val="both"/>
        <w:rPr>
          <w:rFonts w:ascii="DINLight" w:hAnsi="DINLight"/>
          <w:lang w:val="en-GB"/>
        </w:rPr>
      </w:pPr>
      <w:r w:rsidRPr="00AE4929">
        <w:rPr>
          <w:rFonts w:ascii="DINLight" w:hAnsi="DINLight"/>
          <w:lang w:val="en-GB"/>
        </w:rPr>
        <w:t>The rest of retained earnings shall remain undistributed.</w:t>
      </w:r>
    </w:p>
    <w:p w14:paraId="62F30393" w14:textId="77777777" w:rsidR="00AE4929" w:rsidRPr="00AE4929" w:rsidRDefault="00AE4929" w:rsidP="00AE4929">
      <w:pPr>
        <w:spacing w:before="240" w:after="0"/>
        <w:jc w:val="both"/>
        <w:rPr>
          <w:rFonts w:ascii="DINLight" w:hAnsi="DINLight"/>
          <w:lang w:val="en-GB"/>
        </w:rPr>
      </w:pPr>
      <w:r w:rsidRPr="00AE4929">
        <w:rPr>
          <w:rFonts w:ascii="DINLight" w:hAnsi="DINLight"/>
          <w:lang w:val="en-GB"/>
        </w:rPr>
        <w:t>No allocations shall be made from the net profit to the reserve capital. </w:t>
      </w:r>
    </w:p>
    <w:p w14:paraId="32CF4ACF" w14:textId="77777777" w:rsidR="00AE4929" w:rsidRPr="00AE4929" w:rsidRDefault="00AE4929" w:rsidP="00AE4929">
      <w:pPr>
        <w:spacing w:before="240" w:after="0"/>
        <w:jc w:val="both"/>
        <w:rPr>
          <w:rFonts w:ascii="DINLight" w:hAnsi="DINLight"/>
          <w:lang w:val="en-GB"/>
        </w:rPr>
      </w:pPr>
      <w:r w:rsidRPr="00AE4929">
        <w:rPr>
          <w:rFonts w:ascii="DINLight" w:hAnsi="DINLight"/>
          <w:lang w:val="en-GB"/>
        </w:rPr>
        <w:t>Based on the dividend proposal made by the Management Board, the Supervisory Council proposes to decide to pay the dividends out to the shareholders on 28 June 2023. The list of shareholders entitled to receive dividends will be established as </w:t>
      </w:r>
      <w:proofErr w:type="gramStart"/>
      <w:r w:rsidRPr="00AE4929">
        <w:rPr>
          <w:rFonts w:ascii="DINLight" w:hAnsi="DINLight"/>
          <w:lang w:val="en-GB"/>
        </w:rPr>
        <w:t>at</w:t>
      </w:r>
      <w:proofErr w:type="gramEnd"/>
      <w:r w:rsidRPr="00AE4929">
        <w:rPr>
          <w:rFonts w:ascii="DINLight" w:hAnsi="DINLight"/>
          <w:lang w:val="en-GB"/>
        </w:rPr>
        <w:t xml:space="preserve"> 20 June 2023 at the closure of business day of the settlement system. Consequently, the day of change of the rights related to the shares (ex-dividend date) is set to 19 June 2023. </w:t>
      </w:r>
    </w:p>
    <w:p w14:paraId="1FD71764" w14:textId="77777777" w:rsidR="000239AC" w:rsidRPr="00AE4929" w:rsidRDefault="00AE4929" w:rsidP="00AE4929">
      <w:pPr>
        <w:spacing w:before="240" w:after="0"/>
        <w:jc w:val="both"/>
        <w:rPr>
          <w:color w:val="2E74B5"/>
          <w:lang w:val="en-US"/>
        </w:rPr>
      </w:pPr>
      <w:r w:rsidRPr="41C7C3C8">
        <w:rPr>
          <w:rFonts w:ascii="DINLight" w:hAnsi="DINLight"/>
          <w:lang w:val="en-GB"/>
        </w:rPr>
        <w:t xml:space="preserve">A person acquiring the shares from </w:t>
      </w:r>
      <w:r w:rsidR="00F63E14" w:rsidRPr="41C7C3C8">
        <w:rPr>
          <w:rFonts w:ascii="DINLight" w:hAnsi="DINLight"/>
          <w:lang w:val="en-GB"/>
        </w:rPr>
        <w:t>19</w:t>
      </w:r>
      <w:r w:rsidRPr="41C7C3C8">
        <w:rPr>
          <w:rFonts w:ascii="DINLight" w:hAnsi="DINLight"/>
          <w:lang w:val="en-GB"/>
        </w:rPr>
        <w:t xml:space="preserve"> June 202</w:t>
      </w:r>
      <w:r w:rsidR="00F63E14" w:rsidRPr="41C7C3C8">
        <w:rPr>
          <w:rFonts w:ascii="DINLight" w:hAnsi="DINLight"/>
          <w:lang w:val="en-GB"/>
        </w:rPr>
        <w:t>3</w:t>
      </w:r>
      <w:r w:rsidRPr="41C7C3C8">
        <w:rPr>
          <w:rFonts w:ascii="DINLight" w:hAnsi="DINLight"/>
          <w:lang w:val="en-GB"/>
        </w:rPr>
        <w:t xml:space="preserve"> onwards shall not be entitled to receive the dividends determined by this decision.</w:t>
      </w:r>
      <w:bookmarkEnd w:id="0"/>
    </w:p>
    <w:p w14:paraId="7A81C078" w14:textId="5C0BE9DC" w:rsidR="41C7C3C8" w:rsidRDefault="41C7C3C8" w:rsidP="41C7C3C8">
      <w:pPr>
        <w:spacing w:before="240" w:after="0"/>
        <w:jc w:val="both"/>
        <w:rPr>
          <w:rFonts w:ascii="DINLight" w:hAnsi="DINLight"/>
          <w:lang w:val="en-GB"/>
        </w:rPr>
      </w:pPr>
    </w:p>
    <w:p w14:paraId="71CBE156" w14:textId="77777777" w:rsidR="000239AC" w:rsidRPr="00AE4929" w:rsidRDefault="000239AC" w:rsidP="00AE4929">
      <w:pPr>
        <w:spacing w:before="100" w:beforeAutospacing="1" w:after="0" w:line="240" w:lineRule="auto"/>
        <w:jc w:val="both"/>
        <w:rPr>
          <w:rFonts w:ascii="DINLight" w:eastAsia="Times New Roman" w:hAnsi="DINLight"/>
          <w:b/>
          <w:bCs/>
          <w:color w:val="0070C0"/>
          <w:lang w:val="en-US" w:eastAsia="et-EE"/>
        </w:rPr>
      </w:pPr>
      <w:bookmarkStart w:id="1" w:name="_Hlk102575332"/>
      <w:r w:rsidRPr="31307D44">
        <w:rPr>
          <w:rFonts w:ascii="DINLight" w:eastAsia="Times New Roman" w:hAnsi="DINLight"/>
          <w:b/>
          <w:bCs/>
          <w:color w:val="0070C0"/>
          <w:lang w:val="en-US" w:eastAsia="et-EE"/>
        </w:rPr>
        <w:t>3.1.</w:t>
      </w:r>
      <w:r>
        <w:tab/>
      </w:r>
      <w:r w:rsidR="00AE4929" w:rsidRPr="31307D44">
        <w:rPr>
          <w:rFonts w:ascii="DINLight" w:eastAsia="Times New Roman" w:hAnsi="DINLight"/>
          <w:b/>
          <w:bCs/>
          <w:color w:val="0070C0"/>
          <w:lang w:val="en-GB" w:eastAsia="et-EE"/>
        </w:rPr>
        <w:t xml:space="preserve">Recalling of Mr </w:t>
      </w:r>
      <w:proofErr w:type="spellStart"/>
      <w:r w:rsidR="00AE4929" w:rsidRPr="31307D44">
        <w:rPr>
          <w:rFonts w:ascii="DINLight" w:eastAsia="Times New Roman" w:hAnsi="DINLight"/>
          <w:b/>
          <w:bCs/>
          <w:color w:val="0070C0"/>
          <w:lang w:val="en-GB" w:eastAsia="et-EE"/>
        </w:rPr>
        <w:t>Allar</w:t>
      </w:r>
      <w:proofErr w:type="spellEnd"/>
      <w:r w:rsidR="00AE4929" w:rsidRPr="31307D44">
        <w:rPr>
          <w:rFonts w:ascii="DINLight" w:eastAsia="Times New Roman" w:hAnsi="DINLight"/>
          <w:b/>
          <w:bCs/>
          <w:color w:val="0070C0"/>
          <w:lang w:val="en-GB" w:eastAsia="et-EE"/>
        </w:rPr>
        <w:t xml:space="preserve"> </w:t>
      </w:r>
      <w:proofErr w:type="spellStart"/>
      <w:r w:rsidR="00AE4929" w:rsidRPr="31307D44">
        <w:rPr>
          <w:rFonts w:ascii="DINLight" w:eastAsia="Times New Roman" w:hAnsi="DINLight"/>
          <w:b/>
          <w:bCs/>
          <w:color w:val="0070C0"/>
          <w:lang w:val="en-GB" w:eastAsia="et-EE"/>
        </w:rPr>
        <w:t>Jõks</w:t>
      </w:r>
      <w:proofErr w:type="spellEnd"/>
      <w:r w:rsidR="00AE4929" w:rsidRPr="31307D44">
        <w:rPr>
          <w:rFonts w:ascii="DINLight" w:eastAsia="Times New Roman" w:hAnsi="DINLight"/>
          <w:b/>
          <w:bCs/>
          <w:color w:val="0070C0"/>
          <w:lang w:val="en-GB" w:eastAsia="et-EE"/>
        </w:rPr>
        <w:t xml:space="preserve"> from the Supervisory Council</w:t>
      </w:r>
    </w:p>
    <w:p w14:paraId="7BAF5C33" w14:textId="5C44A73E" w:rsidR="31307D44" w:rsidRDefault="31307D44" w:rsidP="31307D44">
      <w:pPr>
        <w:spacing w:beforeAutospacing="1" w:after="0" w:line="240" w:lineRule="auto"/>
        <w:jc w:val="both"/>
        <w:rPr>
          <w:rFonts w:ascii="DINLight" w:hAnsi="DINLight"/>
          <w:b/>
          <w:bCs/>
          <w:lang w:val="en-US"/>
        </w:rPr>
      </w:pPr>
    </w:p>
    <w:p w14:paraId="3D882485" w14:textId="77777777" w:rsidR="00AA2852" w:rsidRPr="00AA2852" w:rsidRDefault="00AA2852" w:rsidP="00AA2852">
      <w:pPr>
        <w:spacing w:before="100" w:beforeAutospacing="1" w:after="0" w:line="240" w:lineRule="auto"/>
        <w:jc w:val="both"/>
        <w:rPr>
          <w:rFonts w:ascii="DINLight" w:hAnsi="DINLight"/>
          <w:color w:val="000000"/>
          <w:lang w:val="en-GB" w:eastAsia="et-EE"/>
        </w:rPr>
      </w:pPr>
      <w:r w:rsidRPr="00313949">
        <w:rPr>
          <w:rFonts w:ascii="DINLight" w:hAnsi="DINLight"/>
          <w:b/>
          <w:bCs/>
          <w:lang w:val="en-US"/>
        </w:rPr>
        <w:t>RESOLUTION</w:t>
      </w:r>
      <w:r w:rsidRPr="00313949">
        <w:rPr>
          <w:rFonts w:ascii="DINLight" w:hAnsi="DINLight"/>
          <w:i/>
          <w:iCs/>
          <w:lang w:val="en-US"/>
        </w:rPr>
        <w:t>:</w:t>
      </w:r>
      <w:r w:rsidR="000239AC" w:rsidRPr="00AE4929">
        <w:rPr>
          <w:rFonts w:ascii="DINLight" w:hAnsi="DINLight"/>
          <w:b/>
          <w:bCs/>
          <w:lang w:val="en-US"/>
        </w:rPr>
        <w:t xml:space="preserve"> </w:t>
      </w:r>
      <w:r w:rsidRPr="00AA2852">
        <w:rPr>
          <w:rFonts w:ascii="DINLight" w:hAnsi="DINLight"/>
          <w:color w:val="000000"/>
          <w:lang w:val="en-GB" w:eastAsia="et-EE"/>
        </w:rPr>
        <w:t xml:space="preserve">In view of the expiry of the 10-year term of office (criterion for an independent Board Member in accordance with the Corporate Governance Recommendations), </w:t>
      </w:r>
      <w:r>
        <w:rPr>
          <w:rFonts w:ascii="DINLight" w:hAnsi="DINLight"/>
          <w:color w:val="000000"/>
          <w:lang w:val="en-GB" w:eastAsia="et-EE"/>
        </w:rPr>
        <w:t>to grant</w:t>
      </w:r>
      <w:r w:rsidRPr="00AA2852">
        <w:rPr>
          <w:rFonts w:ascii="DINLight" w:hAnsi="DINLight"/>
          <w:color w:val="000000"/>
          <w:lang w:val="en-GB" w:eastAsia="et-EE"/>
        </w:rPr>
        <w:t xml:space="preserve"> the resignation </w:t>
      </w:r>
      <w:r>
        <w:rPr>
          <w:rFonts w:ascii="DINLight" w:hAnsi="DINLight"/>
          <w:color w:val="000000"/>
          <w:lang w:val="en-GB" w:eastAsia="et-EE"/>
        </w:rPr>
        <w:t>presented</w:t>
      </w:r>
      <w:r w:rsidRPr="00AA2852">
        <w:rPr>
          <w:rFonts w:ascii="DINLight" w:hAnsi="DINLight"/>
          <w:color w:val="000000"/>
          <w:lang w:val="en-GB" w:eastAsia="et-EE"/>
        </w:rPr>
        <w:t xml:space="preserve"> by Mr </w:t>
      </w:r>
      <w:proofErr w:type="spellStart"/>
      <w:r w:rsidRPr="00AA2852">
        <w:rPr>
          <w:rFonts w:ascii="DINLight" w:hAnsi="DINLight"/>
          <w:color w:val="000000"/>
          <w:lang w:val="en-GB" w:eastAsia="et-EE"/>
        </w:rPr>
        <w:t>Allar</w:t>
      </w:r>
      <w:proofErr w:type="spellEnd"/>
      <w:r w:rsidRPr="00AA2852">
        <w:rPr>
          <w:rFonts w:ascii="DINLight" w:hAnsi="DINLight"/>
          <w:color w:val="000000"/>
          <w:lang w:val="en-GB" w:eastAsia="et-EE"/>
        </w:rPr>
        <w:t xml:space="preserve"> </w:t>
      </w:r>
      <w:proofErr w:type="spellStart"/>
      <w:r w:rsidRPr="00AA2852">
        <w:rPr>
          <w:rFonts w:ascii="DINLight" w:hAnsi="DINLight"/>
          <w:color w:val="000000"/>
          <w:lang w:val="en-GB" w:eastAsia="et-EE"/>
        </w:rPr>
        <w:t>Jõks</w:t>
      </w:r>
      <w:proofErr w:type="spellEnd"/>
      <w:r w:rsidRPr="00AA2852">
        <w:rPr>
          <w:rFonts w:ascii="DINLight" w:hAnsi="DINLight"/>
          <w:color w:val="000000"/>
          <w:lang w:val="en-GB" w:eastAsia="et-EE"/>
        </w:rPr>
        <w:t xml:space="preserve"> and recall him from the Supervisory Council (end of term 01/06/2023).</w:t>
      </w:r>
    </w:p>
    <w:p w14:paraId="5DAB6C7B" w14:textId="77777777" w:rsidR="000239AC" w:rsidRPr="00AE4929" w:rsidRDefault="000239AC" w:rsidP="000239AC">
      <w:pPr>
        <w:spacing w:after="0" w:line="240" w:lineRule="auto"/>
        <w:jc w:val="both"/>
        <w:rPr>
          <w:rFonts w:ascii="DINLight" w:hAnsi="DINLight"/>
          <w:color w:val="000000"/>
          <w:lang w:val="en-US" w:eastAsia="et-EE"/>
        </w:rPr>
      </w:pPr>
    </w:p>
    <w:p w14:paraId="56F524CA" w14:textId="2E55C2E9" w:rsidR="000239AC" w:rsidRPr="00AE4929" w:rsidRDefault="000239AC" w:rsidP="00AA2852">
      <w:pPr>
        <w:spacing w:after="0" w:line="240" w:lineRule="auto"/>
        <w:jc w:val="both"/>
        <w:rPr>
          <w:rFonts w:ascii="DINLight" w:hAnsi="DINLight"/>
          <w:b/>
          <w:bCs/>
          <w:color w:val="4472C4"/>
          <w:lang w:val="en-US" w:eastAsia="et-EE"/>
        </w:rPr>
      </w:pPr>
      <w:r w:rsidRPr="41C7C3C8">
        <w:rPr>
          <w:rFonts w:ascii="DINLight" w:hAnsi="DINLight"/>
          <w:b/>
          <w:bCs/>
          <w:color w:val="4472C4" w:themeColor="accent1"/>
          <w:lang w:val="en-US" w:eastAsia="et-EE"/>
        </w:rPr>
        <w:t>3.2</w:t>
      </w:r>
      <w:r>
        <w:tab/>
      </w:r>
      <w:r w:rsidR="00AA2852" w:rsidRPr="41C7C3C8">
        <w:rPr>
          <w:rFonts w:ascii="DINLight" w:hAnsi="DINLight"/>
          <w:b/>
          <w:bCs/>
          <w:color w:val="4472C4" w:themeColor="accent1"/>
          <w:lang w:val="en-GB" w:eastAsia="et-EE"/>
        </w:rPr>
        <w:t xml:space="preserve">Election of </w:t>
      </w:r>
      <w:r w:rsidR="50502E5C" w:rsidRPr="41C7C3C8">
        <w:rPr>
          <w:rFonts w:ascii="DINLight" w:hAnsi="DINLight"/>
          <w:b/>
          <w:bCs/>
          <w:color w:val="4472C4" w:themeColor="accent1"/>
          <w:lang w:val="en-GB" w:eastAsia="et-EE"/>
        </w:rPr>
        <w:t xml:space="preserve">Mrs Gerli </w:t>
      </w:r>
      <w:proofErr w:type="spellStart"/>
      <w:r w:rsidR="50502E5C" w:rsidRPr="41C7C3C8">
        <w:rPr>
          <w:rFonts w:ascii="DINLight" w:hAnsi="DINLight"/>
          <w:b/>
          <w:bCs/>
          <w:color w:val="4472C4" w:themeColor="accent1"/>
          <w:lang w:val="en-GB" w:eastAsia="et-EE"/>
        </w:rPr>
        <w:t>Kivisoo</w:t>
      </w:r>
      <w:proofErr w:type="spellEnd"/>
      <w:r w:rsidR="00AA2852" w:rsidRPr="41C7C3C8">
        <w:rPr>
          <w:rFonts w:ascii="DINLight" w:hAnsi="DINLight"/>
          <w:b/>
          <w:bCs/>
          <w:color w:val="4472C4" w:themeColor="accent1"/>
          <w:lang w:val="en-GB" w:eastAsia="et-EE"/>
        </w:rPr>
        <w:t xml:space="preserve"> as a new Supervisory Council member</w:t>
      </w:r>
    </w:p>
    <w:p w14:paraId="02EB378F" w14:textId="77777777" w:rsidR="000239AC" w:rsidRPr="00AE4929" w:rsidRDefault="000239AC" w:rsidP="000239AC">
      <w:pPr>
        <w:spacing w:after="0" w:line="240" w:lineRule="auto"/>
        <w:jc w:val="both"/>
        <w:rPr>
          <w:rFonts w:ascii="DINLight" w:hAnsi="DINLight"/>
          <w:b/>
          <w:bCs/>
          <w:color w:val="4472C4"/>
          <w:lang w:val="en-US" w:eastAsia="et-EE"/>
        </w:rPr>
      </w:pPr>
    </w:p>
    <w:p w14:paraId="78460FF4" w14:textId="350CE96D" w:rsidR="00C434B6" w:rsidRPr="00C434B6" w:rsidRDefault="00C434B6" w:rsidP="00C434B6">
      <w:pPr>
        <w:spacing w:after="0" w:line="240" w:lineRule="auto"/>
        <w:jc w:val="both"/>
        <w:rPr>
          <w:rFonts w:ascii="DINLight" w:hAnsi="DINLight"/>
          <w:color w:val="000000"/>
          <w:lang w:val="en-US" w:eastAsia="et-EE"/>
        </w:rPr>
      </w:pPr>
      <w:r w:rsidRPr="41C7C3C8">
        <w:rPr>
          <w:rFonts w:ascii="DINLight" w:hAnsi="DINLight"/>
          <w:b/>
          <w:bCs/>
          <w:lang w:val="en-US" w:eastAsia="et-EE"/>
        </w:rPr>
        <w:t>RESOLUTION</w:t>
      </w:r>
      <w:r w:rsidR="000239AC" w:rsidRPr="41C7C3C8">
        <w:rPr>
          <w:rFonts w:ascii="DINLight" w:hAnsi="DINLight"/>
          <w:b/>
          <w:bCs/>
          <w:lang w:val="en-US" w:eastAsia="et-EE"/>
        </w:rPr>
        <w:t xml:space="preserve">: </w:t>
      </w:r>
      <w:r w:rsidRPr="41C7C3C8">
        <w:rPr>
          <w:rFonts w:ascii="DINLight" w:hAnsi="DINLight"/>
          <w:color w:val="000000" w:themeColor="text1"/>
          <w:lang w:val="en-US" w:eastAsia="et-EE"/>
        </w:rPr>
        <w:t xml:space="preserve">To elect </w:t>
      </w:r>
      <w:proofErr w:type="spellStart"/>
      <w:r w:rsidR="292586AD" w:rsidRPr="41C7C3C8">
        <w:rPr>
          <w:rFonts w:ascii="DINLight" w:hAnsi="DINLight"/>
          <w:color w:val="000000" w:themeColor="text1"/>
          <w:lang w:val="en-US" w:eastAsia="et-EE"/>
        </w:rPr>
        <w:t>Mrs</w:t>
      </w:r>
      <w:proofErr w:type="spellEnd"/>
      <w:r w:rsidR="292586AD" w:rsidRPr="41C7C3C8">
        <w:rPr>
          <w:rFonts w:ascii="DINLight" w:hAnsi="DINLight"/>
          <w:color w:val="000000" w:themeColor="text1"/>
          <w:lang w:val="en-US" w:eastAsia="et-EE"/>
        </w:rPr>
        <w:t xml:space="preserve"> Gerli </w:t>
      </w:r>
      <w:proofErr w:type="spellStart"/>
      <w:r w:rsidR="292586AD" w:rsidRPr="41C7C3C8">
        <w:rPr>
          <w:rFonts w:ascii="DINLight" w:hAnsi="DINLight"/>
          <w:color w:val="000000" w:themeColor="text1"/>
          <w:lang w:val="en-US" w:eastAsia="et-EE"/>
        </w:rPr>
        <w:t>Kivisoo</w:t>
      </w:r>
      <w:proofErr w:type="spellEnd"/>
      <w:r w:rsidRPr="41C7C3C8">
        <w:rPr>
          <w:rFonts w:ascii="DINLight" w:hAnsi="DINLight"/>
          <w:color w:val="000000" w:themeColor="text1"/>
          <w:lang w:val="en-US" w:eastAsia="et-EE"/>
        </w:rPr>
        <w:t xml:space="preserve"> as a new independent member of the Supervisory Council for a term of office of three (3) years from 2 June 2023. The activities of </w:t>
      </w:r>
      <w:r w:rsidR="006D2851" w:rsidRPr="41C7C3C8">
        <w:rPr>
          <w:rFonts w:ascii="DINLight" w:hAnsi="DINLight"/>
          <w:color w:val="000000" w:themeColor="text1"/>
          <w:lang w:val="en-US" w:eastAsia="et-EE"/>
        </w:rPr>
        <w:t>the</w:t>
      </w:r>
      <w:r w:rsidRPr="41C7C3C8">
        <w:rPr>
          <w:rFonts w:ascii="DINLight" w:hAnsi="DINLight"/>
          <w:color w:val="000000" w:themeColor="text1"/>
          <w:lang w:val="en-US" w:eastAsia="et-EE"/>
        </w:rPr>
        <w:t xml:space="preserve"> Member of the Supervisory Council will be remunerated in accordance with clause 3 of the Minutes of the General Meeting of the Company of 22/11/2005.</w:t>
      </w:r>
    </w:p>
    <w:p w14:paraId="6A05A809" w14:textId="77777777" w:rsidR="000239AC" w:rsidRPr="00AE4929" w:rsidRDefault="000239AC" w:rsidP="000239AC">
      <w:pPr>
        <w:spacing w:after="0" w:line="240" w:lineRule="auto"/>
        <w:jc w:val="both"/>
        <w:rPr>
          <w:rFonts w:ascii="DINLight" w:hAnsi="DINLight"/>
          <w:color w:val="000000"/>
          <w:lang w:val="en-US" w:eastAsia="et-EE"/>
        </w:rPr>
      </w:pPr>
    </w:p>
    <w:p w14:paraId="5A39BBE3" w14:textId="77777777" w:rsidR="000239AC" w:rsidRPr="00AE4929" w:rsidRDefault="000239AC" w:rsidP="000239AC">
      <w:pPr>
        <w:spacing w:after="0" w:line="240" w:lineRule="auto"/>
        <w:jc w:val="both"/>
        <w:rPr>
          <w:rFonts w:ascii="DINLight" w:hAnsi="DINLight"/>
          <w:b/>
          <w:bCs/>
          <w:color w:val="4472C4"/>
          <w:lang w:val="en-US" w:eastAsia="et-EE"/>
        </w:rPr>
      </w:pPr>
    </w:p>
    <w:p w14:paraId="3D5B5B02" w14:textId="77777777" w:rsidR="000239AC" w:rsidRPr="00AE4929" w:rsidRDefault="000239AC" w:rsidP="000239AC">
      <w:pPr>
        <w:spacing w:after="0" w:line="240" w:lineRule="auto"/>
        <w:jc w:val="both"/>
        <w:rPr>
          <w:rFonts w:ascii="DINLight" w:hAnsi="DINLight"/>
          <w:b/>
          <w:bCs/>
          <w:color w:val="0070C0"/>
          <w:lang w:val="en-US" w:eastAsia="et-EE"/>
        </w:rPr>
      </w:pPr>
      <w:r w:rsidRPr="00AE4929">
        <w:rPr>
          <w:rFonts w:ascii="DINLight" w:hAnsi="DINLight"/>
          <w:b/>
          <w:bCs/>
          <w:color w:val="0070C0"/>
          <w:lang w:val="en-US" w:eastAsia="et-EE"/>
        </w:rPr>
        <w:t>4.</w:t>
      </w:r>
      <w:r w:rsidR="00391153">
        <w:rPr>
          <w:rFonts w:ascii="DINLight" w:hAnsi="DINLight"/>
          <w:b/>
          <w:bCs/>
          <w:color w:val="0070C0"/>
          <w:lang w:val="en-US" w:eastAsia="et-EE"/>
        </w:rPr>
        <w:tab/>
        <w:t xml:space="preserve">Election of an </w:t>
      </w:r>
      <w:r w:rsidR="00DF44C8">
        <w:rPr>
          <w:rFonts w:ascii="DINLight" w:hAnsi="DINLight"/>
          <w:b/>
          <w:bCs/>
          <w:color w:val="0070C0"/>
          <w:lang w:val="en-US" w:eastAsia="et-EE"/>
        </w:rPr>
        <w:t>a</w:t>
      </w:r>
      <w:r w:rsidR="00391153">
        <w:rPr>
          <w:rFonts w:ascii="DINLight" w:hAnsi="DINLight"/>
          <w:b/>
          <w:bCs/>
          <w:color w:val="0070C0"/>
          <w:lang w:val="en-US" w:eastAsia="et-EE"/>
        </w:rPr>
        <w:t>uditor</w:t>
      </w:r>
    </w:p>
    <w:p w14:paraId="5356C2B8" w14:textId="1ACAC207" w:rsidR="008915F8" w:rsidRPr="00AE4929" w:rsidRDefault="00391153" w:rsidP="31307D44">
      <w:pPr>
        <w:spacing w:before="240" w:after="0"/>
        <w:jc w:val="both"/>
        <w:rPr>
          <w:rFonts w:ascii="DINLight" w:hAnsi="DINLight"/>
          <w:lang w:val="en-US"/>
        </w:rPr>
      </w:pPr>
      <w:r w:rsidRPr="31307D44">
        <w:rPr>
          <w:rFonts w:ascii="DINLight" w:hAnsi="DINLight"/>
          <w:b/>
          <w:bCs/>
          <w:color w:val="000000" w:themeColor="text1"/>
          <w:lang w:val="en-US" w:eastAsia="et-EE"/>
        </w:rPr>
        <w:lastRenderedPageBreak/>
        <w:t>RESOLUTION</w:t>
      </w:r>
      <w:r w:rsidR="000239AC" w:rsidRPr="31307D44">
        <w:rPr>
          <w:rFonts w:ascii="DINLight" w:hAnsi="DINLight"/>
          <w:b/>
          <w:bCs/>
          <w:color w:val="000000" w:themeColor="text1"/>
          <w:lang w:val="en-US" w:eastAsia="et-EE"/>
        </w:rPr>
        <w:t xml:space="preserve">: </w:t>
      </w:r>
      <w:bookmarkEnd w:id="1"/>
      <w:r w:rsidRPr="31307D44">
        <w:rPr>
          <w:rFonts w:ascii="DINLight" w:hAnsi="DINLight"/>
          <w:lang w:val="en-GB"/>
        </w:rPr>
        <w:t xml:space="preserve">To </w:t>
      </w:r>
      <w:r w:rsidRPr="31307D44">
        <w:rPr>
          <w:rFonts w:ascii="DINLight" w:hAnsi="DINLight"/>
          <w:lang w:val="en-US"/>
        </w:rPr>
        <w:t xml:space="preserve">appoint </w:t>
      </w:r>
      <w:proofErr w:type="spellStart"/>
      <w:r w:rsidRPr="31307D44">
        <w:rPr>
          <w:rFonts w:ascii="DINLight" w:hAnsi="DINLight"/>
          <w:lang w:val="en-US"/>
        </w:rPr>
        <w:t>A</w:t>
      </w:r>
      <w:r w:rsidR="40D91F71" w:rsidRPr="31307D44">
        <w:rPr>
          <w:rFonts w:ascii="DINLight" w:hAnsi="DINLight"/>
          <w:lang w:val="en-US"/>
        </w:rPr>
        <w:t>ktsiaselts</w:t>
      </w:r>
      <w:proofErr w:type="spellEnd"/>
      <w:r w:rsidRPr="31307D44">
        <w:rPr>
          <w:rFonts w:ascii="DINLight" w:hAnsi="DINLight"/>
          <w:lang w:val="en-US"/>
        </w:rPr>
        <w:t xml:space="preserve"> PricewaterhouseCoopers (registry code 10142876) as the auditor of the Company for the financial years </w:t>
      </w:r>
      <w:r w:rsidR="009835F0" w:rsidRPr="31307D44">
        <w:rPr>
          <w:rFonts w:ascii="DINLight" w:hAnsi="DINLight"/>
          <w:lang w:val="en-US"/>
        </w:rPr>
        <w:t xml:space="preserve">of </w:t>
      </w:r>
      <w:r w:rsidRPr="31307D44">
        <w:rPr>
          <w:rFonts w:ascii="DINLight" w:hAnsi="DINLight"/>
          <w:lang w:val="en-US"/>
        </w:rPr>
        <w:t xml:space="preserve">2023 and 2024 and authorize the Management Board of the Company to extend the current </w:t>
      </w:r>
      <w:r w:rsidR="009835F0" w:rsidRPr="31307D44">
        <w:rPr>
          <w:rFonts w:ascii="DINLight" w:hAnsi="DINLight"/>
          <w:lang w:val="en-US"/>
        </w:rPr>
        <w:t>agreement</w:t>
      </w:r>
      <w:r w:rsidRPr="31307D44">
        <w:rPr>
          <w:rFonts w:ascii="DINLight" w:hAnsi="DINLight"/>
          <w:lang w:val="en-US"/>
        </w:rPr>
        <w:t xml:space="preserve"> with the said auditor (including the procedure for remuneration of the </w:t>
      </w:r>
      <w:r w:rsidR="00DF44C8" w:rsidRPr="31307D44">
        <w:rPr>
          <w:rFonts w:ascii="DINLight" w:hAnsi="DINLight"/>
          <w:lang w:val="en-US"/>
        </w:rPr>
        <w:t>a</w:t>
      </w:r>
      <w:r w:rsidRPr="31307D44">
        <w:rPr>
          <w:rFonts w:ascii="DINLight" w:hAnsi="DINLight"/>
          <w:lang w:val="en-US"/>
        </w:rPr>
        <w:t>uditor) for two years.</w:t>
      </w:r>
    </w:p>
    <w:sectPr w:rsidR="008915F8" w:rsidRPr="00AE49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INLight">
    <w:altName w:val="Calibri"/>
    <w:panose1 w:val="00000400000000000000"/>
    <w:charset w:val="00"/>
    <w:family w:val="auto"/>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3416A8"/>
    <w:multiLevelType w:val="multilevel"/>
    <w:tmpl w:val="A3F0A8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60752C"/>
    <w:multiLevelType w:val="multilevel"/>
    <w:tmpl w:val="BD889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8F68FD"/>
    <w:multiLevelType w:val="hybridMultilevel"/>
    <w:tmpl w:val="024C9C20"/>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75406E50"/>
    <w:multiLevelType w:val="multilevel"/>
    <w:tmpl w:val="770467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F7F0C8A"/>
    <w:multiLevelType w:val="multilevel"/>
    <w:tmpl w:val="58E014B6"/>
    <w:lvl w:ilvl="0">
      <w:start w:val="6"/>
      <w:numFmt w:val="decimal"/>
      <w:lvlText w:val="%1."/>
      <w:lvlJc w:val="left"/>
      <w:pPr>
        <w:ind w:left="540" w:hanging="540"/>
      </w:pPr>
    </w:lvl>
    <w:lvl w:ilvl="1">
      <w:start w:val="2"/>
      <w:numFmt w:val="decimal"/>
      <w:lvlText w:val="%1.%2."/>
      <w:lvlJc w:val="left"/>
      <w:pPr>
        <w:ind w:left="965" w:hanging="540"/>
      </w:pPr>
    </w:lvl>
    <w:lvl w:ilvl="2">
      <w:start w:val="9"/>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num w:numId="1" w16cid:durableId="1011759363">
    <w:abstractNumId w:val="4"/>
    <w:lvlOverride w:ilvl="0">
      <w:startOverride w:val="6"/>
    </w:lvlOverride>
    <w:lvlOverride w:ilvl="1">
      <w:startOverride w:val="2"/>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044560">
    <w:abstractNumId w:val="1"/>
  </w:num>
  <w:num w:numId="3" w16cid:durableId="560750600">
    <w:abstractNumId w:val="0"/>
  </w:num>
  <w:num w:numId="4" w16cid:durableId="1316959823">
    <w:abstractNumId w:val="3"/>
  </w:num>
  <w:num w:numId="5" w16cid:durableId="9540921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BDE"/>
    <w:rsid w:val="000239AC"/>
    <w:rsid w:val="00034A2C"/>
    <w:rsid w:val="00055904"/>
    <w:rsid w:val="00257BDE"/>
    <w:rsid w:val="002A3DDC"/>
    <w:rsid w:val="002C3865"/>
    <w:rsid w:val="00313949"/>
    <w:rsid w:val="00377EF3"/>
    <w:rsid w:val="00391153"/>
    <w:rsid w:val="003F05A9"/>
    <w:rsid w:val="00406222"/>
    <w:rsid w:val="004268EB"/>
    <w:rsid w:val="00452B22"/>
    <w:rsid w:val="0050722A"/>
    <w:rsid w:val="00596E04"/>
    <w:rsid w:val="005F13D7"/>
    <w:rsid w:val="006D2851"/>
    <w:rsid w:val="00754AA0"/>
    <w:rsid w:val="007840A0"/>
    <w:rsid w:val="00791341"/>
    <w:rsid w:val="007C43FD"/>
    <w:rsid w:val="00803EB9"/>
    <w:rsid w:val="008321E6"/>
    <w:rsid w:val="008915F8"/>
    <w:rsid w:val="008B28FB"/>
    <w:rsid w:val="00905F2C"/>
    <w:rsid w:val="00977174"/>
    <w:rsid w:val="009835F0"/>
    <w:rsid w:val="00990D09"/>
    <w:rsid w:val="00A27F63"/>
    <w:rsid w:val="00A57B89"/>
    <w:rsid w:val="00A6655B"/>
    <w:rsid w:val="00A8601F"/>
    <w:rsid w:val="00AA2852"/>
    <w:rsid w:val="00AE4929"/>
    <w:rsid w:val="00B23032"/>
    <w:rsid w:val="00B35165"/>
    <w:rsid w:val="00BB5384"/>
    <w:rsid w:val="00BD0DF1"/>
    <w:rsid w:val="00C434B6"/>
    <w:rsid w:val="00C76DFD"/>
    <w:rsid w:val="00C80D82"/>
    <w:rsid w:val="00CA7E78"/>
    <w:rsid w:val="00CE10AE"/>
    <w:rsid w:val="00CE13C7"/>
    <w:rsid w:val="00DF44C8"/>
    <w:rsid w:val="00E53D41"/>
    <w:rsid w:val="00E97B92"/>
    <w:rsid w:val="00EA10BB"/>
    <w:rsid w:val="00EA5310"/>
    <w:rsid w:val="00F07864"/>
    <w:rsid w:val="00F25EE3"/>
    <w:rsid w:val="00F63E14"/>
    <w:rsid w:val="00F93A5F"/>
    <w:rsid w:val="00F96759"/>
    <w:rsid w:val="00FA2748"/>
    <w:rsid w:val="292586AD"/>
    <w:rsid w:val="31307D44"/>
    <w:rsid w:val="3D40D178"/>
    <w:rsid w:val="40D91F71"/>
    <w:rsid w:val="40E7E822"/>
    <w:rsid w:val="41C7C3C8"/>
    <w:rsid w:val="50502E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78B42"/>
  <w15:chartTrackingRefBased/>
  <w15:docId w15:val="{D7FCDA3F-D7D5-4161-8573-468AC0A55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t-E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257BDE"/>
    <w:rPr>
      <w:sz w:val="16"/>
      <w:szCs w:val="16"/>
    </w:rPr>
  </w:style>
  <w:style w:type="paragraph" w:styleId="CommentText">
    <w:name w:val="annotation text"/>
    <w:basedOn w:val="Normal"/>
    <w:link w:val="CommentTextChar"/>
    <w:unhideWhenUsed/>
    <w:rsid w:val="00257BDE"/>
    <w:rPr>
      <w:sz w:val="20"/>
      <w:szCs w:val="20"/>
    </w:rPr>
  </w:style>
  <w:style w:type="character" w:customStyle="1" w:styleId="CommentTextChar">
    <w:name w:val="Comment Text Char"/>
    <w:link w:val="CommentText"/>
    <w:rsid w:val="00257BDE"/>
    <w:rPr>
      <w:lang w:eastAsia="en-US"/>
    </w:rPr>
  </w:style>
  <w:style w:type="paragraph" w:styleId="PlainText">
    <w:name w:val="Plain Text"/>
    <w:basedOn w:val="Normal"/>
    <w:link w:val="PlainTextChar"/>
    <w:uiPriority w:val="99"/>
    <w:semiHidden/>
    <w:unhideWhenUsed/>
    <w:rsid w:val="00257BDE"/>
    <w:pPr>
      <w:autoSpaceDE w:val="0"/>
      <w:autoSpaceDN w:val="0"/>
      <w:spacing w:after="0" w:line="240" w:lineRule="auto"/>
    </w:pPr>
    <w:rPr>
      <w:rFonts w:ascii="Courier New" w:hAnsi="Courier New" w:cs="Courier New"/>
      <w:sz w:val="20"/>
      <w:szCs w:val="20"/>
      <w:lang w:eastAsia="et-EE"/>
    </w:rPr>
  </w:style>
  <w:style w:type="character" w:customStyle="1" w:styleId="PlainTextChar">
    <w:name w:val="Plain Text Char"/>
    <w:link w:val="PlainText"/>
    <w:uiPriority w:val="99"/>
    <w:semiHidden/>
    <w:rsid w:val="00257BDE"/>
    <w:rPr>
      <w:rFonts w:ascii="Courier New" w:hAnsi="Courier New" w:cs="Courier New"/>
    </w:rPr>
  </w:style>
  <w:style w:type="paragraph" w:styleId="BalloonText">
    <w:name w:val="Balloon Text"/>
    <w:basedOn w:val="Normal"/>
    <w:link w:val="BalloonTextChar"/>
    <w:uiPriority w:val="99"/>
    <w:semiHidden/>
    <w:unhideWhenUsed/>
    <w:rsid w:val="00257BDE"/>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57BDE"/>
    <w:rPr>
      <w:rFonts w:ascii="Segoe UI" w:hAnsi="Segoe UI" w:cs="Segoe UI"/>
      <w:sz w:val="18"/>
      <w:szCs w:val="18"/>
      <w:lang w:eastAsia="en-US"/>
    </w:rPr>
  </w:style>
  <w:style w:type="paragraph" w:styleId="NormalWeb">
    <w:name w:val="Normal (Web)"/>
    <w:basedOn w:val="Normal"/>
    <w:uiPriority w:val="99"/>
    <w:semiHidden/>
    <w:unhideWhenUsed/>
    <w:rsid w:val="00C80D82"/>
    <w:pPr>
      <w:spacing w:before="100" w:beforeAutospacing="1" w:after="100" w:afterAutospacing="1" w:line="240" w:lineRule="auto"/>
    </w:pPr>
    <w:rPr>
      <w:rFonts w:ascii="Times New Roman" w:eastAsia="Times New Roman" w:hAnsi="Times New Roman"/>
      <w:sz w:val="24"/>
      <w:szCs w:val="24"/>
      <w:lang w:eastAsia="et-EE"/>
    </w:rPr>
  </w:style>
  <w:style w:type="paragraph" w:styleId="NoSpacing">
    <w:name w:val="No Spacing"/>
    <w:aliases w:val="Väljatõste"/>
    <w:uiPriority w:val="1"/>
    <w:qFormat/>
    <w:rsid w:val="00A8601F"/>
    <w:rPr>
      <w:rFonts w:ascii="DINLight" w:hAnsi="DINLight"/>
      <w:b/>
      <w:color w:val="0070C0"/>
      <w:sz w:val="22"/>
      <w:szCs w:val="22"/>
      <w:lang w:val="et-EE" w:eastAsia="en-US"/>
    </w:rPr>
  </w:style>
  <w:style w:type="paragraph" w:customStyle="1" w:styleId="Default">
    <w:name w:val="Default"/>
    <w:rsid w:val="00A8601F"/>
    <w:pPr>
      <w:autoSpaceDE w:val="0"/>
      <w:autoSpaceDN w:val="0"/>
      <w:adjustRightInd w:val="0"/>
    </w:pPr>
    <w:rPr>
      <w:rFonts w:ascii="DINLight" w:hAnsi="DINLight" w:cs="DINLight"/>
      <w:color w:val="000000"/>
      <w:sz w:val="24"/>
      <w:szCs w:val="24"/>
      <w:lang w:eastAsia="et-EE"/>
    </w:rPr>
  </w:style>
  <w:style w:type="paragraph" w:styleId="Revision">
    <w:name w:val="Revision"/>
    <w:hidden/>
    <w:uiPriority w:val="99"/>
    <w:semiHidden/>
    <w:rsid w:val="00A6655B"/>
    <w:rPr>
      <w:sz w:val="22"/>
      <w:szCs w:val="22"/>
      <w:lang w:val="et-EE" w:eastAsia="en-US"/>
    </w:rPr>
  </w:style>
  <w:style w:type="paragraph" w:styleId="CommentSubject">
    <w:name w:val="annotation subject"/>
    <w:basedOn w:val="CommentText"/>
    <w:next w:val="CommentText"/>
    <w:link w:val="CommentSubjectChar"/>
    <w:uiPriority w:val="99"/>
    <w:semiHidden/>
    <w:unhideWhenUsed/>
    <w:rsid w:val="00A6655B"/>
    <w:rPr>
      <w:b/>
      <w:bCs/>
    </w:rPr>
  </w:style>
  <w:style w:type="character" w:customStyle="1" w:styleId="CommentSubjectChar">
    <w:name w:val="Comment Subject Char"/>
    <w:link w:val="CommentSubject"/>
    <w:uiPriority w:val="99"/>
    <w:semiHidden/>
    <w:rsid w:val="00A6655B"/>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89879">
      <w:bodyDiv w:val="1"/>
      <w:marLeft w:val="0"/>
      <w:marRight w:val="0"/>
      <w:marTop w:val="0"/>
      <w:marBottom w:val="0"/>
      <w:divBdr>
        <w:top w:val="none" w:sz="0" w:space="0" w:color="auto"/>
        <w:left w:val="none" w:sz="0" w:space="0" w:color="auto"/>
        <w:bottom w:val="none" w:sz="0" w:space="0" w:color="auto"/>
        <w:right w:val="none" w:sz="0" w:space="0" w:color="auto"/>
      </w:divBdr>
    </w:div>
    <w:div w:id="499931007">
      <w:bodyDiv w:val="1"/>
      <w:marLeft w:val="0"/>
      <w:marRight w:val="0"/>
      <w:marTop w:val="0"/>
      <w:marBottom w:val="0"/>
      <w:divBdr>
        <w:top w:val="none" w:sz="0" w:space="0" w:color="auto"/>
        <w:left w:val="none" w:sz="0" w:space="0" w:color="auto"/>
        <w:bottom w:val="none" w:sz="0" w:space="0" w:color="auto"/>
        <w:right w:val="none" w:sz="0" w:space="0" w:color="auto"/>
      </w:divBdr>
    </w:div>
    <w:div w:id="564147534">
      <w:bodyDiv w:val="1"/>
      <w:marLeft w:val="0"/>
      <w:marRight w:val="0"/>
      <w:marTop w:val="0"/>
      <w:marBottom w:val="0"/>
      <w:divBdr>
        <w:top w:val="none" w:sz="0" w:space="0" w:color="auto"/>
        <w:left w:val="none" w:sz="0" w:space="0" w:color="auto"/>
        <w:bottom w:val="none" w:sz="0" w:space="0" w:color="auto"/>
        <w:right w:val="none" w:sz="0" w:space="0" w:color="auto"/>
      </w:divBdr>
    </w:div>
    <w:div w:id="568613958">
      <w:bodyDiv w:val="1"/>
      <w:marLeft w:val="0"/>
      <w:marRight w:val="0"/>
      <w:marTop w:val="0"/>
      <w:marBottom w:val="0"/>
      <w:divBdr>
        <w:top w:val="none" w:sz="0" w:space="0" w:color="auto"/>
        <w:left w:val="none" w:sz="0" w:space="0" w:color="auto"/>
        <w:bottom w:val="none" w:sz="0" w:space="0" w:color="auto"/>
        <w:right w:val="none" w:sz="0" w:space="0" w:color="auto"/>
      </w:divBdr>
    </w:div>
    <w:div w:id="1293096074">
      <w:bodyDiv w:val="1"/>
      <w:marLeft w:val="0"/>
      <w:marRight w:val="0"/>
      <w:marTop w:val="0"/>
      <w:marBottom w:val="0"/>
      <w:divBdr>
        <w:top w:val="none" w:sz="0" w:space="0" w:color="auto"/>
        <w:left w:val="none" w:sz="0" w:space="0" w:color="auto"/>
        <w:bottom w:val="none" w:sz="0" w:space="0" w:color="auto"/>
        <w:right w:val="none" w:sz="0" w:space="0" w:color="auto"/>
      </w:divBdr>
    </w:div>
    <w:div w:id="13835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85415-1876-4E63-A6EE-E1914ACE4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349</Words>
  <Characters>2030</Characters>
  <Application>Microsoft Office Word</Application>
  <DocSecurity>4</DocSecurity>
  <Lines>16</Lines>
  <Paragraphs>4</Paragraphs>
  <ScaleCrop>false</ScaleCrop>
  <Company>AS Tallinna Vesi</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Mailis Kullerkupp-Jõekaar</dc:creator>
  <cp:keywords/>
  <dc:description/>
  <cp:lastModifiedBy>Maria Tiidus</cp:lastModifiedBy>
  <cp:revision>2</cp:revision>
  <dcterms:created xsi:type="dcterms:W3CDTF">2023-05-08T13:12:00Z</dcterms:created>
  <dcterms:modified xsi:type="dcterms:W3CDTF">2023-05-08T13:12:00Z</dcterms:modified>
</cp:coreProperties>
</file>