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BA63" w14:textId="77777777" w:rsidR="00CC320C" w:rsidRPr="0055760A" w:rsidRDefault="00CC320C" w:rsidP="00CC320C">
      <w:pPr>
        <w:spacing w:after="0" w:line="276" w:lineRule="auto"/>
        <w:jc w:val="center"/>
        <w:rPr>
          <w:rFonts w:ascii="Arial" w:hAnsi="Arial" w:cs="Arial"/>
          <w:sz w:val="20"/>
          <w:szCs w:val="20"/>
          <w:lang w:val="en-GB"/>
        </w:rPr>
      </w:pPr>
      <w:r w:rsidRPr="0055760A">
        <w:rPr>
          <w:rFonts w:ascii="Arial" w:hAnsi="Arial" w:cs="Arial"/>
          <w:sz w:val="20"/>
          <w:szCs w:val="20"/>
          <w:lang w:val="en-GB"/>
        </w:rPr>
        <w:t xml:space="preserve">Press </w:t>
      </w:r>
      <w:proofErr w:type="gramStart"/>
      <w:r w:rsidRPr="0055760A">
        <w:rPr>
          <w:rFonts w:ascii="Arial" w:hAnsi="Arial" w:cs="Arial"/>
          <w:sz w:val="20"/>
          <w:szCs w:val="20"/>
          <w:lang w:val="en-GB"/>
        </w:rPr>
        <w:t>release</w:t>
      </w:r>
      <w:proofErr w:type="gramEnd"/>
    </w:p>
    <w:p w14:paraId="53676A1D" w14:textId="344F2AD2" w:rsidR="00CC320C" w:rsidRPr="0055760A" w:rsidRDefault="00CC320C" w:rsidP="00CC320C">
      <w:pPr>
        <w:spacing w:after="0" w:line="276" w:lineRule="auto"/>
        <w:jc w:val="center"/>
        <w:rPr>
          <w:rFonts w:ascii="Arial" w:hAnsi="Arial" w:cs="Arial"/>
          <w:sz w:val="20"/>
          <w:szCs w:val="20"/>
          <w:lang w:val="en-GB"/>
        </w:rPr>
      </w:pPr>
      <w:r w:rsidRPr="0055760A">
        <w:rPr>
          <w:rFonts w:ascii="Arial" w:hAnsi="Arial" w:cs="Arial"/>
          <w:sz w:val="20"/>
          <w:szCs w:val="20"/>
          <w:lang w:val="en-GB"/>
        </w:rPr>
        <w:t>202</w:t>
      </w:r>
      <w:r>
        <w:rPr>
          <w:rFonts w:ascii="Arial" w:hAnsi="Arial" w:cs="Arial"/>
          <w:sz w:val="20"/>
          <w:szCs w:val="20"/>
          <w:lang w:val="en-GB"/>
        </w:rPr>
        <w:t>4</w:t>
      </w:r>
      <w:r w:rsidRPr="0055760A">
        <w:rPr>
          <w:rFonts w:ascii="Arial" w:hAnsi="Arial" w:cs="Arial"/>
          <w:sz w:val="20"/>
          <w:szCs w:val="20"/>
          <w:lang w:val="en-GB"/>
        </w:rPr>
        <w:t>-0</w:t>
      </w:r>
      <w:r>
        <w:rPr>
          <w:rFonts w:ascii="Arial" w:hAnsi="Arial" w:cs="Arial"/>
          <w:sz w:val="20"/>
          <w:szCs w:val="20"/>
          <w:lang w:val="en-GB"/>
        </w:rPr>
        <w:t>2</w:t>
      </w:r>
      <w:r w:rsidRPr="0055760A">
        <w:rPr>
          <w:rFonts w:ascii="Arial" w:hAnsi="Arial" w:cs="Arial"/>
          <w:sz w:val="20"/>
          <w:szCs w:val="20"/>
          <w:lang w:val="en-GB"/>
        </w:rPr>
        <w:t>-2</w:t>
      </w:r>
      <w:r>
        <w:rPr>
          <w:rFonts w:ascii="Arial" w:hAnsi="Arial" w:cs="Arial"/>
          <w:sz w:val="20"/>
          <w:szCs w:val="20"/>
          <w:lang w:val="en-GB"/>
        </w:rPr>
        <w:t>9</w:t>
      </w:r>
    </w:p>
    <w:p w14:paraId="415EC801" w14:textId="77777777" w:rsidR="00CC320C" w:rsidRPr="0055760A" w:rsidRDefault="00CC320C" w:rsidP="00CC320C">
      <w:pPr>
        <w:spacing w:after="0" w:line="276" w:lineRule="auto"/>
        <w:jc w:val="center"/>
        <w:rPr>
          <w:rFonts w:ascii="Arial" w:hAnsi="Arial" w:cs="Arial"/>
          <w:sz w:val="20"/>
          <w:szCs w:val="20"/>
          <w:lang w:val="en-GB"/>
        </w:rPr>
      </w:pPr>
      <w:r w:rsidRPr="0055760A">
        <w:rPr>
          <w:rFonts w:ascii="Arial" w:hAnsi="Arial" w:cs="Arial"/>
          <w:sz w:val="20"/>
          <w:szCs w:val="20"/>
          <w:lang w:val="en-GB"/>
        </w:rPr>
        <w:t>Vilnius</w:t>
      </w:r>
    </w:p>
    <w:p w14:paraId="4356ADF7" w14:textId="77777777" w:rsidR="00CC320C" w:rsidRDefault="00CC320C" w:rsidP="002D1C3D">
      <w:pPr>
        <w:jc w:val="center"/>
        <w:rPr>
          <w:rFonts w:ascii="Arial" w:hAnsi="Arial" w:cs="Arial"/>
          <w:b/>
          <w:bCs/>
          <w:sz w:val="24"/>
          <w:szCs w:val="24"/>
        </w:rPr>
      </w:pPr>
    </w:p>
    <w:p w14:paraId="32852358" w14:textId="151E37FD" w:rsidR="00B6720C" w:rsidRPr="00487B6E" w:rsidRDefault="002D1C3D" w:rsidP="002D1C3D">
      <w:pPr>
        <w:jc w:val="center"/>
        <w:rPr>
          <w:rFonts w:ascii="Arial" w:hAnsi="Arial" w:cs="Arial"/>
          <w:b/>
          <w:bCs/>
          <w:sz w:val="24"/>
          <w:szCs w:val="24"/>
        </w:rPr>
      </w:pPr>
      <w:proofErr w:type="spellStart"/>
      <w:r w:rsidRPr="00487B6E">
        <w:rPr>
          <w:rFonts w:ascii="Arial" w:hAnsi="Arial" w:cs="Arial"/>
          <w:b/>
          <w:bCs/>
          <w:sz w:val="24"/>
          <w:szCs w:val="24"/>
        </w:rPr>
        <w:t>Litgrid's</w:t>
      </w:r>
      <w:proofErr w:type="spellEnd"/>
      <w:r w:rsidRPr="00487B6E">
        <w:rPr>
          <w:rFonts w:ascii="Arial" w:hAnsi="Arial" w:cs="Arial"/>
          <w:b/>
          <w:bCs/>
          <w:sz w:val="24"/>
          <w:szCs w:val="24"/>
        </w:rPr>
        <w:t xml:space="preserve"> 2023 </w:t>
      </w:r>
      <w:proofErr w:type="spellStart"/>
      <w:r w:rsidRPr="00487B6E">
        <w:rPr>
          <w:rFonts w:ascii="Arial" w:hAnsi="Arial" w:cs="Arial"/>
          <w:b/>
          <w:bCs/>
          <w:sz w:val="24"/>
          <w:szCs w:val="24"/>
        </w:rPr>
        <w:t>results</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objectives</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reached</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reliability</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of</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electricity</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transmission</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ensured</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loss</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turned</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into</w:t>
      </w:r>
      <w:proofErr w:type="spellEnd"/>
      <w:r w:rsidRPr="00487B6E">
        <w:rPr>
          <w:rFonts w:ascii="Arial" w:hAnsi="Arial" w:cs="Arial"/>
          <w:b/>
          <w:bCs/>
          <w:sz w:val="24"/>
          <w:szCs w:val="24"/>
        </w:rPr>
        <w:t xml:space="preserve"> </w:t>
      </w:r>
      <w:proofErr w:type="spellStart"/>
      <w:r w:rsidRPr="00487B6E">
        <w:rPr>
          <w:rFonts w:ascii="Arial" w:hAnsi="Arial" w:cs="Arial"/>
          <w:b/>
          <w:bCs/>
          <w:sz w:val="24"/>
          <w:szCs w:val="24"/>
        </w:rPr>
        <w:t>profit</w:t>
      </w:r>
      <w:proofErr w:type="spellEnd"/>
    </w:p>
    <w:p w14:paraId="0D87610B" w14:textId="77777777" w:rsidR="002D1C3D" w:rsidRPr="00487B6E" w:rsidRDefault="002D1C3D" w:rsidP="002D1C3D">
      <w:pPr>
        <w:jc w:val="both"/>
        <w:rPr>
          <w:rFonts w:ascii="Arial" w:hAnsi="Arial" w:cs="Arial"/>
          <w:b/>
          <w:bCs/>
        </w:rPr>
      </w:pPr>
      <w:proofErr w:type="spellStart"/>
      <w:r w:rsidRPr="00487B6E">
        <w:rPr>
          <w:rFonts w:ascii="Arial" w:hAnsi="Arial" w:cs="Arial"/>
          <w:b/>
          <w:bCs/>
        </w:rPr>
        <w:t>In</w:t>
      </w:r>
      <w:proofErr w:type="spellEnd"/>
      <w:r w:rsidRPr="00487B6E">
        <w:rPr>
          <w:rFonts w:ascii="Arial" w:hAnsi="Arial" w:cs="Arial"/>
          <w:b/>
          <w:bCs/>
        </w:rPr>
        <w:t xml:space="preserve"> 2023, Litgrid, </w:t>
      </w:r>
      <w:proofErr w:type="spellStart"/>
      <w:r w:rsidRPr="00487B6E">
        <w:rPr>
          <w:rFonts w:ascii="Arial" w:hAnsi="Arial" w:cs="Arial"/>
          <w:b/>
          <w:bCs/>
        </w:rPr>
        <w:t>the</w:t>
      </w:r>
      <w:proofErr w:type="spellEnd"/>
      <w:r w:rsidRPr="00487B6E">
        <w:rPr>
          <w:rFonts w:ascii="Arial" w:hAnsi="Arial" w:cs="Arial"/>
          <w:b/>
          <w:bCs/>
        </w:rPr>
        <w:t xml:space="preserve"> Lithuanian </w:t>
      </w:r>
      <w:proofErr w:type="spellStart"/>
      <w:r w:rsidRPr="00487B6E">
        <w:rPr>
          <w:rFonts w:ascii="Arial" w:hAnsi="Arial" w:cs="Arial"/>
          <w:b/>
          <w:bCs/>
        </w:rPr>
        <w:t>electricity</w:t>
      </w:r>
      <w:proofErr w:type="spellEnd"/>
      <w:r w:rsidRPr="00487B6E">
        <w:rPr>
          <w:rFonts w:ascii="Arial" w:hAnsi="Arial" w:cs="Arial"/>
          <w:b/>
          <w:bCs/>
        </w:rPr>
        <w:t xml:space="preserve"> </w:t>
      </w:r>
      <w:proofErr w:type="spellStart"/>
      <w:r w:rsidRPr="00487B6E">
        <w:rPr>
          <w:rFonts w:ascii="Arial" w:hAnsi="Arial" w:cs="Arial"/>
          <w:b/>
          <w:bCs/>
        </w:rPr>
        <w:t>transmission</w:t>
      </w:r>
      <w:proofErr w:type="spellEnd"/>
      <w:r w:rsidRPr="00487B6E">
        <w:rPr>
          <w:rFonts w:ascii="Arial" w:hAnsi="Arial" w:cs="Arial"/>
          <w:b/>
          <w:bCs/>
        </w:rPr>
        <w:t xml:space="preserve"> </w:t>
      </w:r>
      <w:proofErr w:type="spellStart"/>
      <w:r w:rsidRPr="00487B6E">
        <w:rPr>
          <w:rFonts w:ascii="Arial" w:hAnsi="Arial" w:cs="Arial"/>
          <w:b/>
          <w:bCs/>
        </w:rPr>
        <w:t>system</w:t>
      </w:r>
      <w:proofErr w:type="spellEnd"/>
      <w:r w:rsidRPr="00487B6E">
        <w:rPr>
          <w:rFonts w:ascii="Arial" w:hAnsi="Arial" w:cs="Arial"/>
          <w:b/>
          <w:bCs/>
        </w:rPr>
        <w:t xml:space="preserve"> </w:t>
      </w:r>
      <w:proofErr w:type="spellStart"/>
      <w:r w:rsidRPr="00487B6E">
        <w:rPr>
          <w:rFonts w:ascii="Arial" w:hAnsi="Arial" w:cs="Arial"/>
          <w:b/>
          <w:bCs/>
        </w:rPr>
        <w:t>operator</w:t>
      </w:r>
      <w:proofErr w:type="spellEnd"/>
      <w:r w:rsidRPr="00487B6E">
        <w:rPr>
          <w:rFonts w:ascii="Arial" w:hAnsi="Arial" w:cs="Arial"/>
          <w:b/>
          <w:bCs/>
        </w:rPr>
        <w:t xml:space="preserve">, </w:t>
      </w:r>
      <w:proofErr w:type="spellStart"/>
      <w:r w:rsidRPr="00487B6E">
        <w:rPr>
          <w:rFonts w:ascii="Arial" w:hAnsi="Arial" w:cs="Arial"/>
          <w:b/>
          <w:bCs/>
        </w:rPr>
        <w:t>has</w:t>
      </w:r>
      <w:proofErr w:type="spellEnd"/>
      <w:r w:rsidRPr="00487B6E">
        <w:rPr>
          <w:rFonts w:ascii="Arial" w:hAnsi="Arial" w:cs="Arial"/>
          <w:b/>
          <w:bCs/>
        </w:rPr>
        <w:t xml:space="preserve"> </w:t>
      </w:r>
      <w:proofErr w:type="spellStart"/>
      <w:r w:rsidRPr="00487B6E">
        <w:rPr>
          <w:rFonts w:ascii="Arial" w:hAnsi="Arial" w:cs="Arial"/>
          <w:b/>
          <w:bCs/>
        </w:rPr>
        <w:t>achieved</w:t>
      </w:r>
      <w:proofErr w:type="spellEnd"/>
      <w:r w:rsidRPr="00487B6E">
        <w:rPr>
          <w:rFonts w:ascii="Arial" w:hAnsi="Arial" w:cs="Arial"/>
          <w:b/>
          <w:bCs/>
        </w:rPr>
        <w:t xml:space="preserve"> </w:t>
      </w:r>
      <w:proofErr w:type="spellStart"/>
      <w:r w:rsidRPr="00487B6E">
        <w:rPr>
          <w:rFonts w:ascii="Arial" w:hAnsi="Arial" w:cs="Arial"/>
          <w:b/>
          <w:bCs/>
        </w:rPr>
        <w:t>its</w:t>
      </w:r>
      <w:proofErr w:type="spellEnd"/>
      <w:r w:rsidRPr="00487B6E">
        <w:rPr>
          <w:rFonts w:ascii="Arial" w:hAnsi="Arial" w:cs="Arial"/>
          <w:b/>
          <w:bCs/>
        </w:rPr>
        <w:t xml:space="preserve"> </w:t>
      </w:r>
      <w:proofErr w:type="spellStart"/>
      <w:r w:rsidRPr="00487B6E">
        <w:rPr>
          <w:rFonts w:ascii="Arial" w:hAnsi="Arial" w:cs="Arial"/>
          <w:b/>
          <w:bCs/>
        </w:rPr>
        <w:t>objectives</w:t>
      </w:r>
      <w:proofErr w:type="spellEnd"/>
      <w:r w:rsidRPr="00487B6E">
        <w:rPr>
          <w:rFonts w:ascii="Arial" w:hAnsi="Arial" w:cs="Arial"/>
          <w:b/>
          <w:bCs/>
        </w:rPr>
        <w:t xml:space="preserve"> </w:t>
      </w:r>
      <w:proofErr w:type="spellStart"/>
      <w:r w:rsidRPr="00487B6E">
        <w:rPr>
          <w:rFonts w:ascii="Arial" w:hAnsi="Arial" w:cs="Arial"/>
          <w:b/>
          <w:bCs/>
        </w:rPr>
        <w:t>of</w:t>
      </w:r>
      <w:proofErr w:type="spellEnd"/>
      <w:r w:rsidRPr="00487B6E">
        <w:rPr>
          <w:rFonts w:ascii="Arial" w:hAnsi="Arial" w:cs="Arial"/>
          <w:b/>
          <w:bCs/>
        </w:rPr>
        <w:t xml:space="preserve"> </w:t>
      </w:r>
      <w:proofErr w:type="spellStart"/>
      <w:r w:rsidRPr="00487B6E">
        <w:rPr>
          <w:rFonts w:ascii="Arial" w:hAnsi="Arial" w:cs="Arial"/>
          <w:b/>
          <w:bCs/>
        </w:rPr>
        <w:t>preparing</w:t>
      </w:r>
      <w:proofErr w:type="spellEnd"/>
      <w:r w:rsidRPr="00487B6E">
        <w:rPr>
          <w:rFonts w:ascii="Arial" w:hAnsi="Arial" w:cs="Arial"/>
          <w:b/>
          <w:bCs/>
        </w:rPr>
        <w:t xml:space="preserve"> </w:t>
      </w:r>
      <w:proofErr w:type="spellStart"/>
      <w:r w:rsidRPr="00487B6E">
        <w:rPr>
          <w:rFonts w:ascii="Arial" w:hAnsi="Arial" w:cs="Arial"/>
          <w:b/>
          <w:bCs/>
        </w:rPr>
        <w:t>for</w:t>
      </w:r>
      <w:proofErr w:type="spellEnd"/>
      <w:r w:rsidRPr="00487B6E">
        <w:rPr>
          <w:rFonts w:ascii="Arial" w:hAnsi="Arial" w:cs="Arial"/>
          <w:b/>
          <w:bCs/>
        </w:rPr>
        <w:t xml:space="preserve"> </w:t>
      </w:r>
      <w:proofErr w:type="spellStart"/>
      <w:r w:rsidRPr="00487B6E">
        <w:rPr>
          <w:rFonts w:ascii="Arial" w:hAnsi="Arial" w:cs="Arial"/>
          <w:b/>
          <w:bCs/>
        </w:rPr>
        <w:t>synchronisation</w:t>
      </w:r>
      <w:proofErr w:type="spellEnd"/>
      <w:r w:rsidRPr="00487B6E">
        <w:rPr>
          <w:rFonts w:ascii="Arial" w:hAnsi="Arial" w:cs="Arial"/>
          <w:b/>
          <w:bCs/>
        </w:rPr>
        <w:t xml:space="preserve"> </w:t>
      </w:r>
      <w:proofErr w:type="spellStart"/>
      <w:r w:rsidRPr="00487B6E">
        <w:rPr>
          <w:rFonts w:ascii="Arial" w:hAnsi="Arial" w:cs="Arial"/>
          <w:b/>
          <w:bCs/>
        </w:rPr>
        <w:t>with</w:t>
      </w:r>
      <w:proofErr w:type="spellEnd"/>
      <w:r w:rsidRPr="00487B6E">
        <w:rPr>
          <w:rFonts w:ascii="Arial" w:hAnsi="Arial" w:cs="Arial"/>
          <w:b/>
          <w:bCs/>
        </w:rPr>
        <w:t xml:space="preserve"> </w:t>
      </w:r>
      <w:proofErr w:type="spellStart"/>
      <w:r w:rsidRPr="00487B6E">
        <w:rPr>
          <w:rFonts w:ascii="Arial" w:hAnsi="Arial" w:cs="Arial"/>
          <w:b/>
          <w:bCs/>
        </w:rPr>
        <w:t>the</w:t>
      </w:r>
      <w:proofErr w:type="spellEnd"/>
      <w:r w:rsidRPr="00487B6E">
        <w:rPr>
          <w:rFonts w:ascii="Arial" w:hAnsi="Arial" w:cs="Arial"/>
          <w:b/>
          <w:bCs/>
        </w:rPr>
        <w:t xml:space="preserve"> </w:t>
      </w:r>
      <w:proofErr w:type="spellStart"/>
      <w:r w:rsidRPr="00487B6E">
        <w:rPr>
          <w:rFonts w:ascii="Arial" w:hAnsi="Arial" w:cs="Arial"/>
          <w:b/>
          <w:bCs/>
        </w:rPr>
        <w:t>continental</w:t>
      </w:r>
      <w:proofErr w:type="spellEnd"/>
      <w:r w:rsidRPr="00487B6E">
        <w:rPr>
          <w:rFonts w:ascii="Arial" w:hAnsi="Arial" w:cs="Arial"/>
          <w:b/>
          <w:bCs/>
        </w:rPr>
        <w:t xml:space="preserve"> </w:t>
      </w:r>
      <w:proofErr w:type="spellStart"/>
      <w:r w:rsidRPr="00487B6E">
        <w:rPr>
          <w:rFonts w:ascii="Arial" w:hAnsi="Arial" w:cs="Arial"/>
          <w:b/>
          <w:bCs/>
        </w:rPr>
        <w:t>European</w:t>
      </w:r>
      <w:proofErr w:type="spellEnd"/>
      <w:r w:rsidRPr="00487B6E">
        <w:rPr>
          <w:rFonts w:ascii="Arial" w:hAnsi="Arial" w:cs="Arial"/>
          <w:b/>
          <w:bCs/>
        </w:rPr>
        <w:t xml:space="preserve"> </w:t>
      </w:r>
      <w:proofErr w:type="spellStart"/>
      <w:r w:rsidRPr="00487B6E">
        <w:rPr>
          <w:rFonts w:ascii="Arial" w:hAnsi="Arial" w:cs="Arial"/>
          <w:b/>
          <w:bCs/>
        </w:rPr>
        <w:t>grid</w:t>
      </w:r>
      <w:proofErr w:type="spellEnd"/>
      <w:r w:rsidRPr="00487B6E">
        <w:rPr>
          <w:rFonts w:ascii="Arial" w:hAnsi="Arial" w:cs="Arial"/>
          <w:b/>
          <w:bCs/>
        </w:rPr>
        <w:t xml:space="preserve">, </w:t>
      </w:r>
      <w:proofErr w:type="spellStart"/>
      <w:r w:rsidRPr="00487B6E">
        <w:rPr>
          <w:rFonts w:ascii="Arial" w:hAnsi="Arial" w:cs="Arial"/>
          <w:b/>
          <w:bCs/>
        </w:rPr>
        <w:t>connecting</w:t>
      </w:r>
      <w:proofErr w:type="spellEnd"/>
      <w:r w:rsidRPr="00487B6E">
        <w:rPr>
          <w:rFonts w:ascii="Arial" w:hAnsi="Arial" w:cs="Arial"/>
          <w:b/>
          <w:bCs/>
        </w:rPr>
        <w:t xml:space="preserve"> </w:t>
      </w:r>
      <w:proofErr w:type="spellStart"/>
      <w:r w:rsidRPr="00487B6E">
        <w:rPr>
          <w:rFonts w:ascii="Arial" w:hAnsi="Arial" w:cs="Arial"/>
          <w:b/>
          <w:bCs/>
        </w:rPr>
        <w:t>renewable</w:t>
      </w:r>
      <w:proofErr w:type="spellEnd"/>
      <w:r w:rsidRPr="00487B6E">
        <w:rPr>
          <w:rFonts w:ascii="Arial" w:hAnsi="Arial" w:cs="Arial"/>
          <w:b/>
          <w:bCs/>
        </w:rPr>
        <w:t xml:space="preserve"> </w:t>
      </w:r>
      <w:proofErr w:type="spellStart"/>
      <w:r w:rsidRPr="00487B6E">
        <w:rPr>
          <w:rFonts w:ascii="Arial" w:hAnsi="Arial" w:cs="Arial"/>
          <w:b/>
          <w:bCs/>
        </w:rPr>
        <w:t>generation</w:t>
      </w:r>
      <w:proofErr w:type="spellEnd"/>
      <w:r w:rsidRPr="00487B6E">
        <w:rPr>
          <w:rFonts w:ascii="Arial" w:hAnsi="Arial" w:cs="Arial"/>
          <w:b/>
          <w:bCs/>
        </w:rPr>
        <w:t xml:space="preserve"> </w:t>
      </w:r>
      <w:proofErr w:type="spellStart"/>
      <w:r w:rsidRPr="00487B6E">
        <w:rPr>
          <w:rFonts w:ascii="Arial" w:hAnsi="Arial" w:cs="Arial"/>
          <w:b/>
          <w:bCs/>
        </w:rPr>
        <w:t>capacity</w:t>
      </w:r>
      <w:proofErr w:type="spellEnd"/>
      <w:r w:rsidRPr="00487B6E">
        <w:rPr>
          <w:rFonts w:ascii="Arial" w:hAnsi="Arial" w:cs="Arial"/>
          <w:b/>
          <w:bCs/>
        </w:rPr>
        <w:t xml:space="preserve"> to </w:t>
      </w:r>
      <w:proofErr w:type="spellStart"/>
      <w:r w:rsidRPr="00487B6E">
        <w:rPr>
          <w:rFonts w:ascii="Arial" w:hAnsi="Arial" w:cs="Arial"/>
          <w:b/>
          <w:bCs/>
        </w:rPr>
        <w:t>the</w:t>
      </w:r>
      <w:proofErr w:type="spellEnd"/>
      <w:r w:rsidRPr="00487B6E">
        <w:rPr>
          <w:rFonts w:ascii="Arial" w:hAnsi="Arial" w:cs="Arial"/>
          <w:b/>
          <w:bCs/>
        </w:rPr>
        <w:t xml:space="preserve"> </w:t>
      </w:r>
      <w:proofErr w:type="spellStart"/>
      <w:r w:rsidRPr="00487B6E">
        <w:rPr>
          <w:rFonts w:ascii="Arial" w:hAnsi="Arial" w:cs="Arial"/>
          <w:b/>
          <w:bCs/>
        </w:rPr>
        <w:t>transmission</w:t>
      </w:r>
      <w:proofErr w:type="spellEnd"/>
      <w:r w:rsidRPr="00487B6E">
        <w:rPr>
          <w:rFonts w:ascii="Arial" w:hAnsi="Arial" w:cs="Arial"/>
          <w:b/>
          <w:bCs/>
        </w:rPr>
        <w:t xml:space="preserve"> </w:t>
      </w:r>
      <w:proofErr w:type="spellStart"/>
      <w:r w:rsidRPr="00487B6E">
        <w:rPr>
          <w:rFonts w:ascii="Arial" w:hAnsi="Arial" w:cs="Arial"/>
          <w:b/>
          <w:bCs/>
        </w:rPr>
        <w:t>grid</w:t>
      </w:r>
      <w:proofErr w:type="spellEnd"/>
      <w:r w:rsidRPr="00487B6E">
        <w:rPr>
          <w:rFonts w:ascii="Arial" w:hAnsi="Arial" w:cs="Arial"/>
          <w:b/>
          <w:bCs/>
        </w:rPr>
        <w:t xml:space="preserve"> </w:t>
      </w:r>
      <w:proofErr w:type="spellStart"/>
      <w:r w:rsidRPr="00487B6E">
        <w:rPr>
          <w:rFonts w:ascii="Arial" w:hAnsi="Arial" w:cs="Arial"/>
          <w:b/>
          <w:bCs/>
        </w:rPr>
        <w:t>and</w:t>
      </w:r>
      <w:proofErr w:type="spellEnd"/>
      <w:r w:rsidRPr="00487B6E">
        <w:rPr>
          <w:rFonts w:ascii="Arial" w:hAnsi="Arial" w:cs="Arial"/>
          <w:b/>
          <w:bCs/>
        </w:rPr>
        <w:t xml:space="preserve"> </w:t>
      </w:r>
      <w:proofErr w:type="spellStart"/>
      <w:r w:rsidRPr="00487B6E">
        <w:rPr>
          <w:rFonts w:ascii="Arial" w:hAnsi="Arial" w:cs="Arial"/>
          <w:b/>
          <w:bCs/>
        </w:rPr>
        <w:t>ensuring</w:t>
      </w:r>
      <w:proofErr w:type="spellEnd"/>
      <w:r w:rsidRPr="00487B6E">
        <w:rPr>
          <w:rFonts w:ascii="Arial" w:hAnsi="Arial" w:cs="Arial"/>
          <w:b/>
          <w:bCs/>
        </w:rPr>
        <w:t xml:space="preserve"> </w:t>
      </w:r>
      <w:proofErr w:type="spellStart"/>
      <w:r w:rsidRPr="00487B6E">
        <w:rPr>
          <w:rFonts w:ascii="Arial" w:hAnsi="Arial" w:cs="Arial"/>
          <w:b/>
          <w:bCs/>
        </w:rPr>
        <w:t>reliable</w:t>
      </w:r>
      <w:proofErr w:type="spellEnd"/>
      <w:r w:rsidRPr="00487B6E">
        <w:rPr>
          <w:rFonts w:ascii="Arial" w:hAnsi="Arial" w:cs="Arial"/>
          <w:b/>
          <w:bCs/>
        </w:rPr>
        <w:t xml:space="preserve"> </w:t>
      </w:r>
      <w:proofErr w:type="spellStart"/>
      <w:r w:rsidRPr="00487B6E">
        <w:rPr>
          <w:rFonts w:ascii="Arial" w:hAnsi="Arial" w:cs="Arial"/>
          <w:b/>
          <w:bCs/>
        </w:rPr>
        <w:t>electricity</w:t>
      </w:r>
      <w:proofErr w:type="spellEnd"/>
      <w:r w:rsidRPr="00487B6E">
        <w:rPr>
          <w:rFonts w:ascii="Arial" w:hAnsi="Arial" w:cs="Arial"/>
          <w:b/>
          <w:bCs/>
        </w:rPr>
        <w:t xml:space="preserve"> </w:t>
      </w:r>
      <w:proofErr w:type="spellStart"/>
      <w:r w:rsidRPr="00487B6E">
        <w:rPr>
          <w:rFonts w:ascii="Arial" w:hAnsi="Arial" w:cs="Arial"/>
          <w:b/>
          <w:bCs/>
        </w:rPr>
        <w:t>transmission</w:t>
      </w:r>
      <w:proofErr w:type="spellEnd"/>
      <w:r w:rsidRPr="00487B6E">
        <w:rPr>
          <w:rFonts w:ascii="Arial" w:hAnsi="Arial" w:cs="Arial"/>
          <w:b/>
          <w:bCs/>
        </w:rPr>
        <w:t xml:space="preserve">. </w:t>
      </w:r>
      <w:proofErr w:type="spellStart"/>
      <w:r w:rsidRPr="00487B6E">
        <w:rPr>
          <w:rFonts w:ascii="Arial" w:hAnsi="Arial" w:cs="Arial"/>
          <w:b/>
          <w:bCs/>
        </w:rPr>
        <w:t>While</w:t>
      </w:r>
      <w:proofErr w:type="spellEnd"/>
      <w:r w:rsidRPr="00487B6E">
        <w:rPr>
          <w:rFonts w:ascii="Arial" w:hAnsi="Arial" w:cs="Arial"/>
          <w:b/>
          <w:bCs/>
        </w:rPr>
        <w:t xml:space="preserve"> </w:t>
      </w:r>
      <w:proofErr w:type="spellStart"/>
      <w:r w:rsidRPr="00487B6E">
        <w:rPr>
          <w:rFonts w:ascii="Arial" w:hAnsi="Arial" w:cs="Arial"/>
          <w:b/>
          <w:bCs/>
        </w:rPr>
        <w:t>the</w:t>
      </w:r>
      <w:proofErr w:type="spellEnd"/>
      <w:r w:rsidRPr="00487B6E">
        <w:rPr>
          <w:rFonts w:ascii="Arial" w:hAnsi="Arial" w:cs="Arial"/>
          <w:b/>
          <w:bCs/>
        </w:rPr>
        <w:t xml:space="preserve"> </w:t>
      </w:r>
      <w:proofErr w:type="spellStart"/>
      <w:r w:rsidRPr="00487B6E">
        <w:rPr>
          <w:rFonts w:ascii="Arial" w:hAnsi="Arial" w:cs="Arial"/>
          <w:b/>
          <w:bCs/>
        </w:rPr>
        <w:t>company's</w:t>
      </w:r>
      <w:proofErr w:type="spellEnd"/>
      <w:r w:rsidRPr="00487B6E">
        <w:rPr>
          <w:rFonts w:ascii="Arial" w:hAnsi="Arial" w:cs="Arial"/>
          <w:b/>
          <w:bCs/>
        </w:rPr>
        <w:t xml:space="preserve"> </w:t>
      </w:r>
      <w:proofErr w:type="spellStart"/>
      <w:r w:rsidRPr="00487B6E">
        <w:rPr>
          <w:rFonts w:ascii="Arial" w:hAnsi="Arial" w:cs="Arial"/>
          <w:b/>
          <w:bCs/>
        </w:rPr>
        <w:t>revenues</w:t>
      </w:r>
      <w:proofErr w:type="spellEnd"/>
      <w:r w:rsidRPr="00487B6E">
        <w:rPr>
          <w:rFonts w:ascii="Arial" w:hAnsi="Arial" w:cs="Arial"/>
          <w:b/>
          <w:bCs/>
        </w:rPr>
        <w:t xml:space="preserve"> </w:t>
      </w:r>
      <w:proofErr w:type="spellStart"/>
      <w:r w:rsidRPr="00487B6E">
        <w:rPr>
          <w:rFonts w:ascii="Arial" w:hAnsi="Arial" w:cs="Arial"/>
          <w:b/>
          <w:bCs/>
        </w:rPr>
        <w:t>declined</w:t>
      </w:r>
      <w:proofErr w:type="spellEnd"/>
      <w:r w:rsidRPr="00487B6E">
        <w:rPr>
          <w:rFonts w:ascii="Arial" w:hAnsi="Arial" w:cs="Arial"/>
          <w:b/>
          <w:bCs/>
        </w:rPr>
        <w:t xml:space="preserve">, </w:t>
      </w:r>
      <w:proofErr w:type="spellStart"/>
      <w:r w:rsidRPr="00487B6E">
        <w:rPr>
          <w:rFonts w:ascii="Arial" w:hAnsi="Arial" w:cs="Arial"/>
          <w:b/>
          <w:bCs/>
        </w:rPr>
        <w:t>the</w:t>
      </w:r>
      <w:proofErr w:type="spellEnd"/>
      <w:r w:rsidRPr="00487B6E">
        <w:rPr>
          <w:rFonts w:ascii="Arial" w:hAnsi="Arial" w:cs="Arial"/>
          <w:b/>
          <w:bCs/>
        </w:rPr>
        <w:t xml:space="preserve"> </w:t>
      </w:r>
      <w:proofErr w:type="spellStart"/>
      <w:r w:rsidRPr="00487B6E">
        <w:rPr>
          <w:rFonts w:ascii="Arial" w:hAnsi="Arial" w:cs="Arial"/>
          <w:b/>
          <w:bCs/>
        </w:rPr>
        <w:t>loss</w:t>
      </w:r>
      <w:proofErr w:type="spellEnd"/>
      <w:r w:rsidRPr="00487B6E">
        <w:rPr>
          <w:rFonts w:ascii="Arial" w:hAnsi="Arial" w:cs="Arial"/>
          <w:b/>
          <w:bCs/>
        </w:rPr>
        <w:t xml:space="preserve"> </w:t>
      </w:r>
      <w:proofErr w:type="spellStart"/>
      <w:r w:rsidRPr="00487B6E">
        <w:rPr>
          <w:rFonts w:ascii="Arial" w:hAnsi="Arial" w:cs="Arial"/>
          <w:b/>
          <w:bCs/>
        </w:rPr>
        <w:t>of</w:t>
      </w:r>
      <w:proofErr w:type="spellEnd"/>
      <w:r w:rsidRPr="00487B6E">
        <w:rPr>
          <w:rFonts w:ascii="Arial" w:hAnsi="Arial" w:cs="Arial"/>
          <w:b/>
          <w:bCs/>
        </w:rPr>
        <w:t xml:space="preserve"> a </w:t>
      </w:r>
      <w:proofErr w:type="spellStart"/>
      <w:r w:rsidRPr="00487B6E">
        <w:rPr>
          <w:rFonts w:ascii="Arial" w:hAnsi="Arial" w:cs="Arial"/>
          <w:b/>
          <w:bCs/>
        </w:rPr>
        <w:t>year</w:t>
      </w:r>
      <w:proofErr w:type="spellEnd"/>
      <w:r w:rsidRPr="00487B6E">
        <w:rPr>
          <w:rFonts w:ascii="Arial" w:hAnsi="Arial" w:cs="Arial"/>
          <w:b/>
          <w:bCs/>
        </w:rPr>
        <w:t xml:space="preserve"> </w:t>
      </w:r>
      <w:proofErr w:type="spellStart"/>
      <w:r w:rsidRPr="00487B6E">
        <w:rPr>
          <w:rFonts w:ascii="Arial" w:hAnsi="Arial" w:cs="Arial"/>
          <w:b/>
          <w:bCs/>
        </w:rPr>
        <w:t>ago</w:t>
      </w:r>
      <w:proofErr w:type="spellEnd"/>
      <w:r w:rsidRPr="00487B6E">
        <w:rPr>
          <w:rFonts w:ascii="Arial" w:hAnsi="Arial" w:cs="Arial"/>
          <w:b/>
          <w:bCs/>
        </w:rPr>
        <w:t xml:space="preserve"> </w:t>
      </w:r>
      <w:proofErr w:type="spellStart"/>
      <w:r w:rsidRPr="00487B6E">
        <w:rPr>
          <w:rFonts w:ascii="Arial" w:hAnsi="Arial" w:cs="Arial"/>
          <w:b/>
          <w:bCs/>
        </w:rPr>
        <w:t>was</w:t>
      </w:r>
      <w:proofErr w:type="spellEnd"/>
      <w:r w:rsidRPr="00487B6E">
        <w:rPr>
          <w:rFonts w:ascii="Arial" w:hAnsi="Arial" w:cs="Arial"/>
          <w:b/>
          <w:bCs/>
        </w:rPr>
        <w:t xml:space="preserve"> </w:t>
      </w:r>
      <w:proofErr w:type="spellStart"/>
      <w:r w:rsidRPr="00487B6E">
        <w:rPr>
          <w:rFonts w:ascii="Arial" w:hAnsi="Arial" w:cs="Arial"/>
          <w:b/>
          <w:bCs/>
        </w:rPr>
        <w:t>replaced</w:t>
      </w:r>
      <w:proofErr w:type="spellEnd"/>
      <w:r w:rsidRPr="00487B6E">
        <w:rPr>
          <w:rFonts w:ascii="Arial" w:hAnsi="Arial" w:cs="Arial"/>
          <w:b/>
          <w:bCs/>
        </w:rPr>
        <w:t xml:space="preserve"> </w:t>
      </w:r>
      <w:proofErr w:type="spellStart"/>
      <w:r w:rsidRPr="00487B6E">
        <w:rPr>
          <w:rFonts w:ascii="Arial" w:hAnsi="Arial" w:cs="Arial"/>
          <w:b/>
          <w:bCs/>
        </w:rPr>
        <w:t>by</w:t>
      </w:r>
      <w:proofErr w:type="spellEnd"/>
      <w:r w:rsidRPr="00487B6E">
        <w:rPr>
          <w:rFonts w:ascii="Arial" w:hAnsi="Arial" w:cs="Arial"/>
          <w:b/>
          <w:bCs/>
        </w:rPr>
        <w:t xml:space="preserve"> a </w:t>
      </w:r>
      <w:proofErr w:type="spellStart"/>
      <w:r w:rsidRPr="00487B6E">
        <w:rPr>
          <w:rFonts w:ascii="Arial" w:hAnsi="Arial" w:cs="Arial"/>
          <w:b/>
          <w:bCs/>
        </w:rPr>
        <w:t>profit</w:t>
      </w:r>
      <w:proofErr w:type="spellEnd"/>
      <w:r w:rsidRPr="00487B6E">
        <w:rPr>
          <w:rFonts w:ascii="Arial" w:hAnsi="Arial" w:cs="Arial"/>
          <w:b/>
          <w:bCs/>
        </w:rPr>
        <w:t>.</w:t>
      </w:r>
    </w:p>
    <w:p w14:paraId="1DA293DA" w14:textId="3A775DF3" w:rsidR="002D1C3D" w:rsidRPr="00BA556C" w:rsidRDefault="002D1C3D" w:rsidP="002D1C3D">
      <w:pPr>
        <w:jc w:val="both"/>
        <w:rPr>
          <w:rFonts w:ascii="Arial" w:hAnsi="Arial" w:cs="Arial"/>
          <w:sz w:val="20"/>
          <w:szCs w:val="20"/>
        </w:rPr>
      </w:pPr>
      <w:r w:rsidRPr="00BA556C">
        <w:rPr>
          <w:rFonts w:ascii="Arial" w:hAnsi="Arial" w:cs="Arial"/>
          <w:sz w:val="20"/>
          <w:szCs w:val="20"/>
        </w:rPr>
        <w:t>"</w:t>
      </w:r>
      <w:proofErr w:type="spellStart"/>
      <w:r w:rsidRPr="00BA556C">
        <w:rPr>
          <w:rFonts w:ascii="Arial" w:hAnsi="Arial" w:cs="Arial"/>
          <w:sz w:val="20"/>
          <w:szCs w:val="20"/>
        </w:rPr>
        <w:t>Over</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past</w:t>
      </w:r>
      <w:proofErr w:type="spellEnd"/>
      <w:r w:rsidRPr="00BA556C">
        <w:rPr>
          <w:rFonts w:ascii="Arial" w:hAnsi="Arial" w:cs="Arial"/>
          <w:sz w:val="20"/>
          <w:szCs w:val="20"/>
        </w:rPr>
        <w:t xml:space="preserve"> </w:t>
      </w:r>
      <w:proofErr w:type="spellStart"/>
      <w:r w:rsidRPr="00BA556C">
        <w:rPr>
          <w:rFonts w:ascii="Arial" w:hAnsi="Arial" w:cs="Arial"/>
          <w:sz w:val="20"/>
          <w:szCs w:val="20"/>
        </w:rPr>
        <w:t>year</w:t>
      </w:r>
      <w:proofErr w:type="spellEnd"/>
      <w:r w:rsidRPr="00BA556C">
        <w:rPr>
          <w:rFonts w:ascii="Arial" w:hAnsi="Arial" w:cs="Arial"/>
          <w:sz w:val="20"/>
          <w:szCs w:val="20"/>
        </w:rPr>
        <w:t xml:space="preserve">, </w:t>
      </w:r>
      <w:proofErr w:type="spellStart"/>
      <w:r w:rsidRPr="00BA556C">
        <w:rPr>
          <w:rFonts w:ascii="Arial" w:hAnsi="Arial" w:cs="Arial"/>
          <w:sz w:val="20"/>
          <w:szCs w:val="20"/>
        </w:rPr>
        <w:t>we</w:t>
      </w:r>
      <w:proofErr w:type="spellEnd"/>
      <w:r w:rsidRPr="00BA556C">
        <w:rPr>
          <w:rFonts w:ascii="Arial" w:hAnsi="Arial" w:cs="Arial"/>
          <w:sz w:val="20"/>
          <w:szCs w:val="20"/>
        </w:rPr>
        <w:t xml:space="preserve"> </w:t>
      </w:r>
      <w:proofErr w:type="spellStart"/>
      <w:r w:rsidRPr="00BA556C">
        <w:rPr>
          <w:rFonts w:ascii="Arial" w:hAnsi="Arial" w:cs="Arial"/>
          <w:sz w:val="20"/>
          <w:szCs w:val="20"/>
        </w:rPr>
        <w:t>have</w:t>
      </w:r>
      <w:proofErr w:type="spellEnd"/>
      <w:r w:rsidRPr="00BA556C">
        <w:rPr>
          <w:rFonts w:ascii="Arial" w:hAnsi="Arial" w:cs="Arial"/>
          <w:sz w:val="20"/>
          <w:szCs w:val="20"/>
        </w:rPr>
        <w:t xml:space="preserve"> </w:t>
      </w:r>
      <w:proofErr w:type="spellStart"/>
      <w:r w:rsidRPr="00BA556C">
        <w:rPr>
          <w:rFonts w:ascii="Arial" w:hAnsi="Arial" w:cs="Arial"/>
          <w:sz w:val="20"/>
          <w:szCs w:val="20"/>
        </w:rPr>
        <w:t>taken</w:t>
      </w:r>
      <w:proofErr w:type="spellEnd"/>
      <w:r w:rsidRPr="00BA556C">
        <w:rPr>
          <w:rFonts w:ascii="Arial" w:hAnsi="Arial" w:cs="Arial"/>
          <w:sz w:val="20"/>
          <w:szCs w:val="20"/>
        </w:rPr>
        <w:t xml:space="preserve"> </w:t>
      </w:r>
      <w:proofErr w:type="spellStart"/>
      <w:r w:rsidRPr="00BA556C">
        <w:rPr>
          <w:rFonts w:ascii="Arial" w:hAnsi="Arial" w:cs="Arial"/>
          <w:sz w:val="20"/>
          <w:szCs w:val="20"/>
        </w:rPr>
        <w:t>very</w:t>
      </w:r>
      <w:proofErr w:type="spellEnd"/>
      <w:r w:rsidRPr="00BA556C">
        <w:rPr>
          <w:rFonts w:ascii="Arial" w:hAnsi="Arial" w:cs="Arial"/>
          <w:sz w:val="20"/>
          <w:szCs w:val="20"/>
        </w:rPr>
        <w:t xml:space="preserve"> </w:t>
      </w:r>
      <w:proofErr w:type="spellStart"/>
      <w:r w:rsidRPr="00BA556C">
        <w:rPr>
          <w:rFonts w:ascii="Arial" w:hAnsi="Arial" w:cs="Arial"/>
          <w:sz w:val="20"/>
          <w:szCs w:val="20"/>
        </w:rPr>
        <w:t>important</w:t>
      </w:r>
      <w:proofErr w:type="spellEnd"/>
      <w:r w:rsidRPr="00BA556C">
        <w:rPr>
          <w:rFonts w:ascii="Arial" w:hAnsi="Arial" w:cs="Arial"/>
          <w:sz w:val="20"/>
          <w:szCs w:val="20"/>
        </w:rPr>
        <w:t xml:space="preserve"> </w:t>
      </w:r>
      <w:proofErr w:type="spellStart"/>
      <w:r w:rsidRPr="00BA556C">
        <w:rPr>
          <w:rFonts w:ascii="Arial" w:hAnsi="Arial" w:cs="Arial"/>
          <w:sz w:val="20"/>
          <w:szCs w:val="20"/>
        </w:rPr>
        <w:t>steps</w:t>
      </w:r>
      <w:proofErr w:type="spellEnd"/>
      <w:r w:rsidRPr="00BA556C">
        <w:rPr>
          <w:rFonts w:ascii="Arial" w:hAnsi="Arial" w:cs="Arial"/>
          <w:sz w:val="20"/>
          <w:szCs w:val="20"/>
        </w:rPr>
        <w:t xml:space="preserve"> to </w:t>
      </w:r>
      <w:proofErr w:type="spellStart"/>
      <w:r w:rsidRPr="00BA556C">
        <w:rPr>
          <w:rFonts w:ascii="Arial" w:hAnsi="Arial" w:cs="Arial"/>
          <w:sz w:val="20"/>
          <w:szCs w:val="20"/>
        </w:rPr>
        <w:t>prepare</w:t>
      </w:r>
      <w:proofErr w:type="spellEnd"/>
      <w:r w:rsidRPr="00BA556C">
        <w:rPr>
          <w:rFonts w:ascii="Arial" w:hAnsi="Arial" w:cs="Arial"/>
          <w:sz w:val="20"/>
          <w:szCs w:val="20"/>
        </w:rPr>
        <w:t xml:space="preserve"> </w:t>
      </w:r>
      <w:proofErr w:type="spellStart"/>
      <w:r w:rsidRPr="00BA556C">
        <w:rPr>
          <w:rFonts w:ascii="Arial" w:hAnsi="Arial" w:cs="Arial"/>
          <w:sz w:val="20"/>
          <w:szCs w:val="20"/>
        </w:rPr>
        <w:t>for</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disconnection</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Lithuanian </w:t>
      </w:r>
      <w:proofErr w:type="spellStart"/>
      <w:r w:rsidRPr="00BA556C">
        <w:rPr>
          <w:rFonts w:ascii="Arial" w:hAnsi="Arial" w:cs="Arial"/>
          <w:sz w:val="20"/>
          <w:szCs w:val="20"/>
        </w:rPr>
        <w:t>electricity</w:t>
      </w:r>
      <w:proofErr w:type="spellEnd"/>
      <w:r w:rsidRPr="00BA556C">
        <w:rPr>
          <w:rFonts w:ascii="Arial" w:hAnsi="Arial" w:cs="Arial"/>
          <w:sz w:val="20"/>
          <w:szCs w:val="20"/>
        </w:rPr>
        <w:t xml:space="preserve"> </w:t>
      </w:r>
      <w:proofErr w:type="spellStart"/>
      <w:r w:rsidRPr="00BA556C">
        <w:rPr>
          <w:rFonts w:ascii="Arial" w:hAnsi="Arial" w:cs="Arial"/>
          <w:sz w:val="20"/>
          <w:szCs w:val="20"/>
        </w:rPr>
        <w:t>grid</w:t>
      </w:r>
      <w:proofErr w:type="spellEnd"/>
      <w:r w:rsidRPr="00BA556C">
        <w:rPr>
          <w:rFonts w:ascii="Arial" w:hAnsi="Arial" w:cs="Arial"/>
          <w:sz w:val="20"/>
          <w:szCs w:val="20"/>
        </w:rPr>
        <w:t xml:space="preserve"> </w:t>
      </w:r>
      <w:proofErr w:type="spellStart"/>
      <w:r w:rsidRPr="00BA556C">
        <w:rPr>
          <w:rFonts w:ascii="Arial" w:hAnsi="Arial" w:cs="Arial"/>
          <w:sz w:val="20"/>
          <w:szCs w:val="20"/>
        </w:rPr>
        <w:t>from</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Russian-controlled</w:t>
      </w:r>
      <w:proofErr w:type="spellEnd"/>
      <w:r w:rsidRPr="00BA556C">
        <w:rPr>
          <w:rFonts w:ascii="Arial" w:hAnsi="Arial" w:cs="Arial"/>
          <w:sz w:val="20"/>
          <w:szCs w:val="20"/>
        </w:rPr>
        <w:t xml:space="preserve"> </w:t>
      </w:r>
      <w:proofErr w:type="spellStart"/>
      <w:r w:rsidRPr="00BA556C">
        <w:rPr>
          <w:rFonts w:ascii="Arial" w:hAnsi="Arial" w:cs="Arial"/>
          <w:sz w:val="20"/>
          <w:szCs w:val="20"/>
        </w:rPr>
        <w:t>system</w:t>
      </w:r>
      <w:proofErr w:type="spellEnd"/>
      <w:r w:rsidRPr="00BA556C">
        <w:rPr>
          <w:rFonts w:ascii="Arial" w:hAnsi="Arial" w:cs="Arial"/>
          <w:sz w:val="20"/>
          <w:szCs w:val="20"/>
        </w:rPr>
        <w:t xml:space="preserve"> </w:t>
      </w:r>
      <w:proofErr w:type="spellStart"/>
      <w:r w:rsidRPr="00BA556C">
        <w:rPr>
          <w:rFonts w:ascii="Arial" w:hAnsi="Arial" w:cs="Arial"/>
          <w:sz w:val="20"/>
          <w:szCs w:val="20"/>
        </w:rPr>
        <w:t>and</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connection</w:t>
      </w:r>
      <w:proofErr w:type="spellEnd"/>
      <w:r w:rsidRPr="00BA556C">
        <w:rPr>
          <w:rFonts w:ascii="Arial" w:hAnsi="Arial" w:cs="Arial"/>
          <w:sz w:val="20"/>
          <w:szCs w:val="20"/>
        </w:rPr>
        <w:t xml:space="preserve"> to </w:t>
      </w:r>
      <w:proofErr w:type="spellStart"/>
      <w:r w:rsidRPr="00BA556C">
        <w:rPr>
          <w:rFonts w:ascii="Arial" w:hAnsi="Arial" w:cs="Arial"/>
          <w:sz w:val="20"/>
          <w:szCs w:val="20"/>
        </w:rPr>
        <w:t>the</w:t>
      </w:r>
      <w:proofErr w:type="spellEnd"/>
      <w:r w:rsidRPr="00BA556C">
        <w:rPr>
          <w:rFonts w:ascii="Arial" w:hAnsi="Arial" w:cs="Arial"/>
          <w:sz w:val="20"/>
          <w:szCs w:val="20"/>
        </w:rPr>
        <w:t xml:space="preserve"> Continental </w:t>
      </w:r>
      <w:proofErr w:type="spellStart"/>
      <w:r w:rsidRPr="00BA556C">
        <w:rPr>
          <w:rFonts w:ascii="Arial" w:hAnsi="Arial" w:cs="Arial"/>
          <w:sz w:val="20"/>
          <w:szCs w:val="20"/>
        </w:rPr>
        <w:t>European</w:t>
      </w:r>
      <w:proofErr w:type="spellEnd"/>
      <w:r w:rsidRPr="00BA556C">
        <w:rPr>
          <w:rFonts w:ascii="Arial" w:hAnsi="Arial" w:cs="Arial"/>
          <w:sz w:val="20"/>
          <w:szCs w:val="20"/>
        </w:rPr>
        <w:t xml:space="preserve"> </w:t>
      </w:r>
      <w:proofErr w:type="spellStart"/>
      <w:r w:rsidRPr="00BA556C">
        <w:rPr>
          <w:rFonts w:ascii="Arial" w:hAnsi="Arial" w:cs="Arial"/>
          <w:sz w:val="20"/>
          <w:szCs w:val="20"/>
        </w:rPr>
        <w:t>synchronous</w:t>
      </w:r>
      <w:proofErr w:type="spellEnd"/>
      <w:r w:rsidRPr="00BA556C">
        <w:rPr>
          <w:rFonts w:ascii="Arial" w:hAnsi="Arial" w:cs="Arial"/>
          <w:sz w:val="20"/>
          <w:szCs w:val="20"/>
        </w:rPr>
        <w:t xml:space="preserve"> </w:t>
      </w:r>
      <w:proofErr w:type="spellStart"/>
      <w:r w:rsidRPr="00BA556C">
        <w:rPr>
          <w:rFonts w:ascii="Arial" w:hAnsi="Arial" w:cs="Arial"/>
          <w:sz w:val="20"/>
          <w:szCs w:val="20"/>
        </w:rPr>
        <w:t>area</w:t>
      </w:r>
      <w:proofErr w:type="spellEnd"/>
      <w:r w:rsidRPr="00BA556C">
        <w:rPr>
          <w:rFonts w:ascii="Arial" w:hAnsi="Arial" w:cs="Arial"/>
          <w:sz w:val="20"/>
          <w:szCs w:val="20"/>
        </w:rPr>
        <w:t xml:space="preserve">. </w:t>
      </w:r>
      <w:proofErr w:type="spellStart"/>
      <w:r w:rsidRPr="00BA556C">
        <w:rPr>
          <w:rFonts w:ascii="Arial" w:hAnsi="Arial" w:cs="Arial"/>
          <w:sz w:val="20"/>
          <w:szCs w:val="20"/>
        </w:rPr>
        <w:t>We</w:t>
      </w:r>
      <w:proofErr w:type="spellEnd"/>
      <w:r w:rsidRPr="00BA556C">
        <w:rPr>
          <w:rFonts w:ascii="Arial" w:hAnsi="Arial" w:cs="Arial"/>
          <w:sz w:val="20"/>
          <w:szCs w:val="20"/>
        </w:rPr>
        <w:t xml:space="preserve"> </w:t>
      </w:r>
      <w:proofErr w:type="spellStart"/>
      <w:r w:rsidRPr="00BA556C">
        <w:rPr>
          <w:rFonts w:ascii="Arial" w:hAnsi="Arial" w:cs="Arial"/>
          <w:sz w:val="20"/>
          <w:szCs w:val="20"/>
        </w:rPr>
        <w:t>successfully</w:t>
      </w:r>
      <w:proofErr w:type="spellEnd"/>
      <w:r w:rsidRPr="00BA556C">
        <w:rPr>
          <w:rFonts w:ascii="Arial" w:hAnsi="Arial" w:cs="Arial"/>
          <w:sz w:val="20"/>
          <w:szCs w:val="20"/>
        </w:rPr>
        <w:t xml:space="preserve"> </w:t>
      </w:r>
      <w:proofErr w:type="spellStart"/>
      <w:r w:rsidRPr="00BA556C">
        <w:rPr>
          <w:rFonts w:ascii="Arial" w:hAnsi="Arial" w:cs="Arial"/>
          <w:sz w:val="20"/>
          <w:szCs w:val="20"/>
        </w:rPr>
        <w:t>carried</w:t>
      </w:r>
      <w:proofErr w:type="spellEnd"/>
      <w:r w:rsidRPr="00BA556C">
        <w:rPr>
          <w:rFonts w:ascii="Arial" w:hAnsi="Arial" w:cs="Arial"/>
          <w:sz w:val="20"/>
          <w:szCs w:val="20"/>
        </w:rPr>
        <w:t xml:space="preserve"> </w:t>
      </w:r>
      <w:proofErr w:type="spellStart"/>
      <w:r w:rsidRPr="00BA556C">
        <w:rPr>
          <w:rFonts w:ascii="Arial" w:hAnsi="Arial" w:cs="Arial"/>
          <w:sz w:val="20"/>
          <w:szCs w:val="20"/>
        </w:rPr>
        <w:t>out</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isolated</w:t>
      </w:r>
      <w:proofErr w:type="spellEnd"/>
      <w:r w:rsidRPr="00BA556C">
        <w:rPr>
          <w:rFonts w:ascii="Arial" w:hAnsi="Arial" w:cs="Arial"/>
          <w:sz w:val="20"/>
          <w:szCs w:val="20"/>
        </w:rPr>
        <w:t xml:space="preserve"> </w:t>
      </w:r>
      <w:proofErr w:type="spellStart"/>
      <w:r w:rsidRPr="00BA556C">
        <w:rPr>
          <w:rFonts w:ascii="Arial" w:hAnsi="Arial" w:cs="Arial"/>
          <w:sz w:val="20"/>
          <w:szCs w:val="20"/>
        </w:rPr>
        <w:t>operation</w:t>
      </w:r>
      <w:proofErr w:type="spellEnd"/>
      <w:r w:rsidRPr="00BA556C">
        <w:rPr>
          <w:rFonts w:ascii="Arial" w:hAnsi="Arial" w:cs="Arial"/>
          <w:sz w:val="20"/>
          <w:szCs w:val="20"/>
        </w:rPr>
        <w:t xml:space="preserve"> </w:t>
      </w:r>
      <w:proofErr w:type="spellStart"/>
      <w:r w:rsidRPr="00BA556C">
        <w:rPr>
          <w:rFonts w:ascii="Arial" w:hAnsi="Arial" w:cs="Arial"/>
          <w:sz w:val="20"/>
          <w:szCs w:val="20"/>
        </w:rPr>
        <w:t>test</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Lithuanian </w:t>
      </w:r>
      <w:proofErr w:type="spellStart"/>
      <w:r w:rsidRPr="00BA556C">
        <w:rPr>
          <w:rFonts w:ascii="Arial" w:hAnsi="Arial" w:cs="Arial"/>
          <w:sz w:val="20"/>
          <w:szCs w:val="20"/>
        </w:rPr>
        <w:t>power</w:t>
      </w:r>
      <w:proofErr w:type="spellEnd"/>
      <w:r w:rsidRPr="00BA556C">
        <w:rPr>
          <w:rFonts w:ascii="Arial" w:hAnsi="Arial" w:cs="Arial"/>
          <w:sz w:val="20"/>
          <w:szCs w:val="20"/>
        </w:rPr>
        <w:t xml:space="preserve"> </w:t>
      </w:r>
      <w:proofErr w:type="spellStart"/>
      <w:r w:rsidRPr="00BA556C">
        <w:rPr>
          <w:rFonts w:ascii="Arial" w:hAnsi="Arial" w:cs="Arial"/>
          <w:sz w:val="20"/>
          <w:szCs w:val="20"/>
        </w:rPr>
        <w:t>system</w:t>
      </w:r>
      <w:proofErr w:type="spellEnd"/>
      <w:r w:rsidRPr="00BA556C">
        <w:rPr>
          <w:rFonts w:ascii="Arial" w:hAnsi="Arial" w:cs="Arial"/>
          <w:sz w:val="20"/>
          <w:szCs w:val="20"/>
        </w:rPr>
        <w:t xml:space="preserve">, </w:t>
      </w:r>
      <w:proofErr w:type="spellStart"/>
      <w:r w:rsidRPr="00BA556C">
        <w:rPr>
          <w:rFonts w:ascii="Arial" w:hAnsi="Arial" w:cs="Arial"/>
          <w:sz w:val="20"/>
          <w:szCs w:val="20"/>
        </w:rPr>
        <w:t>installed</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automatic</w:t>
      </w:r>
      <w:proofErr w:type="spellEnd"/>
      <w:r w:rsidRPr="00BA556C">
        <w:rPr>
          <w:rFonts w:ascii="Arial" w:hAnsi="Arial" w:cs="Arial"/>
          <w:sz w:val="20"/>
          <w:szCs w:val="20"/>
        </w:rPr>
        <w:t xml:space="preserve"> </w:t>
      </w:r>
      <w:proofErr w:type="spellStart"/>
      <w:r w:rsidRPr="00BA556C">
        <w:rPr>
          <w:rFonts w:ascii="Arial" w:hAnsi="Arial" w:cs="Arial"/>
          <w:sz w:val="20"/>
          <w:szCs w:val="20"/>
        </w:rPr>
        <w:t>generation</w:t>
      </w:r>
      <w:proofErr w:type="spellEnd"/>
      <w:r w:rsidRPr="00BA556C">
        <w:rPr>
          <w:rFonts w:ascii="Arial" w:hAnsi="Arial" w:cs="Arial"/>
          <w:sz w:val="20"/>
          <w:szCs w:val="20"/>
        </w:rPr>
        <w:t xml:space="preserve"> </w:t>
      </w:r>
      <w:proofErr w:type="spellStart"/>
      <w:r w:rsidRPr="00BA556C">
        <w:rPr>
          <w:rFonts w:ascii="Arial" w:hAnsi="Arial" w:cs="Arial"/>
          <w:sz w:val="20"/>
          <w:szCs w:val="20"/>
        </w:rPr>
        <w:t>control</w:t>
      </w:r>
      <w:proofErr w:type="spellEnd"/>
      <w:r w:rsidRPr="00BA556C">
        <w:rPr>
          <w:rFonts w:ascii="Arial" w:hAnsi="Arial" w:cs="Arial"/>
          <w:sz w:val="20"/>
          <w:szCs w:val="20"/>
        </w:rPr>
        <w:t xml:space="preserve"> </w:t>
      </w:r>
      <w:proofErr w:type="spellStart"/>
      <w:r w:rsidRPr="00BA556C">
        <w:rPr>
          <w:rFonts w:ascii="Arial" w:hAnsi="Arial" w:cs="Arial"/>
          <w:sz w:val="20"/>
          <w:szCs w:val="20"/>
        </w:rPr>
        <w:t>system</w:t>
      </w:r>
      <w:proofErr w:type="spellEnd"/>
      <w:r w:rsidRPr="00BA556C">
        <w:rPr>
          <w:rFonts w:ascii="Arial" w:hAnsi="Arial" w:cs="Arial"/>
          <w:sz w:val="20"/>
          <w:szCs w:val="20"/>
        </w:rPr>
        <w:t xml:space="preserve">, </w:t>
      </w:r>
      <w:proofErr w:type="spellStart"/>
      <w:r w:rsidRPr="00BA556C">
        <w:rPr>
          <w:rFonts w:ascii="Arial" w:hAnsi="Arial" w:cs="Arial"/>
          <w:sz w:val="20"/>
          <w:szCs w:val="20"/>
        </w:rPr>
        <w:t>delivered</w:t>
      </w:r>
      <w:proofErr w:type="spellEnd"/>
      <w:r w:rsidRPr="00BA556C">
        <w:rPr>
          <w:rFonts w:ascii="Arial" w:hAnsi="Arial" w:cs="Arial"/>
          <w:sz w:val="20"/>
          <w:szCs w:val="20"/>
        </w:rPr>
        <w:t xml:space="preserve"> </w:t>
      </w:r>
      <w:proofErr w:type="spellStart"/>
      <w:r w:rsidRPr="00BA556C">
        <w:rPr>
          <w:rFonts w:ascii="Arial" w:hAnsi="Arial" w:cs="Arial"/>
          <w:sz w:val="20"/>
          <w:szCs w:val="20"/>
        </w:rPr>
        <w:t>and</w:t>
      </w:r>
      <w:proofErr w:type="spellEnd"/>
      <w:r w:rsidRPr="00BA556C">
        <w:rPr>
          <w:rFonts w:ascii="Arial" w:hAnsi="Arial" w:cs="Arial"/>
          <w:sz w:val="20"/>
          <w:szCs w:val="20"/>
        </w:rPr>
        <w:t xml:space="preserve"> </w:t>
      </w:r>
      <w:proofErr w:type="spellStart"/>
      <w:r w:rsidRPr="00BA556C">
        <w:rPr>
          <w:rFonts w:ascii="Arial" w:hAnsi="Arial" w:cs="Arial"/>
          <w:sz w:val="20"/>
          <w:szCs w:val="20"/>
        </w:rPr>
        <w:t>started</w:t>
      </w:r>
      <w:proofErr w:type="spellEnd"/>
      <w:r w:rsidRPr="00BA556C">
        <w:rPr>
          <w:rFonts w:ascii="Arial" w:hAnsi="Arial" w:cs="Arial"/>
          <w:sz w:val="20"/>
          <w:szCs w:val="20"/>
        </w:rPr>
        <w:t xml:space="preserve"> </w:t>
      </w:r>
      <w:proofErr w:type="spellStart"/>
      <w:r w:rsidRPr="00BA556C">
        <w:rPr>
          <w:rFonts w:ascii="Arial" w:hAnsi="Arial" w:cs="Arial"/>
          <w:sz w:val="20"/>
          <w:szCs w:val="20"/>
        </w:rPr>
        <w:t>connecting</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first</w:t>
      </w:r>
      <w:proofErr w:type="spellEnd"/>
      <w:r w:rsidRPr="00BA556C">
        <w:rPr>
          <w:rFonts w:ascii="Arial" w:hAnsi="Arial" w:cs="Arial"/>
          <w:sz w:val="20"/>
          <w:szCs w:val="20"/>
        </w:rPr>
        <w:t xml:space="preserve"> </w:t>
      </w:r>
      <w:proofErr w:type="spellStart"/>
      <w:r w:rsidRPr="00BA556C">
        <w:rPr>
          <w:rFonts w:ascii="Arial" w:hAnsi="Arial" w:cs="Arial"/>
          <w:sz w:val="20"/>
          <w:szCs w:val="20"/>
        </w:rPr>
        <w:t>synchronous</w:t>
      </w:r>
      <w:proofErr w:type="spellEnd"/>
      <w:r w:rsidRPr="00BA556C">
        <w:rPr>
          <w:rFonts w:ascii="Arial" w:hAnsi="Arial" w:cs="Arial"/>
          <w:sz w:val="20"/>
          <w:szCs w:val="20"/>
        </w:rPr>
        <w:t xml:space="preserve"> </w:t>
      </w:r>
      <w:proofErr w:type="spellStart"/>
      <w:r w:rsidRPr="00BA556C">
        <w:rPr>
          <w:rFonts w:ascii="Arial" w:hAnsi="Arial" w:cs="Arial"/>
          <w:sz w:val="20"/>
          <w:szCs w:val="20"/>
        </w:rPr>
        <w:t>compensators</w:t>
      </w:r>
      <w:proofErr w:type="spellEnd"/>
      <w:r w:rsidRPr="00BA556C">
        <w:rPr>
          <w:rFonts w:ascii="Arial" w:hAnsi="Arial" w:cs="Arial"/>
          <w:sz w:val="20"/>
          <w:szCs w:val="20"/>
        </w:rPr>
        <w:t xml:space="preserve"> to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grid</w:t>
      </w:r>
      <w:proofErr w:type="spellEnd"/>
      <w:r w:rsidRPr="00BA556C">
        <w:rPr>
          <w:rFonts w:ascii="Arial" w:hAnsi="Arial" w:cs="Arial"/>
          <w:sz w:val="20"/>
          <w:szCs w:val="20"/>
        </w:rPr>
        <w:t xml:space="preserve">. </w:t>
      </w:r>
      <w:proofErr w:type="spellStart"/>
      <w:r w:rsidR="00B14DB6" w:rsidRPr="00BA556C">
        <w:rPr>
          <w:rFonts w:ascii="Arial" w:hAnsi="Arial" w:cs="Arial"/>
          <w:sz w:val="20"/>
          <w:szCs w:val="20"/>
        </w:rPr>
        <w:t>W</w:t>
      </w:r>
      <w:r w:rsidRPr="00BA556C">
        <w:rPr>
          <w:rFonts w:ascii="Arial" w:hAnsi="Arial" w:cs="Arial"/>
          <w:sz w:val="20"/>
          <w:szCs w:val="20"/>
        </w:rPr>
        <w:t>e</w:t>
      </w:r>
      <w:proofErr w:type="spellEnd"/>
      <w:r w:rsidRPr="00BA556C">
        <w:rPr>
          <w:rFonts w:ascii="Arial" w:hAnsi="Arial" w:cs="Arial"/>
          <w:sz w:val="20"/>
          <w:szCs w:val="20"/>
        </w:rPr>
        <w:t xml:space="preserve"> </w:t>
      </w:r>
      <w:proofErr w:type="spellStart"/>
      <w:r w:rsidRPr="00BA556C">
        <w:rPr>
          <w:rFonts w:ascii="Arial" w:hAnsi="Arial" w:cs="Arial"/>
          <w:sz w:val="20"/>
          <w:szCs w:val="20"/>
        </w:rPr>
        <w:t>have</w:t>
      </w:r>
      <w:proofErr w:type="spellEnd"/>
      <w:r w:rsidR="00B14DB6" w:rsidRPr="00BA556C">
        <w:rPr>
          <w:rFonts w:ascii="Arial" w:hAnsi="Arial" w:cs="Arial"/>
          <w:sz w:val="20"/>
          <w:szCs w:val="20"/>
        </w:rPr>
        <w:t xml:space="preserve"> also</w:t>
      </w:r>
      <w:r w:rsidRPr="00BA556C">
        <w:rPr>
          <w:rFonts w:ascii="Arial" w:hAnsi="Arial" w:cs="Arial"/>
          <w:sz w:val="20"/>
          <w:szCs w:val="20"/>
        </w:rPr>
        <w:t xml:space="preserve"> a</w:t>
      </w:r>
      <w:proofErr w:type="spellStart"/>
      <w:r w:rsidRPr="00BA556C">
        <w:rPr>
          <w:rFonts w:ascii="Arial" w:hAnsi="Arial" w:cs="Arial"/>
          <w:sz w:val="20"/>
          <w:szCs w:val="20"/>
        </w:rPr>
        <w:t>greed</w:t>
      </w:r>
      <w:proofErr w:type="spellEnd"/>
      <w:r w:rsidRPr="00BA556C">
        <w:rPr>
          <w:rFonts w:ascii="Arial" w:hAnsi="Arial" w:cs="Arial"/>
          <w:sz w:val="20"/>
          <w:szCs w:val="20"/>
        </w:rPr>
        <w:t xml:space="preserve"> </w:t>
      </w:r>
      <w:proofErr w:type="spellStart"/>
      <w:r w:rsidRPr="00BA556C">
        <w:rPr>
          <w:rFonts w:ascii="Arial" w:hAnsi="Arial" w:cs="Arial"/>
          <w:sz w:val="20"/>
          <w:szCs w:val="20"/>
        </w:rPr>
        <w:t>with</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Latvian</w:t>
      </w:r>
      <w:proofErr w:type="spellEnd"/>
      <w:r w:rsidRPr="00BA556C">
        <w:rPr>
          <w:rFonts w:ascii="Arial" w:hAnsi="Arial" w:cs="Arial"/>
          <w:sz w:val="20"/>
          <w:szCs w:val="20"/>
        </w:rPr>
        <w:t xml:space="preserve"> </w:t>
      </w:r>
      <w:proofErr w:type="spellStart"/>
      <w:r w:rsidRPr="00BA556C">
        <w:rPr>
          <w:rFonts w:ascii="Arial" w:hAnsi="Arial" w:cs="Arial"/>
          <w:sz w:val="20"/>
          <w:szCs w:val="20"/>
        </w:rPr>
        <w:t>and</w:t>
      </w:r>
      <w:proofErr w:type="spellEnd"/>
      <w:r w:rsidRPr="00BA556C">
        <w:rPr>
          <w:rFonts w:ascii="Arial" w:hAnsi="Arial" w:cs="Arial"/>
          <w:sz w:val="20"/>
          <w:szCs w:val="20"/>
        </w:rPr>
        <w:t xml:space="preserve"> </w:t>
      </w:r>
      <w:proofErr w:type="spellStart"/>
      <w:r w:rsidRPr="00BA556C">
        <w:rPr>
          <w:rFonts w:ascii="Arial" w:hAnsi="Arial" w:cs="Arial"/>
          <w:sz w:val="20"/>
          <w:szCs w:val="20"/>
        </w:rPr>
        <w:t>Estonian</w:t>
      </w:r>
      <w:proofErr w:type="spellEnd"/>
      <w:r w:rsidRPr="00BA556C">
        <w:rPr>
          <w:rFonts w:ascii="Arial" w:hAnsi="Arial" w:cs="Arial"/>
          <w:sz w:val="20"/>
          <w:szCs w:val="20"/>
        </w:rPr>
        <w:t xml:space="preserve"> </w:t>
      </w:r>
      <w:proofErr w:type="spellStart"/>
      <w:r w:rsidRPr="00BA556C">
        <w:rPr>
          <w:rFonts w:ascii="Arial" w:hAnsi="Arial" w:cs="Arial"/>
          <w:sz w:val="20"/>
          <w:szCs w:val="20"/>
        </w:rPr>
        <w:t>operators</w:t>
      </w:r>
      <w:proofErr w:type="spellEnd"/>
      <w:r w:rsidRPr="00BA556C">
        <w:rPr>
          <w:rFonts w:ascii="Arial" w:hAnsi="Arial" w:cs="Arial"/>
          <w:sz w:val="20"/>
          <w:szCs w:val="20"/>
        </w:rPr>
        <w:t xml:space="preserve"> </w:t>
      </w:r>
      <w:proofErr w:type="spellStart"/>
      <w:r w:rsidRPr="00BA556C">
        <w:rPr>
          <w:rFonts w:ascii="Arial" w:hAnsi="Arial" w:cs="Arial"/>
          <w:sz w:val="20"/>
          <w:szCs w:val="20"/>
        </w:rPr>
        <w:t>on</w:t>
      </w:r>
      <w:proofErr w:type="spellEnd"/>
      <w:r w:rsidRPr="00BA556C">
        <w:rPr>
          <w:rFonts w:ascii="Arial" w:hAnsi="Arial" w:cs="Arial"/>
          <w:sz w:val="20"/>
          <w:szCs w:val="20"/>
        </w:rPr>
        <w:t xml:space="preserve"> a </w:t>
      </w:r>
      <w:proofErr w:type="spellStart"/>
      <w:r w:rsidRPr="00BA556C">
        <w:rPr>
          <w:rFonts w:ascii="Arial" w:hAnsi="Arial" w:cs="Arial"/>
          <w:sz w:val="20"/>
          <w:szCs w:val="20"/>
        </w:rPr>
        <w:t>specific</w:t>
      </w:r>
      <w:proofErr w:type="spellEnd"/>
      <w:r w:rsidRPr="00BA556C">
        <w:rPr>
          <w:rFonts w:ascii="Arial" w:hAnsi="Arial" w:cs="Arial"/>
          <w:sz w:val="20"/>
          <w:szCs w:val="20"/>
        </w:rPr>
        <w:t xml:space="preserve"> </w:t>
      </w:r>
      <w:proofErr w:type="spellStart"/>
      <w:r w:rsidRPr="00BA556C">
        <w:rPr>
          <w:rFonts w:ascii="Arial" w:hAnsi="Arial" w:cs="Arial"/>
          <w:sz w:val="20"/>
          <w:szCs w:val="20"/>
        </w:rPr>
        <w:t>date</w:t>
      </w:r>
      <w:proofErr w:type="spellEnd"/>
      <w:r w:rsidRPr="00BA556C">
        <w:rPr>
          <w:rFonts w:ascii="Arial" w:hAnsi="Arial" w:cs="Arial"/>
          <w:sz w:val="20"/>
          <w:szCs w:val="20"/>
        </w:rPr>
        <w:t xml:space="preserve"> </w:t>
      </w:r>
      <w:proofErr w:type="spellStart"/>
      <w:r w:rsidRPr="00BA556C">
        <w:rPr>
          <w:rFonts w:ascii="Arial" w:hAnsi="Arial" w:cs="Arial"/>
          <w:sz w:val="20"/>
          <w:szCs w:val="20"/>
        </w:rPr>
        <w:t>for</w:t>
      </w:r>
      <w:proofErr w:type="spellEnd"/>
      <w:r w:rsidRPr="00BA556C">
        <w:rPr>
          <w:rFonts w:ascii="Arial" w:hAnsi="Arial" w:cs="Arial"/>
          <w:sz w:val="20"/>
          <w:szCs w:val="20"/>
        </w:rPr>
        <w:t xml:space="preserve"> </w:t>
      </w:r>
      <w:proofErr w:type="spellStart"/>
      <w:r w:rsidRPr="00BA556C">
        <w:rPr>
          <w:rFonts w:ascii="Arial" w:hAnsi="Arial" w:cs="Arial"/>
          <w:sz w:val="20"/>
          <w:szCs w:val="20"/>
        </w:rPr>
        <w:t>synchronisation</w:t>
      </w:r>
      <w:proofErr w:type="spellEnd"/>
      <w:r w:rsidRPr="00BA556C">
        <w:rPr>
          <w:rFonts w:ascii="Arial" w:hAnsi="Arial" w:cs="Arial"/>
          <w:sz w:val="20"/>
          <w:szCs w:val="20"/>
        </w:rPr>
        <w:t xml:space="preserve">, </w:t>
      </w:r>
      <w:proofErr w:type="spellStart"/>
      <w:r w:rsidRPr="00BA556C">
        <w:rPr>
          <w:rFonts w:ascii="Arial" w:hAnsi="Arial" w:cs="Arial"/>
          <w:sz w:val="20"/>
          <w:szCs w:val="20"/>
        </w:rPr>
        <w:t>which</w:t>
      </w:r>
      <w:proofErr w:type="spellEnd"/>
      <w:r w:rsidRPr="00BA556C">
        <w:rPr>
          <w:rFonts w:ascii="Arial" w:hAnsi="Arial" w:cs="Arial"/>
          <w:sz w:val="20"/>
          <w:szCs w:val="20"/>
        </w:rPr>
        <w:t xml:space="preserve"> </w:t>
      </w:r>
      <w:proofErr w:type="spellStart"/>
      <w:r w:rsidRPr="00BA556C">
        <w:rPr>
          <w:rFonts w:ascii="Arial" w:hAnsi="Arial" w:cs="Arial"/>
          <w:sz w:val="20"/>
          <w:szCs w:val="20"/>
        </w:rPr>
        <w:t>will</w:t>
      </w:r>
      <w:proofErr w:type="spellEnd"/>
      <w:r w:rsidRPr="00BA556C">
        <w:rPr>
          <w:rFonts w:ascii="Arial" w:hAnsi="Arial" w:cs="Arial"/>
          <w:sz w:val="20"/>
          <w:szCs w:val="20"/>
        </w:rPr>
        <w:t xml:space="preserve"> take </w:t>
      </w:r>
      <w:proofErr w:type="spellStart"/>
      <w:r w:rsidRPr="00BA556C">
        <w:rPr>
          <w:rFonts w:ascii="Arial" w:hAnsi="Arial" w:cs="Arial"/>
          <w:sz w:val="20"/>
          <w:szCs w:val="20"/>
        </w:rPr>
        <w:t>place</w:t>
      </w:r>
      <w:proofErr w:type="spellEnd"/>
      <w:r w:rsidRPr="00BA556C">
        <w:rPr>
          <w:rFonts w:ascii="Arial" w:hAnsi="Arial" w:cs="Arial"/>
          <w:sz w:val="20"/>
          <w:szCs w:val="20"/>
        </w:rPr>
        <w:t xml:space="preserve"> </w:t>
      </w:r>
      <w:proofErr w:type="spellStart"/>
      <w:r w:rsidRPr="00BA556C">
        <w:rPr>
          <w:rFonts w:ascii="Arial" w:hAnsi="Arial" w:cs="Arial"/>
          <w:sz w:val="20"/>
          <w:szCs w:val="20"/>
        </w:rPr>
        <w:t>in</w:t>
      </w:r>
      <w:proofErr w:type="spellEnd"/>
      <w:r w:rsidRPr="00BA556C">
        <w:rPr>
          <w:rFonts w:ascii="Arial" w:hAnsi="Arial" w:cs="Arial"/>
          <w:sz w:val="20"/>
          <w:szCs w:val="20"/>
        </w:rPr>
        <w:t xml:space="preserve"> </w:t>
      </w:r>
      <w:proofErr w:type="spellStart"/>
      <w:r w:rsidRPr="00BA556C">
        <w:rPr>
          <w:rFonts w:ascii="Arial" w:hAnsi="Arial" w:cs="Arial"/>
          <w:sz w:val="20"/>
          <w:szCs w:val="20"/>
        </w:rPr>
        <w:t>February</w:t>
      </w:r>
      <w:proofErr w:type="spellEnd"/>
      <w:r w:rsidRPr="00BA556C">
        <w:rPr>
          <w:rFonts w:ascii="Arial" w:hAnsi="Arial" w:cs="Arial"/>
          <w:sz w:val="20"/>
          <w:szCs w:val="20"/>
        </w:rPr>
        <w:t xml:space="preserve"> </w:t>
      </w:r>
      <w:proofErr w:type="spellStart"/>
      <w:r w:rsidRPr="00BA556C">
        <w:rPr>
          <w:rFonts w:ascii="Arial" w:hAnsi="Arial" w:cs="Arial"/>
          <w:sz w:val="20"/>
          <w:szCs w:val="20"/>
        </w:rPr>
        <w:t>next</w:t>
      </w:r>
      <w:proofErr w:type="spellEnd"/>
      <w:r w:rsidRPr="00BA556C">
        <w:rPr>
          <w:rFonts w:ascii="Arial" w:hAnsi="Arial" w:cs="Arial"/>
          <w:sz w:val="20"/>
          <w:szCs w:val="20"/>
        </w:rPr>
        <w:t xml:space="preserve"> </w:t>
      </w:r>
      <w:proofErr w:type="spellStart"/>
      <w:r w:rsidRPr="00BA556C">
        <w:rPr>
          <w:rFonts w:ascii="Arial" w:hAnsi="Arial" w:cs="Arial"/>
          <w:sz w:val="20"/>
          <w:szCs w:val="20"/>
        </w:rPr>
        <w:t>year</w:t>
      </w:r>
      <w:proofErr w:type="spellEnd"/>
      <w:r w:rsidRPr="00BA556C">
        <w:rPr>
          <w:rFonts w:ascii="Arial" w:hAnsi="Arial" w:cs="Arial"/>
          <w:sz w:val="20"/>
          <w:szCs w:val="20"/>
        </w:rPr>
        <w:t xml:space="preserve">," </w:t>
      </w:r>
      <w:proofErr w:type="spellStart"/>
      <w:r w:rsidRPr="00BA556C">
        <w:rPr>
          <w:rFonts w:ascii="Arial" w:hAnsi="Arial" w:cs="Arial"/>
          <w:sz w:val="20"/>
          <w:szCs w:val="20"/>
        </w:rPr>
        <w:t>said</w:t>
      </w:r>
      <w:proofErr w:type="spellEnd"/>
      <w:r w:rsidRPr="00BA556C">
        <w:rPr>
          <w:rFonts w:ascii="Arial" w:hAnsi="Arial" w:cs="Arial"/>
          <w:sz w:val="20"/>
          <w:szCs w:val="20"/>
        </w:rPr>
        <w:t xml:space="preserve"> Rokas Masiulis, CEO </w:t>
      </w:r>
      <w:proofErr w:type="spellStart"/>
      <w:r w:rsidRPr="00BA556C">
        <w:rPr>
          <w:rFonts w:ascii="Arial" w:hAnsi="Arial" w:cs="Arial"/>
          <w:sz w:val="20"/>
          <w:szCs w:val="20"/>
        </w:rPr>
        <w:t>of</w:t>
      </w:r>
      <w:proofErr w:type="spellEnd"/>
      <w:r w:rsidRPr="00BA556C">
        <w:rPr>
          <w:rFonts w:ascii="Arial" w:hAnsi="Arial" w:cs="Arial"/>
          <w:sz w:val="20"/>
          <w:szCs w:val="20"/>
        </w:rPr>
        <w:t xml:space="preserve"> Litgrid. </w:t>
      </w:r>
    </w:p>
    <w:p w14:paraId="010ED629" w14:textId="562A97D0" w:rsidR="002D1C3D" w:rsidRPr="00BA556C" w:rsidRDefault="002D1C3D" w:rsidP="002D1C3D">
      <w:pPr>
        <w:jc w:val="both"/>
        <w:rPr>
          <w:rFonts w:ascii="Arial" w:hAnsi="Arial" w:cs="Arial"/>
          <w:sz w:val="20"/>
          <w:szCs w:val="20"/>
        </w:rPr>
      </w:pPr>
      <w:proofErr w:type="spellStart"/>
      <w:r w:rsidRPr="00BA556C">
        <w:rPr>
          <w:rFonts w:ascii="Arial" w:hAnsi="Arial" w:cs="Arial"/>
          <w:sz w:val="20"/>
          <w:szCs w:val="20"/>
        </w:rPr>
        <w:t>In</w:t>
      </w:r>
      <w:proofErr w:type="spellEnd"/>
      <w:r w:rsidRPr="00BA556C">
        <w:rPr>
          <w:rFonts w:ascii="Arial" w:hAnsi="Arial" w:cs="Arial"/>
          <w:sz w:val="20"/>
          <w:szCs w:val="20"/>
        </w:rPr>
        <w:t xml:space="preserve"> </w:t>
      </w:r>
      <w:proofErr w:type="spellStart"/>
      <w:r w:rsidRPr="00BA556C">
        <w:rPr>
          <w:rFonts w:ascii="Arial" w:hAnsi="Arial" w:cs="Arial"/>
          <w:sz w:val="20"/>
          <w:szCs w:val="20"/>
        </w:rPr>
        <w:t>order</w:t>
      </w:r>
      <w:proofErr w:type="spellEnd"/>
      <w:r w:rsidRPr="00BA556C">
        <w:rPr>
          <w:rFonts w:ascii="Arial" w:hAnsi="Arial" w:cs="Arial"/>
          <w:sz w:val="20"/>
          <w:szCs w:val="20"/>
        </w:rPr>
        <w:t xml:space="preserve"> to </w:t>
      </w:r>
      <w:proofErr w:type="spellStart"/>
      <w:r w:rsidRPr="00BA556C">
        <w:rPr>
          <w:rFonts w:ascii="Arial" w:hAnsi="Arial" w:cs="Arial"/>
          <w:sz w:val="20"/>
          <w:szCs w:val="20"/>
        </w:rPr>
        <w:t>ensure</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development</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renewable</w:t>
      </w:r>
      <w:proofErr w:type="spellEnd"/>
      <w:r w:rsidRPr="00BA556C">
        <w:rPr>
          <w:rFonts w:ascii="Arial" w:hAnsi="Arial" w:cs="Arial"/>
          <w:sz w:val="20"/>
          <w:szCs w:val="20"/>
        </w:rPr>
        <w:t xml:space="preserve"> </w:t>
      </w:r>
      <w:proofErr w:type="spellStart"/>
      <w:r w:rsidRPr="00BA556C">
        <w:rPr>
          <w:rFonts w:ascii="Arial" w:hAnsi="Arial" w:cs="Arial"/>
          <w:sz w:val="20"/>
          <w:szCs w:val="20"/>
        </w:rPr>
        <w:t>energy</w:t>
      </w:r>
      <w:proofErr w:type="spellEnd"/>
      <w:r w:rsidRPr="00BA556C">
        <w:rPr>
          <w:rFonts w:ascii="Arial" w:hAnsi="Arial" w:cs="Arial"/>
          <w:sz w:val="20"/>
          <w:szCs w:val="20"/>
        </w:rPr>
        <w:t xml:space="preserve"> </w:t>
      </w:r>
      <w:proofErr w:type="spellStart"/>
      <w:r w:rsidRPr="00BA556C">
        <w:rPr>
          <w:rFonts w:ascii="Arial" w:hAnsi="Arial" w:cs="Arial"/>
          <w:sz w:val="20"/>
          <w:szCs w:val="20"/>
        </w:rPr>
        <w:t>sources</w:t>
      </w:r>
      <w:proofErr w:type="spellEnd"/>
      <w:r w:rsidRPr="00BA556C">
        <w:rPr>
          <w:rFonts w:ascii="Arial" w:hAnsi="Arial" w:cs="Arial"/>
          <w:sz w:val="20"/>
          <w:szCs w:val="20"/>
        </w:rPr>
        <w:t xml:space="preserve">, at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beginning</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year</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National</w:t>
      </w:r>
      <w:proofErr w:type="spellEnd"/>
      <w:r w:rsidRPr="00BA556C">
        <w:rPr>
          <w:rFonts w:ascii="Arial" w:hAnsi="Arial" w:cs="Arial"/>
          <w:sz w:val="20"/>
          <w:szCs w:val="20"/>
        </w:rPr>
        <w:t xml:space="preserve"> Energy </w:t>
      </w:r>
      <w:proofErr w:type="spellStart"/>
      <w:r w:rsidRPr="00BA556C">
        <w:rPr>
          <w:rFonts w:ascii="Arial" w:hAnsi="Arial" w:cs="Arial"/>
          <w:sz w:val="20"/>
          <w:szCs w:val="20"/>
        </w:rPr>
        <w:t>Regulatory</w:t>
      </w:r>
      <w:proofErr w:type="spellEnd"/>
      <w:r w:rsidRPr="00BA556C">
        <w:rPr>
          <w:rFonts w:ascii="Arial" w:hAnsi="Arial" w:cs="Arial"/>
          <w:sz w:val="20"/>
          <w:szCs w:val="20"/>
        </w:rPr>
        <w:t xml:space="preserve"> </w:t>
      </w:r>
      <w:proofErr w:type="spellStart"/>
      <w:r w:rsidRPr="00BA556C">
        <w:rPr>
          <w:rFonts w:ascii="Arial" w:hAnsi="Arial" w:cs="Arial"/>
          <w:sz w:val="20"/>
          <w:szCs w:val="20"/>
        </w:rPr>
        <w:t>Council</w:t>
      </w:r>
      <w:proofErr w:type="spellEnd"/>
      <w:r w:rsidRPr="00BA556C">
        <w:rPr>
          <w:rFonts w:ascii="Arial" w:hAnsi="Arial" w:cs="Arial"/>
          <w:sz w:val="20"/>
          <w:szCs w:val="20"/>
        </w:rPr>
        <w:t xml:space="preserve"> (</w:t>
      </w:r>
      <w:r w:rsidRPr="00BA556C">
        <w:rPr>
          <w:rFonts w:ascii="Arial" w:hAnsi="Arial" w:cs="Arial"/>
          <w:sz w:val="20"/>
          <w:szCs w:val="20"/>
        </w:rPr>
        <w:t>N</w:t>
      </w:r>
      <w:r w:rsidRPr="00BA556C">
        <w:rPr>
          <w:rFonts w:ascii="Arial" w:hAnsi="Arial" w:cs="Arial"/>
          <w:sz w:val="20"/>
          <w:szCs w:val="20"/>
        </w:rPr>
        <w:t xml:space="preserve">ERC) </w:t>
      </w:r>
      <w:proofErr w:type="spellStart"/>
      <w:r w:rsidRPr="00BA556C">
        <w:rPr>
          <w:rFonts w:ascii="Arial" w:hAnsi="Arial" w:cs="Arial"/>
          <w:sz w:val="20"/>
          <w:szCs w:val="20"/>
        </w:rPr>
        <w:t>approved</w:t>
      </w:r>
      <w:proofErr w:type="spellEnd"/>
      <w:r w:rsidRPr="00BA556C">
        <w:rPr>
          <w:rFonts w:ascii="Arial" w:hAnsi="Arial" w:cs="Arial"/>
          <w:sz w:val="20"/>
          <w:szCs w:val="20"/>
        </w:rPr>
        <w:t xml:space="preserve"> </w:t>
      </w:r>
      <w:proofErr w:type="spellStart"/>
      <w:r w:rsidRPr="00BA556C">
        <w:rPr>
          <w:rFonts w:ascii="Arial" w:hAnsi="Arial" w:cs="Arial"/>
          <w:sz w:val="20"/>
          <w:szCs w:val="20"/>
        </w:rPr>
        <w:t>Litgrid's</w:t>
      </w:r>
      <w:proofErr w:type="spellEnd"/>
      <w:r w:rsidRPr="00BA556C">
        <w:rPr>
          <w:rFonts w:ascii="Arial" w:hAnsi="Arial" w:cs="Arial"/>
          <w:sz w:val="20"/>
          <w:szCs w:val="20"/>
        </w:rPr>
        <w:t xml:space="preserve"> </w:t>
      </w:r>
      <w:proofErr w:type="spellStart"/>
      <w:r w:rsidRPr="00BA556C">
        <w:rPr>
          <w:rFonts w:ascii="Arial" w:hAnsi="Arial" w:cs="Arial"/>
          <w:sz w:val="20"/>
          <w:szCs w:val="20"/>
        </w:rPr>
        <w:t>new</w:t>
      </w:r>
      <w:proofErr w:type="spellEnd"/>
      <w:r w:rsidRPr="00BA556C">
        <w:rPr>
          <w:rFonts w:ascii="Arial" w:hAnsi="Arial" w:cs="Arial"/>
          <w:sz w:val="20"/>
          <w:szCs w:val="20"/>
        </w:rPr>
        <w:t xml:space="preserve"> </w:t>
      </w:r>
      <w:proofErr w:type="spellStart"/>
      <w:r w:rsidRPr="00BA556C">
        <w:rPr>
          <w:rFonts w:ascii="Arial" w:hAnsi="Arial" w:cs="Arial"/>
          <w:sz w:val="20"/>
          <w:szCs w:val="20"/>
        </w:rPr>
        <w:t>description</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procedure</w:t>
      </w:r>
      <w:proofErr w:type="spellEnd"/>
      <w:r w:rsidRPr="00BA556C">
        <w:rPr>
          <w:rFonts w:ascii="Arial" w:hAnsi="Arial" w:cs="Arial"/>
          <w:sz w:val="20"/>
          <w:szCs w:val="20"/>
        </w:rPr>
        <w:t xml:space="preserve"> </w:t>
      </w:r>
      <w:proofErr w:type="spellStart"/>
      <w:r w:rsidRPr="00BA556C">
        <w:rPr>
          <w:rFonts w:ascii="Arial" w:hAnsi="Arial" w:cs="Arial"/>
          <w:sz w:val="20"/>
          <w:szCs w:val="20"/>
        </w:rPr>
        <w:t>for</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use</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electricity</w:t>
      </w:r>
      <w:proofErr w:type="spellEnd"/>
      <w:r w:rsidRPr="00BA556C">
        <w:rPr>
          <w:rFonts w:ascii="Arial" w:hAnsi="Arial" w:cs="Arial"/>
          <w:sz w:val="20"/>
          <w:szCs w:val="20"/>
        </w:rPr>
        <w:t xml:space="preserve"> </w:t>
      </w:r>
      <w:proofErr w:type="spellStart"/>
      <w:r w:rsidRPr="00BA556C">
        <w:rPr>
          <w:rFonts w:ascii="Arial" w:hAnsi="Arial" w:cs="Arial"/>
          <w:sz w:val="20"/>
          <w:szCs w:val="20"/>
        </w:rPr>
        <w:t>transmission</w:t>
      </w:r>
      <w:proofErr w:type="spellEnd"/>
      <w:r w:rsidRPr="00BA556C">
        <w:rPr>
          <w:rFonts w:ascii="Arial" w:hAnsi="Arial" w:cs="Arial"/>
          <w:sz w:val="20"/>
          <w:szCs w:val="20"/>
        </w:rPr>
        <w:t xml:space="preserve"> </w:t>
      </w:r>
      <w:proofErr w:type="spellStart"/>
      <w:r w:rsidR="00B14DB6" w:rsidRPr="00BA556C">
        <w:rPr>
          <w:rFonts w:ascii="Arial" w:hAnsi="Arial" w:cs="Arial"/>
          <w:sz w:val="20"/>
          <w:szCs w:val="20"/>
        </w:rPr>
        <w:t>grid</w:t>
      </w:r>
      <w:proofErr w:type="spellEnd"/>
      <w:r w:rsidRPr="00BA556C">
        <w:rPr>
          <w:rFonts w:ascii="Arial" w:hAnsi="Arial" w:cs="Arial"/>
          <w:sz w:val="20"/>
          <w:szCs w:val="20"/>
        </w:rPr>
        <w:t xml:space="preserve">. </w:t>
      </w:r>
      <w:proofErr w:type="spellStart"/>
      <w:r w:rsidRPr="00BA556C">
        <w:rPr>
          <w:rFonts w:ascii="Arial" w:hAnsi="Arial" w:cs="Arial"/>
          <w:sz w:val="20"/>
          <w:szCs w:val="20"/>
        </w:rPr>
        <w:t>During</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year</w:t>
      </w:r>
      <w:proofErr w:type="spellEnd"/>
      <w:r w:rsidRPr="00BA556C">
        <w:rPr>
          <w:rFonts w:ascii="Arial" w:hAnsi="Arial" w:cs="Arial"/>
          <w:sz w:val="20"/>
          <w:szCs w:val="20"/>
        </w:rPr>
        <w:t xml:space="preserve">, Litgrid </w:t>
      </w:r>
      <w:proofErr w:type="spellStart"/>
      <w:r w:rsidRPr="00BA556C">
        <w:rPr>
          <w:rFonts w:ascii="Arial" w:hAnsi="Arial" w:cs="Arial"/>
          <w:sz w:val="20"/>
          <w:szCs w:val="20"/>
        </w:rPr>
        <w:t>signed</w:t>
      </w:r>
      <w:proofErr w:type="spellEnd"/>
      <w:r w:rsidRPr="00BA556C">
        <w:rPr>
          <w:rFonts w:ascii="Arial" w:hAnsi="Arial" w:cs="Arial"/>
          <w:sz w:val="20"/>
          <w:szCs w:val="20"/>
        </w:rPr>
        <w:t xml:space="preserve"> </w:t>
      </w:r>
      <w:proofErr w:type="spellStart"/>
      <w:r w:rsidRPr="00BA556C">
        <w:rPr>
          <w:rFonts w:ascii="Arial" w:hAnsi="Arial" w:cs="Arial"/>
          <w:sz w:val="20"/>
          <w:szCs w:val="20"/>
        </w:rPr>
        <w:t>Letters</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Intent</w:t>
      </w:r>
      <w:proofErr w:type="spellEnd"/>
      <w:r w:rsidRPr="00BA556C">
        <w:rPr>
          <w:rFonts w:ascii="Arial" w:hAnsi="Arial" w:cs="Arial"/>
          <w:sz w:val="20"/>
          <w:szCs w:val="20"/>
        </w:rPr>
        <w:t xml:space="preserve"> </w:t>
      </w:r>
      <w:proofErr w:type="spellStart"/>
      <w:r w:rsidRPr="00BA556C">
        <w:rPr>
          <w:rFonts w:ascii="Arial" w:hAnsi="Arial" w:cs="Arial"/>
          <w:sz w:val="20"/>
          <w:szCs w:val="20"/>
        </w:rPr>
        <w:t>with</w:t>
      </w:r>
      <w:proofErr w:type="spellEnd"/>
      <w:r w:rsidRPr="00BA556C">
        <w:rPr>
          <w:rFonts w:ascii="Arial" w:hAnsi="Arial" w:cs="Arial"/>
          <w:sz w:val="20"/>
          <w:szCs w:val="20"/>
        </w:rPr>
        <w:t xml:space="preserve"> </w:t>
      </w:r>
      <w:proofErr w:type="spellStart"/>
      <w:r w:rsidRPr="00BA556C">
        <w:rPr>
          <w:rFonts w:ascii="Arial" w:hAnsi="Arial" w:cs="Arial"/>
          <w:sz w:val="20"/>
          <w:szCs w:val="20"/>
        </w:rPr>
        <w:t>developers</w:t>
      </w:r>
      <w:proofErr w:type="spellEnd"/>
      <w:r w:rsidRPr="00BA556C">
        <w:rPr>
          <w:rFonts w:ascii="Arial" w:hAnsi="Arial" w:cs="Arial"/>
          <w:sz w:val="20"/>
          <w:szCs w:val="20"/>
        </w:rPr>
        <w:t xml:space="preserve"> to </w:t>
      </w:r>
      <w:proofErr w:type="spellStart"/>
      <w:r w:rsidRPr="00BA556C">
        <w:rPr>
          <w:rFonts w:ascii="Arial" w:hAnsi="Arial" w:cs="Arial"/>
          <w:sz w:val="20"/>
          <w:szCs w:val="20"/>
        </w:rPr>
        <w:t>connect</w:t>
      </w:r>
      <w:proofErr w:type="spellEnd"/>
      <w:r w:rsidRPr="00BA556C">
        <w:rPr>
          <w:rFonts w:ascii="Arial" w:hAnsi="Arial" w:cs="Arial"/>
          <w:sz w:val="20"/>
          <w:szCs w:val="20"/>
        </w:rPr>
        <w:t xml:space="preserve"> 24 </w:t>
      </w:r>
      <w:proofErr w:type="spellStart"/>
      <w:r w:rsidRPr="00BA556C">
        <w:rPr>
          <w:rFonts w:ascii="Arial" w:hAnsi="Arial" w:cs="Arial"/>
          <w:sz w:val="20"/>
          <w:szCs w:val="20"/>
        </w:rPr>
        <w:t>new</w:t>
      </w:r>
      <w:proofErr w:type="spellEnd"/>
      <w:r w:rsidRPr="00BA556C">
        <w:rPr>
          <w:rFonts w:ascii="Arial" w:hAnsi="Arial" w:cs="Arial"/>
          <w:sz w:val="20"/>
          <w:szCs w:val="20"/>
        </w:rPr>
        <w:t xml:space="preserve"> </w:t>
      </w:r>
      <w:proofErr w:type="spellStart"/>
      <w:r w:rsidRPr="00BA556C">
        <w:rPr>
          <w:rFonts w:ascii="Arial" w:hAnsi="Arial" w:cs="Arial"/>
          <w:sz w:val="20"/>
          <w:szCs w:val="20"/>
        </w:rPr>
        <w:t>projects</w:t>
      </w:r>
      <w:proofErr w:type="spellEnd"/>
      <w:r w:rsidRPr="00BA556C">
        <w:rPr>
          <w:rFonts w:ascii="Arial" w:hAnsi="Arial" w:cs="Arial"/>
          <w:sz w:val="20"/>
          <w:szCs w:val="20"/>
        </w:rPr>
        <w:t xml:space="preserve"> </w:t>
      </w:r>
      <w:proofErr w:type="spellStart"/>
      <w:r w:rsidRPr="00BA556C">
        <w:rPr>
          <w:rFonts w:ascii="Arial" w:hAnsi="Arial" w:cs="Arial"/>
          <w:sz w:val="20"/>
          <w:szCs w:val="20"/>
        </w:rPr>
        <w:t>with</w:t>
      </w:r>
      <w:proofErr w:type="spellEnd"/>
      <w:r w:rsidRPr="00BA556C">
        <w:rPr>
          <w:rFonts w:ascii="Arial" w:hAnsi="Arial" w:cs="Arial"/>
          <w:sz w:val="20"/>
          <w:szCs w:val="20"/>
        </w:rPr>
        <w:t xml:space="preserve"> a </w:t>
      </w:r>
      <w:proofErr w:type="spellStart"/>
      <w:r w:rsidRPr="00BA556C">
        <w:rPr>
          <w:rFonts w:ascii="Arial" w:hAnsi="Arial" w:cs="Arial"/>
          <w:sz w:val="20"/>
          <w:szCs w:val="20"/>
        </w:rPr>
        <w:t>total</w:t>
      </w:r>
      <w:proofErr w:type="spellEnd"/>
      <w:r w:rsidRPr="00BA556C">
        <w:rPr>
          <w:rFonts w:ascii="Arial" w:hAnsi="Arial" w:cs="Arial"/>
          <w:sz w:val="20"/>
          <w:szCs w:val="20"/>
        </w:rPr>
        <w:t xml:space="preserve"> </w:t>
      </w:r>
      <w:proofErr w:type="spellStart"/>
      <w:r w:rsidRPr="00BA556C">
        <w:rPr>
          <w:rFonts w:ascii="Arial" w:hAnsi="Arial" w:cs="Arial"/>
          <w:sz w:val="20"/>
          <w:szCs w:val="20"/>
        </w:rPr>
        <w:t>permitted</w:t>
      </w:r>
      <w:proofErr w:type="spellEnd"/>
      <w:r w:rsidRPr="00BA556C">
        <w:rPr>
          <w:rFonts w:ascii="Arial" w:hAnsi="Arial" w:cs="Arial"/>
          <w:sz w:val="20"/>
          <w:szCs w:val="20"/>
        </w:rPr>
        <w:t xml:space="preserve"> </w:t>
      </w:r>
      <w:proofErr w:type="spellStart"/>
      <w:r w:rsidRPr="00BA556C">
        <w:rPr>
          <w:rFonts w:ascii="Arial" w:hAnsi="Arial" w:cs="Arial"/>
          <w:sz w:val="20"/>
          <w:szCs w:val="20"/>
        </w:rPr>
        <w:t>generation</w:t>
      </w:r>
      <w:proofErr w:type="spellEnd"/>
      <w:r w:rsidRPr="00BA556C">
        <w:rPr>
          <w:rFonts w:ascii="Arial" w:hAnsi="Arial" w:cs="Arial"/>
          <w:sz w:val="20"/>
          <w:szCs w:val="20"/>
        </w:rPr>
        <w:t xml:space="preserve"> </w:t>
      </w:r>
      <w:proofErr w:type="spellStart"/>
      <w:r w:rsidRPr="00BA556C">
        <w:rPr>
          <w:rFonts w:ascii="Arial" w:hAnsi="Arial" w:cs="Arial"/>
          <w:sz w:val="20"/>
          <w:szCs w:val="20"/>
        </w:rPr>
        <w:t>capacity</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1.7 GW to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onshore</w:t>
      </w:r>
      <w:proofErr w:type="spellEnd"/>
      <w:r w:rsidRPr="00BA556C">
        <w:rPr>
          <w:rFonts w:ascii="Arial" w:hAnsi="Arial" w:cs="Arial"/>
          <w:sz w:val="20"/>
          <w:szCs w:val="20"/>
        </w:rPr>
        <w:t xml:space="preserve"> </w:t>
      </w:r>
      <w:proofErr w:type="spellStart"/>
      <w:r w:rsidRPr="00BA556C">
        <w:rPr>
          <w:rFonts w:ascii="Arial" w:hAnsi="Arial" w:cs="Arial"/>
          <w:sz w:val="20"/>
          <w:szCs w:val="20"/>
        </w:rPr>
        <w:t>transmission</w:t>
      </w:r>
      <w:proofErr w:type="spellEnd"/>
      <w:r w:rsidRPr="00BA556C">
        <w:rPr>
          <w:rFonts w:ascii="Arial" w:hAnsi="Arial" w:cs="Arial"/>
          <w:sz w:val="20"/>
          <w:szCs w:val="20"/>
        </w:rPr>
        <w:t xml:space="preserve"> </w:t>
      </w:r>
      <w:proofErr w:type="spellStart"/>
      <w:r w:rsidRPr="00BA556C">
        <w:rPr>
          <w:rFonts w:ascii="Arial" w:hAnsi="Arial" w:cs="Arial"/>
          <w:sz w:val="20"/>
          <w:szCs w:val="20"/>
        </w:rPr>
        <w:t>grid</w:t>
      </w:r>
      <w:proofErr w:type="spellEnd"/>
      <w:r w:rsidRPr="00BA556C">
        <w:rPr>
          <w:rFonts w:ascii="Arial" w:hAnsi="Arial" w:cs="Arial"/>
          <w:sz w:val="20"/>
          <w:szCs w:val="20"/>
        </w:rPr>
        <w:t xml:space="preserve">. </w:t>
      </w:r>
    </w:p>
    <w:p w14:paraId="25AC2545" w14:textId="0B954B2C" w:rsidR="002D1C3D" w:rsidRPr="00BA556C" w:rsidRDefault="002D1C3D" w:rsidP="002D1C3D">
      <w:pPr>
        <w:jc w:val="both"/>
        <w:rPr>
          <w:rFonts w:ascii="Arial" w:hAnsi="Arial" w:cs="Arial"/>
          <w:sz w:val="20"/>
          <w:szCs w:val="20"/>
        </w:rPr>
      </w:pPr>
      <w:r w:rsidRPr="00BA556C">
        <w:rPr>
          <w:rFonts w:ascii="Arial" w:hAnsi="Arial" w:cs="Arial"/>
          <w:sz w:val="20"/>
          <w:szCs w:val="20"/>
        </w:rPr>
        <w:t>"</w:t>
      </w:r>
      <w:proofErr w:type="spellStart"/>
      <w:r w:rsidRPr="00BA556C">
        <w:rPr>
          <w:rFonts w:ascii="Arial" w:hAnsi="Arial" w:cs="Arial"/>
          <w:sz w:val="20"/>
          <w:szCs w:val="20"/>
        </w:rPr>
        <w:t>Last</w:t>
      </w:r>
      <w:proofErr w:type="spellEnd"/>
      <w:r w:rsidRPr="00BA556C">
        <w:rPr>
          <w:rFonts w:ascii="Arial" w:hAnsi="Arial" w:cs="Arial"/>
          <w:sz w:val="20"/>
          <w:szCs w:val="20"/>
        </w:rPr>
        <w:t xml:space="preserve"> </w:t>
      </w:r>
      <w:proofErr w:type="spellStart"/>
      <w:r w:rsidRPr="00BA556C">
        <w:rPr>
          <w:rFonts w:ascii="Arial" w:hAnsi="Arial" w:cs="Arial"/>
          <w:sz w:val="20"/>
          <w:szCs w:val="20"/>
        </w:rPr>
        <w:t>year</w:t>
      </w:r>
      <w:proofErr w:type="spellEnd"/>
      <w:r w:rsidRPr="00BA556C">
        <w:rPr>
          <w:rFonts w:ascii="Arial" w:hAnsi="Arial" w:cs="Arial"/>
          <w:sz w:val="20"/>
          <w:szCs w:val="20"/>
        </w:rPr>
        <w:t xml:space="preserve">, </w:t>
      </w:r>
      <w:proofErr w:type="spellStart"/>
      <w:r w:rsidRPr="00BA556C">
        <w:rPr>
          <w:rFonts w:ascii="Arial" w:hAnsi="Arial" w:cs="Arial"/>
          <w:sz w:val="20"/>
          <w:szCs w:val="20"/>
        </w:rPr>
        <w:t>we</w:t>
      </w:r>
      <w:proofErr w:type="spellEnd"/>
      <w:r w:rsidRPr="00BA556C">
        <w:rPr>
          <w:rFonts w:ascii="Arial" w:hAnsi="Arial" w:cs="Arial"/>
          <w:sz w:val="20"/>
          <w:szCs w:val="20"/>
        </w:rPr>
        <w:t xml:space="preserve"> </w:t>
      </w:r>
      <w:proofErr w:type="spellStart"/>
      <w:r w:rsidRPr="00BA556C">
        <w:rPr>
          <w:rFonts w:ascii="Arial" w:hAnsi="Arial" w:cs="Arial"/>
          <w:sz w:val="20"/>
          <w:szCs w:val="20"/>
        </w:rPr>
        <w:t>continued</w:t>
      </w:r>
      <w:proofErr w:type="spellEnd"/>
      <w:r w:rsidRPr="00BA556C">
        <w:rPr>
          <w:rFonts w:ascii="Arial" w:hAnsi="Arial" w:cs="Arial"/>
          <w:sz w:val="20"/>
          <w:szCs w:val="20"/>
        </w:rPr>
        <w:t xml:space="preserve"> to </w:t>
      </w:r>
      <w:proofErr w:type="spellStart"/>
      <w:r w:rsidRPr="00BA556C">
        <w:rPr>
          <w:rFonts w:ascii="Arial" w:hAnsi="Arial" w:cs="Arial"/>
          <w:sz w:val="20"/>
          <w:szCs w:val="20"/>
        </w:rPr>
        <w:t>provide</w:t>
      </w:r>
      <w:proofErr w:type="spellEnd"/>
      <w:r w:rsidRPr="00BA556C">
        <w:rPr>
          <w:rFonts w:ascii="Arial" w:hAnsi="Arial" w:cs="Arial"/>
          <w:sz w:val="20"/>
          <w:szCs w:val="20"/>
        </w:rPr>
        <w:t xml:space="preserve"> </w:t>
      </w:r>
      <w:proofErr w:type="spellStart"/>
      <w:r w:rsidRPr="00BA556C">
        <w:rPr>
          <w:rFonts w:ascii="Arial" w:hAnsi="Arial" w:cs="Arial"/>
          <w:sz w:val="20"/>
          <w:szCs w:val="20"/>
        </w:rPr>
        <w:t>assistance</w:t>
      </w:r>
      <w:proofErr w:type="spellEnd"/>
      <w:r w:rsidRPr="00BA556C">
        <w:rPr>
          <w:rFonts w:ascii="Arial" w:hAnsi="Arial" w:cs="Arial"/>
          <w:sz w:val="20"/>
          <w:szCs w:val="20"/>
        </w:rPr>
        <w:t xml:space="preserve"> to </w:t>
      </w:r>
      <w:proofErr w:type="spellStart"/>
      <w:r w:rsidRPr="00BA556C">
        <w:rPr>
          <w:rFonts w:ascii="Arial" w:hAnsi="Arial" w:cs="Arial"/>
          <w:sz w:val="20"/>
          <w:szCs w:val="20"/>
        </w:rPr>
        <w:t>Ukraine</w:t>
      </w:r>
      <w:proofErr w:type="spellEnd"/>
      <w:r w:rsidRPr="00BA556C">
        <w:rPr>
          <w:rFonts w:ascii="Arial" w:hAnsi="Arial" w:cs="Arial"/>
          <w:sz w:val="20"/>
          <w:szCs w:val="20"/>
        </w:rPr>
        <w:t xml:space="preserve">, </w:t>
      </w:r>
      <w:proofErr w:type="spellStart"/>
      <w:r w:rsidRPr="00BA556C">
        <w:rPr>
          <w:rFonts w:ascii="Arial" w:hAnsi="Arial" w:cs="Arial"/>
          <w:sz w:val="20"/>
          <w:szCs w:val="20"/>
        </w:rPr>
        <w:t>which</w:t>
      </w:r>
      <w:proofErr w:type="spellEnd"/>
      <w:r w:rsidRPr="00BA556C">
        <w:rPr>
          <w:rFonts w:ascii="Arial" w:hAnsi="Arial" w:cs="Arial"/>
          <w:sz w:val="20"/>
          <w:szCs w:val="20"/>
        </w:rPr>
        <w:t xml:space="preserve"> </w:t>
      </w:r>
      <w:proofErr w:type="spellStart"/>
      <w:r w:rsidRPr="00BA556C">
        <w:rPr>
          <w:rFonts w:ascii="Arial" w:hAnsi="Arial" w:cs="Arial"/>
          <w:sz w:val="20"/>
          <w:szCs w:val="20"/>
        </w:rPr>
        <w:t>is</w:t>
      </w:r>
      <w:proofErr w:type="spellEnd"/>
      <w:r w:rsidRPr="00BA556C">
        <w:rPr>
          <w:rFonts w:ascii="Arial" w:hAnsi="Arial" w:cs="Arial"/>
          <w:sz w:val="20"/>
          <w:szCs w:val="20"/>
        </w:rPr>
        <w:t xml:space="preserve"> </w:t>
      </w:r>
      <w:proofErr w:type="spellStart"/>
      <w:r w:rsidRPr="00BA556C">
        <w:rPr>
          <w:rFonts w:ascii="Arial" w:hAnsi="Arial" w:cs="Arial"/>
          <w:sz w:val="20"/>
          <w:szCs w:val="20"/>
        </w:rPr>
        <w:t>defending</w:t>
      </w:r>
      <w:proofErr w:type="spellEnd"/>
      <w:r w:rsidRPr="00BA556C">
        <w:rPr>
          <w:rFonts w:ascii="Arial" w:hAnsi="Arial" w:cs="Arial"/>
          <w:sz w:val="20"/>
          <w:szCs w:val="20"/>
        </w:rPr>
        <w:t xml:space="preserve"> </w:t>
      </w:r>
      <w:proofErr w:type="spellStart"/>
      <w:r w:rsidRPr="00BA556C">
        <w:rPr>
          <w:rFonts w:ascii="Arial" w:hAnsi="Arial" w:cs="Arial"/>
          <w:sz w:val="20"/>
          <w:szCs w:val="20"/>
        </w:rPr>
        <w:t>itself</w:t>
      </w:r>
      <w:proofErr w:type="spellEnd"/>
      <w:r w:rsidRPr="00BA556C">
        <w:rPr>
          <w:rFonts w:ascii="Arial" w:hAnsi="Arial" w:cs="Arial"/>
          <w:sz w:val="20"/>
          <w:szCs w:val="20"/>
        </w:rPr>
        <w:t xml:space="preserve"> </w:t>
      </w:r>
      <w:proofErr w:type="spellStart"/>
      <w:r w:rsidRPr="00BA556C">
        <w:rPr>
          <w:rFonts w:ascii="Arial" w:hAnsi="Arial" w:cs="Arial"/>
          <w:sz w:val="20"/>
          <w:szCs w:val="20"/>
        </w:rPr>
        <w:t>against</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Russian</w:t>
      </w:r>
      <w:proofErr w:type="spellEnd"/>
      <w:r w:rsidRPr="00BA556C">
        <w:rPr>
          <w:rFonts w:ascii="Arial" w:hAnsi="Arial" w:cs="Arial"/>
          <w:sz w:val="20"/>
          <w:szCs w:val="20"/>
        </w:rPr>
        <w:t xml:space="preserve"> </w:t>
      </w:r>
      <w:proofErr w:type="spellStart"/>
      <w:r w:rsidRPr="00BA556C">
        <w:rPr>
          <w:rFonts w:ascii="Arial" w:hAnsi="Arial" w:cs="Arial"/>
          <w:sz w:val="20"/>
          <w:szCs w:val="20"/>
        </w:rPr>
        <w:t>invasion</w:t>
      </w:r>
      <w:proofErr w:type="spellEnd"/>
      <w:r w:rsidRPr="00BA556C">
        <w:rPr>
          <w:rFonts w:ascii="Arial" w:hAnsi="Arial" w:cs="Arial"/>
          <w:sz w:val="20"/>
          <w:szCs w:val="20"/>
        </w:rPr>
        <w:t xml:space="preserve">. </w:t>
      </w:r>
      <w:proofErr w:type="spellStart"/>
      <w:r w:rsidR="00B14DB6" w:rsidRPr="00BA556C">
        <w:rPr>
          <w:rFonts w:ascii="Arial" w:hAnsi="Arial" w:cs="Arial"/>
          <w:sz w:val="20"/>
          <w:szCs w:val="20"/>
        </w:rPr>
        <w:t>During</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the</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year</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we</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handed</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over</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two</w:t>
      </w:r>
      <w:proofErr w:type="spellEnd"/>
      <w:r w:rsidR="00B14DB6" w:rsidRPr="00BA556C">
        <w:rPr>
          <w:rFonts w:ascii="Arial" w:hAnsi="Arial" w:cs="Arial"/>
          <w:sz w:val="20"/>
          <w:szCs w:val="20"/>
        </w:rPr>
        <w:t xml:space="preserve"> 330 kV </w:t>
      </w:r>
      <w:proofErr w:type="spellStart"/>
      <w:r w:rsidR="00B14DB6" w:rsidRPr="00BA556C">
        <w:rPr>
          <w:rFonts w:ascii="Arial" w:hAnsi="Arial" w:cs="Arial"/>
          <w:sz w:val="20"/>
          <w:szCs w:val="20"/>
        </w:rPr>
        <w:t>autotransformers</w:t>
      </w:r>
      <w:proofErr w:type="spellEnd"/>
      <w:r w:rsidR="00B14DB6" w:rsidRPr="00BA556C">
        <w:rPr>
          <w:rFonts w:ascii="Arial" w:hAnsi="Arial" w:cs="Arial"/>
          <w:sz w:val="20"/>
          <w:szCs w:val="20"/>
        </w:rPr>
        <w:t xml:space="preserve"> to </w:t>
      </w:r>
      <w:proofErr w:type="spellStart"/>
      <w:r w:rsidR="00B14DB6" w:rsidRPr="00BA556C">
        <w:rPr>
          <w:rFonts w:ascii="Arial" w:hAnsi="Arial" w:cs="Arial"/>
          <w:sz w:val="20"/>
          <w:szCs w:val="20"/>
        </w:rPr>
        <w:t>Ukrenergo</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the</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country's</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electricity</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transmission</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system</w:t>
      </w:r>
      <w:proofErr w:type="spellEnd"/>
      <w:r w:rsidR="00B14DB6" w:rsidRPr="00BA556C">
        <w:rPr>
          <w:rFonts w:ascii="Arial" w:hAnsi="Arial" w:cs="Arial"/>
          <w:sz w:val="20"/>
          <w:szCs w:val="20"/>
        </w:rPr>
        <w:t xml:space="preserve"> </w:t>
      </w:r>
      <w:proofErr w:type="spellStart"/>
      <w:r w:rsidR="00B14DB6" w:rsidRPr="00BA556C">
        <w:rPr>
          <w:rFonts w:ascii="Arial" w:hAnsi="Arial" w:cs="Arial"/>
          <w:sz w:val="20"/>
          <w:szCs w:val="20"/>
        </w:rPr>
        <w:t>operator</w:t>
      </w:r>
      <w:proofErr w:type="spellEnd"/>
      <w:r w:rsidR="00B14DB6" w:rsidRPr="00BA556C">
        <w:rPr>
          <w:rFonts w:ascii="Arial" w:hAnsi="Arial" w:cs="Arial"/>
          <w:sz w:val="20"/>
          <w:szCs w:val="20"/>
        </w:rPr>
        <w:t>.</w:t>
      </w:r>
      <w:r w:rsidRPr="00BA556C">
        <w:rPr>
          <w:rFonts w:ascii="Arial" w:hAnsi="Arial" w:cs="Arial"/>
          <w:sz w:val="20"/>
          <w:szCs w:val="20"/>
        </w:rPr>
        <w:t xml:space="preserve"> </w:t>
      </w:r>
      <w:proofErr w:type="spellStart"/>
      <w:r w:rsidRPr="00BA556C">
        <w:rPr>
          <w:rFonts w:ascii="Arial" w:hAnsi="Arial" w:cs="Arial"/>
          <w:sz w:val="20"/>
          <w:szCs w:val="20"/>
        </w:rPr>
        <w:t>These</w:t>
      </w:r>
      <w:proofErr w:type="spellEnd"/>
      <w:r w:rsidRPr="00BA556C">
        <w:rPr>
          <w:rFonts w:ascii="Arial" w:hAnsi="Arial" w:cs="Arial"/>
          <w:sz w:val="20"/>
          <w:szCs w:val="20"/>
        </w:rPr>
        <w:t xml:space="preserve"> are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main</w:t>
      </w:r>
      <w:proofErr w:type="spellEnd"/>
      <w:r w:rsidRPr="00BA556C">
        <w:rPr>
          <w:rFonts w:ascii="Arial" w:hAnsi="Arial" w:cs="Arial"/>
          <w:sz w:val="20"/>
          <w:szCs w:val="20"/>
        </w:rPr>
        <w:t xml:space="preserve"> </w:t>
      </w:r>
      <w:proofErr w:type="spellStart"/>
      <w:r w:rsidRPr="00BA556C">
        <w:rPr>
          <w:rFonts w:ascii="Arial" w:hAnsi="Arial" w:cs="Arial"/>
          <w:sz w:val="20"/>
          <w:szCs w:val="20"/>
        </w:rPr>
        <w:t>and</w:t>
      </w:r>
      <w:proofErr w:type="spellEnd"/>
      <w:r w:rsidRPr="00BA556C">
        <w:rPr>
          <w:rFonts w:ascii="Arial" w:hAnsi="Arial" w:cs="Arial"/>
          <w:sz w:val="20"/>
          <w:szCs w:val="20"/>
        </w:rPr>
        <w:t xml:space="preserve"> </w:t>
      </w:r>
      <w:proofErr w:type="spellStart"/>
      <w:r w:rsidRPr="00BA556C">
        <w:rPr>
          <w:rFonts w:ascii="Arial" w:hAnsi="Arial" w:cs="Arial"/>
          <w:sz w:val="20"/>
          <w:szCs w:val="20"/>
        </w:rPr>
        <w:t>most</w:t>
      </w:r>
      <w:proofErr w:type="spellEnd"/>
      <w:r w:rsidRPr="00BA556C">
        <w:rPr>
          <w:rFonts w:ascii="Arial" w:hAnsi="Arial" w:cs="Arial"/>
          <w:sz w:val="20"/>
          <w:szCs w:val="20"/>
        </w:rPr>
        <w:t xml:space="preserve"> </w:t>
      </w:r>
      <w:proofErr w:type="spellStart"/>
      <w:r w:rsidRPr="00BA556C">
        <w:rPr>
          <w:rFonts w:ascii="Arial" w:hAnsi="Arial" w:cs="Arial"/>
          <w:sz w:val="20"/>
          <w:szCs w:val="20"/>
        </w:rPr>
        <w:t>important</w:t>
      </w:r>
      <w:proofErr w:type="spellEnd"/>
      <w:r w:rsidRPr="00BA556C">
        <w:rPr>
          <w:rFonts w:ascii="Arial" w:hAnsi="Arial" w:cs="Arial"/>
          <w:sz w:val="20"/>
          <w:szCs w:val="20"/>
        </w:rPr>
        <w:t xml:space="preserve"> </w:t>
      </w:r>
      <w:proofErr w:type="spellStart"/>
      <w:r w:rsidRPr="00BA556C">
        <w:rPr>
          <w:rFonts w:ascii="Arial" w:hAnsi="Arial" w:cs="Arial"/>
          <w:sz w:val="20"/>
          <w:szCs w:val="20"/>
        </w:rPr>
        <w:t>pieces</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equipment</w:t>
      </w:r>
      <w:proofErr w:type="spellEnd"/>
      <w:r w:rsidRPr="00BA556C">
        <w:rPr>
          <w:rFonts w:ascii="Arial" w:hAnsi="Arial" w:cs="Arial"/>
          <w:sz w:val="20"/>
          <w:szCs w:val="20"/>
        </w:rPr>
        <w:t xml:space="preserve"> </w:t>
      </w:r>
      <w:proofErr w:type="spellStart"/>
      <w:r w:rsidRPr="00BA556C">
        <w:rPr>
          <w:rFonts w:ascii="Arial" w:hAnsi="Arial" w:cs="Arial"/>
          <w:sz w:val="20"/>
          <w:szCs w:val="20"/>
        </w:rPr>
        <w:t>used</w:t>
      </w:r>
      <w:proofErr w:type="spellEnd"/>
      <w:r w:rsidRPr="00BA556C">
        <w:rPr>
          <w:rFonts w:ascii="Arial" w:hAnsi="Arial" w:cs="Arial"/>
          <w:sz w:val="20"/>
          <w:szCs w:val="20"/>
        </w:rPr>
        <w:t xml:space="preserve"> </w:t>
      </w:r>
      <w:proofErr w:type="spellStart"/>
      <w:r w:rsidRPr="00BA556C">
        <w:rPr>
          <w:rFonts w:ascii="Arial" w:hAnsi="Arial" w:cs="Arial"/>
          <w:sz w:val="20"/>
          <w:szCs w:val="20"/>
        </w:rPr>
        <w:t>in</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transmission</w:t>
      </w:r>
      <w:proofErr w:type="spellEnd"/>
      <w:r w:rsidRPr="00BA556C">
        <w:rPr>
          <w:rFonts w:ascii="Arial" w:hAnsi="Arial" w:cs="Arial"/>
          <w:sz w:val="20"/>
          <w:szCs w:val="20"/>
        </w:rPr>
        <w:t xml:space="preserve"> </w:t>
      </w:r>
      <w:proofErr w:type="spellStart"/>
      <w:r w:rsidRPr="00BA556C">
        <w:rPr>
          <w:rFonts w:ascii="Arial" w:hAnsi="Arial" w:cs="Arial"/>
          <w:sz w:val="20"/>
          <w:szCs w:val="20"/>
        </w:rPr>
        <w:t>grid</w:t>
      </w:r>
      <w:proofErr w:type="spellEnd"/>
      <w:r w:rsidRPr="00BA556C">
        <w:rPr>
          <w:rFonts w:ascii="Arial" w:hAnsi="Arial" w:cs="Arial"/>
          <w:sz w:val="20"/>
          <w:szCs w:val="20"/>
        </w:rPr>
        <w:t xml:space="preserve"> </w:t>
      </w:r>
      <w:proofErr w:type="spellStart"/>
      <w:r w:rsidRPr="00BA556C">
        <w:rPr>
          <w:rFonts w:ascii="Arial" w:hAnsi="Arial" w:cs="Arial"/>
          <w:sz w:val="20"/>
          <w:szCs w:val="20"/>
        </w:rPr>
        <w:t>substation</w:t>
      </w:r>
      <w:proofErr w:type="spellEnd"/>
      <w:r w:rsidRPr="00BA556C">
        <w:rPr>
          <w:rFonts w:ascii="Arial" w:hAnsi="Arial" w:cs="Arial"/>
          <w:sz w:val="20"/>
          <w:szCs w:val="20"/>
        </w:rPr>
        <w:t xml:space="preserve">. </w:t>
      </w:r>
      <w:proofErr w:type="spellStart"/>
      <w:r w:rsidRPr="00BA556C">
        <w:rPr>
          <w:rFonts w:ascii="Arial" w:hAnsi="Arial" w:cs="Arial"/>
          <w:sz w:val="20"/>
          <w:szCs w:val="20"/>
        </w:rPr>
        <w:t>We</w:t>
      </w:r>
      <w:proofErr w:type="spellEnd"/>
      <w:r w:rsidRPr="00BA556C">
        <w:rPr>
          <w:rFonts w:ascii="Arial" w:hAnsi="Arial" w:cs="Arial"/>
          <w:sz w:val="20"/>
          <w:szCs w:val="20"/>
        </w:rPr>
        <w:t xml:space="preserve"> also sent </w:t>
      </w:r>
      <w:proofErr w:type="spellStart"/>
      <w:r w:rsidRPr="00BA556C">
        <w:rPr>
          <w:rFonts w:ascii="Arial" w:hAnsi="Arial" w:cs="Arial"/>
          <w:sz w:val="20"/>
          <w:szCs w:val="20"/>
        </w:rPr>
        <w:t>other</w:t>
      </w:r>
      <w:proofErr w:type="spellEnd"/>
      <w:r w:rsidRPr="00BA556C">
        <w:rPr>
          <w:rFonts w:ascii="Arial" w:hAnsi="Arial" w:cs="Arial"/>
          <w:sz w:val="20"/>
          <w:szCs w:val="20"/>
        </w:rPr>
        <w:t xml:space="preserve"> </w:t>
      </w:r>
      <w:proofErr w:type="spellStart"/>
      <w:r w:rsidRPr="00BA556C">
        <w:rPr>
          <w:rFonts w:ascii="Arial" w:hAnsi="Arial" w:cs="Arial"/>
          <w:sz w:val="20"/>
          <w:szCs w:val="20"/>
        </w:rPr>
        <w:t>equipment</w:t>
      </w:r>
      <w:proofErr w:type="spellEnd"/>
      <w:r w:rsidRPr="00BA556C">
        <w:rPr>
          <w:rFonts w:ascii="Arial" w:hAnsi="Arial" w:cs="Arial"/>
          <w:sz w:val="20"/>
          <w:szCs w:val="20"/>
        </w:rPr>
        <w:t xml:space="preserve">. </w:t>
      </w:r>
      <w:proofErr w:type="spellStart"/>
      <w:r w:rsidRPr="00BA556C">
        <w:rPr>
          <w:rFonts w:ascii="Arial" w:hAnsi="Arial" w:cs="Arial"/>
          <w:sz w:val="20"/>
          <w:szCs w:val="20"/>
        </w:rPr>
        <w:t>In</w:t>
      </w:r>
      <w:proofErr w:type="spellEnd"/>
      <w:r w:rsidRPr="00BA556C">
        <w:rPr>
          <w:rFonts w:ascii="Arial" w:hAnsi="Arial" w:cs="Arial"/>
          <w:sz w:val="20"/>
          <w:szCs w:val="20"/>
        </w:rPr>
        <w:t xml:space="preserve"> </w:t>
      </w:r>
      <w:proofErr w:type="spellStart"/>
      <w:r w:rsidRPr="00BA556C">
        <w:rPr>
          <w:rFonts w:ascii="Arial" w:hAnsi="Arial" w:cs="Arial"/>
          <w:sz w:val="20"/>
          <w:szCs w:val="20"/>
        </w:rPr>
        <w:t>total</w:t>
      </w:r>
      <w:proofErr w:type="spellEnd"/>
      <w:r w:rsidRPr="00BA556C">
        <w:rPr>
          <w:rFonts w:ascii="Arial" w:hAnsi="Arial" w:cs="Arial"/>
          <w:sz w:val="20"/>
          <w:szCs w:val="20"/>
        </w:rPr>
        <w:t xml:space="preserve">, </w:t>
      </w:r>
      <w:proofErr w:type="spellStart"/>
      <w:r w:rsidRPr="00BA556C">
        <w:rPr>
          <w:rFonts w:ascii="Arial" w:hAnsi="Arial" w:cs="Arial"/>
          <w:sz w:val="20"/>
          <w:szCs w:val="20"/>
        </w:rPr>
        <w:t>the</w:t>
      </w:r>
      <w:proofErr w:type="spellEnd"/>
      <w:r w:rsidRPr="00BA556C">
        <w:rPr>
          <w:rFonts w:ascii="Arial" w:hAnsi="Arial" w:cs="Arial"/>
          <w:sz w:val="20"/>
          <w:szCs w:val="20"/>
        </w:rPr>
        <w:t xml:space="preserve"> </w:t>
      </w:r>
      <w:proofErr w:type="spellStart"/>
      <w:r w:rsidRPr="00BA556C">
        <w:rPr>
          <w:rFonts w:ascii="Arial" w:hAnsi="Arial" w:cs="Arial"/>
          <w:sz w:val="20"/>
          <w:szCs w:val="20"/>
        </w:rPr>
        <w:t>market</w:t>
      </w:r>
      <w:proofErr w:type="spellEnd"/>
      <w:r w:rsidRPr="00BA556C">
        <w:rPr>
          <w:rFonts w:ascii="Arial" w:hAnsi="Arial" w:cs="Arial"/>
          <w:sz w:val="20"/>
          <w:szCs w:val="20"/>
        </w:rPr>
        <w:t xml:space="preserve"> </w:t>
      </w:r>
      <w:proofErr w:type="spellStart"/>
      <w:r w:rsidRPr="00BA556C">
        <w:rPr>
          <w:rFonts w:ascii="Arial" w:hAnsi="Arial" w:cs="Arial"/>
          <w:sz w:val="20"/>
          <w:szCs w:val="20"/>
        </w:rPr>
        <w:t>value</w:t>
      </w:r>
      <w:proofErr w:type="spellEnd"/>
      <w:r w:rsidRPr="00BA556C">
        <w:rPr>
          <w:rFonts w:ascii="Arial" w:hAnsi="Arial" w:cs="Arial"/>
          <w:sz w:val="20"/>
          <w:szCs w:val="20"/>
        </w:rPr>
        <w:t xml:space="preserve"> </w:t>
      </w:r>
      <w:proofErr w:type="spellStart"/>
      <w:r w:rsidRPr="00BA556C">
        <w:rPr>
          <w:rFonts w:ascii="Arial" w:hAnsi="Arial" w:cs="Arial"/>
          <w:sz w:val="20"/>
          <w:szCs w:val="20"/>
        </w:rPr>
        <w:t>of</w:t>
      </w:r>
      <w:proofErr w:type="spellEnd"/>
      <w:r w:rsidRPr="00BA556C">
        <w:rPr>
          <w:rFonts w:ascii="Arial" w:hAnsi="Arial" w:cs="Arial"/>
          <w:sz w:val="20"/>
          <w:szCs w:val="20"/>
        </w:rPr>
        <w:t xml:space="preserve"> </w:t>
      </w:r>
      <w:proofErr w:type="spellStart"/>
      <w:r w:rsidRPr="00BA556C">
        <w:rPr>
          <w:rFonts w:ascii="Arial" w:hAnsi="Arial" w:cs="Arial"/>
          <w:sz w:val="20"/>
          <w:szCs w:val="20"/>
        </w:rPr>
        <w:t>Litgrid's</w:t>
      </w:r>
      <w:proofErr w:type="spellEnd"/>
      <w:r w:rsidRPr="00BA556C">
        <w:rPr>
          <w:rFonts w:ascii="Arial" w:hAnsi="Arial" w:cs="Arial"/>
          <w:sz w:val="20"/>
          <w:szCs w:val="20"/>
        </w:rPr>
        <w:t xml:space="preserve"> </w:t>
      </w:r>
      <w:proofErr w:type="spellStart"/>
      <w:r w:rsidRPr="00BA556C">
        <w:rPr>
          <w:rFonts w:ascii="Arial" w:hAnsi="Arial" w:cs="Arial"/>
          <w:sz w:val="20"/>
          <w:szCs w:val="20"/>
        </w:rPr>
        <w:t>support</w:t>
      </w:r>
      <w:proofErr w:type="spellEnd"/>
      <w:r w:rsidRPr="00BA556C">
        <w:rPr>
          <w:rFonts w:ascii="Arial" w:hAnsi="Arial" w:cs="Arial"/>
          <w:sz w:val="20"/>
          <w:szCs w:val="20"/>
        </w:rPr>
        <w:t xml:space="preserve"> to </w:t>
      </w:r>
      <w:proofErr w:type="spellStart"/>
      <w:r w:rsidRPr="00BA556C">
        <w:rPr>
          <w:rFonts w:ascii="Arial" w:hAnsi="Arial" w:cs="Arial"/>
          <w:sz w:val="20"/>
          <w:szCs w:val="20"/>
        </w:rPr>
        <w:t>Ukraine</w:t>
      </w:r>
      <w:proofErr w:type="spellEnd"/>
      <w:r w:rsidRPr="00BA556C">
        <w:rPr>
          <w:rFonts w:ascii="Arial" w:hAnsi="Arial" w:cs="Arial"/>
          <w:sz w:val="20"/>
          <w:szCs w:val="20"/>
        </w:rPr>
        <w:t xml:space="preserve"> </w:t>
      </w:r>
      <w:proofErr w:type="spellStart"/>
      <w:r w:rsidRPr="00BA556C">
        <w:rPr>
          <w:rFonts w:ascii="Arial" w:hAnsi="Arial" w:cs="Arial"/>
          <w:sz w:val="20"/>
          <w:szCs w:val="20"/>
        </w:rPr>
        <w:t>amounts</w:t>
      </w:r>
      <w:proofErr w:type="spellEnd"/>
      <w:r w:rsidRPr="00BA556C">
        <w:rPr>
          <w:rFonts w:ascii="Arial" w:hAnsi="Arial" w:cs="Arial"/>
          <w:sz w:val="20"/>
          <w:szCs w:val="20"/>
        </w:rPr>
        <w:t xml:space="preserve"> to </w:t>
      </w:r>
      <w:proofErr w:type="spellStart"/>
      <w:r w:rsidRPr="00BA556C">
        <w:rPr>
          <w:rFonts w:ascii="Arial" w:hAnsi="Arial" w:cs="Arial"/>
          <w:sz w:val="20"/>
          <w:szCs w:val="20"/>
        </w:rPr>
        <w:t>around</w:t>
      </w:r>
      <w:proofErr w:type="spellEnd"/>
      <w:r w:rsidRPr="00BA556C">
        <w:rPr>
          <w:rFonts w:ascii="Arial" w:hAnsi="Arial" w:cs="Arial"/>
          <w:sz w:val="20"/>
          <w:szCs w:val="20"/>
        </w:rPr>
        <w:t xml:space="preserve"> EUR 6 </w:t>
      </w:r>
      <w:proofErr w:type="spellStart"/>
      <w:r w:rsidRPr="00BA556C">
        <w:rPr>
          <w:rFonts w:ascii="Arial" w:hAnsi="Arial" w:cs="Arial"/>
          <w:sz w:val="20"/>
          <w:szCs w:val="20"/>
        </w:rPr>
        <w:t>million</w:t>
      </w:r>
      <w:proofErr w:type="spellEnd"/>
      <w:r w:rsidRPr="00BA556C">
        <w:rPr>
          <w:rFonts w:ascii="Arial" w:hAnsi="Arial" w:cs="Arial"/>
          <w:sz w:val="20"/>
          <w:szCs w:val="20"/>
        </w:rPr>
        <w:t xml:space="preserve">," </w:t>
      </w:r>
      <w:proofErr w:type="spellStart"/>
      <w:r w:rsidRPr="00BA556C">
        <w:rPr>
          <w:rFonts w:ascii="Arial" w:hAnsi="Arial" w:cs="Arial"/>
          <w:sz w:val="20"/>
          <w:szCs w:val="20"/>
        </w:rPr>
        <w:t>said</w:t>
      </w:r>
      <w:proofErr w:type="spellEnd"/>
      <w:r w:rsidRPr="00BA556C">
        <w:rPr>
          <w:rFonts w:ascii="Arial" w:hAnsi="Arial" w:cs="Arial"/>
          <w:sz w:val="20"/>
          <w:szCs w:val="20"/>
        </w:rPr>
        <w:t xml:space="preserve"> </w:t>
      </w:r>
      <w:r w:rsidR="00B14DB6" w:rsidRPr="00BA556C">
        <w:rPr>
          <w:rFonts w:ascii="Arial" w:hAnsi="Arial" w:cs="Arial"/>
          <w:sz w:val="20"/>
          <w:szCs w:val="20"/>
        </w:rPr>
        <w:t xml:space="preserve">R. </w:t>
      </w:r>
      <w:r w:rsidRPr="00BA556C">
        <w:rPr>
          <w:rFonts w:ascii="Arial" w:hAnsi="Arial" w:cs="Arial"/>
          <w:sz w:val="20"/>
          <w:szCs w:val="20"/>
        </w:rPr>
        <w:t>Masiulis.</w:t>
      </w:r>
    </w:p>
    <w:p w14:paraId="24778834" w14:textId="55D8B1F1" w:rsidR="00B14DB6" w:rsidRPr="00BA556C" w:rsidRDefault="00B14DB6" w:rsidP="002D1C3D">
      <w:pPr>
        <w:jc w:val="both"/>
        <w:rPr>
          <w:rFonts w:ascii="Arial" w:hAnsi="Arial" w:cs="Arial"/>
          <w:b/>
          <w:bCs/>
          <w:sz w:val="20"/>
          <w:szCs w:val="20"/>
        </w:rPr>
      </w:pPr>
      <w:proofErr w:type="spellStart"/>
      <w:r w:rsidRPr="00BA556C">
        <w:rPr>
          <w:rFonts w:ascii="Arial" w:hAnsi="Arial" w:cs="Arial"/>
          <w:b/>
          <w:bCs/>
          <w:sz w:val="20"/>
          <w:szCs w:val="20"/>
        </w:rPr>
        <w:t>Reliability</w:t>
      </w:r>
      <w:proofErr w:type="spellEnd"/>
      <w:r w:rsidRPr="00BA556C">
        <w:rPr>
          <w:rFonts w:ascii="Arial" w:hAnsi="Arial" w:cs="Arial"/>
          <w:b/>
          <w:bCs/>
          <w:sz w:val="20"/>
          <w:szCs w:val="20"/>
        </w:rPr>
        <w:t xml:space="preserve"> </w:t>
      </w:r>
      <w:proofErr w:type="spellStart"/>
      <w:r w:rsidRPr="00BA556C">
        <w:rPr>
          <w:rFonts w:ascii="Arial" w:hAnsi="Arial" w:cs="Arial"/>
          <w:b/>
          <w:bCs/>
          <w:sz w:val="20"/>
          <w:szCs w:val="20"/>
        </w:rPr>
        <w:t>of</w:t>
      </w:r>
      <w:proofErr w:type="spellEnd"/>
      <w:r w:rsidRPr="00BA556C">
        <w:rPr>
          <w:rFonts w:ascii="Arial" w:hAnsi="Arial" w:cs="Arial"/>
          <w:b/>
          <w:bCs/>
          <w:sz w:val="20"/>
          <w:szCs w:val="20"/>
        </w:rPr>
        <w:t xml:space="preserve"> </w:t>
      </w:r>
      <w:proofErr w:type="spellStart"/>
      <w:r w:rsidRPr="00BA556C">
        <w:rPr>
          <w:rFonts w:ascii="Arial" w:hAnsi="Arial" w:cs="Arial"/>
          <w:b/>
          <w:bCs/>
          <w:sz w:val="20"/>
          <w:szCs w:val="20"/>
        </w:rPr>
        <w:t>supply</w:t>
      </w:r>
      <w:proofErr w:type="spellEnd"/>
    </w:p>
    <w:p w14:paraId="7CD6029B" w14:textId="356B6624" w:rsidR="00B14DB6" w:rsidRPr="00BA556C" w:rsidRDefault="00B14DB6" w:rsidP="00B14DB6">
      <w:pPr>
        <w:jc w:val="both"/>
        <w:rPr>
          <w:rFonts w:ascii="Arial" w:hAnsi="Arial" w:cs="Arial"/>
          <w:sz w:val="20"/>
          <w:szCs w:val="20"/>
          <w:lang w:val="en-US"/>
        </w:rPr>
      </w:pPr>
      <w:r w:rsidRPr="00BA556C">
        <w:rPr>
          <w:rFonts w:ascii="Arial" w:hAnsi="Arial" w:cs="Arial"/>
          <w:sz w:val="20"/>
          <w:szCs w:val="20"/>
          <w:lang w:val="en-US"/>
        </w:rPr>
        <w:t>Lithuania's transmission grid saw a decline in electricity transmission volumes last year. In 2023, the country transmitted 9.525 terawatt-hours (TWh) of electricity, marking a 6.9% decrease from 2022, when the transmission stood at 10.234 TWh. This reduction can be attributed to the increasing number of generating consumers connecting to the distribution grid.</w:t>
      </w:r>
    </w:p>
    <w:p w14:paraId="5AD426FC" w14:textId="4BFD29AB" w:rsidR="00B14DB6" w:rsidRPr="00BA556C" w:rsidRDefault="00B14DB6" w:rsidP="00B14DB6">
      <w:pPr>
        <w:jc w:val="both"/>
        <w:rPr>
          <w:rFonts w:ascii="Arial" w:hAnsi="Arial" w:cs="Arial"/>
          <w:sz w:val="20"/>
          <w:szCs w:val="20"/>
          <w:lang w:val="en-US"/>
        </w:rPr>
      </w:pPr>
      <w:r w:rsidRPr="00BA556C">
        <w:rPr>
          <w:rFonts w:ascii="Arial" w:hAnsi="Arial" w:cs="Arial"/>
          <w:sz w:val="20"/>
          <w:szCs w:val="20"/>
          <w:lang w:val="en-US"/>
        </w:rPr>
        <w:t xml:space="preserve">Despite the decrease in transmission volume, Litgrid successfully upheld its reliability targets for electricity supply by effectively managing and maintaining the transmission system. In 2023, the average interruption time (AIT) was recorded at 0.835 minutes, with an energy not transmitted (ENS) of 23.232 megawatt-hours (MWh). In comparison, </w:t>
      </w:r>
      <w:r w:rsidRPr="00BA556C">
        <w:rPr>
          <w:rFonts w:ascii="Arial" w:hAnsi="Arial" w:cs="Arial"/>
          <w:sz w:val="20"/>
          <w:szCs w:val="20"/>
          <w:lang w:val="en-US"/>
        </w:rPr>
        <w:t>NERC</w:t>
      </w:r>
      <w:r w:rsidRPr="00BA556C">
        <w:rPr>
          <w:rFonts w:ascii="Arial" w:hAnsi="Arial" w:cs="Arial"/>
          <w:sz w:val="20"/>
          <w:szCs w:val="20"/>
          <w:lang w:val="en-US"/>
        </w:rPr>
        <w:t>'s benchmarks set the AIT for the entire year at 0.934 minutes, with an ENS of 27.251 MWh.</w:t>
      </w:r>
    </w:p>
    <w:p w14:paraId="30069185" w14:textId="17E88696" w:rsidR="00B14DB6" w:rsidRPr="00BA556C" w:rsidRDefault="00B14DB6" w:rsidP="00B14DB6">
      <w:pPr>
        <w:jc w:val="both"/>
        <w:rPr>
          <w:rFonts w:ascii="Arial" w:hAnsi="Arial" w:cs="Arial"/>
          <w:sz w:val="20"/>
          <w:szCs w:val="20"/>
          <w:lang w:val="en-US"/>
        </w:rPr>
      </w:pPr>
      <w:r w:rsidRPr="00BA556C">
        <w:rPr>
          <w:rFonts w:ascii="Arial" w:hAnsi="Arial" w:cs="Arial"/>
          <w:sz w:val="20"/>
          <w:szCs w:val="20"/>
          <w:lang w:val="en-US"/>
        </w:rPr>
        <w:t>The availability of interconnectors with Sweden (NordBalt) and Poland (LitPol Link) stood at 92.79% and 98.19%, respectively. The overall availability of these interconnectors was primarily influenced by the NordBalt interconnector's failure on the Swedish side during autumn and scheduled annual maintenance works.</w:t>
      </w:r>
    </w:p>
    <w:p w14:paraId="32D25742" w14:textId="46AFDC16" w:rsidR="00BA556C" w:rsidRDefault="00BA556C" w:rsidP="00B14DB6">
      <w:pPr>
        <w:jc w:val="both"/>
        <w:rPr>
          <w:rFonts w:ascii="Arial" w:hAnsi="Arial" w:cs="Arial"/>
          <w:b/>
          <w:bCs/>
          <w:sz w:val="20"/>
          <w:szCs w:val="20"/>
          <w:lang w:val="en-US"/>
        </w:rPr>
      </w:pPr>
      <w:r w:rsidRPr="00BA556C">
        <w:rPr>
          <w:rFonts w:ascii="Arial" w:hAnsi="Arial" w:cs="Arial"/>
          <w:b/>
          <w:bCs/>
          <w:sz w:val="20"/>
          <w:szCs w:val="20"/>
          <w:lang w:val="en-US"/>
        </w:rPr>
        <w:t>Financial results</w:t>
      </w:r>
    </w:p>
    <w:p w14:paraId="0765DDE0" w14:textId="59E36FA6" w:rsidR="00487B6E" w:rsidRPr="00487B6E" w:rsidRDefault="00487B6E" w:rsidP="00487B6E">
      <w:pPr>
        <w:jc w:val="both"/>
        <w:rPr>
          <w:rFonts w:ascii="Arial" w:hAnsi="Arial" w:cs="Arial"/>
          <w:sz w:val="20"/>
          <w:szCs w:val="20"/>
          <w:lang w:val="en-US"/>
        </w:rPr>
      </w:pPr>
      <w:r w:rsidRPr="00487B6E">
        <w:rPr>
          <w:rFonts w:ascii="Arial" w:hAnsi="Arial" w:cs="Arial"/>
          <w:sz w:val="20"/>
          <w:szCs w:val="20"/>
          <w:lang w:val="en-US"/>
        </w:rPr>
        <w:lastRenderedPageBreak/>
        <w:t xml:space="preserve">According to unaudited </w:t>
      </w:r>
      <w:r w:rsidRPr="00487B6E">
        <w:rPr>
          <w:rFonts w:ascii="Arial" w:hAnsi="Arial" w:cs="Arial"/>
          <w:sz w:val="20"/>
          <w:szCs w:val="20"/>
          <w:lang w:val="en-US"/>
        </w:rPr>
        <w:t>figures</w:t>
      </w:r>
      <w:r w:rsidRPr="00487B6E">
        <w:rPr>
          <w:rFonts w:ascii="Arial" w:hAnsi="Arial" w:cs="Arial"/>
          <w:sz w:val="20"/>
          <w:szCs w:val="20"/>
          <w:lang w:val="en-US"/>
        </w:rPr>
        <w:t xml:space="preserve">, </w:t>
      </w:r>
      <w:proofErr w:type="spellStart"/>
      <w:r w:rsidRPr="00487B6E">
        <w:rPr>
          <w:rFonts w:ascii="Arial" w:hAnsi="Arial" w:cs="Arial"/>
          <w:sz w:val="20"/>
          <w:szCs w:val="20"/>
          <w:lang w:val="en-US"/>
        </w:rPr>
        <w:t>Litgrid's</w:t>
      </w:r>
      <w:proofErr w:type="spellEnd"/>
      <w:r w:rsidRPr="00487B6E">
        <w:rPr>
          <w:rFonts w:ascii="Arial" w:hAnsi="Arial" w:cs="Arial"/>
          <w:sz w:val="20"/>
          <w:szCs w:val="20"/>
          <w:lang w:val="en-US"/>
        </w:rPr>
        <w:t xml:space="preserve"> revenue in 2023 will reach EUR 369.8 million. Compared to the previous year, it was 12% lower. Electricity transmission revenues (including €142.3 million of congestion revenues used for tariff reduction) increased 2.8 times to €206.5 million. </w:t>
      </w:r>
    </w:p>
    <w:p w14:paraId="1353F519" w14:textId="69FD98A3" w:rsidR="00487B6E" w:rsidRPr="00487B6E" w:rsidRDefault="00487B6E" w:rsidP="00487B6E">
      <w:pPr>
        <w:jc w:val="both"/>
        <w:rPr>
          <w:rFonts w:ascii="Arial" w:hAnsi="Arial" w:cs="Arial"/>
          <w:sz w:val="20"/>
          <w:szCs w:val="20"/>
          <w:lang w:val="en-US"/>
        </w:rPr>
      </w:pPr>
      <w:r w:rsidRPr="00487B6E">
        <w:rPr>
          <w:rFonts w:ascii="Arial" w:hAnsi="Arial" w:cs="Arial"/>
          <w:sz w:val="20"/>
          <w:szCs w:val="20"/>
          <w:lang w:val="en-US"/>
        </w:rPr>
        <w:t>The main reason for the increase in transmission revenues is that the 2023 transmission price and the costs to compensate for technological needs were more than 5 times higher than in the 2022 price.</w:t>
      </w:r>
    </w:p>
    <w:p w14:paraId="77840B5B" w14:textId="1FDA0544" w:rsidR="00BA556C" w:rsidRPr="00BA556C" w:rsidRDefault="00487B6E" w:rsidP="00BA556C">
      <w:pPr>
        <w:jc w:val="both"/>
        <w:rPr>
          <w:rFonts w:ascii="Arial" w:hAnsi="Arial" w:cs="Arial"/>
          <w:sz w:val="20"/>
          <w:szCs w:val="20"/>
          <w:lang w:val="en-US"/>
        </w:rPr>
      </w:pPr>
      <w:r w:rsidRPr="00487B6E">
        <w:rPr>
          <w:rFonts w:ascii="Arial" w:hAnsi="Arial" w:cs="Arial"/>
          <w:sz w:val="20"/>
          <w:szCs w:val="20"/>
          <w:lang w:val="en-US"/>
        </w:rPr>
        <w:t xml:space="preserve">However, revenue from ancillary services plummeted by 79.6% to EUR 28 million, mainly due to </w:t>
      </w:r>
      <w:r>
        <w:rPr>
          <w:rFonts w:ascii="Arial" w:hAnsi="Arial" w:cs="Arial"/>
          <w:sz w:val="20"/>
          <w:szCs w:val="20"/>
          <w:lang w:val="en-US"/>
        </w:rPr>
        <w:t>NERC</w:t>
      </w:r>
      <w:r w:rsidRPr="00487B6E">
        <w:rPr>
          <w:rFonts w:ascii="Arial" w:hAnsi="Arial" w:cs="Arial"/>
          <w:sz w:val="20"/>
          <w:szCs w:val="20"/>
          <w:lang w:val="en-US"/>
        </w:rPr>
        <w:t>'s 59% reduction in the price for these services.</w:t>
      </w:r>
    </w:p>
    <w:p w14:paraId="6FC775D3" w14:textId="53F8C07E" w:rsidR="00BA556C" w:rsidRPr="00BA556C" w:rsidRDefault="00BA556C" w:rsidP="00BA556C">
      <w:pPr>
        <w:jc w:val="both"/>
        <w:rPr>
          <w:rFonts w:ascii="Arial" w:hAnsi="Arial" w:cs="Arial"/>
          <w:sz w:val="20"/>
          <w:szCs w:val="20"/>
          <w:lang w:val="en-US"/>
        </w:rPr>
      </w:pPr>
      <w:proofErr w:type="spellStart"/>
      <w:r w:rsidRPr="00BA556C">
        <w:rPr>
          <w:rFonts w:ascii="Arial" w:hAnsi="Arial" w:cs="Arial"/>
          <w:sz w:val="20"/>
          <w:szCs w:val="20"/>
          <w:lang w:val="en-US"/>
        </w:rPr>
        <w:t>Litgrid's</w:t>
      </w:r>
      <w:proofErr w:type="spellEnd"/>
      <w:r w:rsidRPr="00BA556C">
        <w:rPr>
          <w:rFonts w:ascii="Arial" w:hAnsi="Arial" w:cs="Arial"/>
          <w:sz w:val="20"/>
          <w:szCs w:val="20"/>
          <w:lang w:val="en-US"/>
        </w:rPr>
        <w:t xml:space="preserve"> earnings before interest, taxes, depreciation, and amortization (EBITDA) for 2023 totaled EUR 78.3 million. Adjusted EBITDA, factoring in temporary regulatory deviations from </w:t>
      </w:r>
      <w:r w:rsidR="00487B6E">
        <w:rPr>
          <w:rFonts w:ascii="Arial" w:hAnsi="Arial" w:cs="Arial"/>
          <w:sz w:val="20"/>
          <w:szCs w:val="20"/>
          <w:lang w:val="en-US"/>
        </w:rPr>
        <w:t>NERC</w:t>
      </w:r>
      <w:r w:rsidRPr="00BA556C">
        <w:rPr>
          <w:rFonts w:ascii="Arial" w:hAnsi="Arial" w:cs="Arial"/>
          <w:sz w:val="20"/>
          <w:szCs w:val="20"/>
          <w:lang w:val="en-US"/>
        </w:rPr>
        <w:t>-approved levels, stood at EUR 37.5 million, up from EUR 34.6 million in 2022. This increase was primarily driven by higher revenues from non-regulated activities.</w:t>
      </w:r>
    </w:p>
    <w:p w14:paraId="6990C934" w14:textId="414A7A60" w:rsidR="00BA556C" w:rsidRPr="00BA556C" w:rsidRDefault="00BA556C" w:rsidP="00BA556C">
      <w:pPr>
        <w:jc w:val="both"/>
        <w:rPr>
          <w:rFonts w:ascii="Arial" w:hAnsi="Arial" w:cs="Arial"/>
          <w:sz w:val="20"/>
          <w:szCs w:val="20"/>
          <w:lang w:val="en-US"/>
        </w:rPr>
      </w:pPr>
      <w:r w:rsidRPr="00BA556C">
        <w:rPr>
          <w:rFonts w:ascii="Arial" w:hAnsi="Arial" w:cs="Arial"/>
          <w:sz w:val="20"/>
          <w:szCs w:val="20"/>
          <w:lang w:val="en-US"/>
        </w:rPr>
        <w:t>The net profit for 2023 amounted to EUR 48.4 million, a significant turnaround from the EUR 49.5 million loss recorded in 2022. This positive shift was primarily due to increased transmission revenues and decreased costs associated with compensating technological losses due to lower electricity prices. Adjusted net profit for 2023 reached EUR 22.2 million, compared to EUR 13.8 million in 2022, mainly influenced by a EUR 5.3 million improvement in the financial result.</w:t>
      </w:r>
    </w:p>
    <w:p w14:paraId="42B6BE37" w14:textId="55B5BDC3" w:rsidR="00BA556C" w:rsidRPr="00BA556C" w:rsidRDefault="00BA556C" w:rsidP="00BA556C">
      <w:pPr>
        <w:jc w:val="both"/>
        <w:rPr>
          <w:rFonts w:ascii="Arial" w:hAnsi="Arial" w:cs="Arial"/>
          <w:sz w:val="20"/>
          <w:szCs w:val="20"/>
          <w:lang w:val="en-US"/>
        </w:rPr>
      </w:pPr>
      <w:r w:rsidRPr="00BA556C">
        <w:rPr>
          <w:rFonts w:ascii="Arial" w:hAnsi="Arial" w:cs="Arial"/>
          <w:sz w:val="20"/>
          <w:szCs w:val="20"/>
          <w:lang w:val="en-US"/>
        </w:rPr>
        <w:t xml:space="preserve">In terms of investments, Litgrid allocated EUR 160.5 million in 2023, with 66% directed towards strategic and nationally </w:t>
      </w:r>
      <w:r w:rsidR="00487B6E">
        <w:rPr>
          <w:rFonts w:ascii="Arial" w:hAnsi="Arial" w:cs="Arial"/>
          <w:sz w:val="20"/>
          <w:szCs w:val="20"/>
          <w:lang w:val="en-US"/>
        </w:rPr>
        <w:t>important</w:t>
      </w:r>
      <w:r w:rsidRPr="00BA556C">
        <w:rPr>
          <w:rFonts w:ascii="Arial" w:hAnsi="Arial" w:cs="Arial"/>
          <w:sz w:val="20"/>
          <w:szCs w:val="20"/>
          <w:lang w:val="en-US"/>
        </w:rPr>
        <w:t xml:space="preserve"> electricity projects and 34% towards transmission network reconstruction, development, and operational support.</w:t>
      </w:r>
    </w:p>
    <w:p w14:paraId="40EAE941" w14:textId="77AC1413" w:rsidR="00BA556C" w:rsidRDefault="00BA556C" w:rsidP="00BA556C">
      <w:pPr>
        <w:jc w:val="both"/>
        <w:rPr>
          <w:rFonts w:ascii="Arial" w:hAnsi="Arial" w:cs="Arial"/>
          <w:sz w:val="20"/>
          <w:szCs w:val="20"/>
          <w:lang w:val="en-US"/>
        </w:rPr>
      </w:pPr>
      <w:r w:rsidRPr="00BA556C">
        <w:rPr>
          <w:rFonts w:ascii="Arial" w:hAnsi="Arial" w:cs="Arial"/>
          <w:sz w:val="20"/>
          <w:szCs w:val="20"/>
          <w:lang w:val="en-US"/>
        </w:rPr>
        <w:t xml:space="preserve">Congestion management revenues in 2023 amounted to EUR 108.5 million, a notable 59.4% decrease from 2022. These revenues, while not directly contributing to </w:t>
      </w:r>
      <w:proofErr w:type="spellStart"/>
      <w:r w:rsidRPr="00BA556C">
        <w:rPr>
          <w:rFonts w:ascii="Arial" w:hAnsi="Arial" w:cs="Arial"/>
          <w:sz w:val="20"/>
          <w:szCs w:val="20"/>
          <w:lang w:val="en-US"/>
        </w:rPr>
        <w:t>Litgrid's</w:t>
      </w:r>
      <w:proofErr w:type="spellEnd"/>
      <w:r w:rsidRPr="00BA556C">
        <w:rPr>
          <w:rFonts w:ascii="Arial" w:hAnsi="Arial" w:cs="Arial"/>
          <w:sz w:val="20"/>
          <w:szCs w:val="20"/>
          <w:lang w:val="en-US"/>
        </w:rPr>
        <w:t xml:space="preserve"> operating result, are governed by EU Regulation No 2019/943 and ACER-approved methodologies. They are primarily utilized to partially finance the company's investments aimed at enhancing interconnector capacity.</w:t>
      </w:r>
    </w:p>
    <w:p w14:paraId="5710C17F" w14:textId="77777777" w:rsidR="00BA556C" w:rsidRPr="00BA556C" w:rsidRDefault="00BA556C" w:rsidP="00BA556C">
      <w:pPr>
        <w:jc w:val="both"/>
        <w:rPr>
          <w:rFonts w:ascii="Arial" w:hAnsi="Arial" w:cs="Arial"/>
          <w:sz w:val="20"/>
          <w:szCs w:val="20"/>
          <w:lang w:val="en-US"/>
        </w:rPr>
      </w:pPr>
    </w:p>
    <w:sectPr w:rsidR="00BA556C" w:rsidRPr="00BA556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4A30" w14:textId="77777777" w:rsidR="00CC320C" w:rsidRDefault="00CC320C" w:rsidP="00CC320C">
      <w:pPr>
        <w:spacing w:after="0" w:line="240" w:lineRule="auto"/>
      </w:pPr>
      <w:r>
        <w:separator/>
      </w:r>
    </w:p>
  </w:endnote>
  <w:endnote w:type="continuationSeparator" w:id="0">
    <w:p w14:paraId="5FCC2D78" w14:textId="77777777" w:rsidR="00CC320C" w:rsidRDefault="00CC320C" w:rsidP="00CC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4C78" w14:textId="77777777" w:rsidR="00CC320C" w:rsidRDefault="00CC320C" w:rsidP="00CC320C">
      <w:pPr>
        <w:spacing w:after="0" w:line="240" w:lineRule="auto"/>
      </w:pPr>
      <w:r>
        <w:separator/>
      </w:r>
    </w:p>
  </w:footnote>
  <w:footnote w:type="continuationSeparator" w:id="0">
    <w:p w14:paraId="65BF022D" w14:textId="77777777" w:rsidR="00CC320C" w:rsidRDefault="00CC320C" w:rsidP="00CC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CEDD" w14:textId="68C232CB" w:rsidR="00CC320C" w:rsidRDefault="00CC320C">
    <w:pPr>
      <w:pStyle w:val="Header"/>
    </w:pPr>
    <w:r>
      <w:rPr>
        <w:noProof/>
      </w:rPr>
      <w:drawing>
        <wp:inline distT="0" distB="0" distL="0" distR="0" wp14:anchorId="7D237401" wp14:editId="54263788">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D"/>
    <w:rsid w:val="002D1C3D"/>
    <w:rsid w:val="00412CD6"/>
    <w:rsid w:val="00487B6E"/>
    <w:rsid w:val="00B14DB6"/>
    <w:rsid w:val="00B6720C"/>
    <w:rsid w:val="00BA556C"/>
    <w:rsid w:val="00CC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E0BC"/>
  <w15:chartTrackingRefBased/>
  <w15:docId w15:val="{AFC90196-C66A-49DA-AFEA-135AD9DE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0C"/>
    <w:rPr>
      <w:lang w:val="lt-LT"/>
    </w:rPr>
  </w:style>
  <w:style w:type="paragraph" w:styleId="Footer">
    <w:name w:val="footer"/>
    <w:basedOn w:val="Normal"/>
    <w:link w:val="FooterChar"/>
    <w:uiPriority w:val="99"/>
    <w:unhideWhenUsed/>
    <w:rsid w:val="00CC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0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86018">
      <w:bodyDiv w:val="1"/>
      <w:marLeft w:val="0"/>
      <w:marRight w:val="0"/>
      <w:marTop w:val="0"/>
      <w:marBottom w:val="0"/>
      <w:divBdr>
        <w:top w:val="none" w:sz="0" w:space="0" w:color="auto"/>
        <w:left w:val="none" w:sz="0" w:space="0" w:color="auto"/>
        <w:bottom w:val="none" w:sz="0" w:space="0" w:color="auto"/>
        <w:right w:val="none" w:sz="0" w:space="0" w:color="auto"/>
      </w:divBdr>
    </w:div>
    <w:div w:id="187657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Mantas Bieliauskas</cp:lastModifiedBy>
  <cp:revision>2</cp:revision>
  <dcterms:created xsi:type="dcterms:W3CDTF">2024-02-29T13:46:00Z</dcterms:created>
  <dcterms:modified xsi:type="dcterms:W3CDTF">2024-02-29T13:46:00Z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2024-02-29T12:18:08Z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71d2ba4b-9dda-4cf0-8b3d-bbafcad6e1df</vt:lpwstr>
  </property>
  <property fmtid="{D5CDD505-2E9C-101B-9397-08002B2CF9AE}" pid="8" name="MSIP_Label_32ae7b5d-0aac-474b-ae2b-02c331ef2874_ContentBits">
    <vt:lpwstr>0</vt:lpwstr>
  </property>
</Properties>
</file>