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DD995" w14:textId="441E94C1" w:rsidR="00143659" w:rsidRPr="003F548C" w:rsidRDefault="003F548C" w:rsidP="00143659">
      <w:pPr>
        <w:pStyle w:val="Default"/>
        <w:spacing w:after="120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3F548C">
        <w:rPr>
          <w:rFonts w:asciiTheme="minorHAnsi" w:hAnsiTheme="minorHAnsi" w:cstheme="minorHAnsi"/>
          <w:b/>
          <w:bCs/>
          <w:sz w:val="32"/>
          <w:szCs w:val="32"/>
          <w:lang w:val="en-GB"/>
        </w:rPr>
        <w:t>VOTING BALLOT</w:t>
      </w:r>
      <w:r w:rsidR="00B6679F" w:rsidRPr="003F548C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</w:t>
      </w:r>
    </w:p>
    <w:p w14:paraId="7CFA2EAF" w14:textId="5579B627" w:rsidR="003F548C" w:rsidRPr="003F548C" w:rsidRDefault="00C06ACB" w:rsidP="00C06ACB">
      <w:pPr>
        <w:pStyle w:val="Default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FOR </w:t>
      </w:r>
      <w:r w:rsidRPr="00C06ACB">
        <w:rPr>
          <w:rFonts w:asciiTheme="minorHAnsi" w:hAnsiTheme="minorHAnsi" w:cstheme="minorHAnsi"/>
          <w:b/>
          <w:bCs/>
          <w:lang w:val="en-GB"/>
        </w:rPr>
        <w:t>ADOPTION OF RESOLUTIONS OF SHAREHOLDERS OF AS MERKO EHITUS WITHOUT CONVENING A GENERAL MEETING</w:t>
      </w:r>
      <w:r>
        <w:rPr>
          <w:rFonts w:asciiTheme="minorHAnsi" w:hAnsiTheme="minorHAnsi" w:cstheme="minorHAnsi"/>
          <w:b/>
          <w:bCs/>
          <w:lang w:val="en-GB"/>
        </w:rPr>
        <w:t>. DEADLINE 5 MAY 2021 AT 9:00 AM.</w:t>
      </w:r>
    </w:p>
    <w:p w14:paraId="4C735EA3" w14:textId="77777777" w:rsidR="003F548C" w:rsidRPr="003F548C" w:rsidRDefault="003F548C" w:rsidP="004C5E87">
      <w:pPr>
        <w:pStyle w:val="Default"/>
        <w:rPr>
          <w:rFonts w:asciiTheme="minorHAnsi" w:hAnsiTheme="minorHAnsi" w:cstheme="minorHAnsi"/>
          <w:b/>
          <w:b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B6679F" w:rsidRPr="003F548C" w14:paraId="214A3233" w14:textId="77777777" w:rsidTr="00DC209D">
        <w:trPr>
          <w:trHeight w:val="384"/>
        </w:trPr>
        <w:tc>
          <w:tcPr>
            <w:tcW w:w="5387" w:type="dxa"/>
          </w:tcPr>
          <w:p w14:paraId="229D54A9" w14:textId="6D45E3B2" w:rsidR="00B6679F" w:rsidRPr="003F548C" w:rsidRDefault="003F548C" w:rsidP="004C5E87">
            <w:pPr>
              <w:pStyle w:val="Defaul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Name</w:t>
            </w: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of shareholder</w:t>
            </w:r>
            <w:r w:rsidR="00B6679F"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id w:val="1141080160"/>
              <w:placeholder>
                <w:docPart w:val="9011BEECF3B44FB28C0324EA1D5FB7DC"/>
              </w:placeholder>
              <w:showingPlcHdr/>
              <w:text/>
            </w:sdtPr>
            <w:sdtEndPr/>
            <w:sdtContent>
              <w:p w14:paraId="08C5A4A6" w14:textId="68F7A108" w:rsidR="00B6679F" w:rsidRPr="003F548C" w:rsidRDefault="00C72215" w:rsidP="002F472E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  <w:lang w:val="en-GB"/>
                  </w:rPr>
                </w:pPr>
                <w:r w:rsidRPr="003F548C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[name]</w:t>
                </w:r>
              </w:p>
            </w:sdtContent>
          </w:sdt>
        </w:tc>
      </w:tr>
      <w:tr w:rsidR="00B6679F" w:rsidRPr="003F548C" w14:paraId="5FFBCEB0" w14:textId="77777777" w:rsidTr="00DC209D">
        <w:tc>
          <w:tcPr>
            <w:tcW w:w="5387" w:type="dxa"/>
          </w:tcPr>
          <w:p w14:paraId="3674835A" w14:textId="081280C1" w:rsidR="00B6679F" w:rsidRPr="003F548C" w:rsidRDefault="003F548C" w:rsidP="003C2B69">
            <w:pPr>
              <w:pStyle w:val="Default"/>
              <w:spacing w:before="12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Registry code</w:t>
            </w: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of legal person-shareholder or </w:t>
            </w: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personal identification code</w:t>
            </w: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of natural person-shareholder:</w:t>
            </w: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br/>
            </w:r>
            <w:r w:rsidR="00B6679F"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(</w:t>
            </w:r>
            <w:r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date of birth, if no personal identification code available</w:t>
            </w:r>
            <w:r w:rsidR="00B6679F"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id w:val="-1243028753"/>
              <w:placeholder>
                <w:docPart w:val="B291DE4CD79740749BD46C0CB680ED8B"/>
              </w:placeholder>
              <w:showingPlcHdr/>
              <w:text/>
            </w:sdtPr>
            <w:sdtEndPr/>
            <w:sdtContent>
              <w:p w14:paraId="2EDFEFB5" w14:textId="610E2DC8" w:rsidR="00B6679F" w:rsidRPr="003F548C" w:rsidRDefault="00C72215" w:rsidP="002F472E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  <w:lang w:val="en-GB"/>
                  </w:rPr>
                </w:pPr>
                <w:r w:rsidRPr="003F548C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[code]</w:t>
                </w:r>
              </w:p>
            </w:sdtContent>
          </w:sdt>
        </w:tc>
      </w:tr>
      <w:tr w:rsidR="00B6679F" w:rsidRPr="003F548C" w14:paraId="0B8FC040" w14:textId="77777777" w:rsidTr="00DC209D">
        <w:tc>
          <w:tcPr>
            <w:tcW w:w="5387" w:type="dxa"/>
          </w:tcPr>
          <w:p w14:paraId="5A353145" w14:textId="3DE1EC09" w:rsidR="00B6679F" w:rsidRPr="003F548C" w:rsidRDefault="003F548C" w:rsidP="002F472E">
            <w:pPr>
              <w:pStyle w:val="Default"/>
              <w:spacing w:before="1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Name of representative</w:t>
            </w: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of shareholder</w:t>
            </w:r>
            <w:r w:rsidR="00B6679F"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:</w:t>
            </w:r>
            <w:r w:rsidR="00B6679F"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br/>
            </w:r>
            <w:r w:rsidR="00B6679F"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for legal person-shareholder to be always filled in;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br/>
              <w:t>for natural person-shareholder to be filled in only if shareholder has authorized another person to represent them)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id w:val="1515423054"/>
              <w:placeholder>
                <w:docPart w:val="6A82503E3B794B678FA8ADCF469D4F5C"/>
              </w:placeholder>
              <w:showingPlcHdr/>
              <w:text/>
            </w:sdtPr>
            <w:sdtEndPr/>
            <w:sdtContent>
              <w:p w14:paraId="45AFFD28" w14:textId="13E0F10D" w:rsidR="00B6679F" w:rsidRPr="003F548C" w:rsidRDefault="00C72215" w:rsidP="002F472E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  <w:lang w:val="en-GB"/>
                  </w:rPr>
                </w:pPr>
                <w:r w:rsidRPr="003F548C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[representative name]</w:t>
                </w:r>
              </w:p>
            </w:sdtContent>
          </w:sdt>
        </w:tc>
      </w:tr>
      <w:tr w:rsidR="00143659" w:rsidRPr="003F548C" w14:paraId="1A93433D" w14:textId="77777777" w:rsidTr="00DC209D">
        <w:tc>
          <w:tcPr>
            <w:tcW w:w="5387" w:type="dxa"/>
          </w:tcPr>
          <w:p w14:paraId="3D7AED82" w14:textId="5EA6C32D" w:rsidR="00143659" w:rsidRPr="003F548C" w:rsidRDefault="003F548C" w:rsidP="00102DFE">
            <w:pPr>
              <w:pStyle w:val="Default"/>
              <w:spacing w:before="12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102DFE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Personal identification code of shareholder’s representative</w:t>
            </w:r>
            <w:r w:rsidR="00102DFE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(date of birth, if no personal identification code available):</w:t>
            </w:r>
            <w:r w:rsidR="00102DFE"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</w:t>
            </w:r>
            <w:r w:rsidR="00143659"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br/>
            </w:r>
            <w:r w:rsidR="00143659"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(</w:t>
            </w:r>
            <w:r w:rsidR="00102DFE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for legal person-shareholder to be always filled in; </w:t>
            </w:r>
            <w:r w:rsidR="00102DFE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br/>
              <w:t>for natural person-shareholder to be filled in only if shareholder has authorized another person to represent them</w:t>
            </w:r>
            <w:r w:rsidR="00143659"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id w:val="374974965"/>
              <w:placeholder>
                <w:docPart w:val="615C61762C684937AF20AA07832C90C1"/>
              </w:placeholder>
              <w:showingPlcHdr/>
              <w:text/>
            </w:sdtPr>
            <w:sdtEndPr/>
            <w:sdtContent>
              <w:p w14:paraId="2FF66527" w14:textId="1BB9D8FE" w:rsidR="00143659" w:rsidRPr="003F548C" w:rsidRDefault="00C72215" w:rsidP="00893647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  <w:lang w:val="en-GB"/>
                  </w:rPr>
                </w:pPr>
                <w:r w:rsidRPr="003F548C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representative personal ID code</w:t>
                </w:r>
                <w:r w:rsidRPr="003F548C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]</w:t>
                </w:r>
              </w:p>
            </w:sdtContent>
          </w:sdt>
        </w:tc>
      </w:tr>
      <w:tr w:rsidR="00B6679F" w:rsidRPr="003F548C" w14:paraId="02E2876B" w14:textId="77777777" w:rsidTr="00DC209D">
        <w:trPr>
          <w:trHeight w:val="1226"/>
        </w:trPr>
        <w:tc>
          <w:tcPr>
            <w:tcW w:w="5387" w:type="dxa"/>
          </w:tcPr>
          <w:p w14:paraId="24CF0D20" w14:textId="567AE5C5" w:rsidR="00143659" w:rsidRPr="00965197" w:rsidRDefault="00965197" w:rsidP="002F472E">
            <w:pPr>
              <w:pStyle w:val="Default"/>
              <w:spacing w:before="1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96519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Basis of representation</w:t>
            </w: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of the shareholder’s representative:</w:t>
            </w:r>
            <w:r w:rsidR="002F472E"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br/>
            </w:r>
            <w:r w:rsidR="004C5E87"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for example:</w:t>
            </w:r>
            <w:r w:rsidR="00D62FB5"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member of management board, procurator, power of attorney, etc.</w:t>
            </w:r>
            <w:r w:rsidR="004C5E87" w:rsidRPr="003F54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br/>
            </w:r>
            <w:r w:rsidRPr="0096519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en-GB"/>
              </w:rPr>
              <w:t>NB! Document certifying the right of representation must be submitted together with the ballot!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9651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If the right of represen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softHyphen/>
            </w:r>
            <w:r w:rsidRPr="009651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tation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is based on registration in Estonian commercial register, document certifying the right of representation is not required.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id w:val="-497814796"/>
              <w:placeholder>
                <w:docPart w:val="80C7AE2276024D3A82400A56388F6767"/>
              </w:placeholder>
              <w:showingPlcHdr/>
              <w:text/>
            </w:sdtPr>
            <w:sdtEndPr/>
            <w:sdtContent>
              <w:p w14:paraId="36374F1B" w14:textId="266ACC5F" w:rsidR="00B6679F" w:rsidRPr="003F548C" w:rsidRDefault="00C72215" w:rsidP="002F472E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  <w:lang w:val="en-GB"/>
                  </w:rPr>
                </w:pPr>
                <w:r w:rsidRPr="003F548C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basis of representation</w:t>
                </w:r>
                <w:r w:rsidRPr="003F548C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  <w:lang w:val="en-GB"/>
                  </w:rPr>
                  <w:t>]</w:t>
                </w:r>
              </w:p>
            </w:sdtContent>
          </w:sdt>
        </w:tc>
      </w:tr>
    </w:tbl>
    <w:p w14:paraId="239315EB" w14:textId="23CA0DE5" w:rsidR="00B6679F" w:rsidRPr="003F548C" w:rsidRDefault="00B6679F" w:rsidP="004C5E87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</w:p>
    <w:p w14:paraId="2C5A7AF5" w14:textId="06B11902" w:rsidR="007F4AD4" w:rsidRDefault="007F4AD4" w:rsidP="00DC209D">
      <w:pPr>
        <w:pStyle w:val="Default"/>
        <w:ind w:right="424"/>
        <w:rPr>
          <w:rFonts w:asciiTheme="minorHAnsi" w:hAnsiTheme="minorHAnsi" w:cstheme="minorHAnsi"/>
          <w:sz w:val="21"/>
          <w:szCs w:val="21"/>
          <w:lang w:val="en-GB"/>
        </w:rPr>
      </w:pPr>
      <w:r>
        <w:rPr>
          <w:rFonts w:asciiTheme="minorHAnsi" w:hAnsiTheme="minorHAnsi" w:cstheme="minorHAnsi"/>
          <w:sz w:val="21"/>
          <w:szCs w:val="21"/>
          <w:lang w:val="en-GB"/>
        </w:rPr>
        <w:t>O</w:t>
      </w:r>
      <w:r w:rsidRPr="007F4AD4">
        <w:rPr>
          <w:rFonts w:asciiTheme="minorHAnsi" w:hAnsiTheme="minorHAnsi" w:cstheme="minorHAnsi"/>
          <w:sz w:val="21"/>
          <w:szCs w:val="21"/>
          <w:lang w:val="en-GB"/>
        </w:rPr>
        <w:t xml:space="preserve">n the draft resolutions 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my votes are as follows </w:t>
      </w:r>
      <w:r w:rsidR="00C06ACB">
        <w:rPr>
          <w:rFonts w:asciiTheme="minorHAnsi" w:hAnsiTheme="minorHAnsi" w:cstheme="minorHAnsi"/>
          <w:sz w:val="21"/>
          <w:szCs w:val="21"/>
          <w:lang w:val="en-GB"/>
        </w:rPr>
        <w:br/>
      </w:r>
      <w:r>
        <w:rPr>
          <w:rFonts w:asciiTheme="minorHAnsi" w:hAnsiTheme="minorHAnsi" w:cstheme="minorHAnsi"/>
          <w:sz w:val="21"/>
          <w:szCs w:val="21"/>
          <w:lang w:val="en-GB"/>
        </w:rPr>
        <w:t>(vote is marked by choosing either “in favour”</w:t>
      </w:r>
      <w:r w:rsidR="00C06ACB">
        <w:rPr>
          <w:rFonts w:asciiTheme="minorHAnsi" w:hAnsiTheme="minorHAnsi" w:cstheme="minorHAnsi"/>
          <w:sz w:val="21"/>
          <w:szCs w:val="21"/>
          <w:lang w:val="en-GB"/>
        </w:rPr>
        <w:t xml:space="preserve"> or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 “opposed” from the drop-down list for each draft resolution):</w:t>
      </w:r>
    </w:p>
    <w:p w14:paraId="19AE006F" w14:textId="77777777" w:rsidR="007F4AD4" w:rsidRDefault="007F4AD4" w:rsidP="004C5E87">
      <w:pPr>
        <w:pStyle w:val="Default"/>
        <w:rPr>
          <w:rFonts w:asciiTheme="minorHAnsi" w:hAnsiTheme="minorHAnsi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119"/>
      </w:tblGrid>
      <w:tr w:rsidR="004C5E87" w:rsidRPr="003F548C" w14:paraId="17FBEBA4" w14:textId="77777777" w:rsidTr="00DC209D">
        <w:tc>
          <w:tcPr>
            <w:tcW w:w="6946" w:type="dxa"/>
          </w:tcPr>
          <w:p w14:paraId="296CC4EE" w14:textId="393E1896" w:rsidR="003C2B69" w:rsidRPr="003F548C" w:rsidRDefault="004C5E87" w:rsidP="003C2B69">
            <w:pPr>
              <w:pStyle w:val="Default"/>
              <w:tabs>
                <w:tab w:val="left" w:pos="311"/>
              </w:tabs>
              <w:spacing w:after="80"/>
              <w:ind w:left="311" w:hanging="311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1. </w:t>
            </w:r>
            <w:r w:rsidR="003C2B69"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ab/>
            </w:r>
            <w:r w:rsidR="00357333" w:rsidRPr="0035733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Approval of the annual report </w:t>
            </w:r>
            <w:r w:rsidR="00C06ACB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for</w:t>
            </w:r>
            <w:r w:rsidR="00357333" w:rsidRPr="00357333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 the financial year 20</w:t>
            </w:r>
            <w:r w:rsidR="00C06ACB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20</w:t>
            </w:r>
            <w:r w:rsidR="003C2B69"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: </w:t>
            </w:r>
          </w:p>
          <w:p w14:paraId="596F54B9" w14:textId="5F8A1729" w:rsidR="004C5E87" w:rsidRPr="003F548C" w:rsidRDefault="003C2B69" w:rsidP="003C2B69">
            <w:pPr>
              <w:pStyle w:val="Default"/>
              <w:tabs>
                <w:tab w:val="left" w:pos="311"/>
              </w:tabs>
              <w:spacing w:after="80"/>
              <w:ind w:left="311" w:hanging="311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ab/>
            </w:r>
            <w:r w:rsidR="003573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</w:t>
            </w:r>
            <w:r w:rsidR="00357333" w:rsidRPr="003573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o approve the annual report </w:t>
            </w:r>
            <w:r w:rsidR="00C06ACB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for </w:t>
            </w:r>
            <w:r w:rsidR="00357333" w:rsidRPr="003573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the financial year 20</w:t>
            </w:r>
            <w:r w:rsidR="00C06ACB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20</w:t>
            </w:r>
            <w:r w:rsidR="00357333" w:rsidRPr="003573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.</w:t>
            </w:r>
          </w:p>
        </w:tc>
        <w:tc>
          <w:tcPr>
            <w:tcW w:w="3119" w:type="dxa"/>
            <w:vAlign w:val="center"/>
          </w:tcPr>
          <w:p w14:paraId="1F123159" w14:textId="096BFEF6" w:rsidR="008F7C3A" w:rsidRPr="003F548C" w:rsidRDefault="00675932" w:rsidP="00D051A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1"/>
                  <w:szCs w:val="21"/>
                  <w:lang w:val="en-GB"/>
                </w:rPr>
                <w:id w:val="-1983838"/>
                <w:placeholder>
                  <w:docPart w:val="F56FF58AF5DD4E78948720CC89335E4C"/>
                </w:placeholder>
                <w:dropDownList>
                  <w:listItem w:displayText="--- mark your vote ---" w:value="0"/>
                  <w:listItem w:displayText="IN FAVOUR" w:value="1"/>
                  <w:listItem w:displayText="OPPOSED" w:value="2"/>
                </w:dropDownList>
              </w:sdtPr>
              <w:sdtEndPr/>
              <w:sdtContent>
                <w:r w:rsidR="00C72215">
                  <w:rPr>
                    <w:rFonts w:asciiTheme="minorHAnsi" w:hAnsiTheme="minorHAnsi" w:cstheme="minorHAnsi"/>
                    <w:b/>
                    <w:bCs/>
                    <w:sz w:val="21"/>
                    <w:szCs w:val="21"/>
                    <w:lang w:val="en-GB"/>
                  </w:rPr>
                  <w:t>--- mark your vote ---</w:t>
                </w:r>
              </w:sdtContent>
            </w:sdt>
          </w:p>
        </w:tc>
      </w:tr>
      <w:tr w:rsidR="004C5E87" w:rsidRPr="003F548C" w14:paraId="63663E03" w14:textId="77777777" w:rsidTr="00DC209D">
        <w:tc>
          <w:tcPr>
            <w:tcW w:w="6946" w:type="dxa"/>
          </w:tcPr>
          <w:p w14:paraId="6EBD615B" w14:textId="1C409910" w:rsidR="003C2B69" w:rsidRPr="003F548C" w:rsidRDefault="003C2B69" w:rsidP="007B415E">
            <w:pPr>
              <w:pStyle w:val="Default"/>
              <w:tabs>
                <w:tab w:val="left" w:pos="311"/>
              </w:tabs>
              <w:spacing w:before="80" w:after="80"/>
              <w:ind w:left="312" w:hanging="312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2. </w:t>
            </w: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ab/>
            </w:r>
            <w:r w:rsidR="008128B0" w:rsidRPr="008128B0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Distribution of profits</w:t>
            </w:r>
            <w:r w:rsidR="008143FA"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:</w:t>
            </w:r>
            <w:r w:rsidR="00E13AE1"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143FA"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br/>
            </w:r>
            <w:r w:rsidR="00E13AE1" w:rsidRPr="003F548C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GB"/>
              </w:rPr>
              <w:t>(</w:t>
            </w:r>
            <w:r w:rsidR="008128B0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GB"/>
              </w:rPr>
              <w:t xml:space="preserve">the </w:t>
            </w:r>
            <w:r w:rsidR="001F5D46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GB"/>
              </w:rPr>
              <w:t>three</w:t>
            </w:r>
            <w:r w:rsidR="008128B0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GB"/>
              </w:rPr>
              <w:t xml:space="preserve"> subclauses are voted together</w:t>
            </w:r>
            <w:r w:rsidR="00E13AE1" w:rsidRPr="003F548C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GB"/>
              </w:rPr>
              <w:t>)</w:t>
            </w:r>
          </w:p>
          <w:p w14:paraId="3E7F16B0" w14:textId="4B7DEE4F" w:rsidR="001F5D46" w:rsidRPr="001F5D46" w:rsidRDefault="003C2B69" w:rsidP="00A47879">
            <w:pPr>
              <w:pStyle w:val="Default"/>
              <w:tabs>
                <w:tab w:val="left" w:pos="652"/>
              </w:tabs>
              <w:spacing w:after="80"/>
              <w:ind w:left="652" w:right="-109" w:hanging="34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(i) </w:t>
            </w: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ab/>
            </w:r>
            <w:r w:rsidR="001F5D46"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to approve the net profit of EUR 22,993,990 for the financial year 2020;</w:t>
            </w:r>
          </w:p>
          <w:p w14:paraId="2C962558" w14:textId="77777777" w:rsidR="001F5D46" w:rsidRPr="001F5D46" w:rsidRDefault="001F5D46" w:rsidP="00A47879">
            <w:pPr>
              <w:pStyle w:val="Default"/>
              <w:tabs>
                <w:tab w:val="left" w:pos="652"/>
              </w:tabs>
              <w:spacing w:after="80"/>
              <w:ind w:left="652" w:hanging="34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(ii)</w:t>
            </w: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ab/>
              <w:t>to pay a total of EUR 17,700,000, which is EUR 1.00 per share, as dividends to the shareholders from net profit brought forward;</w:t>
            </w:r>
          </w:p>
          <w:p w14:paraId="17237EC8" w14:textId="6BC5C93C" w:rsidR="001F5D46" w:rsidRPr="001F5D46" w:rsidRDefault="001F5D46" w:rsidP="00A47879">
            <w:pPr>
              <w:pStyle w:val="Default"/>
              <w:tabs>
                <w:tab w:val="left" w:pos="652"/>
              </w:tabs>
              <w:spacing w:after="80"/>
              <w:ind w:left="652" w:hanging="34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-</w:t>
            </w: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ab/>
              <w:t>shareholders, entered into the share register of AS Merko Ehitus on 7</w:t>
            </w:r>
            <w:r w:rsidR="006B3047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 </w:t>
            </w: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June 2021, at the close of the business of the settlement system, will be entitled to dividends;</w:t>
            </w:r>
          </w:p>
          <w:p w14:paraId="47C38204" w14:textId="77777777" w:rsidR="001F5D46" w:rsidRPr="001F5D46" w:rsidRDefault="001F5D46" w:rsidP="00A47879">
            <w:pPr>
              <w:pStyle w:val="Default"/>
              <w:tabs>
                <w:tab w:val="left" w:pos="652"/>
              </w:tabs>
              <w:spacing w:after="80"/>
              <w:ind w:left="652" w:hanging="34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-</w:t>
            </w: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ab/>
              <w:t>consequently, the day of change of the rights related to the shares (ex-date) is on 4 June 2021; from this date onwards, the person acquiring the shares will not have the right to receive dividends for the financial year 2020.</w:t>
            </w:r>
          </w:p>
          <w:p w14:paraId="325FB89C" w14:textId="77777777" w:rsidR="001F5D46" w:rsidRPr="001F5D46" w:rsidRDefault="001F5D46" w:rsidP="00A47879">
            <w:pPr>
              <w:pStyle w:val="Default"/>
              <w:tabs>
                <w:tab w:val="left" w:pos="652"/>
              </w:tabs>
              <w:spacing w:after="80"/>
              <w:ind w:left="652" w:hanging="34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-</w:t>
            </w: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ab/>
              <w:t>dividends will be paid to the shareholders on 18 June 2021 by transferring the respective amount to the shareholder’s bank account, which is linked to the securities account;</w:t>
            </w:r>
          </w:p>
          <w:p w14:paraId="368BB0EB" w14:textId="1D39F464" w:rsidR="003C2B69" w:rsidRPr="003F548C" w:rsidRDefault="001F5D46" w:rsidP="00A47879">
            <w:pPr>
              <w:pStyle w:val="Default"/>
              <w:tabs>
                <w:tab w:val="left" w:pos="652"/>
              </w:tabs>
              <w:spacing w:after="80"/>
              <w:ind w:left="652" w:hanging="34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(iii)</w:t>
            </w:r>
            <w:r w:rsidRPr="001F5D4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ab/>
              <w:t>leave the outstanding net profit undistributed.</w:t>
            </w:r>
          </w:p>
        </w:tc>
        <w:tc>
          <w:tcPr>
            <w:tcW w:w="3119" w:type="dxa"/>
            <w:vAlign w:val="center"/>
          </w:tcPr>
          <w:p w14:paraId="280F0602" w14:textId="787A7E2D" w:rsidR="004C5E87" w:rsidRPr="003F548C" w:rsidRDefault="00675932" w:rsidP="00D051A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1"/>
                  <w:szCs w:val="21"/>
                  <w:lang w:val="en-GB"/>
                </w:rPr>
                <w:id w:val="-672722407"/>
                <w:placeholder>
                  <w:docPart w:val="4737E7FCC67940A396A6D649ABC8F43F"/>
                </w:placeholder>
                <w:dropDownList>
                  <w:listItem w:displayText="--- mark your vote ---" w:value="0"/>
                  <w:listItem w:displayText="IN FAVOUR" w:value="1"/>
                  <w:listItem w:displayText="OPPOSED" w:value="2"/>
                </w:dropDownList>
              </w:sdtPr>
              <w:sdtEndPr/>
              <w:sdtContent>
                <w:r w:rsidR="00C72215">
                  <w:rPr>
                    <w:rFonts w:asciiTheme="minorHAnsi" w:hAnsiTheme="minorHAnsi" w:cstheme="minorHAnsi"/>
                    <w:b/>
                    <w:bCs/>
                    <w:sz w:val="21"/>
                    <w:szCs w:val="21"/>
                    <w:lang w:val="en-GB"/>
                  </w:rPr>
                  <w:t>--- mark your vote ---</w:t>
                </w:r>
              </w:sdtContent>
            </w:sdt>
          </w:p>
        </w:tc>
      </w:tr>
      <w:tr w:rsidR="004C5E87" w:rsidRPr="003F548C" w14:paraId="5806DD66" w14:textId="77777777" w:rsidTr="00DC209D">
        <w:tc>
          <w:tcPr>
            <w:tcW w:w="6946" w:type="dxa"/>
          </w:tcPr>
          <w:p w14:paraId="59249141" w14:textId="243B8D0F" w:rsidR="003C2B69" w:rsidRPr="003F548C" w:rsidRDefault="003C2B69" w:rsidP="007B415E">
            <w:pPr>
              <w:pStyle w:val="Default"/>
              <w:tabs>
                <w:tab w:val="left" w:pos="311"/>
              </w:tabs>
              <w:spacing w:before="80" w:after="80"/>
              <w:ind w:left="312" w:hanging="312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3. </w:t>
            </w: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ab/>
            </w:r>
            <w:r w:rsidR="0016283A" w:rsidRPr="0016283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Appointment of auditor for the financial years of 2021-2022</w:t>
            </w:r>
            <w:r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:</w:t>
            </w:r>
          </w:p>
          <w:p w14:paraId="6465D746" w14:textId="6AF4B9D8" w:rsidR="004C5E87" w:rsidRPr="003F548C" w:rsidRDefault="003C2B69" w:rsidP="003C2B69">
            <w:pPr>
              <w:pStyle w:val="Default"/>
              <w:tabs>
                <w:tab w:val="left" w:pos="311"/>
              </w:tabs>
              <w:spacing w:after="80"/>
              <w:ind w:left="311" w:hanging="311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3F548C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ab/>
            </w:r>
            <w:r w:rsidR="0016283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</w:t>
            </w:r>
            <w:r w:rsidR="0016283A" w:rsidRPr="0016283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o appoint the audit firm AS PricewaterhouseCoopers as the auditor of AS</w:t>
            </w:r>
            <w:r w:rsidR="0016283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 </w:t>
            </w:r>
            <w:r w:rsidR="0016283A" w:rsidRPr="0016283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Merko Ehitus for the financial years of 2021 and 2022 and to pay to the audit firm for auditing as per contract to be entered into with AS</w:t>
            </w:r>
            <w:r w:rsidR="0016283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 </w:t>
            </w:r>
            <w:r w:rsidR="0016283A" w:rsidRPr="0016283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PricewaterhouseCoopers</w:t>
            </w:r>
          </w:p>
        </w:tc>
        <w:tc>
          <w:tcPr>
            <w:tcW w:w="3119" w:type="dxa"/>
            <w:vAlign w:val="center"/>
          </w:tcPr>
          <w:p w14:paraId="32007EA2" w14:textId="64BB54C0" w:rsidR="004C5E87" w:rsidRPr="003F548C" w:rsidRDefault="00675932" w:rsidP="00D051A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1"/>
                  <w:szCs w:val="21"/>
                  <w:lang w:val="en-GB"/>
                </w:rPr>
                <w:id w:val="1459229376"/>
                <w:placeholder>
                  <w:docPart w:val="CB30D63CE1F94CAA974FAB00E80EE1AB"/>
                </w:placeholder>
                <w:dropDownList>
                  <w:listItem w:displayText="--- mark your vote ---" w:value="0"/>
                  <w:listItem w:displayText="IN FAVOUR" w:value="1"/>
                  <w:listItem w:displayText="OPPOSED" w:value="2"/>
                </w:dropDownList>
              </w:sdtPr>
              <w:sdtEndPr/>
              <w:sdtContent>
                <w:r w:rsidR="00C72215">
                  <w:rPr>
                    <w:rFonts w:asciiTheme="minorHAnsi" w:hAnsiTheme="minorHAnsi" w:cstheme="minorHAnsi"/>
                    <w:b/>
                    <w:bCs/>
                    <w:sz w:val="21"/>
                    <w:szCs w:val="21"/>
                    <w:lang w:val="en-GB"/>
                  </w:rPr>
                  <w:t>--- mark your vote ---</w:t>
                </w:r>
              </w:sdtContent>
            </w:sdt>
            <w:r w:rsidR="00357333" w:rsidRPr="003F548C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 </w:t>
            </w:r>
          </w:p>
        </w:tc>
      </w:tr>
    </w:tbl>
    <w:p w14:paraId="4F5D5D3A" w14:textId="39698AAA" w:rsidR="004E0AE8" w:rsidRPr="003F548C" w:rsidRDefault="004E0AE8" w:rsidP="004C5E87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4E0AE8" w:rsidRPr="003F548C" w:rsidSect="00DC209D">
      <w:pgSz w:w="11906" w:h="16838"/>
      <w:pgMar w:top="851" w:right="566" w:bottom="29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01C29" w14:textId="77777777" w:rsidR="0030311E" w:rsidRDefault="0030311E" w:rsidP="0030311E">
      <w:pPr>
        <w:spacing w:line="240" w:lineRule="auto"/>
      </w:pPr>
      <w:r>
        <w:separator/>
      </w:r>
    </w:p>
  </w:endnote>
  <w:endnote w:type="continuationSeparator" w:id="0">
    <w:p w14:paraId="1FF9E44C" w14:textId="77777777" w:rsidR="0030311E" w:rsidRDefault="0030311E" w:rsidP="00303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D26DE" w14:textId="77777777" w:rsidR="0030311E" w:rsidRDefault="0030311E" w:rsidP="0030311E">
      <w:pPr>
        <w:spacing w:line="240" w:lineRule="auto"/>
      </w:pPr>
      <w:r>
        <w:separator/>
      </w:r>
    </w:p>
  </w:footnote>
  <w:footnote w:type="continuationSeparator" w:id="0">
    <w:p w14:paraId="6B7B7FA0" w14:textId="77777777" w:rsidR="0030311E" w:rsidRDefault="0030311E" w:rsidP="003031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vLxcqGdy7cI0VfTg9lhWy08TpmpmWnXpd86t1fcFbGVFfJYYPrM0fqwZeMECGtRm47AmhXzeAIyE998cCM26w==" w:salt="DevxUMNw6iz0YU6l6bWFqQ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13A7A"/>
    <w:rsid w:val="00102DFE"/>
    <w:rsid w:val="001079CA"/>
    <w:rsid w:val="001225FD"/>
    <w:rsid w:val="00143659"/>
    <w:rsid w:val="0016283A"/>
    <w:rsid w:val="00190796"/>
    <w:rsid w:val="001A0B96"/>
    <w:rsid w:val="001F5D46"/>
    <w:rsid w:val="00236B16"/>
    <w:rsid w:val="002840A0"/>
    <w:rsid w:val="002C62B1"/>
    <w:rsid w:val="002D4742"/>
    <w:rsid w:val="002F149E"/>
    <w:rsid w:val="002F472E"/>
    <w:rsid w:val="002F65F2"/>
    <w:rsid w:val="0030311E"/>
    <w:rsid w:val="0031227B"/>
    <w:rsid w:val="00330353"/>
    <w:rsid w:val="00334D60"/>
    <w:rsid w:val="00357333"/>
    <w:rsid w:val="00365E38"/>
    <w:rsid w:val="003C2B69"/>
    <w:rsid w:val="003C555F"/>
    <w:rsid w:val="003F548C"/>
    <w:rsid w:val="00410420"/>
    <w:rsid w:val="00444515"/>
    <w:rsid w:val="0044538E"/>
    <w:rsid w:val="00450AFC"/>
    <w:rsid w:val="00460920"/>
    <w:rsid w:val="0047275D"/>
    <w:rsid w:val="004C5E87"/>
    <w:rsid w:val="004E0AE8"/>
    <w:rsid w:val="004F315E"/>
    <w:rsid w:val="005131D5"/>
    <w:rsid w:val="005164EC"/>
    <w:rsid w:val="00576400"/>
    <w:rsid w:val="0058018D"/>
    <w:rsid w:val="00587A87"/>
    <w:rsid w:val="005D630C"/>
    <w:rsid w:val="0061253F"/>
    <w:rsid w:val="00653FFD"/>
    <w:rsid w:val="006618F9"/>
    <w:rsid w:val="00675932"/>
    <w:rsid w:val="00685949"/>
    <w:rsid w:val="006962D5"/>
    <w:rsid w:val="006B3047"/>
    <w:rsid w:val="006D5195"/>
    <w:rsid w:val="006E69A4"/>
    <w:rsid w:val="00712834"/>
    <w:rsid w:val="00742E49"/>
    <w:rsid w:val="00777EC0"/>
    <w:rsid w:val="007B415E"/>
    <w:rsid w:val="007C17C8"/>
    <w:rsid w:val="007F0F7E"/>
    <w:rsid w:val="007F4AD4"/>
    <w:rsid w:val="008128B0"/>
    <w:rsid w:val="008143FA"/>
    <w:rsid w:val="008348A0"/>
    <w:rsid w:val="008448CC"/>
    <w:rsid w:val="008A7B1E"/>
    <w:rsid w:val="008C59EC"/>
    <w:rsid w:val="008D397B"/>
    <w:rsid w:val="008E3728"/>
    <w:rsid w:val="008E41FB"/>
    <w:rsid w:val="008F7C3A"/>
    <w:rsid w:val="00900678"/>
    <w:rsid w:val="00965197"/>
    <w:rsid w:val="00984EB7"/>
    <w:rsid w:val="00992276"/>
    <w:rsid w:val="009A4D71"/>
    <w:rsid w:val="009D1C5C"/>
    <w:rsid w:val="009F697E"/>
    <w:rsid w:val="00A03FD4"/>
    <w:rsid w:val="00A25964"/>
    <w:rsid w:val="00A42358"/>
    <w:rsid w:val="00A47879"/>
    <w:rsid w:val="00A54F42"/>
    <w:rsid w:val="00A61501"/>
    <w:rsid w:val="00AB0820"/>
    <w:rsid w:val="00AB2F92"/>
    <w:rsid w:val="00AC2104"/>
    <w:rsid w:val="00AD7D51"/>
    <w:rsid w:val="00B10680"/>
    <w:rsid w:val="00B23882"/>
    <w:rsid w:val="00B468B7"/>
    <w:rsid w:val="00B6679F"/>
    <w:rsid w:val="00B66C50"/>
    <w:rsid w:val="00B81AC4"/>
    <w:rsid w:val="00BA414D"/>
    <w:rsid w:val="00BB4AEC"/>
    <w:rsid w:val="00BC403A"/>
    <w:rsid w:val="00BC4468"/>
    <w:rsid w:val="00BD686D"/>
    <w:rsid w:val="00C03376"/>
    <w:rsid w:val="00C05B1A"/>
    <w:rsid w:val="00C06ACB"/>
    <w:rsid w:val="00C341EC"/>
    <w:rsid w:val="00C37245"/>
    <w:rsid w:val="00C72215"/>
    <w:rsid w:val="00C80BCF"/>
    <w:rsid w:val="00C96787"/>
    <w:rsid w:val="00CD002C"/>
    <w:rsid w:val="00CF378A"/>
    <w:rsid w:val="00D051A7"/>
    <w:rsid w:val="00D100D8"/>
    <w:rsid w:val="00D24C4F"/>
    <w:rsid w:val="00D62FB5"/>
    <w:rsid w:val="00D86C51"/>
    <w:rsid w:val="00D90E71"/>
    <w:rsid w:val="00DC209D"/>
    <w:rsid w:val="00DC5E62"/>
    <w:rsid w:val="00DE7C26"/>
    <w:rsid w:val="00E071F2"/>
    <w:rsid w:val="00E13AE1"/>
    <w:rsid w:val="00E6310D"/>
    <w:rsid w:val="00ED012A"/>
    <w:rsid w:val="00ED3816"/>
    <w:rsid w:val="00F43FA4"/>
    <w:rsid w:val="00F45442"/>
    <w:rsid w:val="00F55A5A"/>
    <w:rsid w:val="00F630ED"/>
    <w:rsid w:val="00FA6AFC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C6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table" w:styleId="TableGrid">
    <w:name w:val="Table Grid"/>
    <w:basedOn w:val="TableNormal"/>
    <w:uiPriority w:val="59"/>
    <w:rsid w:val="00B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2B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69"/>
    <w:rPr>
      <w:rFonts w:ascii="Segoe UI" w:hAnsi="Segoe UI" w:cs="Segoe UI"/>
      <w:sz w:val="18"/>
      <w:szCs w:val="18"/>
      <w:lang w:val="et-EE"/>
    </w:rPr>
  </w:style>
  <w:style w:type="character" w:styleId="PlaceholderText">
    <w:name w:val="Placeholder Text"/>
    <w:basedOn w:val="DefaultParagraphFont"/>
    <w:uiPriority w:val="99"/>
    <w:semiHidden/>
    <w:rsid w:val="009D1C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125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5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311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1E"/>
    <w:rPr>
      <w:rFonts w:ascii="Times New Roman" w:hAnsi="Times New Roman"/>
      <w:sz w:val="24"/>
      <w:szCs w:val="22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30311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1E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11BEECF3B44FB28C0324EA1D5FB7D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F56E5B-9777-45DA-B293-7540E7610717}"/>
      </w:docPartPr>
      <w:docPartBody>
        <w:p w:rsidR="00B36ED0" w:rsidRDefault="00941495" w:rsidP="00941495">
          <w:pPr>
            <w:pStyle w:val="9011BEECF3B44FB28C0324EA1D5FB7DC"/>
          </w:pPr>
          <w:r w:rsidRPr="003F548C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[name]</w:t>
          </w:r>
        </w:p>
      </w:docPartBody>
    </w:docPart>
    <w:docPart>
      <w:docPartPr>
        <w:name w:val="B291DE4CD79740749BD46C0CB680ED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4F97C7-F21F-4CD3-80C7-03639A17DB8B}"/>
      </w:docPartPr>
      <w:docPartBody>
        <w:p w:rsidR="00B36ED0" w:rsidRDefault="00941495" w:rsidP="00941495">
          <w:pPr>
            <w:pStyle w:val="B291DE4CD79740749BD46C0CB680ED8B"/>
          </w:pPr>
          <w:r w:rsidRPr="003F548C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[code]</w:t>
          </w:r>
        </w:p>
      </w:docPartBody>
    </w:docPart>
    <w:docPart>
      <w:docPartPr>
        <w:name w:val="6A82503E3B794B678FA8ADCF469D4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63CCD8-71B3-4518-9EA0-F0E41D754C28}"/>
      </w:docPartPr>
      <w:docPartBody>
        <w:p w:rsidR="00B36ED0" w:rsidRDefault="00941495" w:rsidP="00941495">
          <w:pPr>
            <w:pStyle w:val="6A82503E3B794B678FA8ADCF469D4F5C"/>
          </w:pPr>
          <w:r w:rsidRPr="003F548C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[representative name]</w:t>
          </w:r>
        </w:p>
      </w:docPartBody>
    </w:docPart>
    <w:docPart>
      <w:docPartPr>
        <w:name w:val="80C7AE2276024D3A82400A56388F676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202ED50-E5CF-4CA4-AD27-238B38EB959A}"/>
      </w:docPartPr>
      <w:docPartBody>
        <w:p w:rsidR="00B36ED0" w:rsidRDefault="00941495" w:rsidP="00941495">
          <w:pPr>
            <w:pStyle w:val="80C7AE2276024D3A82400A56388F6767"/>
          </w:pPr>
          <w:r w:rsidRPr="003F548C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basis of representation</w:t>
          </w:r>
          <w:r w:rsidRPr="003F548C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]</w:t>
          </w:r>
        </w:p>
      </w:docPartBody>
    </w:docPart>
    <w:docPart>
      <w:docPartPr>
        <w:name w:val="F56FF58AF5DD4E78948720CC89335E4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54F5AD8-3066-47DC-9E8D-074A7C8119AD}"/>
      </w:docPartPr>
      <w:docPartBody>
        <w:p w:rsidR="00B36ED0" w:rsidRDefault="00CA0FD5" w:rsidP="00CA0FD5">
          <w:pPr>
            <w:pStyle w:val="F56FF58AF5DD4E78948720CC89335E4C"/>
          </w:pPr>
          <w:r w:rsidRPr="007A6A79">
            <w:rPr>
              <w:rStyle w:val="PlaceholderText"/>
            </w:rPr>
            <w:t>Valige üksus.</w:t>
          </w:r>
        </w:p>
      </w:docPartBody>
    </w:docPart>
    <w:docPart>
      <w:docPartPr>
        <w:name w:val="615C61762C684937AF20AA07832C90C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B5F526-7473-42BF-AC04-97EB0CE40B0C}"/>
      </w:docPartPr>
      <w:docPartBody>
        <w:p w:rsidR="00F97BF7" w:rsidRDefault="00941495" w:rsidP="00941495">
          <w:pPr>
            <w:pStyle w:val="615C61762C684937AF20AA07832C90C1"/>
          </w:pPr>
          <w:r w:rsidRPr="003F548C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representative personal ID code</w:t>
          </w:r>
          <w:r w:rsidRPr="003F548C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lang w:val="en-GB"/>
            </w:rPr>
            <w:t>]</w:t>
          </w:r>
        </w:p>
      </w:docPartBody>
    </w:docPart>
    <w:docPart>
      <w:docPartPr>
        <w:name w:val="4737E7FCC67940A396A6D649ABC8F43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ED604A-B033-4548-9036-C4E019BF1A35}"/>
      </w:docPartPr>
      <w:docPartBody>
        <w:p w:rsidR="00941495" w:rsidRDefault="00AD2D3C" w:rsidP="00AD2D3C">
          <w:pPr>
            <w:pStyle w:val="4737E7FCC67940A396A6D649ABC8F43F"/>
          </w:pPr>
          <w:r w:rsidRPr="007A6A79">
            <w:rPr>
              <w:rStyle w:val="PlaceholderText"/>
            </w:rPr>
            <w:t>Valige üksus.</w:t>
          </w:r>
        </w:p>
      </w:docPartBody>
    </w:docPart>
    <w:docPart>
      <w:docPartPr>
        <w:name w:val="CB30D63CE1F94CAA974FAB00E80EE1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3EF9CC-107F-460B-ACDA-7B9C0BEF366D}"/>
      </w:docPartPr>
      <w:docPartBody>
        <w:p w:rsidR="00941495" w:rsidRDefault="00AD2D3C" w:rsidP="00AD2D3C">
          <w:pPr>
            <w:pStyle w:val="CB30D63CE1F94CAA974FAB00E80EE1AB"/>
          </w:pPr>
          <w:r w:rsidRPr="007A6A79">
            <w:rPr>
              <w:rStyle w:val="PlaceholderTex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D5"/>
    <w:rsid w:val="0054049E"/>
    <w:rsid w:val="00941495"/>
    <w:rsid w:val="00AD2D3C"/>
    <w:rsid w:val="00B36ED0"/>
    <w:rsid w:val="00CA0FD5"/>
    <w:rsid w:val="00D91B8D"/>
    <w:rsid w:val="00F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495"/>
    <w:rPr>
      <w:color w:val="808080"/>
    </w:rPr>
  </w:style>
  <w:style w:type="paragraph" w:customStyle="1" w:styleId="9011BEECF3B44FB28C0324EA1D5FB7DC">
    <w:name w:val="9011BEECF3B44FB28C0324EA1D5FB7DC"/>
    <w:rsid w:val="009414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B291DE4CD79740749BD46C0CB680ED8B">
    <w:name w:val="B291DE4CD79740749BD46C0CB680ED8B"/>
    <w:rsid w:val="009414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A82503E3B794B678FA8ADCF469D4F5C">
    <w:name w:val="6A82503E3B794B678FA8ADCF469D4F5C"/>
    <w:rsid w:val="009414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15C61762C684937AF20AA07832C90C1">
    <w:name w:val="615C61762C684937AF20AA07832C90C1"/>
    <w:rsid w:val="009414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0C7AE2276024D3A82400A56388F6767">
    <w:name w:val="80C7AE2276024D3A82400A56388F6767"/>
    <w:rsid w:val="009414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56FF58AF5DD4E78948720CC89335E4C">
    <w:name w:val="F56FF58AF5DD4E78948720CC89335E4C"/>
    <w:rsid w:val="00CA0FD5"/>
  </w:style>
  <w:style w:type="paragraph" w:customStyle="1" w:styleId="4737E7FCC67940A396A6D649ABC8F43F">
    <w:name w:val="4737E7FCC67940A396A6D649ABC8F43F"/>
    <w:rsid w:val="00AD2D3C"/>
  </w:style>
  <w:style w:type="paragraph" w:customStyle="1" w:styleId="CB30D63CE1F94CAA974FAB00E80EE1AB">
    <w:name w:val="CB30D63CE1F94CAA974FAB00E80EE1AB"/>
    <w:rsid w:val="00AD2D3C"/>
  </w:style>
  <w:style w:type="paragraph" w:customStyle="1" w:styleId="374E0C75E1BD48048E7DC01349FEFDB7">
    <w:name w:val="374E0C75E1BD48048E7DC01349FEFDB7"/>
    <w:rsid w:val="00AD2D3C"/>
  </w:style>
  <w:style w:type="paragraph" w:customStyle="1" w:styleId="9011BEECF3B44FB28C0324EA1D5FB7DC12">
    <w:name w:val="9011BEECF3B44FB28C0324EA1D5FB7DC12"/>
    <w:rsid w:val="00AD2D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B291DE4CD79740749BD46C0CB680ED8B12">
    <w:name w:val="B291DE4CD79740749BD46C0CB680ED8B12"/>
    <w:rsid w:val="00AD2D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A82503E3B794B678FA8ADCF469D4F5C12">
    <w:name w:val="6A82503E3B794B678FA8ADCF469D4F5C12"/>
    <w:rsid w:val="00AD2D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15C61762C684937AF20AA07832C90C15">
    <w:name w:val="615C61762C684937AF20AA07832C90C15"/>
    <w:rsid w:val="00AD2D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0C7AE2276024D3A82400A56388F676712">
    <w:name w:val="80C7AE2276024D3A82400A56388F676712"/>
    <w:rsid w:val="00AD2D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49D0-4113-4118-9BC0-50D2202E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2020-04-08T06:33:00Z</dcterms:created>
  <dcterms:modified xsi:type="dcterms:W3CDTF">2021-04-06T18:00:00Z</dcterms:modified>
</cp:coreProperties>
</file>