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5208" w14:textId="7B863F23" w:rsidR="00DB0AB3" w:rsidRDefault="00DB0AB3" w:rsidP="0C094FAC">
      <w:pPr>
        <w:pStyle w:val="Default"/>
        <w:rPr>
          <w:rFonts w:asciiTheme="minorHAnsi" w:hAnsiTheme="minorHAnsi" w:cstheme="minorBidi"/>
          <w:color w:val="auto"/>
        </w:rPr>
      </w:pPr>
    </w:p>
    <w:p w14:paraId="7047E9D9" w14:textId="270F4FFD" w:rsidR="00DB0AB3" w:rsidRDefault="79E20B26" w:rsidP="00CE11EC">
      <w:pPr>
        <w:pStyle w:val="Default"/>
      </w:pPr>
      <w:r w:rsidRPr="0C094FAC">
        <w:rPr>
          <w:rFonts w:asciiTheme="minorHAnsi" w:hAnsiTheme="minorHAnsi" w:cstheme="minorBidi"/>
          <w:color w:val="auto"/>
        </w:rPr>
        <w:t>18 February 2026</w:t>
      </w:r>
    </w:p>
    <w:p w14:paraId="11E32E3C" w14:textId="68312942" w:rsidR="00DB0AB3" w:rsidRDefault="1D3E70B3" w:rsidP="0C094FAC">
      <w:pPr>
        <w:pStyle w:val="Default"/>
        <w:jc w:val="right"/>
        <w:rPr>
          <w:rFonts w:asciiTheme="minorHAnsi" w:hAnsiTheme="minorHAnsi" w:cstheme="minorBidi"/>
          <w:color w:val="auto"/>
        </w:rPr>
      </w:pPr>
      <w:r w:rsidRPr="0C094FAC">
        <w:rPr>
          <w:rFonts w:asciiTheme="minorHAnsi" w:hAnsiTheme="minorHAnsi" w:cstheme="minorBidi"/>
          <w:color w:val="auto"/>
        </w:rPr>
        <w:t xml:space="preserve">LSE Code: </w:t>
      </w:r>
      <w:r w:rsidR="471885D3" w:rsidRPr="00CE11EC">
        <w:rPr>
          <w:rFonts w:asciiTheme="minorHAnsi" w:hAnsiTheme="minorHAnsi" w:cstheme="minorBidi"/>
          <w:color w:val="auto"/>
        </w:rPr>
        <w:t>3HCS</w:t>
      </w:r>
    </w:p>
    <w:p w14:paraId="537165C6" w14:textId="77777777" w:rsidR="00DB0AB3" w:rsidRDefault="00DB0AB3" w:rsidP="00DB0AB3">
      <w:pPr>
        <w:pStyle w:val="Default"/>
        <w:rPr>
          <w:rFonts w:asciiTheme="minorHAnsi" w:hAnsiTheme="minorHAnsi" w:cstheme="minorBidi"/>
          <w:color w:val="auto"/>
        </w:rPr>
      </w:pPr>
    </w:p>
    <w:p w14:paraId="405A3CB0" w14:textId="77777777" w:rsidR="00DB0AB3" w:rsidRDefault="00DB0AB3" w:rsidP="00DB0AB3">
      <w:pPr>
        <w:pStyle w:val="Default"/>
        <w:rPr>
          <w:rFonts w:asciiTheme="minorHAnsi" w:hAnsiTheme="minorHAnsi" w:cstheme="minorBidi"/>
          <w:color w:val="auto"/>
        </w:rPr>
      </w:pPr>
    </w:p>
    <w:p w14:paraId="60D70B05" w14:textId="77777777" w:rsidR="00DB0AB3" w:rsidRDefault="00DB0AB3" w:rsidP="00DB0AB3">
      <w:pPr>
        <w:pStyle w:val="Default"/>
        <w:jc w:val="center"/>
        <w:rPr>
          <w:rFonts w:asciiTheme="minorHAnsi" w:hAnsiTheme="minorHAnsi" w:cstheme="minorBidi"/>
          <w:b/>
          <w:color w:val="auto"/>
        </w:rPr>
      </w:pPr>
      <w:r>
        <w:rPr>
          <w:rFonts w:asciiTheme="minorHAnsi" w:hAnsiTheme="minorHAnsi" w:cstheme="minorBidi"/>
          <w:b/>
          <w:color w:val="auto"/>
        </w:rPr>
        <w:t>WISDOMTREE MULTI ASSET ISSUER PUBLIC LIMITED COMPANY</w:t>
      </w:r>
    </w:p>
    <w:p w14:paraId="34CEABEA" w14:textId="77777777" w:rsidR="00DB0AB3" w:rsidRDefault="00DB0AB3" w:rsidP="00DB0AB3">
      <w:pPr>
        <w:pStyle w:val="Default"/>
        <w:jc w:val="center"/>
        <w:rPr>
          <w:rFonts w:asciiTheme="minorHAnsi" w:hAnsiTheme="minorHAnsi" w:cstheme="minorBidi"/>
          <w:i/>
          <w:color w:val="auto"/>
        </w:rPr>
      </w:pPr>
      <w:r>
        <w:rPr>
          <w:rFonts w:asciiTheme="minorHAnsi" w:hAnsiTheme="minorHAnsi" w:cstheme="minorBidi"/>
          <w:i/>
          <w:color w:val="auto"/>
        </w:rPr>
        <w:t>(a public company incorporated with limited liability in Ireland)</w:t>
      </w:r>
    </w:p>
    <w:p w14:paraId="77A5F577" w14:textId="349B6632" w:rsidR="00DB0AB3" w:rsidRPr="000E4D38" w:rsidRDefault="1D3E70B3" w:rsidP="0C094FAC">
      <w:pPr>
        <w:spacing w:after="0"/>
        <w:jc w:val="center"/>
        <w:rPr>
          <w:b/>
          <w:bCs/>
          <w:sz w:val="24"/>
          <w:szCs w:val="24"/>
        </w:rPr>
      </w:pPr>
      <w:r w:rsidRPr="000E4D38">
        <w:rPr>
          <w:b/>
          <w:bCs/>
          <w:sz w:val="24"/>
          <w:szCs w:val="24"/>
        </w:rPr>
        <w:t xml:space="preserve">WISDOMTREE </w:t>
      </w:r>
      <w:r w:rsidR="7B5B4978" w:rsidRPr="000E4D38">
        <w:rPr>
          <w:rFonts w:ascii="Calibri" w:eastAsia="Calibri" w:hAnsi="Calibri" w:cs="Calibri"/>
          <w:b/>
          <w:bCs/>
          <w:sz w:val="24"/>
          <w:szCs w:val="24"/>
        </w:rPr>
        <w:t>COPPER 3X DAILY SHORT</w:t>
      </w:r>
      <w:r w:rsidRPr="000E4D38">
        <w:rPr>
          <w:b/>
          <w:bCs/>
          <w:sz w:val="24"/>
          <w:szCs w:val="24"/>
        </w:rPr>
        <w:t xml:space="preserve"> SECURITIES </w:t>
      </w:r>
    </w:p>
    <w:p w14:paraId="1F7C48E0" w14:textId="413B570A" w:rsidR="007A72D8" w:rsidRDefault="07F37F15" w:rsidP="0C094FAC">
      <w:pPr>
        <w:spacing w:after="0"/>
        <w:jc w:val="center"/>
        <w:rPr>
          <w:b/>
          <w:bCs/>
          <w:sz w:val="24"/>
          <w:szCs w:val="24"/>
        </w:rPr>
      </w:pPr>
      <w:r w:rsidRPr="0C094FAC">
        <w:rPr>
          <w:b/>
          <w:bCs/>
          <w:sz w:val="24"/>
          <w:szCs w:val="24"/>
        </w:rPr>
        <w:t>ISIN</w:t>
      </w:r>
      <w:r w:rsidRPr="000E4D38">
        <w:rPr>
          <w:b/>
          <w:bCs/>
          <w:sz w:val="24"/>
          <w:szCs w:val="24"/>
        </w:rPr>
        <w:t xml:space="preserve">: </w:t>
      </w:r>
      <w:r w:rsidR="510D0286" w:rsidRPr="000E4D38">
        <w:rPr>
          <w:b/>
          <w:bCs/>
          <w:sz w:val="24"/>
          <w:szCs w:val="24"/>
        </w:rPr>
        <w:t>IE00B8KD3F05</w:t>
      </w:r>
    </w:p>
    <w:p w14:paraId="296CCC42" w14:textId="77777777" w:rsidR="007A72D8" w:rsidRDefault="007A72D8" w:rsidP="00DB0AB3">
      <w:pPr>
        <w:spacing w:after="0"/>
        <w:jc w:val="center"/>
        <w:rPr>
          <w:b/>
          <w:sz w:val="24"/>
          <w:szCs w:val="24"/>
        </w:rPr>
      </w:pPr>
    </w:p>
    <w:p w14:paraId="34C6BEAE" w14:textId="77777777" w:rsidR="00DB0AB3" w:rsidRDefault="00DB0AB3" w:rsidP="00DB0A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RESULTS OF MEETING OF THE ETP SECURITYHOLDERS</w:t>
      </w:r>
    </w:p>
    <w:p w14:paraId="419EFECC" w14:textId="486AEBD1" w:rsidR="0C094FAC" w:rsidRDefault="1D3E70B3" w:rsidP="0C094FAC">
      <w:pPr>
        <w:pStyle w:val="fe"/>
        <w:jc w:val="both"/>
        <w:rPr>
          <w:rFonts w:asciiTheme="minorHAnsi" w:eastAsiaTheme="minorEastAsia" w:hAnsiTheme="minorHAnsi" w:cstheme="minorBidi"/>
          <w:lang w:eastAsia="en-US"/>
        </w:rPr>
      </w:pPr>
      <w:r w:rsidRPr="0C094FAC">
        <w:rPr>
          <w:rFonts w:asciiTheme="minorHAnsi" w:eastAsiaTheme="minorEastAsia" w:hAnsiTheme="minorHAnsi" w:cstheme="minorBidi"/>
          <w:lang w:eastAsia="en-US"/>
        </w:rPr>
        <w:t>WisdomTree Multi Asset Issuer Public Limited Company (the “</w:t>
      </w:r>
      <w:r w:rsidRPr="0C094FAC">
        <w:rPr>
          <w:rFonts w:asciiTheme="minorHAnsi" w:eastAsiaTheme="minorEastAsia" w:hAnsiTheme="minorHAnsi" w:cstheme="minorBidi"/>
          <w:b/>
          <w:bCs/>
          <w:lang w:eastAsia="en-US"/>
        </w:rPr>
        <w:t>Issuer</w:t>
      </w:r>
      <w:r w:rsidRPr="0C094FAC">
        <w:rPr>
          <w:rFonts w:asciiTheme="minorHAnsi" w:eastAsiaTheme="minorEastAsia" w:hAnsiTheme="minorHAnsi" w:cstheme="minorBidi"/>
          <w:lang w:eastAsia="en-US"/>
        </w:rPr>
        <w:t xml:space="preserve">”) wishes to announce that the Extraordinary Resolution regarding the reduction in the principal amount of the WisdomTree </w:t>
      </w:r>
      <w:r w:rsidR="44E0579A" w:rsidRPr="000E4D38">
        <w:rPr>
          <w:rFonts w:ascii="Calibri" w:eastAsia="Calibri" w:hAnsi="Calibri" w:cs="Calibri"/>
        </w:rPr>
        <w:t>Copper 3x Daily Short</w:t>
      </w:r>
      <w:r w:rsidRPr="000E4D38">
        <w:rPr>
          <w:rFonts w:asciiTheme="minorHAnsi" w:eastAsiaTheme="minorEastAsia" w:hAnsiTheme="minorHAnsi" w:cstheme="minorBidi"/>
          <w:lang w:eastAsia="en-US"/>
        </w:rPr>
        <w:t xml:space="preserve"> Securities </w:t>
      </w:r>
      <w:r w:rsidRPr="0C094FAC">
        <w:rPr>
          <w:rFonts w:asciiTheme="minorHAnsi" w:eastAsiaTheme="minorEastAsia" w:hAnsiTheme="minorHAnsi" w:cstheme="minorBidi"/>
          <w:lang w:eastAsia="en-US"/>
        </w:rPr>
        <w:t>(the “</w:t>
      </w:r>
      <w:r w:rsidRPr="0C094FAC">
        <w:rPr>
          <w:rFonts w:asciiTheme="minorHAnsi" w:eastAsiaTheme="minorEastAsia" w:hAnsiTheme="minorHAnsi" w:cstheme="minorBidi"/>
          <w:b/>
          <w:bCs/>
          <w:lang w:eastAsia="en-US"/>
        </w:rPr>
        <w:t>Affected Securities</w:t>
      </w:r>
      <w:r w:rsidRPr="0C094FAC">
        <w:rPr>
          <w:rFonts w:asciiTheme="minorHAnsi" w:eastAsiaTheme="minorEastAsia" w:hAnsiTheme="minorHAnsi" w:cstheme="minorBidi"/>
          <w:lang w:eastAsia="en-US"/>
        </w:rPr>
        <w:t xml:space="preserve">”) from </w:t>
      </w:r>
      <w:r w:rsidR="7FAB59A5" w:rsidRPr="00CE11EC">
        <w:rPr>
          <w:rFonts w:asciiTheme="minorHAnsi" w:eastAsiaTheme="minorEastAsia" w:hAnsiTheme="minorHAnsi" w:cstheme="minorBidi"/>
          <w:lang w:eastAsia="en-US"/>
        </w:rPr>
        <w:t>USD 0.2</w:t>
      </w:r>
      <w:r w:rsidR="45857705" w:rsidRPr="0C094FAC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C094FAC">
        <w:rPr>
          <w:rFonts w:asciiTheme="minorHAnsi" w:eastAsiaTheme="minorEastAsia" w:hAnsiTheme="minorHAnsi" w:cstheme="minorBidi"/>
          <w:lang w:eastAsia="en-US"/>
        </w:rPr>
        <w:t xml:space="preserve">to </w:t>
      </w:r>
      <w:r w:rsidR="000E4D38">
        <w:rPr>
          <w:rFonts w:asciiTheme="minorHAnsi" w:eastAsiaTheme="minorEastAsia" w:hAnsiTheme="minorHAnsi" w:cstheme="minorBidi"/>
          <w:lang w:eastAsia="en-US"/>
        </w:rPr>
        <w:t xml:space="preserve"> </w:t>
      </w:r>
      <w:r w:rsidR="68420381" w:rsidRPr="00CE11EC">
        <w:rPr>
          <w:rFonts w:asciiTheme="minorHAnsi" w:eastAsiaTheme="minorEastAsia" w:hAnsiTheme="minorHAnsi" w:cstheme="minorBidi"/>
          <w:lang w:eastAsia="en-US"/>
        </w:rPr>
        <w:t>USD 0.02</w:t>
      </w:r>
      <w:r w:rsidRPr="0C094FAC">
        <w:rPr>
          <w:rFonts w:asciiTheme="minorHAnsi" w:eastAsiaTheme="minorEastAsia" w:hAnsiTheme="minorHAnsi" w:cstheme="minorBidi"/>
          <w:lang w:eastAsia="en-US"/>
        </w:rPr>
        <w:t xml:space="preserve">, as set out in a notice to holders of the Affected Securities dated </w:t>
      </w:r>
      <w:r w:rsidR="000E4D38">
        <w:rPr>
          <w:rFonts w:asciiTheme="minorHAnsi" w:hAnsiTheme="minorHAnsi"/>
        </w:rPr>
        <w:t>5 January 2026</w:t>
      </w:r>
      <w:r w:rsidRPr="0C094FAC">
        <w:rPr>
          <w:rFonts w:asciiTheme="minorHAnsi" w:eastAsiaTheme="minorEastAsia" w:hAnsiTheme="minorHAnsi" w:cstheme="minorBidi"/>
          <w:lang w:eastAsia="en-US"/>
        </w:rPr>
        <w:t xml:space="preserve">, was passed at an adjourned meeting of the holders of the Affected Securities held at 11am on </w:t>
      </w:r>
      <w:r w:rsidR="4BDEBE72" w:rsidRPr="00CE11EC">
        <w:rPr>
          <w:rFonts w:asciiTheme="minorHAnsi" w:eastAsiaTheme="minorEastAsia" w:hAnsiTheme="minorHAnsi" w:cstheme="minorBidi"/>
          <w:lang w:eastAsia="en-US"/>
        </w:rPr>
        <w:t>18 February 2026</w:t>
      </w:r>
      <w:r w:rsidRPr="0C094FAC">
        <w:rPr>
          <w:rFonts w:asciiTheme="minorHAnsi" w:eastAsiaTheme="minorEastAsia" w:hAnsiTheme="minorHAnsi" w:cstheme="minorBidi"/>
          <w:lang w:eastAsia="en-US"/>
        </w:rPr>
        <w:t>.</w:t>
      </w:r>
    </w:p>
    <w:p w14:paraId="2CE87D6E" w14:textId="299BC9FC" w:rsidR="00DB0AB3" w:rsidRDefault="1D3E70B3" w:rsidP="0C094FAC">
      <w:pPr>
        <w:pStyle w:val="fe"/>
        <w:jc w:val="both"/>
        <w:rPr>
          <w:rFonts w:asciiTheme="minorHAnsi" w:eastAsiaTheme="minorEastAsia" w:hAnsiTheme="minorHAnsi" w:cstheme="minorBidi"/>
          <w:lang w:eastAsia="en-US"/>
        </w:rPr>
      </w:pPr>
      <w:r w:rsidRPr="0C094FAC">
        <w:rPr>
          <w:rFonts w:asciiTheme="minorHAnsi" w:eastAsiaTheme="minorEastAsia" w:hAnsiTheme="minorHAnsi" w:cstheme="minorBidi"/>
          <w:lang w:eastAsia="en-US"/>
        </w:rPr>
        <w:t xml:space="preserve">As a result, the Deed of Amendment has been duly executed by the Issuer, the Manager and the Trustee to put the proposed amendments to the Trust Deed into effect </w:t>
      </w:r>
      <w:r w:rsidR="00CE19D6" w:rsidRPr="0C094FAC">
        <w:rPr>
          <w:rFonts w:asciiTheme="minorHAnsi" w:eastAsiaTheme="minorEastAsia" w:hAnsiTheme="minorHAnsi" w:cstheme="minorBidi"/>
          <w:lang w:eastAsia="en-US"/>
        </w:rPr>
        <w:t>from 18</w:t>
      </w:r>
      <w:r w:rsidR="6755DCBE" w:rsidRPr="0C094FAC">
        <w:rPr>
          <w:rFonts w:asciiTheme="minorHAnsi" w:eastAsiaTheme="minorEastAsia" w:hAnsiTheme="minorHAnsi" w:cstheme="minorBidi"/>
          <w:lang w:eastAsia="en-US"/>
        </w:rPr>
        <w:t xml:space="preserve"> February 2026</w:t>
      </w:r>
      <w:r w:rsidRPr="0C094FAC">
        <w:rPr>
          <w:rFonts w:asciiTheme="minorHAnsi" w:eastAsiaTheme="minorEastAsia" w:hAnsiTheme="minorHAnsi" w:cstheme="minorBidi"/>
          <w:lang w:eastAsia="en-US"/>
        </w:rPr>
        <w:t>.</w:t>
      </w:r>
    </w:p>
    <w:p w14:paraId="6D424763" w14:textId="77777777" w:rsidR="00B27CFD" w:rsidRDefault="00B27CFD" w:rsidP="004C0184">
      <w:pPr>
        <w:pStyle w:val="fe"/>
        <w:jc w:val="both"/>
        <w:rPr>
          <w:rFonts w:asciiTheme="minorHAnsi" w:eastAsiaTheme="minorHAnsi" w:hAnsiTheme="minorHAnsi" w:cstheme="minorBidi"/>
          <w:lang w:eastAsia="en-US"/>
        </w:rPr>
      </w:pPr>
    </w:p>
    <w:sectPr w:rsidR="00B27CFD" w:rsidSect="00F46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312FE"/>
    <w:multiLevelType w:val="hybridMultilevel"/>
    <w:tmpl w:val="808E5BB8"/>
    <w:lvl w:ilvl="0" w:tplc="920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563CB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25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C3"/>
    <w:rsid w:val="00067B38"/>
    <w:rsid w:val="000A5FE6"/>
    <w:rsid w:val="000E4D38"/>
    <w:rsid w:val="00115C5D"/>
    <w:rsid w:val="00120E99"/>
    <w:rsid w:val="00125D0C"/>
    <w:rsid w:val="00133235"/>
    <w:rsid w:val="001B1C51"/>
    <w:rsid w:val="001C2AB8"/>
    <w:rsid w:val="001F2C50"/>
    <w:rsid w:val="002215F9"/>
    <w:rsid w:val="00256784"/>
    <w:rsid w:val="00264C2B"/>
    <w:rsid w:val="002D6A64"/>
    <w:rsid w:val="002E7B2C"/>
    <w:rsid w:val="003170A7"/>
    <w:rsid w:val="00385BD1"/>
    <w:rsid w:val="004C0184"/>
    <w:rsid w:val="00540A9E"/>
    <w:rsid w:val="00541CC3"/>
    <w:rsid w:val="00553B05"/>
    <w:rsid w:val="005616A1"/>
    <w:rsid w:val="00632303"/>
    <w:rsid w:val="00656653"/>
    <w:rsid w:val="006B0C4A"/>
    <w:rsid w:val="0072788B"/>
    <w:rsid w:val="007A419A"/>
    <w:rsid w:val="007A5232"/>
    <w:rsid w:val="007A72D8"/>
    <w:rsid w:val="00807BE4"/>
    <w:rsid w:val="00814C5A"/>
    <w:rsid w:val="008A4B44"/>
    <w:rsid w:val="008C569D"/>
    <w:rsid w:val="008E2C5A"/>
    <w:rsid w:val="00923E0F"/>
    <w:rsid w:val="009608AF"/>
    <w:rsid w:val="00993D73"/>
    <w:rsid w:val="009D59F8"/>
    <w:rsid w:val="00B27CFD"/>
    <w:rsid w:val="00B96B0B"/>
    <w:rsid w:val="00CC1195"/>
    <w:rsid w:val="00CE11EC"/>
    <w:rsid w:val="00CE19D6"/>
    <w:rsid w:val="00CF6196"/>
    <w:rsid w:val="00D67972"/>
    <w:rsid w:val="00D86FDC"/>
    <w:rsid w:val="00DB0AB3"/>
    <w:rsid w:val="00DD69C7"/>
    <w:rsid w:val="00E933BB"/>
    <w:rsid w:val="00ED2EF8"/>
    <w:rsid w:val="00F46166"/>
    <w:rsid w:val="00F56BAB"/>
    <w:rsid w:val="00F725D7"/>
    <w:rsid w:val="00FF7510"/>
    <w:rsid w:val="027DBDB4"/>
    <w:rsid w:val="07F37F15"/>
    <w:rsid w:val="0C094FAC"/>
    <w:rsid w:val="0FB74A6E"/>
    <w:rsid w:val="120316F4"/>
    <w:rsid w:val="1994F717"/>
    <w:rsid w:val="1D3E70B3"/>
    <w:rsid w:val="242DAB8A"/>
    <w:rsid w:val="2C18B9A3"/>
    <w:rsid w:val="3351C506"/>
    <w:rsid w:val="420B9607"/>
    <w:rsid w:val="44E0579A"/>
    <w:rsid w:val="45857705"/>
    <w:rsid w:val="471885D3"/>
    <w:rsid w:val="4BDEBE72"/>
    <w:rsid w:val="510D0286"/>
    <w:rsid w:val="6755DCBE"/>
    <w:rsid w:val="68420381"/>
    <w:rsid w:val="7451FAFC"/>
    <w:rsid w:val="79E20B26"/>
    <w:rsid w:val="7B5B4978"/>
    <w:rsid w:val="7FA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E9E2"/>
  <w15:docId w15:val="{B2284CFA-A0C6-43BE-A09F-0528553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A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BE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303"/>
    <w:rPr>
      <w:color w:val="0563C1" w:themeColor="hyperlink"/>
      <w:u w:val="single"/>
    </w:rPr>
  </w:style>
  <w:style w:type="character" w:customStyle="1" w:styleId="rightvalue1">
    <w:name w:val="rightvalue1"/>
    <w:basedOn w:val="DefaultParagraphFont"/>
    <w:rsid w:val="00632303"/>
    <w:rPr>
      <w:b/>
      <w:bCs/>
    </w:rPr>
  </w:style>
  <w:style w:type="paragraph" w:customStyle="1" w:styleId="fc">
    <w:name w:val="fc"/>
    <w:basedOn w:val="Normal"/>
    <w:rsid w:val="007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y">
    <w:name w:val="ey"/>
    <w:basedOn w:val="DefaultParagraphFont"/>
    <w:rsid w:val="007A419A"/>
  </w:style>
  <w:style w:type="paragraph" w:customStyle="1" w:styleId="fd">
    <w:name w:val="fd"/>
    <w:basedOn w:val="Normal"/>
    <w:rsid w:val="007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">
    <w:name w:val="fb"/>
    <w:basedOn w:val="Normal"/>
    <w:rsid w:val="007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e">
    <w:name w:val="fe"/>
    <w:basedOn w:val="Normal"/>
    <w:rsid w:val="007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f">
    <w:name w:val="ff"/>
    <w:basedOn w:val="DefaultParagraphFont"/>
    <w:rsid w:val="007A419A"/>
  </w:style>
  <w:style w:type="character" w:customStyle="1" w:styleId="fg">
    <w:name w:val="fg"/>
    <w:basedOn w:val="DefaultParagraphFont"/>
    <w:rsid w:val="007A419A"/>
  </w:style>
  <w:style w:type="character" w:customStyle="1" w:styleId="eq">
    <w:name w:val="eq"/>
    <w:basedOn w:val="DefaultParagraphFont"/>
    <w:rsid w:val="007A419A"/>
  </w:style>
  <w:style w:type="paragraph" w:customStyle="1" w:styleId="fh">
    <w:name w:val="fh"/>
    <w:basedOn w:val="Normal"/>
    <w:rsid w:val="007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">
    <w:name w:val="am"/>
    <w:basedOn w:val="DefaultParagraphFont"/>
    <w:rsid w:val="004C0184"/>
  </w:style>
  <w:style w:type="paragraph" w:styleId="Revision">
    <w:name w:val="Revision"/>
    <w:hidden/>
    <w:uiPriority w:val="99"/>
    <w:semiHidden/>
    <w:rsid w:val="00CE1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05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044">
                  <w:marLeft w:val="18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337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85e-877d-4830-b126-6900de7e140e" xsi:nil="true"/>
    <lcf76f155ced4ddcb4097134ff3c332f xmlns="25624ba4-68ba-4163-9df4-37ad1e1f6e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A981708C75F498F28739AA5C61591" ma:contentTypeVersion="17" ma:contentTypeDescription="Create a new document." ma:contentTypeScope="" ma:versionID="6c57f661df0abd6439224a38109887b4">
  <xsd:schema xmlns:xsd="http://www.w3.org/2001/XMLSchema" xmlns:xs="http://www.w3.org/2001/XMLSchema" xmlns:p="http://schemas.microsoft.com/office/2006/metadata/properties" xmlns:ns2="25624ba4-68ba-4163-9df4-37ad1e1f6eca" xmlns:ns3="91e1c85e-877d-4830-b126-6900de7e140e" targetNamespace="http://schemas.microsoft.com/office/2006/metadata/properties" ma:root="true" ma:fieldsID="d792eb4b95cbd666109feb61967e2353" ns2:_="" ns3:_="">
    <xsd:import namespace="25624ba4-68ba-4163-9df4-37ad1e1f6eca"/>
    <xsd:import namespace="91e1c85e-877d-4830-b126-6900de7e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ba4-68ba-4163-9df4-37ad1e1f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e59dcc-ac27-4d11-8f65-fce2641c6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85e-877d-4830-b126-6900de7e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0f50c1-bc04-4af6-a9b5-fb3ff1d76230}" ma:internalName="TaxCatchAll" ma:showField="CatchAllData" ma:web="91e1c85e-877d-4830-b126-6900de7e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D805-10BD-4C43-B002-1F06CEF46C6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91e1c85e-877d-4830-b126-6900de7e140e"/>
    <ds:schemaRef ds:uri="25624ba4-68ba-4163-9df4-37ad1e1f6eca"/>
  </ds:schemaRefs>
</ds:datastoreItem>
</file>

<file path=customXml/itemProps2.xml><?xml version="1.0" encoding="utf-8"?>
<ds:datastoreItem xmlns:ds="http://schemas.openxmlformats.org/officeDocument/2006/customXml" ds:itemID="{462DCE62-DC85-4F10-8E06-AADEFA7E3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D551D-1658-48A5-A189-5DBCC49D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ba4-68ba-4163-9df4-37ad1e1f6eca"/>
    <ds:schemaRef ds:uri="91e1c85e-877d-4830-b126-6900de7e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0934E3-4E42-4E9C-80CB-970C2F2D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 Ashford</dc:creator>
  <cp:lastModifiedBy>Hugh O'Sullivan</cp:lastModifiedBy>
  <cp:revision>14</cp:revision>
  <dcterms:created xsi:type="dcterms:W3CDTF">2021-05-05T17:32:00Z</dcterms:created>
  <dcterms:modified xsi:type="dcterms:W3CDTF">2026-02-09T10:41:00Z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0x010100A41A981708C75F498F28739AA5C61591</vt:lpwstr>
  </property>
  <property fmtid="{D5CDD505-2E9C-101B-9397-08002B2CF9AE}" pid="3" name="Order">
    <vt:r8>14974600</vt:r8>
  </property>
  <property fmtid="{D5CDD505-2E9C-101B-9397-08002B2CF9AE}" pid="4" name="MediaServiceImageTags">
    <vt:lpwstr/>
  </property>
</Properties>
</file>