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A4F6" w14:textId="77777777" w:rsidR="00A35AB9" w:rsidRPr="00CA1C04" w:rsidRDefault="00A35AB9" w:rsidP="0010307B">
      <w:pPr>
        <w:jc w:val="center"/>
        <w:rPr>
          <w:rFonts w:ascii="Arial" w:hAnsi="Arial" w:cs="Arial"/>
          <w:b/>
          <w:bCs/>
          <w:sz w:val="28"/>
          <w:szCs w:val="28"/>
        </w:rPr>
      </w:pPr>
    </w:p>
    <w:p w14:paraId="7A3AEB8B" w14:textId="69625129" w:rsidR="005C6503" w:rsidRPr="00901A49" w:rsidRDefault="00FE1FE6" w:rsidP="005C6503">
      <w:pPr>
        <w:pStyle w:val="ListParagraph"/>
        <w:spacing w:after="120" w:line="360" w:lineRule="auto"/>
        <w:jc w:val="center"/>
        <w:rPr>
          <w:rFonts w:ascii="Arial" w:hAnsi="Arial" w:cs="Arial"/>
          <w:b/>
          <w:bCs/>
          <w:sz w:val="28"/>
          <w:szCs w:val="28"/>
        </w:rPr>
      </w:pPr>
      <w:bookmarkStart w:id="0" w:name="_Hlk195778772"/>
      <w:r w:rsidRPr="00901A49">
        <w:rPr>
          <w:rFonts w:ascii="Arial" w:hAnsi="Arial" w:cs="Arial"/>
          <w:b/>
          <w:bCs/>
          <w:sz w:val="28"/>
          <w:szCs w:val="28"/>
        </w:rPr>
        <w:t xml:space="preserve">AC Immune </w:t>
      </w:r>
      <w:r w:rsidR="002E5338">
        <w:rPr>
          <w:rFonts w:ascii="Arial" w:hAnsi="Arial" w:cs="Arial"/>
          <w:b/>
          <w:bCs/>
          <w:sz w:val="28"/>
          <w:szCs w:val="28"/>
        </w:rPr>
        <w:t xml:space="preserve">Announces </w:t>
      </w:r>
      <w:r w:rsidR="00EF51D2">
        <w:rPr>
          <w:rFonts w:ascii="Arial" w:hAnsi="Arial" w:cs="Arial"/>
          <w:b/>
          <w:bCs/>
          <w:sz w:val="28"/>
          <w:szCs w:val="28"/>
        </w:rPr>
        <w:t xml:space="preserve">Positive </w:t>
      </w:r>
      <w:r w:rsidR="00197FB5">
        <w:rPr>
          <w:rFonts w:ascii="Arial" w:hAnsi="Arial" w:cs="Arial"/>
          <w:b/>
          <w:bCs/>
          <w:sz w:val="28"/>
          <w:szCs w:val="28"/>
        </w:rPr>
        <w:t xml:space="preserve">Preliminary </w:t>
      </w:r>
      <w:r w:rsidR="00693103">
        <w:rPr>
          <w:rFonts w:ascii="Arial" w:hAnsi="Arial" w:cs="Arial"/>
          <w:b/>
          <w:bCs/>
          <w:sz w:val="28"/>
          <w:szCs w:val="28"/>
        </w:rPr>
        <w:t xml:space="preserve">Phase 1 Data </w:t>
      </w:r>
      <w:r w:rsidR="001A1268">
        <w:rPr>
          <w:rFonts w:ascii="Arial" w:hAnsi="Arial" w:cs="Arial"/>
          <w:b/>
          <w:bCs/>
          <w:sz w:val="28"/>
          <w:szCs w:val="28"/>
        </w:rPr>
        <w:t xml:space="preserve">for </w:t>
      </w:r>
      <w:r w:rsidR="00BA7774">
        <w:rPr>
          <w:rFonts w:ascii="Arial" w:hAnsi="Arial" w:cs="Arial"/>
          <w:b/>
          <w:bCs/>
          <w:sz w:val="28"/>
          <w:szCs w:val="28"/>
        </w:rPr>
        <w:t xml:space="preserve">NLRP3 </w:t>
      </w:r>
      <w:r w:rsidR="00226AC7">
        <w:rPr>
          <w:rFonts w:ascii="Arial" w:hAnsi="Arial" w:cs="Arial"/>
          <w:b/>
          <w:bCs/>
          <w:sz w:val="28"/>
          <w:szCs w:val="28"/>
        </w:rPr>
        <w:t>I</w:t>
      </w:r>
      <w:r w:rsidR="00BA7774">
        <w:rPr>
          <w:rFonts w:ascii="Arial" w:hAnsi="Arial" w:cs="Arial"/>
          <w:b/>
          <w:bCs/>
          <w:sz w:val="28"/>
          <w:szCs w:val="28"/>
        </w:rPr>
        <w:t>nhibitor</w:t>
      </w:r>
      <w:r w:rsidR="00A53278">
        <w:rPr>
          <w:rFonts w:ascii="Arial" w:hAnsi="Arial" w:cs="Arial"/>
          <w:b/>
          <w:bCs/>
          <w:sz w:val="28"/>
          <w:szCs w:val="28"/>
        </w:rPr>
        <w:t xml:space="preserve"> </w:t>
      </w:r>
      <w:r w:rsidR="00197FB5">
        <w:rPr>
          <w:rFonts w:ascii="Arial" w:hAnsi="Arial" w:cs="Arial"/>
          <w:b/>
          <w:bCs/>
          <w:sz w:val="28"/>
          <w:szCs w:val="28"/>
        </w:rPr>
        <w:t>ACI-19764</w:t>
      </w:r>
    </w:p>
    <w:p w14:paraId="40AC1D42" w14:textId="5A1EFB78" w:rsidR="005F07FD" w:rsidRPr="00676CFB" w:rsidRDefault="00D30BF1" w:rsidP="007761EB">
      <w:pPr>
        <w:pStyle w:val="ListParagraph"/>
        <w:numPr>
          <w:ilvl w:val="0"/>
          <w:numId w:val="15"/>
        </w:numPr>
        <w:autoSpaceDE w:val="0"/>
        <w:autoSpaceDN w:val="0"/>
        <w:adjustRightInd w:val="0"/>
        <w:spacing w:after="0" w:line="288" w:lineRule="auto"/>
        <w:ind w:left="357" w:hanging="357"/>
        <w:rPr>
          <w:rFonts w:ascii="Arial" w:hAnsi="Arial" w:cs="Arial"/>
          <w:b/>
          <w:bCs/>
          <w:i/>
          <w:iCs/>
          <w:sz w:val="20"/>
          <w:szCs w:val="20"/>
        </w:rPr>
      </w:pPr>
      <w:r w:rsidRPr="005939CB">
        <w:rPr>
          <w:rFonts w:ascii="Arial" w:hAnsi="Arial" w:cs="Arial"/>
          <w:i/>
          <w:iCs/>
          <w:sz w:val="20"/>
          <w:szCs w:val="20"/>
        </w:rPr>
        <w:t xml:space="preserve">ACI-19764 is an orally available inhibitor of the </w:t>
      </w:r>
      <w:r w:rsidR="009D6CD9" w:rsidRPr="005939CB">
        <w:rPr>
          <w:rFonts w:ascii="Arial" w:hAnsi="Arial" w:cs="Arial"/>
          <w:i/>
          <w:iCs/>
          <w:sz w:val="20"/>
          <w:szCs w:val="20"/>
        </w:rPr>
        <w:t xml:space="preserve">NLRP3 </w:t>
      </w:r>
      <w:r w:rsidRPr="005939CB">
        <w:rPr>
          <w:rFonts w:ascii="Arial" w:hAnsi="Arial" w:cs="Arial"/>
          <w:i/>
          <w:iCs/>
          <w:sz w:val="20"/>
          <w:szCs w:val="20"/>
        </w:rPr>
        <w:t xml:space="preserve">inflammasome </w:t>
      </w:r>
    </w:p>
    <w:p w14:paraId="35501477" w14:textId="64AD2F5B" w:rsidR="005C6503" w:rsidRPr="00676CFB" w:rsidRDefault="009E4A37" w:rsidP="00EA4056">
      <w:pPr>
        <w:pStyle w:val="ListParagraph"/>
        <w:numPr>
          <w:ilvl w:val="0"/>
          <w:numId w:val="15"/>
        </w:numPr>
        <w:autoSpaceDE w:val="0"/>
        <w:autoSpaceDN w:val="0"/>
        <w:adjustRightInd w:val="0"/>
        <w:spacing w:after="0" w:line="288" w:lineRule="auto"/>
        <w:ind w:left="357" w:hanging="357"/>
        <w:rPr>
          <w:rFonts w:ascii="Arial" w:hAnsi="Arial" w:cs="Arial"/>
          <w:b/>
          <w:bCs/>
          <w:i/>
          <w:iCs/>
          <w:sz w:val="20"/>
          <w:szCs w:val="20"/>
        </w:rPr>
      </w:pPr>
      <w:r w:rsidRPr="005939CB">
        <w:rPr>
          <w:rFonts w:ascii="Arial" w:hAnsi="Arial" w:cs="Arial"/>
          <w:i/>
          <w:iCs/>
          <w:sz w:val="20"/>
          <w:szCs w:val="20"/>
        </w:rPr>
        <w:t xml:space="preserve">Preliminary </w:t>
      </w:r>
      <w:r w:rsidR="00D92CB2" w:rsidRPr="005939CB">
        <w:rPr>
          <w:rFonts w:ascii="Arial" w:hAnsi="Arial" w:cs="Arial"/>
          <w:i/>
          <w:iCs/>
          <w:sz w:val="20"/>
          <w:szCs w:val="20"/>
        </w:rPr>
        <w:t>data show</w:t>
      </w:r>
      <w:r w:rsidR="00202E42" w:rsidRPr="005939CB">
        <w:rPr>
          <w:rFonts w:ascii="Arial" w:hAnsi="Arial" w:cs="Arial"/>
          <w:i/>
          <w:iCs/>
          <w:sz w:val="20"/>
          <w:szCs w:val="20"/>
        </w:rPr>
        <w:t xml:space="preserve">ed </w:t>
      </w:r>
      <w:r w:rsidR="00E332BB" w:rsidRPr="005939CB">
        <w:rPr>
          <w:rFonts w:ascii="Arial" w:hAnsi="Arial" w:cs="Arial"/>
          <w:i/>
          <w:iCs/>
          <w:sz w:val="20"/>
          <w:szCs w:val="20"/>
        </w:rPr>
        <w:t>ACI-</w:t>
      </w:r>
      <w:r w:rsidR="007723F4" w:rsidRPr="005939CB">
        <w:rPr>
          <w:rFonts w:ascii="Arial" w:hAnsi="Arial" w:cs="Arial"/>
          <w:i/>
          <w:iCs/>
          <w:sz w:val="20"/>
          <w:szCs w:val="20"/>
        </w:rPr>
        <w:t>19</w:t>
      </w:r>
      <w:r w:rsidR="00655594" w:rsidRPr="005939CB">
        <w:rPr>
          <w:rFonts w:ascii="Arial" w:hAnsi="Arial" w:cs="Arial"/>
          <w:i/>
          <w:iCs/>
          <w:sz w:val="20"/>
          <w:szCs w:val="20"/>
        </w:rPr>
        <w:t>764</w:t>
      </w:r>
      <w:r w:rsidR="00750016" w:rsidRPr="005939CB">
        <w:rPr>
          <w:rFonts w:ascii="Arial" w:hAnsi="Arial" w:cs="Arial"/>
          <w:i/>
          <w:iCs/>
          <w:sz w:val="20"/>
          <w:szCs w:val="20"/>
        </w:rPr>
        <w:t xml:space="preserve"> was safe and well tolerated </w:t>
      </w:r>
      <w:r w:rsidR="00D35992" w:rsidRPr="005939CB">
        <w:rPr>
          <w:rFonts w:ascii="Arial" w:hAnsi="Arial" w:cs="Arial"/>
          <w:i/>
          <w:iCs/>
          <w:sz w:val="20"/>
          <w:szCs w:val="20"/>
        </w:rPr>
        <w:t xml:space="preserve">across </w:t>
      </w:r>
      <w:r w:rsidR="00E8074F" w:rsidRPr="005939CB">
        <w:rPr>
          <w:rFonts w:ascii="Arial" w:hAnsi="Arial" w:cs="Arial"/>
          <w:i/>
          <w:iCs/>
          <w:sz w:val="20"/>
          <w:szCs w:val="20"/>
        </w:rPr>
        <w:t>single and multi</w:t>
      </w:r>
      <w:r w:rsidR="00B65726" w:rsidRPr="005939CB">
        <w:rPr>
          <w:rFonts w:ascii="Arial" w:hAnsi="Arial" w:cs="Arial"/>
          <w:i/>
          <w:iCs/>
          <w:sz w:val="20"/>
          <w:szCs w:val="20"/>
        </w:rPr>
        <w:t>ple ascending dose cohorts</w:t>
      </w:r>
      <w:r w:rsidR="00AF3F7B" w:rsidRPr="005939CB">
        <w:rPr>
          <w:rFonts w:ascii="Arial" w:hAnsi="Arial" w:cs="Arial"/>
          <w:i/>
          <w:iCs/>
          <w:sz w:val="20"/>
          <w:szCs w:val="20"/>
        </w:rPr>
        <w:t xml:space="preserve"> with c</w:t>
      </w:r>
      <w:r w:rsidR="00F3718A" w:rsidRPr="005939CB">
        <w:rPr>
          <w:rFonts w:ascii="Arial" w:hAnsi="Arial" w:cs="Arial"/>
          <w:i/>
          <w:iCs/>
          <w:sz w:val="20"/>
          <w:szCs w:val="20"/>
        </w:rPr>
        <w:t xml:space="preserve">onfirmed </w:t>
      </w:r>
      <w:r w:rsidR="00FB4B3F" w:rsidRPr="005939CB">
        <w:rPr>
          <w:rFonts w:ascii="Arial" w:hAnsi="Arial" w:cs="Arial"/>
          <w:i/>
          <w:iCs/>
          <w:sz w:val="20"/>
          <w:szCs w:val="20"/>
        </w:rPr>
        <w:t xml:space="preserve">CSF </w:t>
      </w:r>
      <w:r w:rsidR="00E620B6" w:rsidRPr="005939CB">
        <w:rPr>
          <w:rFonts w:ascii="Arial" w:hAnsi="Arial" w:cs="Arial"/>
          <w:i/>
          <w:iCs/>
          <w:sz w:val="20"/>
          <w:szCs w:val="20"/>
        </w:rPr>
        <w:t>penetration</w:t>
      </w:r>
    </w:p>
    <w:p w14:paraId="1B9DDC1B" w14:textId="77777777" w:rsidR="009B79E3" w:rsidRPr="00676CFB" w:rsidRDefault="009B79E3" w:rsidP="009B79E3">
      <w:pPr>
        <w:pStyle w:val="ListParagraph"/>
        <w:numPr>
          <w:ilvl w:val="0"/>
          <w:numId w:val="15"/>
        </w:numPr>
        <w:autoSpaceDE w:val="0"/>
        <w:autoSpaceDN w:val="0"/>
        <w:adjustRightInd w:val="0"/>
        <w:spacing w:after="0" w:line="288" w:lineRule="auto"/>
        <w:ind w:left="357" w:hanging="357"/>
        <w:rPr>
          <w:rFonts w:ascii="Arial" w:hAnsi="Arial" w:cs="Arial"/>
          <w:i/>
          <w:iCs/>
          <w:sz w:val="20"/>
          <w:szCs w:val="20"/>
        </w:rPr>
      </w:pPr>
      <w:r w:rsidRPr="00676CFB">
        <w:rPr>
          <w:rFonts w:ascii="Arial" w:hAnsi="Arial" w:cs="Arial"/>
          <w:i/>
          <w:iCs/>
          <w:sz w:val="20"/>
          <w:szCs w:val="20"/>
        </w:rPr>
        <w:t>Based on PK data the therapeutic dose is expected to be ≤10mg once daily</w:t>
      </w:r>
    </w:p>
    <w:p w14:paraId="64F5B703" w14:textId="001612CD" w:rsidR="00414FCA" w:rsidRPr="005939CB" w:rsidRDefault="00105E38" w:rsidP="00EA4056">
      <w:pPr>
        <w:pStyle w:val="ListParagraph"/>
        <w:numPr>
          <w:ilvl w:val="0"/>
          <w:numId w:val="15"/>
        </w:numPr>
        <w:autoSpaceDE w:val="0"/>
        <w:autoSpaceDN w:val="0"/>
        <w:adjustRightInd w:val="0"/>
        <w:spacing w:after="0" w:line="288" w:lineRule="auto"/>
        <w:ind w:left="357" w:hanging="357"/>
        <w:rPr>
          <w:rFonts w:ascii="Arial" w:hAnsi="Arial" w:cs="Arial"/>
          <w:i/>
          <w:iCs/>
          <w:sz w:val="20"/>
          <w:szCs w:val="20"/>
        </w:rPr>
      </w:pPr>
      <w:r w:rsidRPr="005939CB">
        <w:rPr>
          <w:rFonts w:ascii="Arial" w:hAnsi="Arial" w:cs="Arial"/>
          <w:i/>
          <w:iCs/>
          <w:sz w:val="20"/>
          <w:szCs w:val="20"/>
        </w:rPr>
        <w:t>To</w:t>
      </w:r>
      <w:r w:rsidR="00D211E3" w:rsidRPr="005939CB">
        <w:rPr>
          <w:rFonts w:ascii="Arial" w:hAnsi="Arial" w:cs="Arial"/>
          <w:i/>
          <w:iCs/>
          <w:sz w:val="20"/>
          <w:szCs w:val="20"/>
        </w:rPr>
        <w:t xml:space="preserve"> rapid</w:t>
      </w:r>
      <w:r w:rsidR="003A0D59" w:rsidRPr="005939CB">
        <w:rPr>
          <w:rFonts w:ascii="Arial" w:hAnsi="Arial" w:cs="Arial"/>
          <w:i/>
          <w:iCs/>
          <w:sz w:val="20"/>
          <w:szCs w:val="20"/>
        </w:rPr>
        <w:t xml:space="preserve">ly </w:t>
      </w:r>
      <w:r w:rsidR="00A24D9D" w:rsidRPr="005939CB">
        <w:rPr>
          <w:rFonts w:ascii="Arial" w:hAnsi="Arial" w:cs="Arial"/>
          <w:i/>
          <w:iCs/>
          <w:sz w:val="20"/>
          <w:szCs w:val="20"/>
        </w:rPr>
        <w:t>evalua</w:t>
      </w:r>
      <w:r w:rsidR="00DB17E4" w:rsidRPr="005939CB">
        <w:rPr>
          <w:rFonts w:ascii="Arial" w:hAnsi="Arial" w:cs="Arial"/>
          <w:i/>
          <w:iCs/>
          <w:sz w:val="20"/>
          <w:szCs w:val="20"/>
        </w:rPr>
        <w:t>te</w:t>
      </w:r>
      <w:r w:rsidR="00DC5655" w:rsidRPr="005939CB">
        <w:rPr>
          <w:rFonts w:ascii="Arial" w:hAnsi="Arial" w:cs="Arial"/>
          <w:i/>
          <w:iCs/>
          <w:sz w:val="20"/>
          <w:szCs w:val="20"/>
        </w:rPr>
        <w:t xml:space="preserve"> </w:t>
      </w:r>
      <w:r w:rsidR="00496FD3" w:rsidRPr="005939CB">
        <w:rPr>
          <w:rFonts w:ascii="Arial" w:hAnsi="Arial" w:cs="Arial"/>
          <w:i/>
          <w:iCs/>
          <w:sz w:val="20"/>
          <w:szCs w:val="20"/>
        </w:rPr>
        <w:t xml:space="preserve">the </w:t>
      </w:r>
      <w:r w:rsidR="00B07EF3" w:rsidRPr="005939CB">
        <w:rPr>
          <w:rFonts w:ascii="Arial" w:hAnsi="Arial" w:cs="Arial"/>
          <w:i/>
          <w:iCs/>
          <w:sz w:val="20"/>
          <w:szCs w:val="20"/>
        </w:rPr>
        <w:t>anti-</w:t>
      </w:r>
      <w:r w:rsidR="003C48CE" w:rsidRPr="005939CB">
        <w:rPr>
          <w:rFonts w:ascii="Arial" w:hAnsi="Arial" w:cs="Arial"/>
          <w:i/>
          <w:iCs/>
          <w:sz w:val="20"/>
          <w:szCs w:val="20"/>
        </w:rPr>
        <w:t>inflamm</w:t>
      </w:r>
      <w:r w:rsidR="007A308D" w:rsidRPr="005939CB">
        <w:rPr>
          <w:rFonts w:ascii="Arial" w:hAnsi="Arial" w:cs="Arial"/>
          <w:i/>
          <w:iCs/>
          <w:sz w:val="20"/>
          <w:szCs w:val="20"/>
        </w:rPr>
        <w:t>a</w:t>
      </w:r>
      <w:r w:rsidR="007743F8" w:rsidRPr="005939CB">
        <w:rPr>
          <w:rFonts w:ascii="Arial" w:hAnsi="Arial" w:cs="Arial"/>
          <w:i/>
          <w:iCs/>
          <w:sz w:val="20"/>
          <w:szCs w:val="20"/>
        </w:rPr>
        <w:t>tory activity</w:t>
      </w:r>
      <w:r w:rsidR="00496FD3" w:rsidRPr="005939CB">
        <w:rPr>
          <w:rFonts w:ascii="Arial" w:hAnsi="Arial" w:cs="Arial"/>
          <w:i/>
          <w:iCs/>
          <w:sz w:val="20"/>
          <w:szCs w:val="20"/>
        </w:rPr>
        <w:t xml:space="preserve"> of ACI-19764</w:t>
      </w:r>
      <w:r w:rsidR="00FF7EA9" w:rsidRPr="005939CB">
        <w:rPr>
          <w:rFonts w:ascii="Arial" w:hAnsi="Arial" w:cs="Arial"/>
          <w:i/>
          <w:iCs/>
          <w:sz w:val="20"/>
          <w:szCs w:val="20"/>
        </w:rPr>
        <w:t xml:space="preserve"> </w:t>
      </w:r>
      <w:r w:rsidR="00A90993" w:rsidRPr="005939CB">
        <w:rPr>
          <w:rFonts w:ascii="Arial" w:hAnsi="Arial" w:cs="Arial"/>
          <w:i/>
          <w:iCs/>
          <w:sz w:val="20"/>
          <w:szCs w:val="20"/>
        </w:rPr>
        <w:t>(effect on hsCRP)</w:t>
      </w:r>
      <w:r w:rsidR="00496FD3" w:rsidRPr="005939CB">
        <w:rPr>
          <w:rFonts w:ascii="Arial" w:hAnsi="Arial" w:cs="Arial"/>
          <w:i/>
          <w:iCs/>
          <w:sz w:val="20"/>
          <w:szCs w:val="20"/>
        </w:rPr>
        <w:t>,</w:t>
      </w:r>
      <w:r w:rsidR="00F37876" w:rsidRPr="005939CB">
        <w:rPr>
          <w:rFonts w:ascii="Arial" w:hAnsi="Arial" w:cs="Arial"/>
          <w:i/>
          <w:iCs/>
          <w:sz w:val="20"/>
          <w:szCs w:val="20"/>
        </w:rPr>
        <w:t xml:space="preserve"> </w:t>
      </w:r>
      <w:r w:rsidR="00090362" w:rsidRPr="005939CB">
        <w:rPr>
          <w:rFonts w:ascii="Arial" w:hAnsi="Arial" w:cs="Arial"/>
          <w:i/>
          <w:iCs/>
          <w:sz w:val="20"/>
          <w:szCs w:val="20"/>
        </w:rPr>
        <w:t>d</w:t>
      </w:r>
      <w:r w:rsidRPr="005939CB">
        <w:rPr>
          <w:rFonts w:ascii="Arial" w:hAnsi="Arial" w:cs="Arial"/>
          <w:i/>
          <w:iCs/>
          <w:sz w:val="20"/>
          <w:szCs w:val="20"/>
        </w:rPr>
        <w:t xml:space="preserve">osing </w:t>
      </w:r>
      <w:r w:rsidR="00414FCA" w:rsidRPr="005939CB">
        <w:rPr>
          <w:rFonts w:ascii="Arial" w:hAnsi="Arial" w:cs="Arial"/>
          <w:i/>
          <w:iCs/>
          <w:sz w:val="20"/>
          <w:szCs w:val="20"/>
        </w:rPr>
        <w:t xml:space="preserve">of </w:t>
      </w:r>
      <w:r w:rsidR="67DE9A69" w:rsidRPr="005939CB">
        <w:rPr>
          <w:rFonts w:ascii="Arial" w:hAnsi="Arial" w:cs="Arial"/>
          <w:i/>
          <w:iCs/>
          <w:sz w:val="20"/>
          <w:szCs w:val="20"/>
        </w:rPr>
        <w:t>a cardiovascular risk cohort</w:t>
      </w:r>
      <w:r w:rsidR="00B64C81" w:rsidRPr="005939CB">
        <w:rPr>
          <w:rFonts w:ascii="Arial" w:hAnsi="Arial" w:cs="Arial"/>
          <w:i/>
          <w:iCs/>
          <w:sz w:val="20"/>
          <w:szCs w:val="20"/>
        </w:rPr>
        <w:t xml:space="preserve"> </w:t>
      </w:r>
      <w:r w:rsidR="0051572B" w:rsidRPr="005939CB">
        <w:rPr>
          <w:rFonts w:ascii="Arial" w:hAnsi="Arial" w:cs="Arial"/>
          <w:i/>
          <w:iCs/>
          <w:sz w:val="20"/>
          <w:szCs w:val="20"/>
        </w:rPr>
        <w:t>is now</w:t>
      </w:r>
      <w:r w:rsidR="00414FCA" w:rsidRPr="005939CB">
        <w:rPr>
          <w:rFonts w:ascii="Arial" w:hAnsi="Arial" w:cs="Arial"/>
          <w:i/>
          <w:iCs/>
          <w:sz w:val="20"/>
          <w:szCs w:val="20"/>
        </w:rPr>
        <w:t xml:space="preserve"> underway with initial results expected b</w:t>
      </w:r>
      <w:r w:rsidR="00E1200F" w:rsidRPr="005939CB">
        <w:rPr>
          <w:rFonts w:ascii="Arial" w:hAnsi="Arial" w:cs="Arial"/>
          <w:i/>
          <w:iCs/>
          <w:sz w:val="20"/>
          <w:szCs w:val="20"/>
        </w:rPr>
        <w:t>y</w:t>
      </w:r>
      <w:r w:rsidR="00284767" w:rsidRPr="005939CB">
        <w:rPr>
          <w:rFonts w:ascii="Arial" w:hAnsi="Arial" w:cs="Arial"/>
          <w:i/>
          <w:iCs/>
          <w:sz w:val="20"/>
          <w:szCs w:val="20"/>
        </w:rPr>
        <w:t xml:space="preserve"> </w:t>
      </w:r>
      <w:r w:rsidR="00414FCA" w:rsidRPr="005939CB">
        <w:rPr>
          <w:rFonts w:ascii="Arial" w:hAnsi="Arial" w:cs="Arial"/>
          <w:i/>
          <w:iCs/>
          <w:sz w:val="20"/>
          <w:szCs w:val="20"/>
        </w:rPr>
        <w:t>y</w:t>
      </w:r>
      <w:r w:rsidR="00E87AD2" w:rsidRPr="005939CB">
        <w:rPr>
          <w:rFonts w:ascii="Arial" w:hAnsi="Arial" w:cs="Arial"/>
          <w:i/>
          <w:iCs/>
          <w:sz w:val="20"/>
          <w:szCs w:val="20"/>
        </w:rPr>
        <w:t>e</w:t>
      </w:r>
      <w:r w:rsidR="00414FCA" w:rsidRPr="005939CB">
        <w:rPr>
          <w:rFonts w:ascii="Arial" w:hAnsi="Arial" w:cs="Arial"/>
          <w:i/>
          <w:iCs/>
          <w:sz w:val="20"/>
          <w:szCs w:val="20"/>
        </w:rPr>
        <w:t>ar end</w:t>
      </w:r>
    </w:p>
    <w:p w14:paraId="1B280486" w14:textId="2BE66518" w:rsidR="00433159" w:rsidRPr="00676CFB" w:rsidRDefault="00905BD6" w:rsidP="00D86E5A">
      <w:pPr>
        <w:pStyle w:val="ListParagraph"/>
        <w:numPr>
          <w:ilvl w:val="0"/>
          <w:numId w:val="15"/>
        </w:numPr>
        <w:autoSpaceDE w:val="0"/>
        <w:autoSpaceDN w:val="0"/>
        <w:adjustRightInd w:val="0"/>
        <w:spacing w:after="0" w:line="288" w:lineRule="auto"/>
        <w:ind w:left="357" w:hanging="357"/>
        <w:rPr>
          <w:rFonts w:ascii="Arial" w:hAnsi="Arial" w:cs="Arial"/>
          <w:b/>
          <w:bCs/>
          <w:i/>
          <w:iCs/>
          <w:sz w:val="20"/>
          <w:szCs w:val="20"/>
        </w:rPr>
      </w:pPr>
      <w:r w:rsidRPr="005939CB">
        <w:rPr>
          <w:rFonts w:ascii="Arial" w:hAnsi="Arial" w:cs="Arial"/>
          <w:i/>
          <w:iCs/>
          <w:sz w:val="20"/>
          <w:szCs w:val="20"/>
        </w:rPr>
        <w:t>Full</w:t>
      </w:r>
      <w:r w:rsidR="000D607F" w:rsidRPr="005939CB">
        <w:rPr>
          <w:rFonts w:ascii="Arial" w:hAnsi="Arial" w:cs="Arial"/>
          <w:i/>
          <w:iCs/>
          <w:sz w:val="20"/>
          <w:szCs w:val="20"/>
        </w:rPr>
        <w:t xml:space="preserve"> results</w:t>
      </w:r>
      <w:r w:rsidR="00BC5B32" w:rsidRPr="005939CB">
        <w:rPr>
          <w:rFonts w:ascii="Arial" w:hAnsi="Arial" w:cs="Arial"/>
          <w:i/>
          <w:iCs/>
          <w:sz w:val="20"/>
          <w:szCs w:val="20"/>
        </w:rPr>
        <w:t xml:space="preserve"> </w:t>
      </w:r>
      <w:r w:rsidR="0025749D" w:rsidRPr="005939CB">
        <w:rPr>
          <w:rFonts w:ascii="Arial" w:hAnsi="Arial" w:cs="Arial"/>
          <w:i/>
          <w:iCs/>
          <w:sz w:val="20"/>
          <w:szCs w:val="20"/>
        </w:rPr>
        <w:t>from the Phase 1</w:t>
      </w:r>
      <w:r w:rsidR="009322C3" w:rsidRPr="005939CB">
        <w:rPr>
          <w:rFonts w:ascii="Arial" w:hAnsi="Arial" w:cs="Arial"/>
          <w:i/>
          <w:iCs/>
          <w:sz w:val="20"/>
          <w:szCs w:val="20"/>
        </w:rPr>
        <w:t>/1b</w:t>
      </w:r>
      <w:r w:rsidR="0025749D" w:rsidRPr="005939CB">
        <w:rPr>
          <w:rFonts w:ascii="Arial" w:hAnsi="Arial" w:cs="Arial"/>
          <w:i/>
          <w:iCs/>
          <w:sz w:val="20"/>
          <w:szCs w:val="20"/>
        </w:rPr>
        <w:t xml:space="preserve"> trial </w:t>
      </w:r>
      <w:r w:rsidR="00860C16" w:rsidRPr="005939CB">
        <w:rPr>
          <w:rFonts w:ascii="Arial" w:hAnsi="Arial" w:cs="Arial"/>
          <w:i/>
          <w:iCs/>
          <w:sz w:val="20"/>
          <w:szCs w:val="20"/>
        </w:rPr>
        <w:t xml:space="preserve">are </w:t>
      </w:r>
      <w:r w:rsidR="00BC5B32" w:rsidRPr="005939CB">
        <w:rPr>
          <w:rFonts w:ascii="Arial" w:hAnsi="Arial" w:cs="Arial"/>
          <w:i/>
          <w:iCs/>
          <w:sz w:val="20"/>
          <w:szCs w:val="20"/>
        </w:rPr>
        <w:t>expected</w:t>
      </w:r>
      <w:r w:rsidR="009C13B3" w:rsidRPr="005939CB">
        <w:rPr>
          <w:rFonts w:ascii="Arial" w:hAnsi="Arial" w:cs="Arial"/>
          <w:i/>
          <w:iCs/>
          <w:sz w:val="20"/>
          <w:szCs w:val="20"/>
        </w:rPr>
        <w:t xml:space="preserve"> </w:t>
      </w:r>
      <w:r w:rsidR="00CE7AF0" w:rsidRPr="005939CB">
        <w:rPr>
          <w:rFonts w:ascii="Arial" w:hAnsi="Arial" w:cs="Arial"/>
          <w:i/>
          <w:iCs/>
          <w:sz w:val="20"/>
          <w:szCs w:val="20"/>
        </w:rPr>
        <w:t>in H1 2027</w:t>
      </w:r>
    </w:p>
    <w:p w14:paraId="09FBE001" w14:textId="77777777" w:rsidR="00D86E5A" w:rsidRPr="00901A49" w:rsidRDefault="00D86E5A" w:rsidP="00D86E5A">
      <w:pPr>
        <w:autoSpaceDE w:val="0"/>
        <w:autoSpaceDN w:val="0"/>
        <w:adjustRightInd w:val="0"/>
        <w:spacing w:after="0" w:line="288" w:lineRule="auto"/>
        <w:rPr>
          <w:rFonts w:cs="Arial"/>
          <w:b/>
          <w:bCs/>
          <w:sz w:val="20"/>
          <w:szCs w:val="20"/>
        </w:rPr>
      </w:pPr>
    </w:p>
    <w:bookmarkEnd w:id="0"/>
    <w:p w14:paraId="7712FB56" w14:textId="52FE73E4" w:rsidR="001B6A2D" w:rsidRDefault="001B6A2D" w:rsidP="004C5D32">
      <w:pPr>
        <w:autoSpaceDE w:val="0"/>
        <w:autoSpaceDN w:val="0"/>
        <w:adjustRightInd w:val="0"/>
        <w:spacing w:line="319" w:lineRule="auto"/>
        <w:jc w:val="both"/>
        <w:rPr>
          <w:rFonts w:ascii="Arial" w:hAnsi="Arial" w:cs="Arial"/>
          <w:sz w:val="20"/>
          <w:szCs w:val="20"/>
          <w:lang w:eastAsia="en-GB"/>
        </w:rPr>
      </w:pPr>
      <w:r w:rsidRPr="00901A49">
        <w:rPr>
          <w:rFonts w:ascii="Arial" w:hAnsi="Arial" w:cs="Arial"/>
          <w:b/>
          <w:bCs/>
          <w:sz w:val="20"/>
          <w:szCs w:val="20"/>
        </w:rPr>
        <w:t xml:space="preserve">Lausanne, Switzerland, </w:t>
      </w:r>
      <w:r w:rsidR="00C629B9">
        <w:rPr>
          <w:rFonts w:ascii="Arial" w:hAnsi="Arial" w:cs="Arial"/>
          <w:b/>
          <w:bCs/>
          <w:sz w:val="20"/>
          <w:szCs w:val="20"/>
        </w:rPr>
        <w:t>August</w:t>
      </w:r>
      <w:r w:rsidR="00C629B9" w:rsidRPr="00901A49">
        <w:rPr>
          <w:rFonts w:ascii="Arial" w:hAnsi="Arial" w:cs="Arial"/>
          <w:b/>
          <w:bCs/>
          <w:sz w:val="20"/>
          <w:szCs w:val="20"/>
        </w:rPr>
        <w:t xml:space="preserve"> </w:t>
      </w:r>
      <w:r w:rsidR="00EC0BC0">
        <w:rPr>
          <w:rFonts w:ascii="Arial" w:hAnsi="Arial" w:cs="Arial"/>
          <w:b/>
          <w:bCs/>
          <w:sz w:val="20"/>
          <w:szCs w:val="20"/>
        </w:rPr>
        <w:t>20</w:t>
      </w:r>
      <w:r w:rsidR="00EC0BC0" w:rsidRPr="00901A49">
        <w:rPr>
          <w:rFonts w:ascii="Arial" w:hAnsi="Arial" w:cs="Arial"/>
          <w:b/>
          <w:bCs/>
          <w:sz w:val="20"/>
          <w:szCs w:val="20"/>
        </w:rPr>
        <w:t xml:space="preserve"> </w:t>
      </w:r>
      <w:r w:rsidRPr="00901A49">
        <w:rPr>
          <w:rFonts w:ascii="Arial" w:hAnsi="Arial" w:cs="Arial"/>
          <w:b/>
          <w:bCs/>
          <w:sz w:val="20"/>
          <w:szCs w:val="20"/>
        </w:rPr>
        <w:t>202</w:t>
      </w:r>
      <w:r w:rsidR="007D7862" w:rsidRPr="00901A49">
        <w:rPr>
          <w:rFonts w:ascii="Arial" w:hAnsi="Arial" w:cs="Arial"/>
          <w:b/>
          <w:bCs/>
          <w:sz w:val="20"/>
          <w:szCs w:val="20"/>
        </w:rPr>
        <w:t>6</w:t>
      </w:r>
      <w:r w:rsidRPr="00901A49">
        <w:rPr>
          <w:rFonts w:ascii="Arial" w:hAnsi="Arial" w:cs="Arial"/>
          <w:bCs/>
          <w:sz w:val="20"/>
          <w:szCs w:val="20"/>
        </w:rPr>
        <w:t xml:space="preserve"> </w:t>
      </w:r>
      <w:r w:rsidRPr="00901A49">
        <w:rPr>
          <w:rFonts w:ascii="Arial" w:hAnsi="Arial" w:cs="Arial"/>
          <w:sz w:val="20"/>
          <w:szCs w:val="20"/>
        </w:rPr>
        <w:t xml:space="preserve">– </w:t>
      </w:r>
      <w:r w:rsidRPr="00901A49">
        <w:rPr>
          <w:rFonts w:ascii="Arial" w:hAnsi="Arial" w:cs="Arial"/>
          <w:sz w:val="20"/>
          <w:szCs w:val="20"/>
          <w:lang w:eastAsia="en-GB"/>
        </w:rPr>
        <w:t xml:space="preserve">AC Immune SA (NASDAQ: ACIU), </w:t>
      </w:r>
      <w:r w:rsidR="00920A40" w:rsidRPr="00901A49">
        <w:rPr>
          <w:rFonts w:ascii="Arial" w:hAnsi="Arial" w:cs="Arial"/>
          <w:sz w:val="20"/>
          <w:szCs w:val="20"/>
        </w:rPr>
        <w:t>a clinical-stage biopharmaceutical company developing targeted therapeutics for neurodegenerative diseases</w:t>
      </w:r>
      <w:r w:rsidRPr="00901A49">
        <w:rPr>
          <w:rFonts w:ascii="Arial" w:hAnsi="Arial" w:cs="Arial"/>
          <w:sz w:val="20"/>
          <w:szCs w:val="20"/>
          <w:lang w:eastAsia="en-GB"/>
        </w:rPr>
        <w:t xml:space="preserve">, today announced </w:t>
      </w:r>
      <w:r w:rsidR="00CE5D6E">
        <w:rPr>
          <w:rFonts w:ascii="Arial" w:hAnsi="Arial" w:cs="Arial"/>
          <w:sz w:val="20"/>
          <w:szCs w:val="20"/>
          <w:lang w:eastAsia="en-GB"/>
        </w:rPr>
        <w:t xml:space="preserve">positive interim results from </w:t>
      </w:r>
      <w:r w:rsidR="00D80749">
        <w:rPr>
          <w:rFonts w:ascii="Arial" w:hAnsi="Arial" w:cs="Arial"/>
          <w:sz w:val="20"/>
          <w:szCs w:val="20"/>
          <w:lang w:eastAsia="en-GB"/>
        </w:rPr>
        <w:t xml:space="preserve">a </w:t>
      </w:r>
      <w:r w:rsidR="008A012B">
        <w:rPr>
          <w:rFonts w:ascii="Arial" w:hAnsi="Arial" w:cs="Arial"/>
          <w:sz w:val="20"/>
          <w:szCs w:val="20"/>
          <w:lang w:eastAsia="en-GB"/>
        </w:rPr>
        <w:t xml:space="preserve">Phase 1 first-in-human clinical </w:t>
      </w:r>
      <w:r w:rsidR="00CF20DE">
        <w:rPr>
          <w:rFonts w:ascii="Arial" w:hAnsi="Arial" w:cs="Arial"/>
          <w:sz w:val="20"/>
          <w:szCs w:val="20"/>
          <w:lang w:eastAsia="en-GB"/>
        </w:rPr>
        <w:t>study</w:t>
      </w:r>
      <w:r w:rsidR="008A012B">
        <w:rPr>
          <w:rFonts w:ascii="Arial" w:hAnsi="Arial" w:cs="Arial"/>
          <w:sz w:val="20"/>
          <w:szCs w:val="20"/>
          <w:lang w:eastAsia="en-GB"/>
        </w:rPr>
        <w:t xml:space="preserve"> evaluating </w:t>
      </w:r>
      <w:r w:rsidR="00242339">
        <w:rPr>
          <w:rFonts w:ascii="Arial" w:hAnsi="Arial" w:cs="Arial"/>
          <w:sz w:val="20"/>
          <w:szCs w:val="20"/>
          <w:lang w:eastAsia="en-GB"/>
        </w:rPr>
        <w:t>ACI-19</w:t>
      </w:r>
      <w:r w:rsidR="002A6EE0">
        <w:rPr>
          <w:rFonts w:ascii="Arial" w:hAnsi="Arial" w:cs="Arial"/>
          <w:sz w:val="20"/>
          <w:szCs w:val="20"/>
          <w:lang w:eastAsia="en-GB"/>
        </w:rPr>
        <w:t>76</w:t>
      </w:r>
      <w:r w:rsidR="00242339">
        <w:rPr>
          <w:rFonts w:ascii="Arial" w:hAnsi="Arial" w:cs="Arial"/>
          <w:sz w:val="20"/>
          <w:szCs w:val="20"/>
          <w:lang w:eastAsia="en-GB"/>
        </w:rPr>
        <w:t xml:space="preserve">4, </w:t>
      </w:r>
      <w:r w:rsidR="00105517">
        <w:rPr>
          <w:rFonts w:ascii="Arial" w:hAnsi="Arial" w:cs="Arial"/>
          <w:sz w:val="20"/>
          <w:szCs w:val="20"/>
          <w:lang w:eastAsia="en-GB"/>
        </w:rPr>
        <w:t>its wholly</w:t>
      </w:r>
      <w:r w:rsidR="00CD06D3">
        <w:rPr>
          <w:rFonts w:ascii="Arial" w:hAnsi="Arial" w:cs="Arial"/>
          <w:sz w:val="20"/>
          <w:szCs w:val="20"/>
          <w:lang w:eastAsia="en-GB"/>
        </w:rPr>
        <w:t>-</w:t>
      </w:r>
      <w:r w:rsidR="00105517">
        <w:rPr>
          <w:rFonts w:ascii="Arial" w:hAnsi="Arial" w:cs="Arial"/>
          <w:sz w:val="20"/>
          <w:szCs w:val="20"/>
          <w:lang w:eastAsia="en-GB"/>
        </w:rPr>
        <w:t>owned</w:t>
      </w:r>
      <w:r w:rsidR="00CD06D3">
        <w:rPr>
          <w:rFonts w:ascii="Arial" w:hAnsi="Arial" w:cs="Arial"/>
          <w:sz w:val="20"/>
          <w:szCs w:val="20"/>
          <w:lang w:eastAsia="en-GB"/>
        </w:rPr>
        <w:t>,</w:t>
      </w:r>
      <w:r w:rsidR="00105517">
        <w:rPr>
          <w:rFonts w:ascii="Arial" w:hAnsi="Arial" w:cs="Arial"/>
          <w:sz w:val="20"/>
          <w:szCs w:val="20"/>
          <w:lang w:eastAsia="en-GB"/>
        </w:rPr>
        <w:t xml:space="preserve"> </w:t>
      </w:r>
      <w:r w:rsidR="00C954BC" w:rsidRPr="00C954BC">
        <w:rPr>
          <w:rFonts w:ascii="Arial" w:hAnsi="Arial" w:cs="Arial"/>
          <w:sz w:val="20"/>
          <w:szCs w:val="20"/>
          <w:lang w:eastAsia="en-GB"/>
        </w:rPr>
        <w:t>orally administered small molecule inhibitor of the NLRP3 inflammasome</w:t>
      </w:r>
      <w:r w:rsidR="00FC61D0">
        <w:rPr>
          <w:rFonts w:ascii="Arial" w:hAnsi="Arial" w:cs="Arial"/>
          <w:sz w:val="20"/>
          <w:szCs w:val="20"/>
          <w:lang w:eastAsia="en-GB"/>
        </w:rPr>
        <w:t>.</w:t>
      </w:r>
    </w:p>
    <w:p w14:paraId="388368FA" w14:textId="675AD29B" w:rsidR="00FC61D0" w:rsidRPr="00901A49" w:rsidRDefault="00FC61D0" w:rsidP="004C5D32">
      <w:pPr>
        <w:autoSpaceDE w:val="0"/>
        <w:autoSpaceDN w:val="0"/>
        <w:adjustRightInd w:val="0"/>
        <w:spacing w:line="319" w:lineRule="auto"/>
        <w:jc w:val="both"/>
        <w:rPr>
          <w:rFonts w:ascii="Arial" w:hAnsi="Arial" w:cs="Arial"/>
          <w:sz w:val="20"/>
          <w:szCs w:val="20"/>
          <w:lang w:eastAsia="en-GB"/>
        </w:rPr>
      </w:pPr>
      <w:r>
        <w:rPr>
          <w:rFonts w:ascii="Arial" w:hAnsi="Arial" w:cs="Arial"/>
          <w:sz w:val="20"/>
          <w:szCs w:val="20"/>
          <w:lang w:eastAsia="en-GB"/>
        </w:rPr>
        <w:t>The Phase 1 study</w:t>
      </w:r>
      <w:r w:rsidR="009F5EB4">
        <w:rPr>
          <w:rFonts w:ascii="Arial" w:hAnsi="Arial" w:cs="Arial"/>
          <w:sz w:val="20"/>
          <w:szCs w:val="20"/>
          <w:lang w:eastAsia="en-GB"/>
        </w:rPr>
        <w:t xml:space="preserve"> is investigating the safety, tolerability</w:t>
      </w:r>
      <w:r w:rsidR="00E44A13">
        <w:rPr>
          <w:rFonts w:ascii="Arial" w:hAnsi="Arial" w:cs="Arial"/>
          <w:sz w:val="20"/>
          <w:szCs w:val="20"/>
          <w:lang w:eastAsia="en-GB"/>
        </w:rPr>
        <w:t>,</w:t>
      </w:r>
      <w:r w:rsidR="009F5EB4">
        <w:rPr>
          <w:rFonts w:ascii="Arial" w:hAnsi="Arial" w:cs="Arial"/>
          <w:sz w:val="20"/>
          <w:szCs w:val="20"/>
          <w:lang w:eastAsia="en-GB"/>
        </w:rPr>
        <w:t xml:space="preserve"> </w:t>
      </w:r>
      <w:r w:rsidR="009F5EB4" w:rsidRPr="009F5EB4">
        <w:rPr>
          <w:rFonts w:ascii="Arial" w:hAnsi="Arial" w:cs="Arial"/>
          <w:sz w:val="20"/>
          <w:szCs w:val="20"/>
          <w:lang w:eastAsia="en-GB"/>
        </w:rPr>
        <w:t>pharmacokinetics</w:t>
      </w:r>
      <w:r w:rsidR="00B91284">
        <w:rPr>
          <w:rFonts w:ascii="Arial" w:hAnsi="Arial" w:cs="Arial"/>
          <w:sz w:val="20"/>
          <w:szCs w:val="20"/>
          <w:lang w:eastAsia="en-GB"/>
        </w:rPr>
        <w:t xml:space="preserve"> (PK)</w:t>
      </w:r>
      <w:r w:rsidR="009F5EB4" w:rsidRPr="009F5EB4">
        <w:rPr>
          <w:rFonts w:ascii="Arial" w:hAnsi="Arial" w:cs="Arial"/>
          <w:sz w:val="20"/>
          <w:szCs w:val="20"/>
          <w:lang w:eastAsia="en-GB"/>
        </w:rPr>
        <w:t>, and pharmacodynamics of ACI-19764 in healthy volunteers</w:t>
      </w:r>
      <w:r w:rsidR="00C537A6">
        <w:rPr>
          <w:rFonts w:ascii="Arial" w:hAnsi="Arial" w:cs="Arial"/>
          <w:sz w:val="20"/>
          <w:szCs w:val="20"/>
          <w:lang w:eastAsia="en-GB"/>
        </w:rPr>
        <w:t xml:space="preserve"> in Europe. </w:t>
      </w:r>
      <w:r w:rsidR="00323142">
        <w:rPr>
          <w:rFonts w:ascii="Arial" w:hAnsi="Arial" w:cs="Arial"/>
          <w:sz w:val="20"/>
          <w:szCs w:val="20"/>
          <w:lang w:eastAsia="en-GB"/>
        </w:rPr>
        <w:t xml:space="preserve">Preliminary </w:t>
      </w:r>
      <w:r w:rsidR="00C537A6">
        <w:rPr>
          <w:rFonts w:ascii="Arial" w:hAnsi="Arial" w:cs="Arial"/>
          <w:sz w:val="20"/>
          <w:szCs w:val="20"/>
          <w:lang w:eastAsia="en-GB"/>
        </w:rPr>
        <w:t xml:space="preserve">results </w:t>
      </w:r>
      <w:r w:rsidR="005E5B9E">
        <w:rPr>
          <w:rFonts w:ascii="Arial" w:hAnsi="Arial" w:cs="Arial"/>
          <w:sz w:val="20"/>
          <w:szCs w:val="20"/>
          <w:lang w:eastAsia="en-GB"/>
        </w:rPr>
        <w:t>demonstrate that</w:t>
      </w:r>
      <w:r w:rsidR="00261A1C">
        <w:rPr>
          <w:rFonts w:ascii="Arial" w:hAnsi="Arial" w:cs="Arial"/>
          <w:sz w:val="20"/>
          <w:szCs w:val="20"/>
          <w:lang w:eastAsia="en-GB"/>
        </w:rPr>
        <w:t xml:space="preserve"> ACI-19</w:t>
      </w:r>
      <w:r w:rsidR="000E20E7">
        <w:rPr>
          <w:rFonts w:ascii="Arial" w:hAnsi="Arial" w:cs="Arial"/>
          <w:sz w:val="20"/>
          <w:szCs w:val="20"/>
          <w:lang w:eastAsia="en-GB"/>
        </w:rPr>
        <w:t>7</w:t>
      </w:r>
      <w:r w:rsidR="00D9628C">
        <w:rPr>
          <w:rFonts w:ascii="Arial" w:hAnsi="Arial" w:cs="Arial"/>
          <w:sz w:val="20"/>
          <w:szCs w:val="20"/>
          <w:lang w:eastAsia="en-GB"/>
        </w:rPr>
        <w:t>6</w:t>
      </w:r>
      <w:r w:rsidR="00261A1C">
        <w:rPr>
          <w:rFonts w:ascii="Arial" w:hAnsi="Arial" w:cs="Arial"/>
          <w:sz w:val="20"/>
          <w:szCs w:val="20"/>
          <w:lang w:eastAsia="en-GB"/>
        </w:rPr>
        <w:t xml:space="preserve">4 was safe and well-tolerated </w:t>
      </w:r>
      <w:r w:rsidR="007F5468">
        <w:rPr>
          <w:rFonts w:ascii="Arial" w:hAnsi="Arial" w:cs="Arial"/>
          <w:sz w:val="20"/>
          <w:szCs w:val="20"/>
          <w:lang w:eastAsia="en-GB"/>
        </w:rPr>
        <w:t xml:space="preserve">to date </w:t>
      </w:r>
      <w:r w:rsidR="00300644">
        <w:rPr>
          <w:rFonts w:ascii="Arial" w:hAnsi="Arial" w:cs="Arial"/>
          <w:sz w:val="20"/>
          <w:szCs w:val="20"/>
          <w:lang w:eastAsia="en-GB"/>
        </w:rPr>
        <w:t xml:space="preserve">across </w:t>
      </w:r>
      <w:r w:rsidR="00FC73E6">
        <w:rPr>
          <w:rFonts w:ascii="Arial" w:hAnsi="Arial" w:cs="Arial"/>
          <w:sz w:val="20"/>
          <w:szCs w:val="20"/>
          <w:lang w:eastAsia="en-GB"/>
        </w:rPr>
        <w:t xml:space="preserve">both </w:t>
      </w:r>
      <w:r w:rsidR="00300644">
        <w:rPr>
          <w:rFonts w:ascii="Arial" w:hAnsi="Arial" w:cs="Arial"/>
          <w:sz w:val="20"/>
          <w:szCs w:val="20"/>
          <w:lang w:eastAsia="en-GB"/>
        </w:rPr>
        <w:t xml:space="preserve">single ascending dose </w:t>
      </w:r>
      <w:r w:rsidR="008B1825">
        <w:rPr>
          <w:rFonts w:ascii="Arial" w:hAnsi="Arial" w:cs="Arial"/>
          <w:sz w:val="20"/>
          <w:szCs w:val="20"/>
          <w:lang w:eastAsia="en-GB"/>
        </w:rPr>
        <w:t xml:space="preserve">(SAD) </w:t>
      </w:r>
      <w:r w:rsidR="00BE4325">
        <w:rPr>
          <w:rFonts w:ascii="Arial" w:hAnsi="Arial" w:cs="Arial"/>
          <w:sz w:val="20"/>
          <w:szCs w:val="20"/>
          <w:lang w:eastAsia="en-GB"/>
        </w:rPr>
        <w:t xml:space="preserve">and multiple ascending dose </w:t>
      </w:r>
      <w:r w:rsidR="008B1825">
        <w:rPr>
          <w:rFonts w:ascii="Arial" w:hAnsi="Arial" w:cs="Arial"/>
          <w:sz w:val="20"/>
          <w:szCs w:val="20"/>
          <w:lang w:eastAsia="en-GB"/>
        </w:rPr>
        <w:t xml:space="preserve">(MAD) </w:t>
      </w:r>
      <w:r w:rsidR="00BE4325">
        <w:rPr>
          <w:rFonts w:ascii="Arial" w:hAnsi="Arial" w:cs="Arial"/>
          <w:sz w:val="20"/>
          <w:szCs w:val="20"/>
          <w:lang w:eastAsia="en-GB"/>
        </w:rPr>
        <w:t>cohorts</w:t>
      </w:r>
      <w:r w:rsidR="006846EC">
        <w:rPr>
          <w:rFonts w:ascii="Arial" w:hAnsi="Arial" w:cs="Arial"/>
          <w:sz w:val="20"/>
          <w:szCs w:val="20"/>
          <w:lang w:eastAsia="en-GB"/>
        </w:rPr>
        <w:t>,</w:t>
      </w:r>
      <w:r w:rsidR="00BE4325">
        <w:rPr>
          <w:rFonts w:ascii="Arial" w:hAnsi="Arial" w:cs="Arial"/>
          <w:sz w:val="20"/>
          <w:szCs w:val="20"/>
          <w:lang w:eastAsia="en-GB"/>
        </w:rPr>
        <w:t xml:space="preserve"> </w:t>
      </w:r>
      <w:r w:rsidR="00E44A13">
        <w:rPr>
          <w:rFonts w:ascii="Arial" w:hAnsi="Arial" w:cs="Arial"/>
          <w:sz w:val="20"/>
          <w:szCs w:val="20"/>
          <w:lang w:eastAsia="en-GB"/>
        </w:rPr>
        <w:t>in</w:t>
      </w:r>
      <w:r w:rsidR="006846EC">
        <w:rPr>
          <w:rFonts w:ascii="Arial" w:hAnsi="Arial" w:cs="Arial"/>
          <w:sz w:val="20"/>
          <w:szCs w:val="20"/>
          <w:lang w:eastAsia="en-GB"/>
        </w:rPr>
        <w:t>cluding</w:t>
      </w:r>
      <w:r w:rsidR="005D6BCE">
        <w:rPr>
          <w:rFonts w:ascii="Arial" w:hAnsi="Arial" w:cs="Arial"/>
          <w:sz w:val="20"/>
          <w:szCs w:val="20"/>
          <w:lang w:eastAsia="en-GB"/>
        </w:rPr>
        <w:t xml:space="preserve"> doses </w:t>
      </w:r>
      <w:r w:rsidR="00E44A13">
        <w:rPr>
          <w:rFonts w:ascii="Arial" w:hAnsi="Arial" w:cs="Arial"/>
          <w:sz w:val="20"/>
          <w:szCs w:val="20"/>
          <w:lang w:eastAsia="en-GB"/>
        </w:rPr>
        <w:t>up to</w:t>
      </w:r>
      <w:r w:rsidR="005D6BCE">
        <w:rPr>
          <w:rFonts w:ascii="Arial" w:hAnsi="Arial" w:cs="Arial"/>
          <w:sz w:val="20"/>
          <w:szCs w:val="20"/>
          <w:lang w:eastAsia="en-GB"/>
        </w:rPr>
        <w:t xml:space="preserve"> </w:t>
      </w:r>
      <w:r w:rsidR="00786046">
        <w:rPr>
          <w:rFonts w:ascii="Arial" w:hAnsi="Arial" w:cs="Arial"/>
          <w:sz w:val="20"/>
          <w:szCs w:val="20"/>
          <w:lang w:eastAsia="en-GB"/>
        </w:rPr>
        <w:t>20</w:t>
      </w:r>
      <w:r w:rsidR="005D6BCE">
        <w:rPr>
          <w:rFonts w:ascii="Arial" w:hAnsi="Arial" w:cs="Arial"/>
          <w:sz w:val="20"/>
          <w:szCs w:val="20"/>
          <w:lang w:eastAsia="en-GB"/>
        </w:rPr>
        <w:t>mg per day</w:t>
      </w:r>
      <w:r w:rsidR="00A416F5">
        <w:rPr>
          <w:rFonts w:ascii="Arial" w:hAnsi="Arial" w:cs="Arial"/>
          <w:sz w:val="20"/>
          <w:szCs w:val="20"/>
          <w:lang w:eastAsia="en-GB"/>
        </w:rPr>
        <w:t xml:space="preserve"> (</w:t>
      </w:r>
      <w:r w:rsidR="00536D3A">
        <w:rPr>
          <w:rFonts w:ascii="Arial" w:hAnsi="Arial" w:cs="Arial"/>
          <w:sz w:val="20"/>
          <w:szCs w:val="20"/>
          <w:lang w:eastAsia="en-GB"/>
        </w:rPr>
        <w:t>SA</w:t>
      </w:r>
      <w:r w:rsidR="00964FC7">
        <w:rPr>
          <w:rFonts w:ascii="Arial" w:hAnsi="Arial" w:cs="Arial"/>
          <w:sz w:val="20"/>
          <w:szCs w:val="20"/>
          <w:lang w:eastAsia="en-GB"/>
        </w:rPr>
        <w:t>D)</w:t>
      </w:r>
      <w:r w:rsidR="006846EC">
        <w:rPr>
          <w:rFonts w:ascii="Arial" w:hAnsi="Arial" w:cs="Arial"/>
          <w:sz w:val="20"/>
          <w:szCs w:val="20"/>
          <w:lang w:eastAsia="en-GB"/>
        </w:rPr>
        <w:t>,</w:t>
      </w:r>
      <w:r w:rsidR="00B06A1B">
        <w:rPr>
          <w:rFonts w:ascii="Arial" w:hAnsi="Arial" w:cs="Arial"/>
          <w:sz w:val="20"/>
          <w:szCs w:val="20"/>
          <w:lang w:eastAsia="en-GB"/>
        </w:rPr>
        <w:t xml:space="preserve"> with a serum half-life </w:t>
      </w:r>
      <w:r w:rsidR="00E534BD">
        <w:rPr>
          <w:rFonts w:ascii="Arial" w:hAnsi="Arial" w:cs="Arial"/>
          <w:sz w:val="20"/>
          <w:szCs w:val="20"/>
          <w:lang w:eastAsia="en-GB"/>
        </w:rPr>
        <w:t>greater than</w:t>
      </w:r>
      <w:r w:rsidR="00B06A1B">
        <w:rPr>
          <w:rFonts w:ascii="Arial" w:hAnsi="Arial" w:cs="Arial"/>
          <w:sz w:val="20"/>
          <w:szCs w:val="20"/>
          <w:lang w:eastAsia="en-GB"/>
        </w:rPr>
        <w:t xml:space="preserve"> </w:t>
      </w:r>
      <w:r w:rsidR="00E534BD">
        <w:rPr>
          <w:rFonts w:ascii="Arial" w:hAnsi="Arial" w:cs="Arial"/>
          <w:sz w:val="20"/>
          <w:szCs w:val="20"/>
          <w:lang w:eastAsia="en-GB"/>
        </w:rPr>
        <w:t>30 hours</w:t>
      </w:r>
      <w:r w:rsidR="005D6BCE">
        <w:rPr>
          <w:rFonts w:ascii="Arial" w:hAnsi="Arial" w:cs="Arial"/>
          <w:sz w:val="20"/>
          <w:szCs w:val="20"/>
          <w:lang w:eastAsia="en-GB"/>
        </w:rPr>
        <w:t xml:space="preserve">. </w:t>
      </w:r>
      <w:r w:rsidR="00DF1F7F" w:rsidRPr="00DF1F7F">
        <w:rPr>
          <w:rFonts w:ascii="Arial" w:hAnsi="Arial" w:cs="Arial"/>
          <w:sz w:val="20"/>
          <w:szCs w:val="20"/>
          <w:lang w:eastAsia="en-GB"/>
        </w:rPr>
        <w:t>There have been no serious adverse events to date and no treatment withdraw</w:t>
      </w:r>
      <w:r w:rsidR="007C39F7">
        <w:rPr>
          <w:rFonts w:ascii="Arial" w:hAnsi="Arial" w:cs="Arial"/>
          <w:sz w:val="20"/>
          <w:szCs w:val="20"/>
          <w:lang w:eastAsia="en-GB"/>
        </w:rPr>
        <w:t>a</w:t>
      </w:r>
      <w:r w:rsidR="00DF1F7F" w:rsidRPr="00DF1F7F">
        <w:rPr>
          <w:rFonts w:ascii="Arial" w:hAnsi="Arial" w:cs="Arial"/>
          <w:sz w:val="20"/>
          <w:szCs w:val="20"/>
          <w:lang w:eastAsia="en-GB"/>
        </w:rPr>
        <w:t>ls</w:t>
      </w:r>
      <w:r w:rsidR="006A00B3">
        <w:rPr>
          <w:rFonts w:ascii="Arial" w:hAnsi="Arial" w:cs="Arial"/>
          <w:sz w:val="20"/>
          <w:szCs w:val="20"/>
          <w:lang w:eastAsia="en-GB"/>
        </w:rPr>
        <w:t>.</w:t>
      </w:r>
      <w:r w:rsidR="00185743">
        <w:rPr>
          <w:rFonts w:ascii="Arial" w:hAnsi="Arial" w:cs="Arial"/>
          <w:sz w:val="20"/>
          <w:szCs w:val="20"/>
          <w:lang w:eastAsia="en-GB"/>
        </w:rPr>
        <w:t xml:space="preserve"> </w:t>
      </w:r>
      <w:r w:rsidR="001730F1">
        <w:rPr>
          <w:rFonts w:ascii="Arial" w:hAnsi="Arial" w:cs="Arial"/>
          <w:sz w:val="20"/>
          <w:szCs w:val="20"/>
          <w:lang w:eastAsia="en-GB"/>
        </w:rPr>
        <w:t>C</w:t>
      </w:r>
      <w:r w:rsidR="00652C62">
        <w:rPr>
          <w:rFonts w:ascii="Arial" w:hAnsi="Arial" w:cs="Arial"/>
          <w:sz w:val="20"/>
          <w:szCs w:val="20"/>
          <w:lang w:eastAsia="en-GB"/>
        </w:rPr>
        <w:t xml:space="preserve">lear </w:t>
      </w:r>
      <w:r w:rsidR="00D3337F">
        <w:rPr>
          <w:rFonts w:ascii="Arial" w:hAnsi="Arial" w:cs="Arial"/>
          <w:sz w:val="20"/>
          <w:szCs w:val="20"/>
          <w:lang w:eastAsia="en-GB"/>
        </w:rPr>
        <w:t>evidence of brain penetr</w:t>
      </w:r>
      <w:r w:rsidR="009900C7">
        <w:rPr>
          <w:rFonts w:ascii="Arial" w:hAnsi="Arial" w:cs="Arial"/>
          <w:sz w:val="20"/>
          <w:szCs w:val="20"/>
          <w:lang w:eastAsia="en-GB"/>
        </w:rPr>
        <w:t>ation</w:t>
      </w:r>
      <w:r w:rsidR="001730F1">
        <w:rPr>
          <w:rFonts w:ascii="Arial" w:hAnsi="Arial" w:cs="Arial"/>
          <w:sz w:val="20"/>
          <w:szCs w:val="20"/>
          <w:lang w:eastAsia="en-GB"/>
        </w:rPr>
        <w:t xml:space="preserve"> was observed</w:t>
      </w:r>
      <w:r w:rsidR="00782E00">
        <w:rPr>
          <w:rFonts w:ascii="Arial" w:hAnsi="Arial" w:cs="Arial"/>
          <w:sz w:val="20"/>
          <w:szCs w:val="20"/>
          <w:lang w:eastAsia="en-GB"/>
        </w:rPr>
        <w:t xml:space="preserve"> bas</w:t>
      </w:r>
      <w:r w:rsidR="001E217E">
        <w:rPr>
          <w:rFonts w:ascii="Arial" w:hAnsi="Arial" w:cs="Arial"/>
          <w:sz w:val="20"/>
          <w:szCs w:val="20"/>
          <w:lang w:eastAsia="en-GB"/>
        </w:rPr>
        <w:t xml:space="preserve">ed on </w:t>
      </w:r>
      <w:r w:rsidR="00A921F0" w:rsidRPr="00A921F0">
        <w:rPr>
          <w:rFonts w:ascii="Arial" w:hAnsi="Arial" w:cs="Arial"/>
          <w:sz w:val="20"/>
          <w:szCs w:val="20"/>
          <w:lang w:eastAsia="en-GB"/>
        </w:rPr>
        <w:t>cerebrospinal fluid</w:t>
      </w:r>
      <w:r w:rsidR="00035801">
        <w:rPr>
          <w:rFonts w:ascii="Arial" w:hAnsi="Arial" w:cs="Arial"/>
          <w:sz w:val="20"/>
          <w:szCs w:val="20"/>
          <w:lang w:eastAsia="en-GB"/>
        </w:rPr>
        <w:t xml:space="preserve"> (</w:t>
      </w:r>
      <w:r w:rsidR="00F369E1">
        <w:rPr>
          <w:rFonts w:ascii="Arial" w:hAnsi="Arial" w:cs="Arial"/>
          <w:sz w:val="20"/>
          <w:szCs w:val="20"/>
          <w:lang w:eastAsia="en-GB"/>
        </w:rPr>
        <w:t>CSF</w:t>
      </w:r>
      <w:r w:rsidR="00AA1211">
        <w:rPr>
          <w:rFonts w:ascii="Arial" w:hAnsi="Arial" w:cs="Arial"/>
          <w:sz w:val="20"/>
          <w:szCs w:val="20"/>
          <w:lang w:eastAsia="en-GB"/>
        </w:rPr>
        <w:t>)</w:t>
      </w:r>
      <w:r w:rsidR="002211C9">
        <w:rPr>
          <w:rFonts w:ascii="Arial" w:hAnsi="Arial" w:cs="Arial"/>
          <w:sz w:val="20"/>
          <w:szCs w:val="20"/>
          <w:lang w:eastAsia="en-GB"/>
        </w:rPr>
        <w:t xml:space="preserve"> exp</w:t>
      </w:r>
      <w:r w:rsidR="00E10FBE">
        <w:rPr>
          <w:rFonts w:ascii="Arial" w:hAnsi="Arial" w:cs="Arial"/>
          <w:sz w:val="20"/>
          <w:szCs w:val="20"/>
          <w:lang w:eastAsia="en-GB"/>
        </w:rPr>
        <w:t>osure</w:t>
      </w:r>
      <w:r w:rsidR="00546397">
        <w:rPr>
          <w:rFonts w:ascii="Arial" w:hAnsi="Arial" w:cs="Arial"/>
          <w:sz w:val="20"/>
          <w:szCs w:val="20"/>
          <w:lang w:eastAsia="en-GB"/>
        </w:rPr>
        <w:t xml:space="preserve">. </w:t>
      </w:r>
      <w:r w:rsidR="00546397" w:rsidRPr="00E301DF">
        <w:rPr>
          <w:rFonts w:ascii="Arial" w:hAnsi="Arial" w:cs="Arial"/>
          <w:sz w:val="20"/>
          <w:szCs w:val="20"/>
          <w:lang w:eastAsia="en-GB"/>
        </w:rPr>
        <w:t>D</w:t>
      </w:r>
      <w:r w:rsidR="006001C1" w:rsidRPr="00E301DF">
        <w:rPr>
          <w:rFonts w:ascii="Arial" w:hAnsi="Arial" w:cs="Arial"/>
          <w:sz w:val="20"/>
          <w:szCs w:val="20"/>
          <w:lang w:eastAsia="en-GB"/>
        </w:rPr>
        <w:t xml:space="preserve">aily doses </w:t>
      </w:r>
      <w:r w:rsidR="00496FD3" w:rsidRPr="00E301DF">
        <w:rPr>
          <w:rFonts w:ascii="Arial" w:hAnsi="Arial" w:cs="Arial"/>
          <w:sz w:val="20"/>
          <w:szCs w:val="20"/>
          <w:lang w:eastAsia="en-GB"/>
        </w:rPr>
        <w:t>≤</w:t>
      </w:r>
      <w:r w:rsidR="004C7C78" w:rsidRPr="00E301DF">
        <w:rPr>
          <w:rFonts w:ascii="Arial" w:hAnsi="Arial" w:cs="Arial"/>
          <w:sz w:val="20"/>
          <w:szCs w:val="20"/>
          <w:lang w:eastAsia="en-GB"/>
        </w:rPr>
        <w:t xml:space="preserve">10mg </w:t>
      </w:r>
      <w:r w:rsidR="00CE1283" w:rsidRPr="00E301DF">
        <w:rPr>
          <w:rFonts w:ascii="Arial" w:hAnsi="Arial" w:cs="Arial"/>
          <w:sz w:val="20"/>
          <w:szCs w:val="20"/>
          <w:lang w:eastAsia="en-GB"/>
        </w:rPr>
        <w:t>achiev</w:t>
      </w:r>
      <w:r w:rsidR="00546397" w:rsidRPr="00E301DF">
        <w:rPr>
          <w:rFonts w:ascii="Arial" w:hAnsi="Arial" w:cs="Arial"/>
          <w:sz w:val="20"/>
          <w:szCs w:val="20"/>
          <w:lang w:eastAsia="en-GB"/>
        </w:rPr>
        <w:t>ed</w:t>
      </w:r>
      <w:r w:rsidR="00FA2F83" w:rsidRPr="00E301DF">
        <w:rPr>
          <w:rFonts w:ascii="Arial" w:hAnsi="Arial" w:cs="Arial"/>
          <w:sz w:val="20"/>
          <w:szCs w:val="20"/>
          <w:lang w:eastAsia="en-GB"/>
        </w:rPr>
        <w:t xml:space="preserve"> </w:t>
      </w:r>
      <w:r w:rsidR="00B835ED" w:rsidRPr="00E301DF">
        <w:rPr>
          <w:rFonts w:ascii="Arial" w:hAnsi="Arial" w:cs="Arial"/>
          <w:sz w:val="20"/>
          <w:szCs w:val="20"/>
          <w:lang w:eastAsia="en-GB"/>
        </w:rPr>
        <w:t>P</w:t>
      </w:r>
      <w:r w:rsidR="008E0FFC" w:rsidRPr="00E301DF">
        <w:rPr>
          <w:rFonts w:ascii="Arial" w:hAnsi="Arial" w:cs="Arial"/>
          <w:sz w:val="20"/>
          <w:szCs w:val="20"/>
          <w:lang w:eastAsia="en-GB"/>
        </w:rPr>
        <w:t>K</w:t>
      </w:r>
      <w:r w:rsidR="00285332" w:rsidRPr="00E301DF">
        <w:rPr>
          <w:rFonts w:ascii="Arial" w:hAnsi="Arial" w:cs="Arial"/>
          <w:sz w:val="20"/>
          <w:szCs w:val="20"/>
          <w:lang w:eastAsia="en-GB"/>
        </w:rPr>
        <w:t xml:space="preserve"> conc</w:t>
      </w:r>
      <w:r w:rsidR="00646EBE" w:rsidRPr="00E301DF">
        <w:rPr>
          <w:rFonts w:ascii="Arial" w:hAnsi="Arial" w:cs="Arial"/>
          <w:sz w:val="20"/>
          <w:szCs w:val="20"/>
          <w:lang w:eastAsia="en-GB"/>
        </w:rPr>
        <w:t>ent</w:t>
      </w:r>
      <w:r w:rsidR="00FD6F2B" w:rsidRPr="00E301DF">
        <w:rPr>
          <w:rFonts w:ascii="Arial" w:hAnsi="Arial" w:cs="Arial"/>
          <w:sz w:val="20"/>
          <w:szCs w:val="20"/>
          <w:lang w:eastAsia="en-GB"/>
        </w:rPr>
        <w:t>rations</w:t>
      </w:r>
      <w:r w:rsidR="00F13DEB" w:rsidRPr="00E301DF">
        <w:rPr>
          <w:rFonts w:ascii="Arial" w:hAnsi="Arial" w:cs="Arial"/>
          <w:sz w:val="20"/>
          <w:szCs w:val="20"/>
          <w:lang w:eastAsia="en-GB"/>
        </w:rPr>
        <w:t xml:space="preserve"> abo</w:t>
      </w:r>
      <w:r w:rsidR="00416F2F" w:rsidRPr="00E301DF">
        <w:rPr>
          <w:rFonts w:ascii="Arial" w:hAnsi="Arial" w:cs="Arial"/>
          <w:sz w:val="20"/>
          <w:szCs w:val="20"/>
          <w:lang w:eastAsia="en-GB"/>
        </w:rPr>
        <w:t>ve</w:t>
      </w:r>
      <w:r w:rsidR="00C0013D" w:rsidRPr="00E301DF">
        <w:rPr>
          <w:rFonts w:ascii="Arial" w:hAnsi="Arial" w:cs="Arial"/>
          <w:sz w:val="20"/>
          <w:szCs w:val="20"/>
          <w:lang w:eastAsia="en-GB"/>
        </w:rPr>
        <w:t xml:space="preserve"> </w:t>
      </w:r>
      <w:r w:rsidR="006D2395" w:rsidRPr="00E301DF">
        <w:rPr>
          <w:rFonts w:ascii="Arial" w:hAnsi="Arial" w:cs="Arial"/>
          <w:sz w:val="20"/>
          <w:szCs w:val="20"/>
          <w:lang w:eastAsia="en-GB"/>
        </w:rPr>
        <w:t xml:space="preserve">the </w:t>
      </w:r>
      <w:r w:rsidR="00345C35" w:rsidRPr="00E301DF">
        <w:rPr>
          <w:rFonts w:ascii="Arial" w:hAnsi="Arial" w:cs="Arial"/>
          <w:sz w:val="20"/>
          <w:szCs w:val="20"/>
          <w:lang w:eastAsia="en-GB"/>
        </w:rPr>
        <w:t>IC90</w:t>
      </w:r>
      <w:r w:rsidR="00A545FC">
        <w:rPr>
          <w:rFonts w:ascii="Arial" w:hAnsi="Arial" w:cs="Arial"/>
          <w:sz w:val="20"/>
          <w:szCs w:val="20"/>
          <w:lang w:eastAsia="en-GB"/>
        </w:rPr>
        <w:t xml:space="preserve"> and</w:t>
      </w:r>
      <w:r w:rsidR="002B28FC">
        <w:rPr>
          <w:rFonts w:ascii="Arial" w:hAnsi="Arial" w:cs="Arial"/>
          <w:sz w:val="20"/>
          <w:szCs w:val="20"/>
          <w:lang w:eastAsia="en-GB"/>
        </w:rPr>
        <w:t xml:space="preserve"> b</w:t>
      </w:r>
      <w:r w:rsidR="00E0297B" w:rsidRPr="00E301DF">
        <w:rPr>
          <w:rFonts w:ascii="Arial" w:hAnsi="Arial" w:cs="Arial"/>
          <w:sz w:val="20"/>
          <w:szCs w:val="20"/>
          <w:lang w:eastAsia="en-GB"/>
        </w:rPr>
        <w:t xml:space="preserve">linded </w:t>
      </w:r>
      <w:r w:rsidR="004B0357" w:rsidRPr="00E301DF">
        <w:rPr>
          <w:rFonts w:ascii="Arial" w:hAnsi="Arial" w:cs="Arial"/>
          <w:sz w:val="20"/>
          <w:szCs w:val="20"/>
          <w:lang w:eastAsia="en-GB"/>
        </w:rPr>
        <w:t xml:space="preserve">review of whole blood assay data </w:t>
      </w:r>
      <w:r w:rsidR="00C216DF" w:rsidRPr="00E301DF">
        <w:rPr>
          <w:rFonts w:ascii="Arial" w:hAnsi="Arial" w:cs="Arial"/>
          <w:sz w:val="20"/>
          <w:szCs w:val="20"/>
          <w:lang w:eastAsia="en-GB"/>
        </w:rPr>
        <w:t xml:space="preserve">showed </w:t>
      </w:r>
      <w:r w:rsidR="004B0357" w:rsidRPr="00E301DF">
        <w:rPr>
          <w:rFonts w:ascii="Arial" w:hAnsi="Arial" w:cs="Arial"/>
          <w:sz w:val="20"/>
          <w:szCs w:val="20"/>
          <w:lang w:eastAsia="en-GB"/>
        </w:rPr>
        <w:t>dose dependent inhibition of IL</w:t>
      </w:r>
      <w:r w:rsidR="006A4699" w:rsidRPr="00E301DF">
        <w:rPr>
          <w:rFonts w:ascii="Arial" w:hAnsi="Arial" w:cs="Arial"/>
          <w:sz w:val="20"/>
          <w:szCs w:val="20"/>
          <w:lang w:eastAsia="en-GB"/>
        </w:rPr>
        <w:t>-</w:t>
      </w:r>
      <w:r w:rsidR="004B0357" w:rsidRPr="00E301DF">
        <w:rPr>
          <w:rFonts w:ascii="Arial" w:hAnsi="Arial" w:cs="Arial"/>
          <w:sz w:val="20"/>
          <w:szCs w:val="20"/>
          <w:lang w:eastAsia="en-GB"/>
        </w:rPr>
        <w:t>1beta release</w:t>
      </w:r>
      <w:r w:rsidR="001730F1" w:rsidRPr="00E301DF">
        <w:rPr>
          <w:rFonts w:ascii="Arial" w:hAnsi="Arial" w:cs="Arial"/>
          <w:sz w:val="20"/>
          <w:szCs w:val="20"/>
          <w:lang w:eastAsia="en-GB"/>
        </w:rPr>
        <w:t>.</w:t>
      </w:r>
    </w:p>
    <w:p w14:paraId="3979652A" w14:textId="3CAAA6FE" w:rsidR="00276CFC" w:rsidRDefault="006B14C0" w:rsidP="004C5D32">
      <w:pPr>
        <w:autoSpaceDE w:val="0"/>
        <w:autoSpaceDN w:val="0"/>
        <w:adjustRightInd w:val="0"/>
        <w:spacing w:line="319" w:lineRule="auto"/>
        <w:jc w:val="both"/>
        <w:rPr>
          <w:rFonts w:ascii="Arial" w:hAnsi="Arial" w:cs="Arial"/>
          <w:sz w:val="20"/>
          <w:szCs w:val="20"/>
          <w:lang w:eastAsia="en-GB"/>
        </w:rPr>
      </w:pPr>
      <w:r>
        <w:rPr>
          <w:rFonts w:ascii="Arial" w:hAnsi="Arial" w:cs="Arial"/>
          <w:sz w:val="20"/>
          <w:szCs w:val="20"/>
          <w:lang w:eastAsia="en-GB"/>
        </w:rPr>
        <w:t xml:space="preserve">The trial has now commenced </w:t>
      </w:r>
      <w:r w:rsidR="00D25BB1">
        <w:rPr>
          <w:rFonts w:ascii="Arial" w:hAnsi="Arial" w:cs="Arial"/>
          <w:sz w:val="20"/>
          <w:szCs w:val="20"/>
          <w:lang w:eastAsia="en-GB"/>
        </w:rPr>
        <w:t>dosing</w:t>
      </w:r>
      <w:r>
        <w:rPr>
          <w:rFonts w:ascii="Arial" w:hAnsi="Arial" w:cs="Arial"/>
          <w:sz w:val="20"/>
          <w:szCs w:val="20"/>
          <w:lang w:eastAsia="en-GB"/>
        </w:rPr>
        <w:t xml:space="preserve"> </w:t>
      </w:r>
      <w:r w:rsidR="00D25BB1">
        <w:rPr>
          <w:rFonts w:ascii="Arial" w:hAnsi="Arial" w:cs="Arial"/>
          <w:sz w:val="20"/>
          <w:szCs w:val="20"/>
          <w:lang w:eastAsia="en-GB"/>
        </w:rPr>
        <w:t xml:space="preserve">of </w:t>
      </w:r>
      <w:r w:rsidR="009D059F">
        <w:rPr>
          <w:rFonts w:ascii="Arial" w:hAnsi="Arial" w:cs="Arial"/>
          <w:sz w:val="20"/>
          <w:szCs w:val="20"/>
          <w:lang w:eastAsia="en-GB"/>
        </w:rPr>
        <w:t xml:space="preserve">first </w:t>
      </w:r>
      <w:r>
        <w:rPr>
          <w:rFonts w:ascii="Arial" w:hAnsi="Arial" w:cs="Arial"/>
          <w:sz w:val="20"/>
          <w:szCs w:val="20"/>
          <w:lang w:eastAsia="en-GB"/>
        </w:rPr>
        <w:t>p</w:t>
      </w:r>
      <w:r w:rsidR="00276CFC">
        <w:rPr>
          <w:rFonts w:ascii="Arial" w:hAnsi="Arial" w:cs="Arial"/>
          <w:sz w:val="20"/>
          <w:szCs w:val="20"/>
          <w:lang w:eastAsia="en-GB"/>
        </w:rPr>
        <w:t xml:space="preserve">atients with </w:t>
      </w:r>
      <w:r w:rsidR="001E3AA8">
        <w:rPr>
          <w:rFonts w:ascii="Arial" w:hAnsi="Arial" w:cs="Arial"/>
          <w:sz w:val="20"/>
          <w:szCs w:val="20"/>
          <w:lang w:eastAsia="en-GB"/>
        </w:rPr>
        <w:t>cardio</w:t>
      </w:r>
      <w:r w:rsidR="003E1EAB">
        <w:rPr>
          <w:rFonts w:ascii="Arial" w:hAnsi="Arial" w:cs="Arial"/>
          <w:sz w:val="20"/>
          <w:szCs w:val="20"/>
          <w:lang w:eastAsia="en-GB"/>
        </w:rPr>
        <w:t xml:space="preserve">vascular disease risk, </w:t>
      </w:r>
      <w:r w:rsidR="00973B21">
        <w:rPr>
          <w:rFonts w:ascii="Arial" w:hAnsi="Arial" w:cs="Arial"/>
          <w:sz w:val="20"/>
          <w:szCs w:val="20"/>
          <w:lang w:eastAsia="en-GB"/>
        </w:rPr>
        <w:t xml:space="preserve">as determined by </w:t>
      </w:r>
      <w:r w:rsidR="00276CFC">
        <w:rPr>
          <w:rFonts w:ascii="Arial" w:hAnsi="Arial" w:cs="Arial"/>
          <w:sz w:val="20"/>
          <w:szCs w:val="20"/>
          <w:lang w:eastAsia="en-GB"/>
        </w:rPr>
        <w:t>elevated</w:t>
      </w:r>
      <w:r w:rsidR="00B62152">
        <w:rPr>
          <w:rFonts w:ascii="Arial" w:hAnsi="Arial" w:cs="Arial"/>
          <w:sz w:val="20"/>
          <w:szCs w:val="20"/>
          <w:lang w:eastAsia="en-GB"/>
        </w:rPr>
        <w:t xml:space="preserve"> serum</w:t>
      </w:r>
      <w:r w:rsidR="00276CFC">
        <w:rPr>
          <w:rFonts w:ascii="Arial" w:hAnsi="Arial" w:cs="Arial"/>
          <w:sz w:val="20"/>
          <w:szCs w:val="20"/>
          <w:lang w:eastAsia="en-GB"/>
        </w:rPr>
        <w:t xml:space="preserve"> </w:t>
      </w:r>
      <w:r w:rsidR="00B96932">
        <w:rPr>
          <w:rFonts w:ascii="Arial" w:hAnsi="Arial" w:cs="Arial"/>
          <w:sz w:val="20"/>
          <w:szCs w:val="20"/>
          <w:lang w:eastAsia="en-GB"/>
        </w:rPr>
        <w:t xml:space="preserve">levels of </w:t>
      </w:r>
      <w:r w:rsidR="00276CFC">
        <w:rPr>
          <w:rFonts w:ascii="Arial" w:hAnsi="Arial" w:cs="Arial"/>
          <w:sz w:val="20"/>
          <w:szCs w:val="20"/>
          <w:lang w:eastAsia="en-GB"/>
        </w:rPr>
        <w:t>h</w:t>
      </w:r>
      <w:r w:rsidR="007B39BA">
        <w:rPr>
          <w:rFonts w:ascii="Arial" w:hAnsi="Arial" w:cs="Arial"/>
          <w:sz w:val="20"/>
          <w:szCs w:val="20"/>
          <w:lang w:eastAsia="en-GB"/>
        </w:rPr>
        <w:t>igh-</w:t>
      </w:r>
      <w:r w:rsidR="00276CFC">
        <w:rPr>
          <w:rFonts w:ascii="Arial" w:hAnsi="Arial" w:cs="Arial"/>
          <w:sz w:val="20"/>
          <w:szCs w:val="20"/>
          <w:lang w:eastAsia="en-GB"/>
        </w:rPr>
        <w:t>s</w:t>
      </w:r>
      <w:r w:rsidR="007B39BA">
        <w:rPr>
          <w:rFonts w:ascii="Arial" w:hAnsi="Arial" w:cs="Arial"/>
          <w:sz w:val="20"/>
          <w:szCs w:val="20"/>
          <w:lang w:eastAsia="en-GB"/>
        </w:rPr>
        <w:t>ensitivity</w:t>
      </w:r>
      <w:r w:rsidR="00973B21">
        <w:rPr>
          <w:rFonts w:ascii="Arial" w:hAnsi="Arial" w:cs="Arial"/>
          <w:sz w:val="20"/>
          <w:szCs w:val="20"/>
          <w:lang w:eastAsia="en-GB"/>
        </w:rPr>
        <w:t xml:space="preserve"> </w:t>
      </w:r>
      <w:r w:rsidR="007B39BA">
        <w:rPr>
          <w:rFonts w:ascii="Arial" w:hAnsi="Arial" w:cs="Arial"/>
          <w:sz w:val="20"/>
          <w:szCs w:val="20"/>
          <w:lang w:eastAsia="en-GB"/>
        </w:rPr>
        <w:t>C-reactive protein (hs</w:t>
      </w:r>
      <w:r w:rsidR="00276CFC">
        <w:rPr>
          <w:rFonts w:ascii="Arial" w:hAnsi="Arial" w:cs="Arial"/>
          <w:sz w:val="20"/>
          <w:szCs w:val="20"/>
          <w:lang w:eastAsia="en-GB"/>
        </w:rPr>
        <w:t>CRP</w:t>
      </w:r>
      <w:r w:rsidR="007B39BA" w:rsidRPr="06382FE0">
        <w:rPr>
          <w:rFonts w:ascii="Arial" w:hAnsi="Arial" w:cs="Arial"/>
          <w:sz w:val="20"/>
          <w:szCs w:val="20"/>
          <w:lang w:eastAsia="en-GB"/>
        </w:rPr>
        <w:t>)</w:t>
      </w:r>
      <w:r w:rsidR="0FF5B96F" w:rsidRPr="06382FE0">
        <w:rPr>
          <w:rFonts w:ascii="Arial" w:hAnsi="Arial" w:cs="Arial"/>
          <w:sz w:val="20"/>
          <w:szCs w:val="20"/>
          <w:lang w:eastAsia="en-GB"/>
        </w:rPr>
        <w:t xml:space="preserve"> </w:t>
      </w:r>
      <w:r w:rsidR="0FF5B96F" w:rsidRPr="7BFDFD9F">
        <w:rPr>
          <w:rFonts w:ascii="Arial" w:hAnsi="Arial" w:cs="Arial"/>
          <w:sz w:val="20"/>
          <w:szCs w:val="20"/>
          <w:lang w:eastAsia="en-GB"/>
        </w:rPr>
        <w:t xml:space="preserve">and </w:t>
      </w:r>
      <w:r w:rsidR="0FF5B96F" w:rsidRPr="0E8EDB7B">
        <w:rPr>
          <w:rFonts w:ascii="Arial" w:hAnsi="Arial" w:cs="Arial"/>
          <w:sz w:val="20"/>
          <w:szCs w:val="20"/>
          <w:lang w:eastAsia="en-GB"/>
        </w:rPr>
        <w:t>the presence</w:t>
      </w:r>
      <w:r w:rsidR="0FF5B96F" w:rsidRPr="319FF7D8">
        <w:rPr>
          <w:rFonts w:ascii="Arial" w:hAnsi="Arial" w:cs="Arial"/>
          <w:sz w:val="20"/>
          <w:szCs w:val="20"/>
          <w:lang w:eastAsia="en-GB"/>
        </w:rPr>
        <w:t xml:space="preserve"> of </w:t>
      </w:r>
      <w:r w:rsidR="0FF5B96F" w:rsidRPr="7E932037">
        <w:rPr>
          <w:rFonts w:ascii="Arial" w:hAnsi="Arial" w:cs="Arial"/>
          <w:sz w:val="20"/>
          <w:szCs w:val="20"/>
          <w:lang w:eastAsia="en-GB"/>
        </w:rPr>
        <w:t xml:space="preserve">either </w:t>
      </w:r>
      <w:r w:rsidR="0FF5B96F" w:rsidRPr="5AF5553A">
        <w:rPr>
          <w:rFonts w:ascii="Arial" w:hAnsi="Arial" w:cs="Arial"/>
          <w:sz w:val="20"/>
          <w:szCs w:val="20"/>
          <w:lang w:eastAsia="en-GB"/>
        </w:rPr>
        <w:t xml:space="preserve">type 2 diabetes </w:t>
      </w:r>
      <w:r w:rsidR="00DF5EE4">
        <w:rPr>
          <w:rFonts w:ascii="Arial" w:hAnsi="Arial" w:cs="Arial"/>
          <w:sz w:val="20"/>
          <w:szCs w:val="20"/>
          <w:lang w:eastAsia="en-GB"/>
        </w:rPr>
        <w:t>and</w:t>
      </w:r>
      <w:r w:rsidR="0098615B">
        <w:rPr>
          <w:rFonts w:ascii="Arial" w:hAnsi="Arial" w:cs="Arial"/>
          <w:sz w:val="20"/>
          <w:szCs w:val="20"/>
          <w:lang w:eastAsia="en-GB"/>
        </w:rPr>
        <w:t>/</w:t>
      </w:r>
      <w:r w:rsidR="0FF5B96F" w:rsidRPr="5AF5553A">
        <w:rPr>
          <w:rFonts w:ascii="Arial" w:hAnsi="Arial" w:cs="Arial"/>
          <w:sz w:val="20"/>
          <w:szCs w:val="20"/>
          <w:lang w:eastAsia="en-GB"/>
        </w:rPr>
        <w:t xml:space="preserve">or </w:t>
      </w:r>
      <w:r w:rsidR="0FF5B96F" w:rsidRPr="4FF8282E">
        <w:rPr>
          <w:rFonts w:ascii="Arial" w:hAnsi="Arial" w:cs="Arial"/>
          <w:sz w:val="20"/>
          <w:szCs w:val="20"/>
          <w:lang w:eastAsia="en-GB"/>
        </w:rPr>
        <w:t>obesity</w:t>
      </w:r>
      <w:r w:rsidR="005960BB" w:rsidRPr="4FF8282E">
        <w:rPr>
          <w:rFonts w:ascii="Arial" w:hAnsi="Arial" w:cs="Arial"/>
          <w:sz w:val="20"/>
          <w:szCs w:val="20"/>
          <w:lang w:eastAsia="en-GB"/>
        </w:rPr>
        <w:t>.</w:t>
      </w:r>
      <w:r w:rsidR="005960BB">
        <w:rPr>
          <w:rFonts w:ascii="Arial" w:hAnsi="Arial" w:cs="Arial"/>
          <w:sz w:val="20"/>
          <w:szCs w:val="20"/>
          <w:lang w:eastAsia="en-GB"/>
        </w:rPr>
        <w:t xml:space="preserve"> </w:t>
      </w:r>
      <w:r w:rsidR="00AC74AD">
        <w:rPr>
          <w:rFonts w:ascii="Arial" w:hAnsi="Arial" w:cs="Arial"/>
          <w:sz w:val="20"/>
          <w:szCs w:val="20"/>
          <w:lang w:eastAsia="en-GB"/>
        </w:rPr>
        <w:t xml:space="preserve">Recruitment of this </w:t>
      </w:r>
      <w:r w:rsidR="00721604">
        <w:rPr>
          <w:rFonts w:ascii="Arial" w:hAnsi="Arial" w:cs="Arial"/>
          <w:sz w:val="20"/>
          <w:szCs w:val="20"/>
          <w:lang w:eastAsia="en-GB"/>
        </w:rPr>
        <w:t xml:space="preserve">Phase 1b cohort </w:t>
      </w:r>
      <w:r w:rsidR="00AC74AD">
        <w:rPr>
          <w:rFonts w:ascii="Arial" w:hAnsi="Arial" w:cs="Arial"/>
          <w:sz w:val="20"/>
          <w:szCs w:val="20"/>
          <w:lang w:eastAsia="en-GB"/>
        </w:rPr>
        <w:t xml:space="preserve">is ongoing and initial results </w:t>
      </w:r>
      <w:r w:rsidR="00721604">
        <w:rPr>
          <w:rFonts w:ascii="Arial" w:hAnsi="Arial" w:cs="Arial"/>
          <w:sz w:val="20"/>
          <w:szCs w:val="20"/>
          <w:lang w:eastAsia="en-GB"/>
        </w:rPr>
        <w:t xml:space="preserve">are expected </w:t>
      </w:r>
      <w:r w:rsidR="00AC74AD">
        <w:rPr>
          <w:rFonts w:ascii="Arial" w:hAnsi="Arial" w:cs="Arial"/>
          <w:sz w:val="20"/>
          <w:szCs w:val="20"/>
          <w:lang w:eastAsia="en-GB"/>
        </w:rPr>
        <w:t>before year</w:t>
      </w:r>
      <w:r w:rsidR="000528C7">
        <w:rPr>
          <w:rFonts w:ascii="Arial" w:hAnsi="Arial" w:cs="Arial"/>
          <w:sz w:val="20"/>
          <w:szCs w:val="20"/>
          <w:lang w:eastAsia="en-GB"/>
        </w:rPr>
        <w:t xml:space="preserve"> end.</w:t>
      </w:r>
      <w:r w:rsidR="00276CFC">
        <w:rPr>
          <w:rFonts w:ascii="Arial" w:hAnsi="Arial" w:cs="Arial"/>
          <w:sz w:val="20"/>
          <w:szCs w:val="20"/>
          <w:lang w:eastAsia="en-GB"/>
        </w:rPr>
        <w:t xml:space="preserve"> </w:t>
      </w:r>
    </w:p>
    <w:p w14:paraId="43400EAC" w14:textId="30EED35D" w:rsidR="00A0729B" w:rsidRPr="004B40F8" w:rsidRDefault="00542B82" w:rsidP="004C5D32">
      <w:pPr>
        <w:autoSpaceDE w:val="0"/>
        <w:autoSpaceDN w:val="0"/>
        <w:adjustRightInd w:val="0"/>
        <w:spacing w:line="319" w:lineRule="auto"/>
        <w:jc w:val="both"/>
        <w:rPr>
          <w:rFonts w:ascii="Arial" w:hAnsi="Arial" w:cs="Arial"/>
          <w:i/>
          <w:iCs/>
          <w:sz w:val="20"/>
          <w:szCs w:val="20"/>
          <w:lang w:val="en-GB"/>
        </w:rPr>
      </w:pPr>
      <w:r w:rsidRPr="00901A49">
        <w:rPr>
          <w:rFonts w:ascii="Arial" w:hAnsi="Arial" w:cs="Arial"/>
          <w:b/>
          <w:bCs/>
          <w:sz w:val="20"/>
          <w:szCs w:val="20"/>
        </w:rPr>
        <w:t>Martin Zügel</w:t>
      </w:r>
      <w:r w:rsidR="001B6A2D" w:rsidRPr="00901A49">
        <w:rPr>
          <w:rFonts w:ascii="Arial" w:hAnsi="Arial" w:cs="Arial"/>
          <w:b/>
          <w:bCs/>
          <w:sz w:val="20"/>
          <w:szCs w:val="20"/>
        </w:rPr>
        <w:t xml:space="preserve">, </w:t>
      </w:r>
      <w:r w:rsidRPr="00901A49">
        <w:rPr>
          <w:rFonts w:ascii="Arial" w:hAnsi="Arial" w:cs="Arial"/>
          <w:b/>
          <w:bCs/>
          <w:sz w:val="20"/>
          <w:szCs w:val="20"/>
        </w:rPr>
        <w:t xml:space="preserve">interim </w:t>
      </w:r>
      <w:r w:rsidR="001B6A2D" w:rsidRPr="00901A49">
        <w:rPr>
          <w:rFonts w:ascii="Arial" w:hAnsi="Arial" w:cs="Arial"/>
          <w:b/>
          <w:bCs/>
          <w:sz w:val="20"/>
          <w:szCs w:val="20"/>
        </w:rPr>
        <w:t>CEO of</w:t>
      </w:r>
      <w:r w:rsidR="001B6A2D" w:rsidRPr="00901A49">
        <w:rPr>
          <w:rFonts w:ascii="Arial" w:hAnsi="Arial" w:cs="Arial"/>
          <w:sz w:val="20"/>
          <w:szCs w:val="20"/>
        </w:rPr>
        <w:t> </w:t>
      </w:r>
      <w:r w:rsidR="001B6A2D" w:rsidRPr="00901A49">
        <w:rPr>
          <w:rFonts w:ascii="Arial" w:hAnsi="Arial" w:cs="Arial"/>
          <w:b/>
          <w:bCs/>
          <w:sz w:val="20"/>
          <w:szCs w:val="20"/>
        </w:rPr>
        <w:t>AC Immune SA, commented:</w:t>
      </w:r>
      <w:r w:rsidR="001B6A2D" w:rsidRPr="00901A49">
        <w:rPr>
          <w:rFonts w:ascii="Arial" w:hAnsi="Arial" w:cs="Arial"/>
          <w:sz w:val="20"/>
          <w:szCs w:val="20"/>
        </w:rPr>
        <w:t> </w:t>
      </w:r>
      <w:r w:rsidR="001B6A2D" w:rsidRPr="004B40F8">
        <w:rPr>
          <w:rFonts w:ascii="Arial" w:hAnsi="Arial" w:cs="Arial"/>
          <w:i/>
          <w:iCs/>
          <w:sz w:val="20"/>
          <w:szCs w:val="20"/>
        </w:rPr>
        <w:t>“</w:t>
      </w:r>
      <w:r w:rsidR="003D55D9">
        <w:rPr>
          <w:rFonts w:ascii="Arial" w:hAnsi="Arial" w:cs="Arial"/>
          <w:i/>
          <w:iCs/>
          <w:sz w:val="20"/>
          <w:szCs w:val="20"/>
        </w:rPr>
        <w:t>Th</w:t>
      </w:r>
      <w:r w:rsidR="003035EC">
        <w:rPr>
          <w:rFonts w:ascii="Arial" w:hAnsi="Arial" w:cs="Arial"/>
          <w:i/>
          <w:iCs/>
          <w:sz w:val="20"/>
          <w:szCs w:val="20"/>
        </w:rPr>
        <w:t>ese</w:t>
      </w:r>
      <w:r w:rsidR="003D55D9">
        <w:rPr>
          <w:rFonts w:ascii="Arial" w:hAnsi="Arial" w:cs="Arial"/>
          <w:i/>
          <w:iCs/>
          <w:sz w:val="20"/>
          <w:szCs w:val="20"/>
        </w:rPr>
        <w:t xml:space="preserve"> </w:t>
      </w:r>
      <w:r w:rsidR="007156F3" w:rsidRPr="004B40F8">
        <w:rPr>
          <w:rFonts w:ascii="Arial" w:hAnsi="Arial" w:cs="Arial"/>
          <w:i/>
          <w:iCs/>
          <w:sz w:val="20"/>
          <w:szCs w:val="20"/>
        </w:rPr>
        <w:t xml:space="preserve">first-in-human </w:t>
      </w:r>
      <w:r w:rsidR="00906CA7" w:rsidRPr="004B40F8">
        <w:rPr>
          <w:rFonts w:ascii="Arial" w:hAnsi="Arial" w:cs="Arial"/>
          <w:i/>
          <w:iCs/>
          <w:sz w:val="20"/>
          <w:szCs w:val="20"/>
        </w:rPr>
        <w:t xml:space="preserve">data for </w:t>
      </w:r>
      <w:r w:rsidR="007D0111" w:rsidRPr="004B40F8">
        <w:rPr>
          <w:rFonts w:ascii="Arial" w:hAnsi="Arial" w:cs="Arial"/>
          <w:i/>
          <w:iCs/>
          <w:sz w:val="20"/>
          <w:szCs w:val="20"/>
        </w:rPr>
        <w:t>ACI-19</w:t>
      </w:r>
      <w:r w:rsidR="00DE69A4">
        <w:rPr>
          <w:rFonts w:ascii="Arial" w:hAnsi="Arial" w:cs="Arial"/>
          <w:i/>
          <w:iCs/>
          <w:sz w:val="20"/>
          <w:szCs w:val="20"/>
        </w:rPr>
        <w:t>76</w:t>
      </w:r>
      <w:r w:rsidR="007D0111" w:rsidRPr="004B40F8">
        <w:rPr>
          <w:rFonts w:ascii="Arial" w:hAnsi="Arial" w:cs="Arial"/>
          <w:i/>
          <w:iCs/>
          <w:sz w:val="20"/>
          <w:szCs w:val="20"/>
        </w:rPr>
        <w:t xml:space="preserve">4 </w:t>
      </w:r>
      <w:r w:rsidR="00183F87">
        <w:rPr>
          <w:rFonts w:ascii="Arial" w:hAnsi="Arial" w:cs="Arial"/>
          <w:i/>
          <w:iCs/>
          <w:sz w:val="20"/>
          <w:szCs w:val="20"/>
        </w:rPr>
        <w:t xml:space="preserve">are </w:t>
      </w:r>
      <w:r w:rsidR="000F3D51">
        <w:rPr>
          <w:rFonts w:ascii="Arial" w:hAnsi="Arial" w:cs="Arial"/>
          <w:i/>
          <w:iCs/>
          <w:sz w:val="20"/>
          <w:szCs w:val="20"/>
        </w:rPr>
        <w:t xml:space="preserve">encouraging, and </w:t>
      </w:r>
      <w:r w:rsidR="007D0111" w:rsidRPr="004B40F8">
        <w:rPr>
          <w:rFonts w:ascii="Arial" w:hAnsi="Arial" w:cs="Arial"/>
          <w:i/>
          <w:iCs/>
          <w:sz w:val="20"/>
          <w:szCs w:val="20"/>
        </w:rPr>
        <w:t xml:space="preserve">represent </w:t>
      </w:r>
      <w:r w:rsidR="000F3D51">
        <w:rPr>
          <w:rFonts w:ascii="Arial" w:hAnsi="Arial" w:cs="Arial"/>
          <w:i/>
          <w:iCs/>
          <w:sz w:val="20"/>
          <w:szCs w:val="20"/>
        </w:rPr>
        <w:t xml:space="preserve">not only </w:t>
      </w:r>
      <w:r w:rsidR="00194DEA" w:rsidRPr="004B40F8">
        <w:rPr>
          <w:rFonts w:ascii="Arial" w:hAnsi="Arial" w:cs="Arial"/>
          <w:i/>
          <w:iCs/>
          <w:sz w:val="20"/>
          <w:szCs w:val="20"/>
        </w:rPr>
        <w:t xml:space="preserve">an </w:t>
      </w:r>
      <w:r w:rsidR="007156F3" w:rsidRPr="004B40F8">
        <w:rPr>
          <w:rFonts w:ascii="Arial" w:hAnsi="Arial" w:cs="Arial"/>
          <w:i/>
          <w:iCs/>
          <w:sz w:val="20"/>
          <w:szCs w:val="20"/>
        </w:rPr>
        <w:t xml:space="preserve">important milestone for </w:t>
      </w:r>
      <w:r w:rsidR="004B40F8" w:rsidRPr="004B40F8">
        <w:rPr>
          <w:rFonts w:ascii="Arial" w:hAnsi="Arial" w:cs="Arial"/>
          <w:i/>
          <w:iCs/>
          <w:sz w:val="20"/>
          <w:szCs w:val="20"/>
        </w:rPr>
        <w:t>this</w:t>
      </w:r>
      <w:r w:rsidR="001B3BFA" w:rsidRPr="004B40F8">
        <w:rPr>
          <w:rFonts w:ascii="Arial" w:hAnsi="Arial" w:cs="Arial"/>
          <w:i/>
          <w:iCs/>
          <w:sz w:val="20"/>
          <w:szCs w:val="20"/>
        </w:rPr>
        <w:t xml:space="preserve"> program</w:t>
      </w:r>
      <w:r w:rsidR="00401F06">
        <w:rPr>
          <w:rFonts w:ascii="Arial" w:hAnsi="Arial" w:cs="Arial"/>
          <w:i/>
          <w:iCs/>
          <w:sz w:val="20"/>
          <w:szCs w:val="20"/>
        </w:rPr>
        <w:t xml:space="preserve">, </w:t>
      </w:r>
      <w:r w:rsidR="000F3D51">
        <w:rPr>
          <w:rFonts w:ascii="Arial" w:hAnsi="Arial" w:cs="Arial"/>
          <w:i/>
          <w:iCs/>
          <w:sz w:val="20"/>
          <w:szCs w:val="20"/>
        </w:rPr>
        <w:t xml:space="preserve">but also the wider </w:t>
      </w:r>
      <w:r w:rsidR="00121148">
        <w:rPr>
          <w:rFonts w:ascii="Arial" w:hAnsi="Arial" w:cs="Arial"/>
          <w:i/>
          <w:iCs/>
          <w:sz w:val="20"/>
          <w:szCs w:val="20"/>
        </w:rPr>
        <w:t>clinical momentum of our wholly-owned programs</w:t>
      </w:r>
      <w:r w:rsidR="00CF0912" w:rsidRPr="004B40F8">
        <w:rPr>
          <w:rFonts w:ascii="Arial" w:hAnsi="Arial" w:cs="Arial"/>
          <w:i/>
          <w:iCs/>
          <w:sz w:val="20"/>
          <w:szCs w:val="20"/>
          <w:lang w:val="en-GB"/>
        </w:rPr>
        <w:t>.</w:t>
      </w:r>
      <w:r w:rsidR="00066B85" w:rsidRPr="004B40F8">
        <w:rPr>
          <w:rFonts w:ascii="Arial" w:hAnsi="Arial" w:cs="Arial"/>
          <w:i/>
          <w:iCs/>
          <w:sz w:val="20"/>
          <w:szCs w:val="20"/>
          <w:lang w:val="en-GB"/>
        </w:rPr>
        <w:t xml:space="preserve"> </w:t>
      </w:r>
      <w:r w:rsidR="002555BE">
        <w:rPr>
          <w:rFonts w:ascii="Arial" w:hAnsi="Arial" w:cs="Arial"/>
          <w:i/>
          <w:iCs/>
          <w:sz w:val="20"/>
          <w:szCs w:val="20"/>
          <w:lang w:val="en-GB"/>
        </w:rPr>
        <w:t xml:space="preserve">Based on these </w:t>
      </w:r>
      <w:r w:rsidR="00551076">
        <w:rPr>
          <w:rFonts w:ascii="Arial" w:hAnsi="Arial" w:cs="Arial"/>
          <w:i/>
          <w:iCs/>
          <w:sz w:val="20"/>
          <w:szCs w:val="20"/>
          <w:lang w:val="en-GB"/>
        </w:rPr>
        <w:t xml:space="preserve">preliminary </w:t>
      </w:r>
      <w:r w:rsidR="002555BE">
        <w:rPr>
          <w:rFonts w:ascii="Arial" w:hAnsi="Arial" w:cs="Arial"/>
          <w:i/>
          <w:iCs/>
          <w:sz w:val="20"/>
          <w:szCs w:val="20"/>
          <w:lang w:val="en-GB"/>
        </w:rPr>
        <w:t>results</w:t>
      </w:r>
      <w:r w:rsidR="002930D6">
        <w:rPr>
          <w:rFonts w:ascii="Arial" w:hAnsi="Arial" w:cs="Arial"/>
          <w:i/>
          <w:iCs/>
          <w:sz w:val="20"/>
          <w:szCs w:val="20"/>
          <w:lang w:val="en-GB"/>
        </w:rPr>
        <w:t>,</w:t>
      </w:r>
      <w:r w:rsidR="007556C8">
        <w:rPr>
          <w:rFonts w:ascii="Arial" w:hAnsi="Arial" w:cs="Arial"/>
          <w:i/>
          <w:iCs/>
          <w:sz w:val="20"/>
          <w:szCs w:val="20"/>
          <w:lang w:val="en-GB"/>
        </w:rPr>
        <w:t xml:space="preserve"> and previous preclinical studies</w:t>
      </w:r>
      <w:r w:rsidR="002555BE">
        <w:rPr>
          <w:rFonts w:ascii="Arial" w:hAnsi="Arial" w:cs="Arial"/>
          <w:i/>
          <w:iCs/>
          <w:sz w:val="20"/>
          <w:szCs w:val="20"/>
          <w:lang w:val="en-GB"/>
        </w:rPr>
        <w:t xml:space="preserve">, </w:t>
      </w:r>
      <w:r w:rsidR="004C4B7D">
        <w:rPr>
          <w:rFonts w:ascii="Arial" w:hAnsi="Arial" w:cs="Arial"/>
          <w:i/>
          <w:iCs/>
          <w:sz w:val="20"/>
          <w:szCs w:val="20"/>
          <w:lang w:val="en-GB"/>
        </w:rPr>
        <w:t xml:space="preserve">we </w:t>
      </w:r>
      <w:r w:rsidR="00212F8C">
        <w:rPr>
          <w:rFonts w:ascii="Arial" w:hAnsi="Arial" w:cs="Arial"/>
          <w:i/>
          <w:iCs/>
          <w:sz w:val="20"/>
          <w:szCs w:val="20"/>
          <w:lang w:val="en-GB"/>
        </w:rPr>
        <w:t>are now p</w:t>
      </w:r>
      <w:r w:rsidR="002D5B5D">
        <w:rPr>
          <w:rFonts w:ascii="Arial" w:hAnsi="Arial" w:cs="Arial"/>
          <w:i/>
          <w:iCs/>
          <w:sz w:val="20"/>
          <w:szCs w:val="20"/>
          <w:lang w:val="en-GB"/>
        </w:rPr>
        <w:t xml:space="preserve">oised </w:t>
      </w:r>
      <w:r w:rsidR="008724D3">
        <w:rPr>
          <w:rFonts w:ascii="Arial" w:hAnsi="Arial" w:cs="Arial"/>
          <w:i/>
          <w:iCs/>
          <w:sz w:val="20"/>
          <w:szCs w:val="20"/>
          <w:lang w:val="en-GB"/>
        </w:rPr>
        <w:t xml:space="preserve">to </w:t>
      </w:r>
      <w:r w:rsidR="0009667B">
        <w:rPr>
          <w:rFonts w:ascii="Arial" w:hAnsi="Arial" w:cs="Arial"/>
          <w:i/>
          <w:iCs/>
          <w:sz w:val="20"/>
          <w:szCs w:val="20"/>
          <w:lang w:val="en-GB"/>
        </w:rPr>
        <w:t>de</w:t>
      </w:r>
      <w:r w:rsidR="00EC41B1">
        <w:rPr>
          <w:rFonts w:ascii="Arial" w:hAnsi="Arial" w:cs="Arial"/>
          <w:i/>
          <w:iCs/>
          <w:sz w:val="20"/>
          <w:szCs w:val="20"/>
          <w:lang w:val="en-GB"/>
        </w:rPr>
        <w:t xml:space="preserve">liver </w:t>
      </w:r>
      <w:r w:rsidR="00787F75">
        <w:rPr>
          <w:rFonts w:ascii="Arial" w:hAnsi="Arial" w:cs="Arial"/>
          <w:i/>
          <w:iCs/>
          <w:sz w:val="20"/>
          <w:szCs w:val="20"/>
          <w:lang w:val="en-GB"/>
        </w:rPr>
        <w:t>key</w:t>
      </w:r>
      <w:r w:rsidR="00C2335B">
        <w:rPr>
          <w:rFonts w:ascii="Arial" w:hAnsi="Arial" w:cs="Arial"/>
          <w:i/>
          <w:iCs/>
          <w:sz w:val="20"/>
          <w:szCs w:val="20"/>
          <w:lang w:val="en-GB"/>
        </w:rPr>
        <w:t xml:space="preserve"> clinical </w:t>
      </w:r>
      <w:r w:rsidR="00CF2714">
        <w:rPr>
          <w:rFonts w:ascii="Arial" w:hAnsi="Arial" w:cs="Arial"/>
          <w:i/>
          <w:iCs/>
          <w:sz w:val="20"/>
          <w:szCs w:val="20"/>
          <w:lang w:val="en-GB"/>
        </w:rPr>
        <w:t>evid</w:t>
      </w:r>
      <w:r w:rsidR="00022AF3">
        <w:rPr>
          <w:rFonts w:ascii="Arial" w:hAnsi="Arial" w:cs="Arial"/>
          <w:i/>
          <w:iCs/>
          <w:sz w:val="20"/>
          <w:szCs w:val="20"/>
          <w:lang w:val="en-GB"/>
        </w:rPr>
        <w:t>ence of</w:t>
      </w:r>
      <w:r w:rsidR="004E0722">
        <w:rPr>
          <w:rFonts w:ascii="Arial" w:hAnsi="Arial" w:cs="Arial"/>
          <w:i/>
          <w:iCs/>
          <w:sz w:val="20"/>
          <w:szCs w:val="20"/>
          <w:lang w:val="en-GB"/>
        </w:rPr>
        <w:t xml:space="preserve"> anti</w:t>
      </w:r>
      <w:r w:rsidR="0061426B">
        <w:rPr>
          <w:rFonts w:ascii="Arial" w:hAnsi="Arial" w:cs="Arial"/>
          <w:i/>
          <w:iCs/>
          <w:sz w:val="20"/>
          <w:szCs w:val="20"/>
          <w:lang w:val="en-GB"/>
        </w:rPr>
        <w:t>-infl</w:t>
      </w:r>
      <w:r w:rsidR="0005357C">
        <w:rPr>
          <w:rFonts w:ascii="Arial" w:hAnsi="Arial" w:cs="Arial"/>
          <w:i/>
          <w:iCs/>
          <w:sz w:val="20"/>
          <w:szCs w:val="20"/>
          <w:lang w:val="en-GB"/>
        </w:rPr>
        <w:t>ammato</w:t>
      </w:r>
      <w:r w:rsidR="00694300">
        <w:rPr>
          <w:rFonts w:ascii="Arial" w:hAnsi="Arial" w:cs="Arial"/>
          <w:i/>
          <w:iCs/>
          <w:sz w:val="20"/>
          <w:szCs w:val="20"/>
          <w:lang w:val="en-GB"/>
        </w:rPr>
        <w:t>ry act</w:t>
      </w:r>
      <w:r w:rsidR="00A55B07">
        <w:rPr>
          <w:rFonts w:ascii="Arial" w:hAnsi="Arial" w:cs="Arial"/>
          <w:i/>
          <w:iCs/>
          <w:sz w:val="20"/>
          <w:szCs w:val="20"/>
          <w:lang w:val="en-GB"/>
        </w:rPr>
        <w:t>ivity</w:t>
      </w:r>
      <w:r w:rsidR="008A09B7">
        <w:rPr>
          <w:rFonts w:ascii="Arial" w:hAnsi="Arial" w:cs="Arial"/>
          <w:i/>
          <w:iCs/>
          <w:sz w:val="20"/>
          <w:szCs w:val="20"/>
          <w:lang w:val="en-GB"/>
        </w:rPr>
        <w:t xml:space="preserve"> </w:t>
      </w:r>
      <w:r w:rsidR="00975512">
        <w:rPr>
          <w:rFonts w:ascii="Arial" w:hAnsi="Arial" w:cs="Arial"/>
          <w:i/>
          <w:iCs/>
          <w:sz w:val="20"/>
          <w:szCs w:val="20"/>
          <w:lang w:val="en-GB"/>
        </w:rPr>
        <w:t>(</w:t>
      </w:r>
      <w:r w:rsidR="00D56197">
        <w:rPr>
          <w:rFonts w:ascii="Arial" w:hAnsi="Arial" w:cs="Arial"/>
          <w:i/>
          <w:iCs/>
          <w:sz w:val="20"/>
          <w:szCs w:val="20"/>
          <w:lang w:val="en-GB"/>
        </w:rPr>
        <w:t>hsC</w:t>
      </w:r>
      <w:r w:rsidR="00243DB3">
        <w:rPr>
          <w:rFonts w:ascii="Arial" w:hAnsi="Arial" w:cs="Arial"/>
          <w:i/>
          <w:iCs/>
          <w:sz w:val="20"/>
          <w:szCs w:val="20"/>
          <w:lang w:val="en-GB"/>
        </w:rPr>
        <w:t>R</w:t>
      </w:r>
      <w:r w:rsidR="00364F3C">
        <w:rPr>
          <w:rFonts w:ascii="Arial" w:hAnsi="Arial" w:cs="Arial"/>
          <w:i/>
          <w:iCs/>
          <w:sz w:val="20"/>
          <w:szCs w:val="20"/>
          <w:lang w:val="en-GB"/>
        </w:rPr>
        <w:t>P in</w:t>
      </w:r>
      <w:r w:rsidR="00BD4D0E">
        <w:rPr>
          <w:rFonts w:ascii="Arial" w:hAnsi="Arial" w:cs="Arial"/>
          <w:i/>
          <w:iCs/>
          <w:sz w:val="20"/>
          <w:szCs w:val="20"/>
          <w:lang w:val="en-GB"/>
        </w:rPr>
        <w:t>hibit</w:t>
      </w:r>
      <w:r w:rsidR="00DB58BB">
        <w:rPr>
          <w:rFonts w:ascii="Arial" w:hAnsi="Arial" w:cs="Arial"/>
          <w:i/>
          <w:iCs/>
          <w:sz w:val="20"/>
          <w:szCs w:val="20"/>
          <w:lang w:val="en-GB"/>
        </w:rPr>
        <w:t>io</w:t>
      </w:r>
      <w:r w:rsidR="005A18C2">
        <w:rPr>
          <w:rFonts w:ascii="Arial" w:hAnsi="Arial" w:cs="Arial"/>
          <w:i/>
          <w:iCs/>
          <w:sz w:val="20"/>
          <w:szCs w:val="20"/>
          <w:lang w:val="en-GB"/>
        </w:rPr>
        <w:t>n)</w:t>
      </w:r>
      <w:r w:rsidR="00DD2F82">
        <w:rPr>
          <w:rFonts w:ascii="Arial" w:hAnsi="Arial" w:cs="Arial"/>
          <w:i/>
          <w:iCs/>
          <w:sz w:val="20"/>
          <w:szCs w:val="20"/>
          <w:lang w:val="en-GB"/>
        </w:rPr>
        <w:t xml:space="preserve"> </w:t>
      </w:r>
      <w:r w:rsidR="008E6ED7">
        <w:rPr>
          <w:rFonts w:ascii="Arial" w:hAnsi="Arial" w:cs="Arial"/>
          <w:i/>
          <w:iCs/>
          <w:sz w:val="20"/>
          <w:szCs w:val="20"/>
          <w:lang w:val="en-GB"/>
        </w:rPr>
        <w:t>in the c</w:t>
      </w:r>
      <w:r w:rsidR="00B92647">
        <w:rPr>
          <w:rFonts w:ascii="Arial" w:hAnsi="Arial" w:cs="Arial"/>
          <w:i/>
          <w:iCs/>
          <w:sz w:val="20"/>
          <w:szCs w:val="20"/>
          <w:lang w:val="en-GB"/>
        </w:rPr>
        <w:t>oming months</w:t>
      </w:r>
      <w:r w:rsidR="00D92D09">
        <w:rPr>
          <w:rFonts w:ascii="Arial" w:hAnsi="Arial" w:cs="Arial"/>
          <w:i/>
          <w:iCs/>
          <w:sz w:val="20"/>
          <w:szCs w:val="20"/>
          <w:lang w:val="en-GB"/>
        </w:rPr>
        <w:t>.</w:t>
      </w:r>
      <w:r w:rsidR="00A55B07">
        <w:rPr>
          <w:rFonts w:ascii="Arial" w:hAnsi="Arial" w:cs="Arial"/>
          <w:i/>
          <w:iCs/>
          <w:sz w:val="20"/>
          <w:szCs w:val="20"/>
          <w:lang w:val="en-GB"/>
        </w:rPr>
        <w:t xml:space="preserve"> </w:t>
      </w:r>
      <w:r w:rsidR="00820502">
        <w:rPr>
          <w:rFonts w:ascii="Arial" w:hAnsi="Arial" w:cs="Arial"/>
          <w:i/>
          <w:iCs/>
          <w:sz w:val="20"/>
          <w:szCs w:val="20"/>
          <w:lang w:val="en-GB"/>
        </w:rPr>
        <w:t xml:space="preserve">We </w:t>
      </w:r>
      <w:r w:rsidR="00583AF3">
        <w:rPr>
          <w:rFonts w:ascii="Arial" w:hAnsi="Arial" w:cs="Arial"/>
          <w:i/>
          <w:iCs/>
          <w:sz w:val="20"/>
          <w:szCs w:val="20"/>
          <w:lang w:val="en-GB"/>
        </w:rPr>
        <w:t>believe ACI-19764 h</w:t>
      </w:r>
      <w:r w:rsidR="006F5A77" w:rsidRPr="004B40F8">
        <w:rPr>
          <w:rFonts w:ascii="Arial" w:hAnsi="Arial" w:cs="Arial"/>
          <w:i/>
          <w:iCs/>
          <w:sz w:val="20"/>
          <w:szCs w:val="20"/>
          <w:lang w:val="en-GB"/>
        </w:rPr>
        <w:t xml:space="preserve">as </w:t>
      </w:r>
      <w:r w:rsidR="00583AF3">
        <w:rPr>
          <w:rFonts w:ascii="Arial" w:hAnsi="Arial" w:cs="Arial"/>
          <w:i/>
          <w:iCs/>
          <w:sz w:val="20"/>
          <w:szCs w:val="20"/>
          <w:lang w:val="en-GB"/>
        </w:rPr>
        <w:t>the</w:t>
      </w:r>
      <w:r w:rsidR="00583AF3" w:rsidRPr="004B40F8">
        <w:rPr>
          <w:rFonts w:ascii="Arial" w:hAnsi="Arial" w:cs="Arial"/>
          <w:i/>
          <w:iCs/>
          <w:sz w:val="20"/>
          <w:szCs w:val="20"/>
          <w:lang w:val="en-GB"/>
        </w:rPr>
        <w:t xml:space="preserve"> </w:t>
      </w:r>
      <w:r w:rsidR="006F5A77" w:rsidRPr="004B40F8">
        <w:rPr>
          <w:rFonts w:ascii="Arial" w:hAnsi="Arial" w:cs="Arial"/>
          <w:i/>
          <w:iCs/>
          <w:sz w:val="20"/>
          <w:szCs w:val="20"/>
          <w:lang w:val="en-GB"/>
        </w:rPr>
        <w:t xml:space="preserve">potential </w:t>
      </w:r>
      <w:r w:rsidR="0081688A">
        <w:rPr>
          <w:rFonts w:ascii="Arial" w:hAnsi="Arial" w:cs="Arial"/>
          <w:i/>
          <w:iCs/>
          <w:sz w:val="20"/>
          <w:szCs w:val="20"/>
          <w:lang w:val="en-GB"/>
        </w:rPr>
        <w:t xml:space="preserve">to be a </w:t>
      </w:r>
      <w:r w:rsidR="007368AC">
        <w:rPr>
          <w:rFonts w:ascii="Arial" w:hAnsi="Arial" w:cs="Arial"/>
          <w:i/>
          <w:iCs/>
          <w:sz w:val="20"/>
          <w:szCs w:val="20"/>
          <w:lang w:val="en-GB"/>
        </w:rPr>
        <w:t>powerful</w:t>
      </w:r>
      <w:r w:rsidR="006F5A77" w:rsidRPr="004B40F8">
        <w:rPr>
          <w:rFonts w:ascii="Arial" w:hAnsi="Arial" w:cs="Arial"/>
          <w:i/>
          <w:iCs/>
          <w:sz w:val="20"/>
          <w:szCs w:val="20"/>
          <w:lang w:val="en-GB"/>
        </w:rPr>
        <w:t xml:space="preserve"> </w:t>
      </w:r>
      <w:r w:rsidR="009B5D04" w:rsidRPr="004B40F8">
        <w:rPr>
          <w:rFonts w:ascii="Arial" w:hAnsi="Arial" w:cs="Arial"/>
          <w:i/>
          <w:iCs/>
          <w:sz w:val="20"/>
          <w:szCs w:val="20"/>
          <w:lang w:val="en-GB"/>
        </w:rPr>
        <w:t xml:space="preserve">NLRP3 </w:t>
      </w:r>
      <w:r w:rsidR="006F5A77" w:rsidRPr="004B40F8">
        <w:rPr>
          <w:rFonts w:ascii="Arial" w:hAnsi="Arial" w:cs="Arial"/>
          <w:i/>
          <w:iCs/>
          <w:sz w:val="20"/>
          <w:szCs w:val="20"/>
          <w:lang w:val="en-GB"/>
        </w:rPr>
        <w:t>inhibitor</w:t>
      </w:r>
      <w:r w:rsidR="00215595">
        <w:rPr>
          <w:rFonts w:ascii="Arial" w:hAnsi="Arial" w:cs="Arial"/>
          <w:i/>
          <w:iCs/>
          <w:sz w:val="20"/>
          <w:szCs w:val="20"/>
          <w:lang w:val="en-GB"/>
        </w:rPr>
        <w:t xml:space="preserve">, and we look forward to </w:t>
      </w:r>
      <w:r w:rsidR="001B0F74" w:rsidRPr="00B76F0F">
        <w:rPr>
          <w:rFonts w:ascii="Arial" w:hAnsi="Arial" w:cs="Arial"/>
          <w:i/>
          <w:iCs/>
          <w:sz w:val="20"/>
          <w:szCs w:val="20"/>
          <w:lang w:val="en-GB"/>
        </w:rPr>
        <w:t>further explor</w:t>
      </w:r>
      <w:r w:rsidR="00215595">
        <w:rPr>
          <w:rFonts w:ascii="Arial" w:hAnsi="Arial" w:cs="Arial"/>
          <w:i/>
          <w:iCs/>
          <w:sz w:val="20"/>
          <w:szCs w:val="20"/>
          <w:lang w:val="en-GB"/>
        </w:rPr>
        <w:t>ing</w:t>
      </w:r>
      <w:r w:rsidR="001B0F74" w:rsidRPr="00B76F0F">
        <w:rPr>
          <w:rFonts w:ascii="Arial" w:hAnsi="Arial" w:cs="Arial"/>
          <w:i/>
          <w:iCs/>
          <w:sz w:val="20"/>
          <w:szCs w:val="20"/>
          <w:lang w:val="en-GB"/>
        </w:rPr>
        <w:t xml:space="preserve"> its therapeutic potential</w:t>
      </w:r>
      <w:r w:rsidR="00215595">
        <w:rPr>
          <w:rFonts w:ascii="Arial" w:hAnsi="Arial" w:cs="Arial"/>
          <w:i/>
          <w:iCs/>
          <w:sz w:val="20"/>
          <w:szCs w:val="20"/>
          <w:lang w:val="en-GB"/>
        </w:rPr>
        <w:t>.”</w:t>
      </w:r>
    </w:p>
    <w:p w14:paraId="506CF335" w14:textId="6CCD7202" w:rsidR="000B58D4" w:rsidRDefault="001F4186" w:rsidP="003D6EBB">
      <w:pPr>
        <w:pStyle w:val="NormalWeb"/>
        <w:shd w:val="clear" w:color="auto" w:fill="FFFFFF" w:themeFill="background1"/>
        <w:spacing w:before="0" w:beforeAutospacing="0" w:after="160" w:afterAutospacing="0" w:line="319" w:lineRule="auto"/>
        <w:jc w:val="both"/>
        <w:rPr>
          <w:rFonts w:ascii="Arial" w:eastAsiaTheme="minorEastAsia" w:hAnsi="Arial" w:cs="Arial"/>
          <w:i/>
          <w:sz w:val="20"/>
          <w:szCs w:val="20"/>
          <w:lang w:eastAsia="en-US"/>
        </w:rPr>
      </w:pPr>
      <w:r>
        <w:rPr>
          <w:rFonts w:ascii="Arial" w:hAnsi="Arial" w:cs="Arial"/>
          <w:b/>
          <w:sz w:val="20"/>
          <w:szCs w:val="20"/>
        </w:rPr>
        <w:t>Francesca Capotosti</w:t>
      </w:r>
      <w:r w:rsidR="003D6BF8" w:rsidRPr="01CE99E1">
        <w:rPr>
          <w:rFonts w:ascii="Arial" w:hAnsi="Arial" w:cs="Arial"/>
          <w:b/>
          <w:sz w:val="20"/>
          <w:szCs w:val="20"/>
        </w:rPr>
        <w:t xml:space="preserve">, </w:t>
      </w:r>
      <w:r>
        <w:rPr>
          <w:rFonts w:ascii="Arial" w:hAnsi="Arial" w:cs="Arial"/>
          <w:b/>
          <w:sz w:val="20"/>
          <w:szCs w:val="20"/>
        </w:rPr>
        <w:t>Senior</w:t>
      </w:r>
      <w:r w:rsidRPr="01CE99E1">
        <w:rPr>
          <w:rFonts w:ascii="Arial" w:hAnsi="Arial" w:cs="Arial"/>
          <w:b/>
          <w:sz w:val="20"/>
          <w:szCs w:val="20"/>
        </w:rPr>
        <w:t xml:space="preserve"> </w:t>
      </w:r>
      <w:r w:rsidR="003D6BF8" w:rsidRPr="01CE99E1">
        <w:rPr>
          <w:rFonts w:ascii="Arial" w:hAnsi="Arial" w:cs="Arial"/>
          <w:b/>
          <w:sz w:val="20"/>
          <w:szCs w:val="20"/>
        </w:rPr>
        <w:t xml:space="preserve">Vice President, </w:t>
      </w:r>
      <w:r>
        <w:rPr>
          <w:rFonts w:ascii="Arial" w:hAnsi="Arial" w:cs="Arial"/>
          <w:b/>
          <w:sz w:val="20"/>
          <w:szCs w:val="20"/>
        </w:rPr>
        <w:t>Research</w:t>
      </w:r>
      <w:r w:rsidRPr="01CE99E1">
        <w:rPr>
          <w:rFonts w:ascii="Arial" w:hAnsi="Arial" w:cs="Arial"/>
          <w:b/>
          <w:sz w:val="20"/>
          <w:szCs w:val="20"/>
        </w:rPr>
        <w:t xml:space="preserve"> </w:t>
      </w:r>
      <w:r w:rsidR="003D6BF8" w:rsidRPr="01CE99E1">
        <w:rPr>
          <w:rFonts w:ascii="Arial" w:hAnsi="Arial" w:cs="Arial"/>
          <w:b/>
          <w:sz w:val="20"/>
          <w:szCs w:val="20"/>
        </w:rPr>
        <w:t xml:space="preserve">at </w:t>
      </w:r>
      <w:r w:rsidR="001B6A2D" w:rsidRPr="01CE99E1">
        <w:rPr>
          <w:rFonts w:ascii="Arial" w:hAnsi="Arial" w:cs="Arial"/>
          <w:b/>
          <w:bCs/>
          <w:sz w:val="20"/>
          <w:szCs w:val="20"/>
          <w:lang w:val="en-US"/>
        </w:rPr>
        <w:t>AC Immune SA, commented: </w:t>
      </w:r>
      <w:r w:rsidR="001B6A2D" w:rsidRPr="01CE99E1">
        <w:rPr>
          <w:rFonts w:ascii="Arial" w:hAnsi="Arial" w:cs="Arial"/>
          <w:sz w:val="20"/>
          <w:szCs w:val="20"/>
          <w:lang w:val="en-US"/>
        </w:rPr>
        <w:t>“</w:t>
      </w:r>
      <w:r w:rsidR="00F14727">
        <w:rPr>
          <w:rFonts w:ascii="Arial" w:eastAsiaTheme="minorEastAsia" w:hAnsi="Arial" w:cs="Arial"/>
          <w:i/>
          <w:sz w:val="20"/>
          <w:szCs w:val="20"/>
          <w:lang w:eastAsia="en-US"/>
        </w:rPr>
        <w:t>Chronic i</w:t>
      </w:r>
      <w:r w:rsidR="00892BBC">
        <w:rPr>
          <w:rFonts w:ascii="Arial" w:eastAsiaTheme="minorEastAsia" w:hAnsi="Arial" w:cs="Arial"/>
          <w:i/>
          <w:sz w:val="20"/>
          <w:szCs w:val="20"/>
          <w:lang w:eastAsia="en-US"/>
        </w:rPr>
        <w:t xml:space="preserve">nflammation </w:t>
      </w:r>
      <w:r w:rsidR="008371E1">
        <w:rPr>
          <w:rFonts w:ascii="Arial" w:eastAsiaTheme="minorEastAsia" w:hAnsi="Arial" w:cs="Arial"/>
          <w:i/>
          <w:sz w:val="20"/>
          <w:szCs w:val="20"/>
          <w:lang w:eastAsia="en-US"/>
        </w:rPr>
        <w:t>cause</w:t>
      </w:r>
      <w:r w:rsidR="00F51F81">
        <w:rPr>
          <w:rFonts w:ascii="Arial" w:eastAsiaTheme="minorEastAsia" w:hAnsi="Arial" w:cs="Arial"/>
          <w:i/>
          <w:sz w:val="20"/>
          <w:szCs w:val="20"/>
          <w:lang w:eastAsia="en-US"/>
        </w:rPr>
        <w:t>s</w:t>
      </w:r>
      <w:r w:rsidR="008371E1">
        <w:rPr>
          <w:rFonts w:ascii="Arial" w:eastAsiaTheme="minorEastAsia" w:hAnsi="Arial" w:cs="Arial"/>
          <w:i/>
          <w:sz w:val="20"/>
          <w:szCs w:val="20"/>
          <w:lang w:eastAsia="en-US"/>
        </w:rPr>
        <w:t xml:space="preserve"> or </w:t>
      </w:r>
      <w:r w:rsidR="00F14727">
        <w:rPr>
          <w:rFonts w:ascii="Arial" w:eastAsiaTheme="minorEastAsia" w:hAnsi="Arial" w:cs="Arial"/>
          <w:i/>
          <w:sz w:val="20"/>
          <w:szCs w:val="20"/>
          <w:lang w:eastAsia="en-US"/>
        </w:rPr>
        <w:t>exacerbate</w:t>
      </w:r>
      <w:r w:rsidR="00544D44">
        <w:rPr>
          <w:rFonts w:ascii="Arial" w:eastAsiaTheme="minorEastAsia" w:hAnsi="Arial" w:cs="Arial"/>
          <w:i/>
          <w:sz w:val="20"/>
          <w:szCs w:val="20"/>
          <w:lang w:eastAsia="en-US"/>
        </w:rPr>
        <w:t>s</w:t>
      </w:r>
      <w:r w:rsidR="00794D0F">
        <w:rPr>
          <w:rFonts w:ascii="Arial" w:eastAsiaTheme="minorEastAsia" w:hAnsi="Arial" w:cs="Arial"/>
          <w:i/>
          <w:sz w:val="20"/>
          <w:szCs w:val="20"/>
          <w:lang w:eastAsia="en-US"/>
        </w:rPr>
        <w:t xml:space="preserve"> many</w:t>
      </w:r>
      <w:r w:rsidR="00A81571">
        <w:rPr>
          <w:rFonts w:ascii="Arial" w:eastAsiaTheme="minorEastAsia" w:hAnsi="Arial" w:cs="Arial"/>
          <w:i/>
          <w:sz w:val="20"/>
          <w:szCs w:val="20"/>
          <w:lang w:eastAsia="en-US"/>
        </w:rPr>
        <w:t xml:space="preserve"> different conditions</w:t>
      </w:r>
      <w:r w:rsidR="00794D0F">
        <w:rPr>
          <w:rFonts w:ascii="Arial" w:eastAsiaTheme="minorEastAsia" w:hAnsi="Arial" w:cs="Arial"/>
          <w:i/>
          <w:sz w:val="20"/>
          <w:szCs w:val="20"/>
          <w:lang w:eastAsia="en-US"/>
        </w:rPr>
        <w:t>,</w:t>
      </w:r>
      <w:r w:rsidR="00A81571">
        <w:rPr>
          <w:rFonts w:ascii="Arial" w:eastAsiaTheme="minorEastAsia" w:hAnsi="Arial" w:cs="Arial"/>
          <w:i/>
          <w:sz w:val="20"/>
          <w:szCs w:val="20"/>
          <w:lang w:eastAsia="en-US"/>
        </w:rPr>
        <w:t xml:space="preserve"> including CNS </w:t>
      </w:r>
      <w:r w:rsidR="00794D0F">
        <w:rPr>
          <w:rFonts w:ascii="Arial" w:eastAsiaTheme="minorEastAsia" w:hAnsi="Arial" w:cs="Arial"/>
          <w:i/>
          <w:sz w:val="20"/>
          <w:szCs w:val="20"/>
          <w:lang w:eastAsia="en-US"/>
        </w:rPr>
        <w:t>diseases</w:t>
      </w:r>
      <w:r w:rsidR="007556C8">
        <w:rPr>
          <w:rFonts w:ascii="Arial" w:eastAsiaTheme="minorEastAsia" w:hAnsi="Arial" w:cs="Arial"/>
          <w:i/>
          <w:sz w:val="20"/>
          <w:szCs w:val="20"/>
          <w:lang w:eastAsia="en-US"/>
        </w:rPr>
        <w:t xml:space="preserve">, </w:t>
      </w:r>
      <w:r w:rsidR="00445E60">
        <w:rPr>
          <w:rFonts w:ascii="Arial" w:eastAsiaTheme="minorEastAsia" w:hAnsi="Arial" w:cs="Arial"/>
          <w:i/>
          <w:sz w:val="20"/>
          <w:szCs w:val="20"/>
          <w:lang w:eastAsia="en-US"/>
        </w:rPr>
        <w:t>and w</w:t>
      </w:r>
      <w:r w:rsidR="005C422F">
        <w:rPr>
          <w:rFonts w:ascii="Arial" w:eastAsiaTheme="minorEastAsia" w:hAnsi="Arial" w:cs="Arial"/>
          <w:i/>
          <w:sz w:val="20"/>
          <w:szCs w:val="20"/>
          <w:lang w:eastAsia="en-US"/>
        </w:rPr>
        <w:t xml:space="preserve">ith </w:t>
      </w:r>
      <w:r w:rsidR="005C422F">
        <w:rPr>
          <w:rFonts w:ascii="Arial" w:hAnsi="Arial" w:cs="Arial"/>
          <w:i/>
          <w:iCs/>
          <w:sz w:val="20"/>
          <w:szCs w:val="20"/>
          <w:lang w:val="en-US"/>
        </w:rPr>
        <w:t>ACI-19764 we are abl</w:t>
      </w:r>
      <w:r w:rsidR="00E26D38">
        <w:rPr>
          <w:rFonts w:ascii="Arial" w:hAnsi="Arial" w:cs="Arial"/>
          <w:i/>
          <w:iCs/>
          <w:sz w:val="20"/>
          <w:szCs w:val="20"/>
          <w:lang w:val="en-US"/>
        </w:rPr>
        <w:t xml:space="preserve">e to </w:t>
      </w:r>
      <w:r w:rsidR="00C074D0">
        <w:rPr>
          <w:rFonts w:ascii="Arial" w:hAnsi="Arial" w:cs="Arial"/>
          <w:i/>
          <w:iCs/>
          <w:sz w:val="20"/>
          <w:szCs w:val="20"/>
          <w:lang w:val="en-US"/>
        </w:rPr>
        <w:t xml:space="preserve">precisely </w:t>
      </w:r>
      <w:r w:rsidR="00E26D38">
        <w:rPr>
          <w:rFonts w:ascii="Arial" w:hAnsi="Arial" w:cs="Arial"/>
          <w:i/>
          <w:iCs/>
          <w:sz w:val="20"/>
          <w:szCs w:val="20"/>
          <w:lang w:val="en-US"/>
        </w:rPr>
        <w:t xml:space="preserve">target the intracellular NLRP3 complex to inhibit the production </w:t>
      </w:r>
      <w:r w:rsidR="00141E8A">
        <w:rPr>
          <w:rFonts w:ascii="Arial" w:hAnsi="Arial" w:cs="Arial"/>
          <w:i/>
          <w:iCs/>
          <w:sz w:val="20"/>
          <w:szCs w:val="20"/>
          <w:lang w:val="en-US"/>
        </w:rPr>
        <w:t xml:space="preserve">of </w:t>
      </w:r>
      <w:r w:rsidR="00501023">
        <w:rPr>
          <w:rFonts w:ascii="Arial" w:hAnsi="Arial" w:cs="Arial"/>
          <w:i/>
          <w:iCs/>
          <w:sz w:val="20"/>
          <w:szCs w:val="20"/>
          <w:lang w:val="en-US"/>
        </w:rPr>
        <w:t xml:space="preserve">potentially </w:t>
      </w:r>
      <w:r w:rsidR="00141E8A">
        <w:rPr>
          <w:rFonts w:ascii="Arial" w:hAnsi="Arial" w:cs="Arial"/>
          <w:i/>
          <w:iCs/>
          <w:sz w:val="20"/>
          <w:szCs w:val="20"/>
          <w:lang w:val="en-US"/>
        </w:rPr>
        <w:t>harmful</w:t>
      </w:r>
      <w:r w:rsidR="00501023">
        <w:rPr>
          <w:rFonts w:ascii="Arial" w:hAnsi="Arial" w:cs="Arial"/>
          <w:i/>
          <w:iCs/>
          <w:sz w:val="20"/>
          <w:szCs w:val="20"/>
          <w:lang w:val="en-US"/>
        </w:rPr>
        <w:t xml:space="preserve"> downstream</w:t>
      </w:r>
      <w:r w:rsidR="00141E8A">
        <w:rPr>
          <w:rFonts w:ascii="Arial" w:hAnsi="Arial" w:cs="Arial"/>
          <w:i/>
          <w:iCs/>
          <w:sz w:val="20"/>
          <w:szCs w:val="20"/>
          <w:lang w:val="en-US"/>
        </w:rPr>
        <w:t xml:space="preserve"> pro-inflammatory factors</w:t>
      </w:r>
      <w:r w:rsidR="00763386">
        <w:rPr>
          <w:rFonts w:ascii="Arial" w:hAnsi="Arial" w:cs="Arial"/>
          <w:i/>
          <w:iCs/>
          <w:sz w:val="20"/>
          <w:szCs w:val="20"/>
          <w:lang w:val="en-US"/>
        </w:rPr>
        <w:t>.</w:t>
      </w:r>
      <w:r w:rsidR="00763386" w:rsidRPr="00BA3587">
        <w:rPr>
          <w:rFonts w:ascii="Arial" w:eastAsiaTheme="minorEastAsia" w:hAnsi="Arial" w:cs="Arial"/>
          <w:i/>
          <w:sz w:val="20"/>
          <w:szCs w:val="20"/>
          <w:lang w:eastAsia="en-US"/>
        </w:rPr>
        <w:t>”</w:t>
      </w:r>
      <w:r w:rsidR="00A31F02">
        <w:rPr>
          <w:rFonts w:ascii="Arial" w:eastAsiaTheme="minorEastAsia" w:hAnsi="Arial" w:cs="Arial"/>
          <w:i/>
          <w:sz w:val="20"/>
          <w:szCs w:val="20"/>
          <w:lang w:eastAsia="en-US"/>
        </w:rPr>
        <w:t xml:space="preserve"> </w:t>
      </w:r>
    </w:p>
    <w:p w14:paraId="2C25FB45" w14:textId="7DD10038" w:rsidR="0006425B" w:rsidRDefault="00F86BDB" w:rsidP="01CE99E1">
      <w:pPr>
        <w:pStyle w:val="NormalWeb"/>
        <w:shd w:val="clear" w:color="auto" w:fill="FFFFFF" w:themeFill="background1"/>
        <w:spacing w:before="0" w:beforeAutospacing="0" w:after="0" w:afterAutospacing="0" w:line="319" w:lineRule="auto"/>
        <w:jc w:val="both"/>
        <w:rPr>
          <w:rFonts w:ascii="Arial" w:eastAsiaTheme="minorEastAsia" w:hAnsi="Arial" w:cs="Arial"/>
          <w:i/>
          <w:sz w:val="20"/>
          <w:szCs w:val="20"/>
          <w:lang w:eastAsia="en-US"/>
        </w:rPr>
      </w:pPr>
      <w:r>
        <w:rPr>
          <w:rFonts w:ascii="Arial" w:hAnsi="Arial" w:cs="Arial"/>
          <w:b/>
          <w:sz w:val="20"/>
          <w:szCs w:val="20"/>
        </w:rPr>
        <w:t>Kirsten Scott</w:t>
      </w:r>
      <w:r w:rsidR="002B0B51">
        <w:rPr>
          <w:rFonts w:ascii="Arial" w:hAnsi="Arial" w:cs="Arial"/>
          <w:b/>
          <w:sz w:val="20"/>
          <w:szCs w:val="20"/>
        </w:rPr>
        <w:t>, Clinical Lead</w:t>
      </w:r>
      <w:r w:rsidR="00BA3587" w:rsidRPr="01CE99E1">
        <w:rPr>
          <w:rFonts w:ascii="Arial" w:hAnsi="Arial" w:cs="Arial"/>
          <w:b/>
          <w:sz w:val="20"/>
          <w:szCs w:val="20"/>
        </w:rPr>
        <w:t xml:space="preserve"> at </w:t>
      </w:r>
      <w:r w:rsidR="00BA3587" w:rsidRPr="01CE99E1">
        <w:rPr>
          <w:rFonts w:ascii="Arial" w:hAnsi="Arial" w:cs="Arial"/>
          <w:b/>
          <w:bCs/>
          <w:sz w:val="20"/>
          <w:szCs w:val="20"/>
          <w:lang w:val="en-US"/>
        </w:rPr>
        <w:t>AC Immune SA, commented: </w:t>
      </w:r>
      <w:r w:rsidR="00BA3587" w:rsidRPr="01CE99E1">
        <w:rPr>
          <w:rFonts w:ascii="Arial" w:hAnsi="Arial" w:cs="Arial"/>
          <w:sz w:val="20"/>
          <w:szCs w:val="20"/>
          <w:lang w:val="en-US"/>
        </w:rPr>
        <w:t>“</w:t>
      </w:r>
      <w:r w:rsidR="00B23A55">
        <w:rPr>
          <w:rFonts w:ascii="Arial" w:eastAsiaTheme="minorEastAsia" w:hAnsi="Arial" w:cs="Arial"/>
          <w:i/>
          <w:sz w:val="20"/>
          <w:szCs w:val="20"/>
          <w:lang w:eastAsia="en-US"/>
        </w:rPr>
        <w:t xml:space="preserve">NLRP3 inhibitors are </w:t>
      </w:r>
      <w:r w:rsidR="00D158C9">
        <w:rPr>
          <w:rFonts w:ascii="Arial" w:eastAsiaTheme="minorEastAsia" w:hAnsi="Arial" w:cs="Arial"/>
          <w:i/>
          <w:sz w:val="20"/>
          <w:szCs w:val="20"/>
          <w:lang w:eastAsia="en-US"/>
        </w:rPr>
        <w:t xml:space="preserve">a growing modality, and </w:t>
      </w:r>
      <w:r w:rsidR="00462C74">
        <w:rPr>
          <w:rFonts w:ascii="Arial" w:eastAsiaTheme="minorEastAsia" w:hAnsi="Arial" w:cs="Arial"/>
          <w:i/>
          <w:sz w:val="20"/>
          <w:szCs w:val="20"/>
          <w:lang w:eastAsia="en-US"/>
        </w:rPr>
        <w:t>w</w:t>
      </w:r>
      <w:r w:rsidR="00A56851">
        <w:rPr>
          <w:rFonts w:ascii="Arial" w:eastAsiaTheme="minorEastAsia" w:hAnsi="Arial" w:cs="Arial"/>
          <w:i/>
          <w:sz w:val="20"/>
          <w:szCs w:val="20"/>
          <w:lang w:eastAsia="en-US"/>
        </w:rPr>
        <w:t xml:space="preserve">ith such a wide range of potential </w:t>
      </w:r>
      <w:r w:rsidR="001212D8">
        <w:rPr>
          <w:rFonts w:ascii="Arial" w:eastAsiaTheme="minorEastAsia" w:hAnsi="Arial" w:cs="Arial"/>
          <w:i/>
          <w:sz w:val="20"/>
          <w:szCs w:val="20"/>
          <w:lang w:eastAsia="en-US"/>
        </w:rPr>
        <w:t>therapeutic applications</w:t>
      </w:r>
      <w:r w:rsidR="00D218F7">
        <w:rPr>
          <w:rFonts w:ascii="Arial" w:eastAsiaTheme="minorEastAsia" w:hAnsi="Arial" w:cs="Arial"/>
          <w:i/>
          <w:sz w:val="20"/>
          <w:szCs w:val="20"/>
          <w:lang w:eastAsia="en-US"/>
        </w:rPr>
        <w:t xml:space="preserve"> in neurodegenerative diseases</w:t>
      </w:r>
      <w:r w:rsidR="00DD2598">
        <w:rPr>
          <w:rFonts w:ascii="Arial" w:eastAsiaTheme="minorEastAsia" w:hAnsi="Arial" w:cs="Arial"/>
          <w:i/>
          <w:sz w:val="20"/>
          <w:szCs w:val="20"/>
          <w:lang w:eastAsia="en-US"/>
        </w:rPr>
        <w:t xml:space="preserve"> and beyond</w:t>
      </w:r>
      <w:r w:rsidR="008454A0">
        <w:rPr>
          <w:rFonts w:ascii="Arial" w:eastAsiaTheme="minorEastAsia" w:hAnsi="Arial" w:cs="Arial"/>
          <w:i/>
          <w:sz w:val="20"/>
          <w:szCs w:val="20"/>
          <w:lang w:eastAsia="en-US"/>
        </w:rPr>
        <w:t xml:space="preserve">, we </w:t>
      </w:r>
      <w:r w:rsidR="003B0BCD">
        <w:rPr>
          <w:rFonts w:ascii="Arial" w:eastAsiaTheme="minorEastAsia" w:hAnsi="Arial" w:cs="Arial"/>
          <w:i/>
          <w:sz w:val="20"/>
          <w:szCs w:val="20"/>
          <w:lang w:eastAsia="en-US"/>
        </w:rPr>
        <w:t>are optimistic</w:t>
      </w:r>
      <w:r w:rsidR="00DF6B35">
        <w:rPr>
          <w:rFonts w:ascii="Arial" w:eastAsiaTheme="minorEastAsia" w:hAnsi="Arial" w:cs="Arial"/>
          <w:i/>
          <w:sz w:val="20"/>
          <w:szCs w:val="20"/>
          <w:lang w:eastAsia="en-US"/>
        </w:rPr>
        <w:t xml:space="preserve"> </w:t>
      </w:r>
      <w:r w:rsidR="00630B02">
        <w:rPr>
          <w:rFonts w:ascii="Arial" w:eastAsiaTheme="minorEastAsia" w:hAnsi="Arial" w:cs="Arial"/>
          <w:i/>
          <w:sz w:val="20"/>
          <w:szCs w:val="20"/>
          <w:lang w:eastAsia="en-US"/>
        </w:rPr>
        <w:t>that</w:t>
      </w:r>
      <w:r w:rsidR="00DF6B35">
        <w:rPr>
          <w:rFonts w:ascii="Arial" w:eastAsiaTheme="minorEastAsia" w:hAnsi="Arial" w:cs="Arial"/>
          <w:i/>
          <w:sz w:val="20"/>
          <w:szCs w:val="20"/>
          <w:lang w:eastAsia="en-US"/>
        </w:rPr>
        <w:t xml:space="preserve"> ACI-19764 </w:t>
      </w:r>
      <w:r w:rsidR="003A49E9">
        <w:rPr>
          <w:rFonts w:ascii="Arial" w:eastAsiaTheme="minorEastAsia" w:hAnsi="Arial" w:cs="Arial"/>
          <w:i/>
          <w:sz w:val="20"/>
          <w:szCs w:val="20"/>
          <w:lang w:eastAsia="en-US"/>
        </w:rPr>
        <w:t>can represent a transformational treatment option for patients with unmet medical needs.”</w:t>
      </w:r>
    </w:p>
    <w:p w14:paraId="7C22002F" w14:textId="77777777" w:rsidR="006C2143" w:rsidRPr="00DE7F4C" w:rsidRDefault="006C2143" w:rsidP="01CE99E1">
      <w:pPr>
        <w:pStyle w:val="NormalWeb"/>
        <w:shd w:val="clear" w:color="auto" w:fill="FFFFFF" w:themeFill="background1"/>
        <w:spacing w:before="0" w:beforeAutospacing="0" w:after="0" w:afterAutospacing="0" w:line="319" w:lineRule="auto"/>
        <w:jc w:val="both"/>
        <w:rPr>
          <w:rFonts w:ascii="Arial" w:eastAsiaTheme="minorEastAsia" w:hAnsi="Arial" w:cs="Arial"/>
          <w:i/>
          <w:iCs/>
          <w:kern w:val="2"/>
          <w:sz w:val="20"/>
          <w:szCs w:val="20"/>
          <w:lang w:eastAsia="en-US"/>
          <w14:ligatures w14:val="standardContextual"/>
        </w:rPr>
      </w:pPr>
    </w:p>
    <w:p w14:paraId="0CDBB697" w14:textId="58A9A99A" w:rsidR="0068186D" w:rsidRPr="00901A49" w:rsidRDefault="006C2143" w:rsidP="006C2143">
      <w:pPr>
        <w:autoSpaceDE w:val="0"/>
        <w:autoSpaceDN w:val="0"/>
        <w:adjustRightInd w:val="0"/>
        <w:spacing w:line="319" w:lineRule="auto"/>
        <w:jc w:val="both"/>
        <w:rPr>
          <w:rFonts w:ascii="Arial" w:hAnsi="Arial" w:cs="Arial"/>
          <w:sz w:val="20"/>
          <w:szCs w:val="20"/>
          <w:lang w:eastAsia="en-GB"/>
        </w:rPr>
      </w:pPr>
      <w:r w:rsidRPr="00901A49">
        <w:rPr>
          <w:rFonts w:ascii="Arial" w:hAnsi="Arial" w:cs="Arial"/>
          <w:sz w:val="20"/>
          <w:szCs w:val="20"/>
          <w:lang w:eastAsia="en-GB"/>
        </w:rPr>
        <w:t>ACI-</w:t>
      </w:r>
      <w:r>
        <w:rPr>
          <w:rFonts w:ascii="Arial" w:hAnsi="Arial" w:cs="Arial"/>
          <w:sz w:val="20"/>
          <w:szCs w:val="20"/>
          <w:lang w:eastAsia="en-GB"/>
        </w:rPr>
        <w:t>19</w:t>
      </w:r>
      <w:r w:rsidR="006B25AC">
        <w:rPr>
          <w:rFonts w:ascii="Arial" w:hAnsi="Arial" w:cs="Arial"/>
          <w:sz w:val="20"/>
          <w:szCs w:val="20"/>
          <w:lang w:eastAsia="en-GB"/>
        </w:rPr>
        <w:t>76</w:t>
      </w:r>
      <w:r w:rsidRPr="00901A49">
        <w:rPr>
          <w:rFonts w:ascii="Arial" w:hAnsi="Arial" w:cs="Arial"/>
          <w:sz w:val="20"/>
          <w:szCs w:val="20"/>
          <w:lang w:eastAsia="en-GB"/>
        </w:rPr>
        <w:t xml:space="preserve">4 </w:t>
      </w:r>
      <w:r>
        <w:rPr>
          <w:rFonts w:ascii="Arial" w:hAnsi="Arial" w:cs="Arial"/>
          <w:sz w:val="20"/>
          <w:szCs w:val="20"/>
          <w:lang w:eastAsia="en-GB"/>
        </w:rPr>
        <w:t xml:space="preserve">targets the NLRP3 inflammasome to </w:t>
      </w:r>
      <w:r w:rsidRPr="00853D8F">
        <w:rPr>
          <w:rFonts w:ascii="Arial" w:hAnsi="Arial" w:cs="Arial"/>
          <w:sz w:val="20"/>
          <w:szCs w:val="20"/>
          <w:lang w:eastAsia="en-GB"/>
        </w:rPr>
        <w:t>inhibit the production of pro-inflammatory factors</w:t>
      </w:r>
      <w:r>
        <w:rPr>
          <w:rFonts w:ascii="Arial" w:hAnsi="Arial" w:cs="Arial"/>
          <w:sz w:val="20"/>
          <w:szCs w:val="20"/>
          <w:lang w:eastAsia="en-GB"/>
        </w:rPr>
        <w:t xml:space="preserve"> and reduce chronic inflammation </w:t>
      </w:r>
      <w:r w:rsidRPr="00E7333F">
        <w:rPr>
          <w:rFonts w:ascii="Arial" w:hAnsi="Arial" w:cs="Arial"/>
          <w:sz w:val="20"/>
          <w:szCs w:val="20"/>
          <w:lang w:eastAsia="en-GB"/>
        </w:rPr>
        <w:t>thought to be associated with disease progression in multiple inflammatory disorders, metabolic diseases, and neurological diseases</w:t>
      </w:r>
      <w:r w:rsidR="00B35B89">
        <w:rPr>
          <w:rFonts w:ascii="Arial" w:hAnsi="Arial" w:cs="Arial"/>
          <w:sz w:val="20"/>
          <w:szCs w:val="20"/>
          <w:lang w:eastAsia="en-GB"/>
        </w:rPr>
        <w:t>.</w:t>
      </w:r>
      <w:r w:rsidR="00D56E3E">
        <w:rPr>
          <w:rFonts w:ascii="Arial" w:hAnsi="Arial" w:cs="Arial"/>
          <w:sz w:val="20"/>
          <w:szCs w:val="20"/>
          <w:lang w:eastAsia="en-GB"/>
        </w:rPr>
        <w:t xml:space="preserve"> </w:t>
      </w:r>
      <w:r w:rsidR="00110CFD">
        <w:rPr>
          <w:rFonts w:ascii="Arial" w:hAnsi="Arial" w:cs="Arial"/>
          <w:sz w:val="20"/>
          <w:szCs w:val="20"/>
          <w:lang w:eastAsia="en-GB"/>
        </w:rPr>
        <w:t>Supported by a strong preclinical da</w:t>
      </w:r>
      <w:r w:rsidR="00CC795C">
        <w:rPr>
          <w:rFonts w:ascii="Arial" w:hAnsi="Arial" w:cs="Arial"/>
          <w:sz w:val="20"/>
          <w:szCs w:val="20"/>
          <w:lang w:eastAsia="en-GB"/>
        </w:rPr>
        <w:t>ta package</w:t>
      </w:r>
      <w:r w:rsidR="00BC3938">
        <w:rPr>
          <w:rFonts w:ascii="Arial" w:hAnsi="Arial" w:cs="Arial"/>
          <w:sz w:val="20"/>
          <w:szCs w:val="20"/>
          <w:lang w:eastAsia="en-GB"/>
        </w:rPr>
        <w:t xml:space="preserve"> </w:t>
      </w:r>
      <w:r w:rsidR="001479AA">
        <w:rPr>
          <w:rFonts w:ascii="Arial" w:hAnsi="Arial" w:cs="Arial"/>
          <w:sz w:val="20"/>
          <w:szCs w:val="20"/>
          <w:lang w:eastAsia="en-GB"/>
        </w:rPr>
        <w:t>(incl</w:t>
      </w:r>
      <w:r w:rsidR="008B57AE">
        <w:rPr>
          <w:rFonts w:ascii="Arial" w:hAnsi="Arial" w:cs="Arial"/>
          <w:sz w:val="20"/>
          <w:szCs w:val="20"/>
          <w:lang w:eastAsia="en-GB"/>
        </w:rPr>
        <w:t xml:space="preserve">uding </w:t>
      </w:r>
      <w:r w:rsidR="001575F8">
        <w:rPr>
          <w:rFonts w:ascii="Arial" w:hAnsi="Arial" w:cs="Arial"/>
          <w:sz w:val="20"/>
          <w:szCs w:val="20"/>
          <w:lang w:eastAsia="en-GB"/>
        </w:rPr>
        <w:t>3</w:t>
      </w:r>
      <w:r w:rsidR="009D0565">
        <w:rPr>
          <w:rFonts w:ascii="Arial" w:hAnsi="Arial" w:cs="Arial"/>
          <w:sz w:val="20"/>
          <w:szCs w:val="20"/>
          <w:lang w:eastAsia="en-GB"/>
        </w:rPr>
        <w:t>-mo</w:t>
      </w:r>
      <w:r w:rsidR="00227239">
        <w:rPr>
          <w:rFonts w:ascii="Arial" w:hAnsi="Arial" w:cs="Arial"/>
          <w:sz w:val="20"/>
          <w:szCs w:val="20"/>
          <w:lang w:eastAsia="en-GB"/>
        </w:rPr>
        <w:t xml:space="preserve">nth </w:t>
      </w:r>
      <w:r w:rsidR="00C55F05">
        <w:rPr>
          <w:rFonts w:ascii="Arial" w:hAnsi="Arial" w:cs="Arial"/>
          <w:sz w:val="20"/>
          <w:szCs w:val="20"/>
          <w:lang w:eastAsia="en-GB"/>
        </w:rPr>
        <w:t>toxic</w:t>
      </w:r>
      <w:r w:rsidR="00587DDD">
        <w:rPr>
          <w:rFonts w:ascii="Arial" w:hAnsi="Arial" w:cs="Arial"/>
          <w:sz w:val="20"/>
          <w:szCs w:val="20"/>
          <w:lang w:eastAsia="en-GB"/>
        </w:rPr>
        <w:t>ology</w:t>
      </w:r>
      <w:r w:rsidR="00C84108">
        <w:rPr>
          <w:rFonts w:ascii="Arial" w:hAnsi="Arial" w:cs="Arial"/>
          <w:sz w:val="20"/>
          <w:szCs w:val="20"/>
          <w:lang w:eastAsia="en-GB"/>
        </w:rPr>
        <w:t xml:space="preserve"> </w:t>
      </w:r>
      <w:r w:rsidR="004525CF">
        <w:rPr>
          <w:rFonts w:ascii="Arial" w:hAnsi="Arial" w:cs="Arial"/>
          <w:sz w:val="20"/>
          <w:szCs w:val="20"/>
          <w:lang w:eastAsia="en-GB"/>
        </w:rPr>
        <w:t>data</w:t>
      </w:r>
      <w:r w:rsidR="00DF510B">
        <w:rPr>
          <w:rFonts w:ascii="Arial" w:hAnsi="Arial" w:cs="Arial"/>
          <w:sz w:val="20"/>
          <w:szCs w:val="20"/>
          <w:lang w:eastAsia="en-GB"/>
        </w:rPr>
        <w:t>)</w:t>
      </w:r>
      <w:r w:rsidR="00CC795C">
        <w:rPr>
          <w:rFonts w:ascii="Arial" w:hAnsi="Arial" w:cs="Arial"/>
          <w:sz w:val="20"/>
          <w:szCs w:val="20"/>
          <w:lang w:eastAsia="en-GB"/>
        </w:rPr>
        <w:t xml:space="preserve">, </w:t>
      </w:r>
      <w:r w:rsidR="006B4725">
        <w:rPr>
          <w:rFonts w:ascii="Arial" w:hAnsi="Arial" w:cs="Arial"/>
          <w:sz w:val="20"/>
          <w:szCs w:val="20"/>
          <w:lang w:eastAsia="en-GB"/>
        </w:rPr>
        <w:t>ACI-</w:t>
      </w:r>
      <w:r w:rsidR="001B4F52">
        <w:rPr>
          <w:rFonts w:ascii="Arial" w:hAnsi="Arial" w:cs="Arial"/>
          <w:sz w:val="20"/>
          <w:szCs w:val="20"/>
          <w:lang w:eastAsia="en-GB"/>
        </w:rPr>
        <w:t>19</w:t>
      </w:r>
      <w:r w:rsidR="003C321B">
        <w:rPr>
          <w:rFonts w:ascii="Arial" w:hAnsi="Arial" w:cs="Arial"/>
          <w:sz w:val="20"/>
          <w:szCs w:val="20"/>
          <w:lang w:eastAsia="en-GB"/>
        </w:rPr>
        <w:t>76</w:t>
      </w:r>
      <w:r w:rsidR="001B4F52">
        <w:rPr>
          <w:rFonts w:ascii="Arial" w:hAnsi="Arial" w:cs="Arial"/>
          <w:sz w:val="20"/>
          <w:szCs w:val="20"/>
          <w:lang w:eastAsia="en-GB"/>
        </w:rPr>
        <w:t>4 continues</w:t>
      </w:r>
      <w:r w:rsidR="002C3C62">
        <w:rPr>
          <w:rFonts w:ascii="Arial" w:hAnsi="Arial" w:cs="Arial"/>
          <w:sz w:val="20"/>
          <w:szCs w:val="20"/>
          <w:lang w:eastAsia="en-GB"/>
        </w:rPr>
        <w:t xml:space="preserve"> to advance </w:t>
      </w:r>
      <w:r w:rsidR="00CE7AF0">
        <w:rPr>
          <w:rFonts w:ascii="Arial" w:hAnsi="Arial" w:cs="Arial"/>
          <w:sz w:val="20"/>
          <w:szCs w:val="20"/>
          <w:lang w:eastAsia="en-GB"/>
        </w:rPr>
        <w:t>through its</w:t>
      </w:r>
      <w:r w:rsidR="002C3C62">
        <w:rPr>
          <w:rFonts w:ascii="Arial" w:hAnsi="Arial" w:cs="Arial"/>
          <w:sz w:val="20"/>
          <w:szCs w:val="20"/>
          <w:lang w:eastAsia="en-GB"/>
        </w:rPr>
        <w:t xml:space="preserve"> </w:t>
      </w:r>
      <w:r w:rsidR="001B4F52">
        <w:rPr>
          <w:rFonts w:ascii="Arial" w:hAnsi="Arial" w:cs="Arial"/>
          <w:sz w:val="20"/>
          <w:szCs w:val="20"/>
          <w:lang w:eastAsia="en-GB"/>
        </w:rPr>
        <w:t>Phase 1</w:t>
      </w:r>
      <w:r w:rsidR="00C62193">
        <w:rPr>
          <w:rFonts w:ascii="Arial" w:hAnsi="Arial" w:cs="Arial"/>
          <w:sz w:val="20"/>
          <w:szCs w:val="20"/>
          <w:lang w:eastAsia="en-GB"/>
        </w:rPr>
        <w:t>/1b</w:t>
      </w:r>
      <w:r w:rsidR="001B4F52">
        <w:rPr>
          <w:rFonts w:ascii="Arial" w:hAnsi="Arial" w:cs="Arial"/>
          <w:sz w:val="20"/>
          <w:szCs w:val="20"/>
          <w:lang w:eastAsia="en-GB"/>
        </w:rPr>
        <w:t xml:space="preserve"> </w:t>
      </w:r>
      <w:r w:rsidR="00CE7AF0">
        <w:rPr>
          <w:rFonts w:ascii="Arial" w:hAnsi="Arial" w:cs="Arial"/>
          <w:sz w:val="20"/>
          <w:szCs w:val="20"/>
          <w:lang w:eastAsia="en-GB"/>
        </w:rPr>
        <w:t xml:space="preserve">clinical </w:t>
      </w:r>
      <w:r w:rsidR="002C3C62">
        <w:rPr>
          <w:rFonts w:ascii="Arial" w:hAnsi="Arial" w:cs="Arial"/>
          <w:sz w:val="20"/>
          <w:szCs w:val="20"/>
          <w:lang w:eastAsia="en-GB"/>
        </w:rPr>
        <w:t>study</w:t>
      </w:r>
      <w:r w:rsidR="00B07B4F">
        <w:rPr>
          <w:rFonts w:ascii="Arial" w:hAnsi="Arial" w:cs="Arial"/>
          <w:sz w:val="20"/>
          <w:szCs w:val="20"/>
          <w:lang w:eastAsia="en-GB"/>
        </w:rPr>
        <w:t>,</w:t>
      </w:r>
      <w:r w:rsidR="002C3C62">
        <w:rPr>
          <w:rFonts w:ascii="Arial" w:hAnsi="Arial" w:cs="Arial"/>
          <w:sz w:val="20"/>
          <w:szCs w:val="20"/>
          <w:lang w:eastAsia="en-GB"/>
        </w:rPr>
        <w:t xml:space="preserve"> </w:t>
      </w:r>
      <w:r w:rsidR="00CE7AF0">
        <w:rPr>
          <w:rFonts w:ascii="Arial" w:hAnsi="Arial" w:cs="Arial"/>
          <w:sz w:val="20"/>
          <w:szCs w:val="20"/>
          <w:lang w:eastAsia="en-GB"/>
        </w:rPr>
        <w:t>with additional</w:t>
      </w:r>
      <w:r w:rsidR="002C3C62">
        <w:rPr>
          <w:rFonts w:ascii="Arial" w:hAnsi="Arial" w:cs="Arial"/>
          <w:sz w:val="20"/>
          <w:szCs w:val="20"/>
          <w:lang w:eastAsia="en-GB"/>
        </w:rPr>
        <w:t xml:space="preserve"> </w:t>
      </w:r>
      <w:r w:rsidR="001B4F52">
        <w:rPr>
          <w:rFonts w:ascii="Arial" w:hAnsi="Arial" w:cs="Arial"/>
          <w:sz w:val="20"/>
          <w:szCs w:val="20"/>
          <w:lang w:eastAsia="en-GB"/>
        </w:rPr>
        <w:t>data</w:t>
      </w:r>
      <w:r w:rsidR="002C3C62">
        <w:rPr>
          <w:rFonts w:ascii="Arial" w:hAnsi="Arial" w:cs="Arial"/>
          <w:sz w:val="20"/>
          <w:szCs w:val="20"/>
          <w:lang w:eastAsia="en-GB"/>
        </w:rPr>
        <w:t xml:space="preserve"> </w:t>
      </w:r>
      <w:r w:rsidR="00597E82">
        <w:rPr>
          <w:rFonts w:ascii="Arial" w:hAnsi="Arial" w:cs="Arial"/>
          <w:sz w:val="20"/>
          <w:szCs w:val="20"/>
          <w:lang w:eastAsia="en-GB"/>
        </w:rPr>
        <w:t xml:space="preserve">expected </w:t>
      </w:r>
      <w:r w:rsidR="00CE7AF0">
        <w:rPr>
          <w:rFonts w:ascii="Arial" w:hAnsi="Arial" w:cs="Arial"/>
          <w:sz w:val="20"/>
          <w:szCs w:val="20"/>
          <w:lang w:eastAsia="en-GB"/>
        </w:rPr>
        <w:t xml:space="preserve">in </w:t>
      </w:r>
      <w:r w:rsidR="00CE7AF0" w:rsidRPr="00084FF2">
        <w:rPr>
          <w:rFonts w:ascii="Arial" w:hAnsi="Arial" w:cs="Arial"/>
          <w:sz w:val="20"/>
          <w:szCs w:val="20"/>
          <w:lang w:eastAsia="en-GB"/>
        </w:rPr>
        <w:t>H1 2027</w:t>
      </w:r>
      <w:r w:rsidR="00AC00D5">
        <w:rPr>
          <w:rFonts w:ascii="Arial" w:hAnsi="Arial" w:cs="Arial"/>
          <w:sz w:val="20"/>
          <w:szCs w:val="20"/>
          <w:lang w:eastAsia="en-GB"/>
        </w:rPr>
        <w:t>.</w:t>
      </w:r>
      <w:r w:rsidR="00E62B02">
        <w:rPr>
          <w:rFonts w:ascii="Arial" w:hAnsi="Arial" w:cs="Arial"/>
          <w:sz w:val="20"/>
          <w:szCs w:val="20"/>
          <w:lang w:eastAsia="en-GB"/>
        </w:rPr>
        <w:t xml:space="preserve"> </w:t>
      </w:r>
    </w:p>
    <w:p w14:paraId="5A4516D3" w14:textId="77777777" w:rsidR="0006425B" w:rsidRDefault="0006425B" w:rsidP="004C5D32">
      <w:pPr>
        <w:pStyle w:val="NormalWeb"/>
        <w:shd w:val="clear" w:color="auto" w:fill="FFFFFF"/>
        <w:spacing w:before="0" w:beforeAutospacing="0" w:after="0" w:afterAutospacing="0" w:line="319" w:lineRule="auto"/>
        <w:jc w:val="both"/>
        <w:rPr>
          <w:rFonts w:ascii="Arial" w:hAnsi="Arial" w:cs="Arial"/>
          <w:sz w:val="20"/>
          <w:szCs w:val="20"/>
          <w:lang w:val="en-US"/>
        </w:rPr>
      </w:pPr>
    </w:p>
    <w:p w14:paraId="1B7B9CAD" w14:textId="22790983" w:rsidR="009818B8" w:rsidRPr="009818B8" w:rsidRDefault="009818B8" w:rsidP="009818B8">
      <w:pPr>
        <w:autoSpaceDE w:val="0"/>
        <w:autoSpaceDN w:val="0"/>
        <w:adjustRightInd w:val="0"/>
        <w:spacing w:line="319" w:lineRule="auto"/>
        <w:jc w:val="both"/>
        <w:rPr>
          <w:rFonts w:ascii="Arial" w:hAnsi="Arial" w:cs="Arial"/>
          <w:b/>
          <w:sz w:val="20"/>
          <w:szCs w:val="20"/>
          <w:lang w:eastAsia="en-GB"/>
        </w:rPr>
      </w:pPr>
      <w:r w:rsidRPr="009818B8">
        <w:rPr>
          <w:rFonts w:ascii="Arial" w:hAnsi="Arial" w:cs="Arial"/>
          <w:b/>
          <w:sz w:val="20"/>
          <w:szCs w:val="20"/>
          <w:lang w:eastAsia="en-GB"/>
        </w:rPr>
        <w:t>About ACI-19764</w:t>
      </w:r>
    </w:p>
    <w:p w14:paraId="66B488DD" w14:textId="3878BBD9" w:rsidR="009818B8" w:rsidRPr="009818B8" w:rsidRDefault="009818B8" w:rsidP="009818B8">
      <w:pPr>
        <w:autoSpaceDE w:val="0"/>
        <w:autoSpaceDN w:val="0"/>
        <w:adjustRightInd w:val="0"/>
        <w:spacing w:line="319" w:lineRule="auto"/>
        <w:jc w:val="both"/>
        <w:rPr>
          <w:rFonts w:ascii="Arial" w:hAnsi="Arial" w:cs="Arial"/>
          <w:bCs/>
          <w:sz w:val="20"/>
          <w:szCs w:val="20"/>
          <w:lang w:eastAsia="en-GB"/>
        </w:rPr>
      </w:pPr>
      <w:r w:rsidRPr="009818B8">
        <w:rPr>
          <w:rFonts w:ascii="Arial" w:hAnsi="Arial" w:cs="Arial"/>
          <w:bCs/>
          <w:sz w:val="20"/>
          <w:szCs w:val="20"/>
          <w:lang w:eastAsia="en-GB"/>
        </w:rPr>
        <w:t>ACI-19764 is an orally available, brain penetrant, small molecule drug candidate which specifically inhibits the NLRP3 inflammasome. I</w:t>
      </w:r>
      <w:r w:rsidR="00D057EB">
        <w:rPr>
          <w:rFonts w:ascii="Arial" w:hAnsi="Arial" w:cs="Arial"/>
          <w:bCs/>
          <w:sz w:val="20"/>
          <w:szCs w:val="20"/>
          <w:lang w:eastAsia="en-GB"/>
        </w:rPr>
        <w:t>t</w:t>
      </w:r>
      <w:r w:rsidRPr="009818B8">
        <w:rPr>
          <w:rFonts w:ascii="Arial" w:hAnsi="Arial" w:cs="Arial"/>
          <w:bCs/>
          <w:sz w:val="20"/>
          <w:szCs w:val="20"/>
          <w:lang w:eastAsia="en-GB"/>
        </w:rPr>
        <w:t xml:space="preserve"> has shown high potency </w:t>
      </w:r>
      <w:r w:rsidR="00D057EB" w:rsidRPr="00C629B9">
        <w:rPr>
          <w:rFonts w:ascii="Arial" w:hAnsi="Arial" w:cs="Arial"/>
          <w:bCs/>
          <w:i/>
          <w:iCs/>
          <w:sz w:val="20"/>
          <w:szCs w:val="20"/>
          <w:lang w:eastAsia="en-GB"/>
        </w:rPr>
        <w:t>in vitro</w:t>
      </w:r>
      <w:r w:rsidR="00D057EB">
        <w:rPr>
          <w:rFonts w:ascii="Arial" w:hAnsi="Arial" w:cs="Arial"/>
          <w:bCs/>
          <w:sz w:val="20"/>
          <w:szCs w:val="20"/>
          <w:lang w:eastAsia="en-GB"/>
        </w:rPr>
        <w:t xml:space="preserve"> </w:t>
      </w:r>
      <w:r w:rsidRPr="009818B8">
        <w:rPr>
          <w:rFonts w:ascii="Arial" w:hAnsi="Arial" w:cs="Arial"/>
          <w:bCs/>
          <w:sz w:val="20"/>
          <w:szCs w:val="20"/>
          <w:lang w:eastAsia="en-GB"/>
        </w:rPr>
        <w:t xml:space="preserve">as demonstrated by the downstream inhibition of IL-1β production by human macrophages and human whole blood with an IC50 in the range of 2-20.5nM. ACI-19764 statistically significantly inhibited neuroinflammation </w:t>
      </w:r>
      <w:r w:rsidRPr="00C629B9">
        <w:rPr>
          <w:rFonts w:ascii="Arial" w:hAnsi="Arial" w:cs="Arial"/>
          <w:bCs/>
          <w:i/>
          <w:iCs/>
          <w:sz w:val="20"/>
          <w:szCs w:val="20"/>
          <w:lang w:eastAsia="en-GB"/>
        </w:rPr>
        <w:t>in vivo</w:t>
      </w:r>
      <w:r w:rsidRPr="009818B8">
        <w:rPr>
          <w:rFonts w:ascii="Arial" w:hAnsi="Arial" w:cs="Arial"/>
          <w:bCs/>
          <w:sz w:val="20"/>
          <w:szCs w:val="20"/>
          <w:lang w:eastAsia="en-GB"/>
        </w:rPr>
        <w:t xml:space="preserve"> through reduced activation of Iba1+ microglial cells and GFAP+ astrocytes in preclinical models (including </w:t>
      </w:r>
      <w:r w:rsidR="00AB364E">
        <w:rPr>
          <w:rFonts w:ascii="Arial" w:hAnsi="Arial" w:cs="Arial"/>
          <w:bCs/>
          <w:sz w:val="20"/>
          <w:szCs w:val="20"/>
          <w:lang w:eastAsia="en-GB"/>
        </w:rPr>
        <w:t>ex</w:t>
      </w:r>
      <w:r w:rsidR="006A0803">
        <w:rPr>
          <w:rFonts w:ascii="Arial" w:hAnsi="Arial" w:cs="Arial"/>
          <w:bCs/>
          <w:sz w:val="20"/>
          <w:szCs w:val="20"/>
          <w:lang w:eastAsia="en-GB"/>
        </w:rPr>
        <w:t>periment</w:t>
      </w:r>
      <w:r w:rsidR="00A04A17">
        <w:rPr>
          <w:rFonts w:ascii="Arial" w:hAnsi="Arial" w:cs="Arial"/>
          <w:bCs/>
          <w:sz w:val="20"/>
          <w:szCs w:val="20"/>
          <w:lang w:eastAsia="en-GB"/>
        </w:rPr>
        <w:t>al aut</w:t>
      </w:r>
      <w:r w:rsidR="000461FB">
        <w:rPr>
          <w:rFonts w:ascii="Arial" w:hAnsi="Arial" w:cs="Arial"/>
          <w:bCs/>
          <w:sz w:val="20"/>
          <w:szCs w:val="20"/>
          <w:lang w:eastAsia="en-GB"/>
        </w:rPr>
        <w:t>oimm</w:t>
      </w:r>
      <w:r w:rsidR="00EA3BBC">
        <w:rPr>
          <w:rFonts w:ascii="Arial" w:hAnsi="Arial" w:cs="Arial"/>
          <w:bCs/>
          <w:sz w:val="20"/>
          <w:szCs w:val="20"/>
          <w:lang w:eastAsia="en-GB"/>
        </w:rPr>
        <w:t xml:space="preserve">une </w:t>
      </w:r>
      <w:r w:rsidR="0027192D">
        <w:rPr>
          <w:rFonts w:ascii="Arial" w:hAnsi="Arial" w:cs="Arial"/>
          <w:bCs/>
          <w:sz w:val="20"/>
          <w:szCs w:val="20"/>
          <w:lang w:eastAsia="en-GB"/>
        </w:rPr>
        <w:t xml:space="preserve">encephalitis </w:t>
      </w:r>
      <w:r w:rsidR="00EB6F82">
        <w:rPr>
          <w:rFonts w:ascii="Arial" w:hAnsi="Arial" w:cs="Arial"/>
          <w:bCs/>
          <w:sz w:val="20"/>
          <w:szCs w:val="20"/>
          <w:lang w:eastAsia="en-GB"/>
        </w:rPr>
        <w:t>(</w:t>
      </w:r>
      <w:r w:rsidR="00EC16D0">
        <w:rPr>
          <w:rFonts w:ascii="Arial" w:hAnsi="Arial" w:cs="Arial"/>
          <w:bCs/>
          <w:sz w:val="20"/>
          <w:szCs w:val="20"/>
          <w:lang w:eastAsia="en-GB"/>
        </w:rPr>
        <w:t>EA</w:t>
      </w:r>
      <w:r w:rsidR="00A521A9">
        <w:rPr>
          <w:rFonts w:ascii="Arial" w:hAnsi="Arial" w:cs="Arial"/>
          <w:bCs/>
          <w:sz w:val="20"/>
          <w:szCs w:val="20"/>
          <w:lang w:eastAsia="en-GB"/>
        </w:rPr>
        <w:t>E)</w:t>
      </w:r>
      <w:r w:rsidR="00332B1A">
        <w:rPr>
          <w:rFonts w:ascii="Arial" w:hAnsi="Arial" w:cs="Arial"/>
          <w:bCs/>
          <w:sz w:val="20"/>
          <w:szCs w:val="20"/>
          <w:lang w:eastAsia="en-GB"/>
        </w:rPr>
        <w:t xml:space="preserve"> and</w:t>
      </w:r>
      <w:r w:rsidR="008A7C89">
        <w:rPr>
          <w:rFonts w:ascii="Arial" w:hAnsi="Arial" w:cs="Arial"/>
          <w:bCs/>
          <w:sz w:val="20"/>
          <w:szCs w:val="20"/>
          <w:lang w:eastAsia="en-GB"/>
        </w:rPr>
        <w:t xml:space="preserve"> </w:t>
      </w:r>
      <w:r w:rsidRPr="009818B8">
        <w:rPr>
          <w:rFonts w:ascii="Arial" w:hAnsi="Arial" w:cs="Arial"/>
          <w:bCs/>
          <w:sz w:val="20"/>
          <w:szCs w:val="20"/>
          <w:lang w:eastAsia="en-GB"/>
        </w:rPr>
        <w:t xml:space="preserve">chronic LPS-mediated </w:t>
      </w:r>
      <w:r w:rsidR="00223452">
        <w:rPr>
          <w:rFonts w:ascii="Arial" w:hAnsi="Arial" w:cs="Arial"/>
          <w:bCs/>
          <w:sz w:val="20"/>
          <w:szCs w:val="20"/>
          <w:lang w:eastAsia="en-GB"/>
        </w:rPr>
        <w:t>cent</w:t>
      </w:r>
      <w:r w:rsidR="00D01360">
        <w:rPr>
          <w:rFonts w:ascii="Arial" w:hAnsi="Arial" w:cs="Arial"/>
          <w:bCs/>
          <w:sz w:val="20"/>
          <w:szCs w:val="20"/>
          <w:lang w:eastAsia="en-GB"/>
        </w:rPr>
        <w:t>ral ne</w:t>
      </w:r>
      <w:r w:rsidR="00DA28F4">
        <w:rPr>
          <w:rFonts w:ascii="Arial" w:hAnsi="Arial" w:cs="Arial"/>
          <w:bCs/>
          <w:sz w:val="20"/>
          <w:szCs w:val="20"/>
          <w:lang w:eastAsia="en-GB"/>
        </w:rPr>
        <w:t>rvous sy</w:t>
      </w:r>
      <w:r w:rsidR="00E26ECE">
        <w:rPr>
          <w:rFonts w:ascii="Arial" w:hAnsi="Arial" w:cs="Arial"/>
          <w:bCs/>
          <w:sz w:val="20"/>
          <w:szCs w:val="20"/>
          <w:lang w:eastAsia="en-GB"/>
        </w:rPr>
        <w:t>stem</w:t>
      </w:r>
      <w:r w:rsidR="00824C63">
        <w:rPr>
          <w:rFonts w:ascii="Arial" w:hAnsi="Arial" w:cs="Arial"/>
          <w:bCs/>
          <w:sz w:val="20"/>
          <w:szCs w:val="20"/>
          <w:lang w:eastAsia="en-GB"/>
        </w:rPr>
        <w:t xml:space="preserve"> (</w:t>
      </w:r>
      <w:r w:rsidRPr="009818B8">
        <w:rPr>
          <w:rFonts w:ascii="Arial" w:hAnsi="Arial" w:cs="Arial"/>
          <w:bCs/>
          <w:sz w:val="20"/>
          <w:szCs w:val="20"/>
          <w:lang w:eastAsia="en-GB"/>
        </w:rPr>
        <w:t>CNS</w:t>
      </w:r>
      <w:r w:rsidR="007337F6">
        <w:rPr>
          <w:rFonts w:ascii="Arial" w:hAnsi="Arial" w:cs="Arial"/>
          <w:bCs/>
          <w:sz w:val="20"/>
          <w:szCs w:val="20"/>
          <w:lang w:eastAsia="en-GB"/>
        </w:rPr>
        <w:t>)</w:t>
      </w:r>
      <w:r w:rsidRPr="009818B8">
        <w:rPr>
          <w:rFonts w:ascii="Arial" w:hAnsi="Arial" w:cs="Arial"/>
          <w:bCs/>
          <w:sz w:val="20"/>
          <w:szCs w:val="20"/>
          <w:lang w:eastAsia="en-GB"/>
        </w:rPr>
        <w:t xml:space="preserve"> inflammation), demonstrating its strongly competitive profile and high potential for broad application in both </w:t>
      </w:r>
      <w:r w:rsidR="00897957">
        <w:rPr>
          <w:rFonts w:ascii="Arial" w:hAnsi="Arial" w:cs="Arial"/>
          <w:bCs/>
          <w:sz w:val="20"/>
          <w:szCs w:val="20"/>
          <w:lang w:eastAsia="en-GB"/>
        </w:rPr>
        <w:t>perip</w:t>
      </w:r>
      <w:r w:rsidR="00172840">
        <w:rPr>
          <w:rFonts w:ascii="Arial" w:hAnsi="Arial" w:cs="Arial"/>
          <w:bCs/>
          <w:sz w:val="20"/>
          <w:szCs w:val="20"/>
          <w:lang w:eastAsia="en-GB"/>
        </w:rPr>
        <w:t>heral</w:t>
      </w:r>
      <w:r w:rsidRPr="009818B8">
        <w:rPr>
          <w:rFonts w:ascii="Arial" w:hAnsi="Arial" w:cs="Arial"/>
          <w:bCs/>
          <w:sz w:val="20"/>
          <w:szCs w:val="20"/>
          <w:lang w:eastAsia="en-GB"/>
        </w:rPr>
        <w:t xml:space="preserve"> and neurologic therapeutic areas.</w:t>
      </w:r>
    </w:p>
    <w:p w14:paraId="49D5B549" w14:textId="36F36751" w:rsidR="00E84D4D" w:rsidRPr="00980221" w:rsidRDefault="00E84D4D" w:rsidP="00980221">
      <w:pPr>
        <w:autoSpaceDE w:val="0"/>
        <w:autoSpaceDN w:val="0"/>
        <w:adjustRightInd w:val="0"/>
        <w:spacing w:line="319" w:lineRule="auto"/>
        <w:jc w:val="both"/>
        <w:rPr>
          <w:rFonts w:ascii="Arial" w:hAnsi="Arial" w:cs="Arial"/>
          <w:b/>
          <w:sz w:val="20"/>
          <w:szCs w:val="20"/>
          <w:lang w:eastAsia="en-GB"/>
        </w:rPr>
      </w:pPr>
      <w:r w:rsidRPr="00980221">
        <w:rPr>
          <w:rFonts w:ascii="Arial" w:hAnsi="Arial" w:cs="Arial"/>
          <w:b/>
          <w:sz w:val="20"/>
          <w:szCs w:val="20"/>
          <w:lang w:eastAsia="en-GB"/>
        </w:rPr>
        <w:t>About AC Immune SA </w:t>
      </w:r>
    </w:p>
    <w:p w14:paraId="36BF5E61" w14:textId="1B062A4C" w:rsidR="00CA1AD5" w:rsidRDefault="00B50A5F" w:rsidP="001C2713">
      <w:pPr>
        <w:autoSpaceDE w:val="0"/>
        <w:autoSpaceDN w:val="0"/>
        <w:adjustRightInd w:val="0"/>
        <w:spacing w:line="319" w:lineRule="auto"/>
        <w:jc w:val="both"/>
        <w:rPr>
          <w:rFonts w:ascii="Arial" w:hAnsi="Arial" w:cs="Arial"/>
          <w:sz w:val="20"/>
          <w:szCs w:val="20"/>
          <w:lang w:eastAsia="en-GB"/>
        </w:rPr>
      </w:pPr>
      <w:r w:rsidRPr="00980221">
        <w:rPr>
          <w:rFonts w:ascii="Arial" w:hAnsi="Arial" w:cs="Arial"/>
          <w:sz w:val="20"/>
          <w:szCs w:val="20"/>
          <w:lang w:eastAsia="en-GB"/>
        </w:rPr>
        <w:t>AC Immune (NASDAQ: ACIU) is a clinical stage biopharmaceutical company developing a pipeline of products, including both active immunotherapies and small molecules</w:t>
      </w:r>
      <w:r w:rsidR="00453D4C" w:rsidRPr="00980221">
        <w:rPr>
          <w:rFonts w:ascii="Arial" w:hAnsi="Arial" w:cs="Arial"/>
          <w:sz w:val="20"/>
          <w:szCs w:val="20"/>
          <w:lang w:eastAsia="en-GB"/>
        </w:rPr>
        <w:t>,</w:t>
      </w:r>
      <w:r w:rsidRPr="00980221">
        <w:rPr>
          <w:rFonts w:ascii="Arial" w:hAnsi="Arial" w:cs="Arial"/>
          <w:sz w:val="20"/>
          <w:szCs w:val="20"/>
          <w:lang w:eastAsia="en-GB"/>
        </w:rPr>
        <w:t xml:space="preserve"> targeting key misfolded proteins and pathways for the treatment of </w:t>
      </w:r>
      <w:r w:rsidR="00453D4C" w:rsidRPr="00980221">
        <w:rPr>
          <w:rFonts w:ascii="Arial" w:hAnsi="Arial" w:cs="Arial"/>
          <w:sz w:val="20"/>
          <w:szCs w:val="20"/>
          <w:lang w:eastAsia="en-GB"/>
        </w:rPr>
        <w:t>multiple</w:t>
      </w:r>
      <w:r w:rsidRPr="00980221">
        <w:rPr>
          <w:rFonts w:ascii="Arial" w:hAnsi="Arial" w:cs="Arial"/>
          <w:sz w:val="20"/>
          <w:szCs w:val="20"/>
          <w:lang w:eastAsia="en-GB"/>
        </w:rPr>
        <w:t xml:space="preserve"> neurodegenerative diseases. The company has a growing focus on its wholly owned proprietary </w:t>
      </w:r>
      <w:r w:rsidR="002570E0">
        <w:rPr>
          <w:rFonts w:ascii="Arial" w:hAnsi="Arial" w:cs="Arial"/>
          <w:sz w:val="20"/>
          <w:szCs w:val="20"/>
          <w:lang w:eastAsia="en-GB"/>
        </w:rPr>
        <w:t>clinical-stage</w:t>
      </w:r>
      <w:r w:rsidRPr="00980221">
        <w:rPr>
          <w:rFonts w:ascii="Arial" w:hAnsi="Arial" w:cs="Arial"/>
          <w:sz w:val="20"/>
          <w:szCs w:val="20"/>
          <w:lang w:eastAsia="en-GB"/>
        </w:rPr>
        <w:t xml:space="preserve"> programs, including: ACI-7104, an active immunotherapy targeting </w:t>
      </w:r>
      <w:r w:rsidR="000F4ED1" w:rsidRPr="00901A49">
        <w:rPr>
          <w:rFonts w:ascii="Arial" w:hAnsi="Arial" w:cs="Arial"/>
          <w:sz w:val="20"/>
          <w:szCs w:val="20"/>
          <w:lang w:eastAsia="en-GB"/>
        </w:rPr>
        <w:t>α-synuclein</w:t>
      </w:r>
      <w:r w:rsidRPr="00980221">
        <w:rPr>
          <w:rFonts w:ascii="Arial" w:hAnsi="Arial" w:cs="Arial"/>
          <w:sz w:val="20"/>
          <w:szCs w:val="20"/>
          <w:lang w:eastAsia="en-GB"/>
        </w:rPr>
        <w:t xml:space="preserve"> (</w:t>
      </w:r>
      <w:r w:rsidR="000F4ED1" w:rsidRPr="00901A49">
        <w:rPr>
          <w:rFonts w:ascii="Arial" w:hAnsi="Arial" w:cs="Arial"/>
          <w:sz w:val="20"/>
          <w:szCs w:val="20"/>
          <w:lang w:eastAsia="en-GB"/>
        </w:rPr>
        <w:t>α</w:t>
      </w:r>
      <w:r w:rsidRPr="00980221">
        <w:rPr>
          <w:rFonts w:ascii="Arial" w:hAnsi="Arial" w:cs="Arial"/>
          <w:sz w:val="20"/>
          <w:szCs w:val="20"/>
          <w:lang w:eastAsia="en-GB"/>
        </w:rPr>
        <w:t>-syn) in Parkinson's disease; and ACI-19764, a small molecule inhibitor of the NLRP3 inflammasome. In addition, an early-stage small molecule development program targeting intracellular a-syn is advancing towards the clinic.</w:t>
      </w:r>
    </w:p>
    <w:p w14:paraId="26987C26" w14:textId="425259A3" w:rsidR="00E84D4D" w:rsidRPr="00980221" w:rsidRDefault="00B50A5F" w:rsidP="00980221">
      <w:pPr>
        <w:autoSpaceDE w:val="0"/>
        <w:autoSpaceDN w:val="0"/>
        <w:adjustRightInd w:val="0"/>
        <w:spacing w:line="319" w:lineRule="auto"/>
        <w:jc w:val="both"/>
        <w:rPr>
          <w:rFonts w:ascii="Arial" w:hAnsi="Arial" w:cs="Arial"/>
          <w:sz w:val="20"/>
          <w:szCs w:val="20"/>
          <w:lang w:eastAsia="en-GB"/>
        </w:rPr>
      </w:pPr>
      <w:r w:rsidRPr="00980221">
        <w:rPr>
          <w:rFonts w:ascii="Arial" w:hAnsi="Arial" w:cs="Arial"/>
          <w:sz w:val="20"/>
          <w:szCs w:val="20"/>
          <w:lang w:eastAsia="en-GB"/>
        </w:rPr>
        <w:t>ACIU has a strong track record of securing strategic partnerships with leading global pharmaceutical companies</w:t>
      </w:r>
      <w:r w:rsidR="008C6026">
        <w:rPr>
          <w:rFonts w:ascii="Arial" w:hAnsi="Arial" w:cs="Arial"/>
          <w:sz w:val="20"/>
          <w:szCs w:val="20"/>
          <w:lang w:eastAsia="en-GB"/>
        </w:rPr>
        <w:t>,</w:t>
      </w:r>
      <w:r w:rsidRPr="00980221">
        <w:rPr>
          <w:rFonts w:ascii="Arial" w:hAnsi="Arial" w:cs="Arial"/>
          <w:sz w:val="20"/>
          <w:szCs w:val="20"/>
          <w:lang w:eastAsia="en-GB"/>
        </w:rPr>
        <w:t xml:space="preserve"> resulting in substantial non-dilutive funding and &gt;$4.5 billion in potential milestone payments</w:t>
      </w:r>
      <w:r w:rsidR="0078666D">
        <w:rPr>
          <w:rFonts w:ascii="Arial" w:hAnsi="Arial" w:cs="Arial"/>
          <w:sz w:val="20"/>
          <w:szCs w:val="20"/>
          <w:lang w:eastAsia="en-GB"/>
        </w:rPr>
        <w:t>,</w:t>
      </w:r>
      <w:r w:rsidR="0014505C">
        <w:rPr>
          <w:rFonts w:ascii="Arial" w:hAnsi="Arial" w:cs="Arial"/>
          <w:sz w:val="20"/>
          <w:szCs w:val="20"/>
          <w:lang w:eastAsia="en-GB"/>
        </w:rPr>
        <w:t xml:space="preserve"> plus royalties from sales</w:t>
      </w:r>
      <w:r w:rsidRPr="00980221">
        <w:rPr>
          <w:rFonts w:ascii="Arial" w:hAnsi="Arial" w:cs="Arial"/>
          <w:sz w:val="20"/>
          <w:szCs w:val="20"/>
          <w:lang w:eastAsia="en-GB"/>
        </w:rPr>
        <w:t xml:space="preserve">. ACIU’s </w:t>
      </w:r>
      <w:r w:rsidR="00934750">
        <w:rPr>
          <w:rFonts w:ascii="Arial" w:hAnsi="Arial" w:cs="Arial"/>
          <w:sz w:val="20"/>
          <w:szCs w:val="20"/>
          <w:lang w:eastAsia="en-GB"/>
        </w:rPr>
        <w:t>pharma-</w:t>
      </w:r>
      <w:r>
        <w:rPr>
          <w:rFonts w:ascii="Arial" w:hAnsi="Arial" w:cs="Arial"/>
          <w:sz w:val="20"/>
          <w:szCs w:val="20"/>
          <w:lang w:eastAsia="en-GB"/>
        </w:rPr>
        <w:t>partnered</w:t>
      </w:r>
      <w:r w:rsidRPr="00980221">
        <w:rPr>
          <w:rFonts w:ascii="Arial" w:hAnsi="Arial" w:cs="Arial"/>
          <w:sz w:val="20"/>
          <w:szCs w:val="20"/>
          <w:lang w:eastAsia="en-GB"/>
        </w:rPr>
        <w:t xml:space="preserve"> programs, all in Alzheimer’s disease, include: a collaboration on ACI-24</w:t>
      </w:r>
      <w:r w:rsidR="00A86455" w:rsidRPr="00980221">
        <w:rPr>
          <w:rFonts w:ascii="Arial" w:hAnsi="Arial" w:cs="Arial"/>
          <w:sz w:val="20"/>
          <w:szCs w:val="20"/>
          <w:lang w:eastAsia="en-GB"/>
        </w:rPr>
        <w:t>, an active immunotherapy</w:t>
      </w:r>
      <w:r w:rsidRPr="00980221">
        <w:rPr>
          <w:rFonts w:ascii="Arial" w:hAnsi="Arial" w:cs="Arial"/>
          <w:sz w:val="20"/>
          <w:szCs w:val="20"/>
          <w:lang w:eastAsia="en-GB"/>
        </w:rPr>
        <w:t xml:space="preserve"> targeting Abeta; a collaboration on ACI-35 targeting phospho-Tau; and a collaboration developing brain-penetrant small molecule</w:t>
      </w:r>
      <w:r w:rsidR="00D1304E" w:rsidRPr="00980221">
        <w:rPr>
          <w:rFonts w:ascii="Arial" w:hAnsi="Arial" w:cs="Arial"/>
          <w:sz w:val="20"/>
          <w:szCs w:val="20"/>
          <w:lang w:eastAsia="en-GB"/>
        </w:rPr>
        <w:t xml:space="preserve"> drug</w:t>
      </w:r>
      <w:r w:rsidRPr="00980221">
        <w:rPr>
          <w:rFonts w:ascii="Arial" w:hAnsi="Arial" w:cs="Arial"/>
          <w:sz w:val="20"/>
          <w:szCs w:val="20"/>
          <w:lang w:eastAsia="en-GB"/>
        </w:rPr>
        <w:t>s</w:t>
      </w:r>
      <w:r w:rsidR="00366443" w:rsidRPr="00980221">
        <w:rPr>
          <w:rFonts w:ascii="Arial" w:hAnsi="Arial" w:cs="Arial"/>
          <w:sz w:val="20"/>
          <w:szCs w:val="20"/>
          <w:lang w:eastAsia="en-GB"/>
        </w:rPr>
        <w:t xml:space="preserve"> targeting</w:t>
      </w:r>
      <w:r w:rsidRPr="00980221">
        <w:rPr>
          <w:rFonts w:ascii="Arial" w:hAnsi="Arial" w:cs="Arial"/>
          <w:sz w:val="20"/>
          <w:szCs w:val="20"/>
          <w:lang w:eastAsia="en-GB"/>
        </w:rPr>
        <w:t xml:space="preserve"> intracellular </w:t>
      </w:r>
      <w:r w:rsidR="00D1304E" w:rsidRPr="00980221">
        <w:rPr>
          <w:rFonts w:ascii="Arial" w:hAnsi="Arial" w:cs="Arial"/>
          <w:sz w:val="20"/>
          <w:szCs w:val="20"/>
          <w:lang w:eastAsia="en-GB"/>
        </w:rPr>
        <w:t xml:space="preserve">pathologic </w:t>
      </w:r>
      <w:r w:rsidRPr="00980221">
        <w:rPr>
          <w:rFonts w:ascii="Arial" w:hAnsi="Arial" w:cs="Arial"/>
          <w:sz w:val="20"/>
          <w:szCs w:val="20"/>
          <w:lang w:eastAsia="en-GB"/>
        </w:rPr>
        <w:t xml:space="preserve">Tau. </w:t>
      </w:r>
    </w:p>
    <w:p w14:paraId="164AEC4E" w14:textId="66B2347D" w:rsidR="00E84D4D" w:rsidRPr="00980221" w:rsidRDefault="00D65CB9" w:rsidP="00980221">
      <w:pPr>
        <w:autoSpaceDE w:val="0"/>
        <w:autoSpaceDN w:val="0"/>
        <w:adjustRightInd w:val="0"/>
        <w:spacing w:line="319" w:lineRule="auto"/>
        <w:jc w:val="both"/>
        <w:rPr>
          <w:rFonts w:ascii="Arial" w:hAnsi="Arial" w:cs="Arial"/>
          <w:sz w:val="20"/>
          <w:szCs w:val="20"/>
          <w:lang w:eastAsia="en-GB"/>
        </w:rPr>
      </w:pPr>
      <w:r w:rsidRPr="00D65CB9">
        <w:rPr>
          <w:rFonts w:ascii="Arial" w:hAnsi="Arial" w:cs="Arial"/>
          <w:sz w:val="20"/>
          <w:szCs w:val="20"/>
          <w:lang w:eastAsia="en-GB"/>
        </w:rPr>
        <w:t>All trademarks used or mentioned in this release are protected by law.</w:t>
      </w:r>
      <w:r w:rsidR="00B751B8">
        <w:rPr>
          <w:rFonts w:ascii="Arial" w:hAnsi="Arial" w:cs="Arial"/>
          <w:sz w:val="20"/>
          <w:szCs w:val="20"/>
          <w:lang w:eastAsia="en-GB"/>
        </w:rPr>
        <w:t xml:space="preserve"> </w:t>
      </w:r>
      <w:r w:rsidR="00E84D4D" w:rsidRPr="00980221">
        <w:rPr>
          <w:rFonts w:ascii="Arial" w:hAnsi="Arial" w:cs="Arial"/>
          <w:sz w:val="20"/>
          <w:szCs w:val="20"/>
          <w:lang w:eastAsia="en-GB"/>
        </w:rPr>
        <w:t>The information on our website and any other websites referenced herein is expressly not incorporated by reference into, and does not constitute a part of, this press release.</w:t>
      </w:r>
    </w:p>
    <w:p w14:paraId="7D00704F" w14:textId="77777777" w:rsidR="002B21B0" w:rsidRPr="00980221" w:rsidRDefault="002B21B0" w:rsidP="00980221">
      <w:pPr>
        <w:autoSpaceDE w:val="0"/>
        <w:autoSpaceDN w:val="0"/>
        <w:adjustRightInd w:val="0"/>
        <w:spacing w:line="319" w:lineRule="auto"/>
        <w:jc w:val="both"/>
        <w:rPr>
          <w:rFonts w:ascii="Arial" w:hAnsi="Arial" w:cs="Arial"/>
          <w:sz w:val="20"/>
          <w:szCs w:val="20"/>
          <w:lang w:eastAsia="en-GB"/>
        </w:rPr>
      </w:pPr>
    </w:p>
    <w:p w14:paraId="22184F0D" w14:textId="021865A7" w:rsidR="004A5D62" w:rsidRPr="00901A49" w:rsidRDefault="004A5D62" w:rsidP="004A5D62">
      <w:pPr>
        <w:rPr>
          <w:rFonts w:ascii="Arial" w:hAnsi="Arial" w:cs="Arial"/>
          <w:b/>
          <w:bCs/>
          <w:sz w:val="20"/>
          <w:szCs w:val="20"/>
        </w:rPr>
      </w:pPr>
      <w:r w:rsidRPr="00901A49">
        <w:rPr>
          <w:rFonts w:ascii="Arial" w:hAnsi="Arial" w:cs="Arial"/>
          <w:b/>
          <w:bCs/>
          <w:sz w:val="20"/>
          <w:szCs w:val="20"/>
        </w:rPr>
        <w:t>For further information, please contact:</w:t>
      </w:r>
    </w:p>
    <w:tbl>
      <w:tblPr>
        <w:tblW w:w="9800" w:type="dxa"/>
        <w:tblCellMar>
          <w:top w:w="15" w:type="dxa"/>
          <w:left w:w="15" w:type="dxa"/>
          <w:bottom w:w="15" w:type="dxa"/>
          <w:right w:w="15" w:type="dxa"/>
        </w:tblCellMar>
        <w:tblLook w:val="04A0" w:firstRow="1" w:lastRow="0" w:firstColumn="1" w:lastColumn="0" w:noHBand="0" w:noVBand="1"/>
      </w:tblPr>
      <w:tblGrid>
        <w:gridCol w:w="4596"/>
        <w:gridCol w:w="5204"/>
      </w:tblGrid>
      <w:tr w:rsidR="004A5D62" w:rsidRPr="00901A49" w14:paraId="36D5B394" w14:textId="77777777" w:rsidTr="004A5D62">
        <w:tc>
          <w:tcPr>
            <w:tcW w:w="4596" w:type="dxa"/>
            <w:tcMar>
              <w:top w:w="0" w:type="dxa"/>
              <w:left w:w="0" w:type="dxa"/>
              <w:bottom w:w="0" w:type="dxa"/>
              <w:right w:w="0" w:type="dxa"/>
            </w:tcMar>
            <w:hideMark/>
          </w:tcPr>
          <w:p w14:paraId="199D6258" w14:textId="7ADDB099" w:rsidR="004A5D62" w:rsidRPr="00901A49" w:rsidRDefault="004A5D62" w:rsidP="004A5D62">
            <w:pPr>
              <w:rPr>
                <w:rFonts w:ascii="Arial" w:hAnsi="Arial" w:cs="Arial"/>
                <w:b/>
                <w:bCs/>
                <w:sz w:val="20"/>
                <w:szCs w:val="20"/>
              </w:rPr>
            </w:pPr>
            <w:r w:rsidRPr="00901A49">
              <w:rPr>
                <w:rFonts w:ascii="Arial" w:hAnsi="Arial" w:cs="Arial"/>
                <w:b/>
                <w:bCs/>
                <w:sz w:val="20"/>
                <w:szCs w:val="20"/>
              </w:rPr>
              <w:t>SVP, Investor Relations &amp; Corporate Communications</w:t>
            </w:r>
            <w:r w:rsidRPr="00901A49">
              <w:rPr>
                <w:rFonts w:ascii="Arial" w:hAnsi="Arial" w:cs="Arial"/>
                <w:b/>
                <w:bCs/>
                <w:sz w:val="20"/>
                <w:szCs w:val="20"/>
              </w:rPr>
              <w:br/>
            </w:r>
            <w:r w:rsidRPr="00901A49">
              <w:rPr>
                <w:rFonts w:ascii="Arial" w:hAnsi="Arial" w:cs="Arial"/>
                <w:b/>
                <w:bCs/>
                <w:sz w:val="20"/>
                <w:szCs w:val="20"/>
              </w:rPr>
              <w:br/>
            </w:r>
            <w:r w:rsidRPr="00901A49">
              <w:rPr>
                <w:rFonts w:ascii="Arial" w:hAnsi="Arial" w:cs="Arial"/>
                <w:sz w:val="20"/>
                <w:szCs w:val="20"/>
              </w:rPr>
              <w:t>Gary Waanders, Ph.D., MBA</w:t>
            </w:r>
            <w:r w:rsidRPr="00901A49">
              <w:rPr>
                <w:rFonts w:ascii="Arial" w:hAnsi="Arial" w:cs="Arial"/>
                <w:sz w:val="20"/>
                <w:szCs w:val="20"/>
              </w:rPr>
              <w:br/>
              <w:t>AC Immune</w:t>
            </w:r>
            <w:r w:rsidRPr="00901A49">
              <w:rPr>
                <w:rFonts w:ascii="Arial" w:hAnsi="Arial" w:cs="Arial"/>
                <w:sz w:val="20"/>
                <w:szCs w:val="20"/>
              </w:rPr>
              <w:br/>
              <w:t>Phone: +41 21 345 91 91</w:t>
            </w:r>
            <w:r w:rsidRPr="00901A49">
              <w:rPr>
                <w:rFonts w:ascii="Arial" w:hAnsi="Arial" w:cs="Arial"/>
                <w:sz w:val="20"/>
                <w:szCs w:val="20"/>
              </w:rPr>
              <w:br/>
              <w:t>Email: </w:t>
            </w:r>
            <w:hyperlink r:id="rId10" w:history="1">
              <w:r w:rsidRPr="00901A49">
                <w:rPr>
                  <w:rStyle w:val="Hyperlink"/>
                  <w:rFonts w:ascii="Arial" w:hAnsi="Arial" w:cs="Arial"/>
                  <w:sz w:val="20"/>
                  <w:szCs w:val="20"/>
                </w:rPr>
                <w:t>gary.waanders@</w:t>
              </w:r>
              <w:r w:rsidR="00DD6BE6" w:rsidRPr="00901A49">
                <w:rPr>
                  <w:rStyle w:val="Hyperlink"/>
                  <w:rFonts w:ascii="Arial" w:hAnsi="Arial" w:cs="Arial"/>
                  <w:sz w:val="20"/>
                  <w:szCs w:val="20"/>
                </w:rPr>
                <w:t>a</w:t>
              </w:r>
              <w:r w:rsidRPr="00901A49">
                <w:rPr>
                  <w:rStyle w:val="Hyperlink"/>
                  <w:rFonts w:ascii="Arial" w:hAnsi="Arial" w:cs="Arial"/>
                  <w:sz w:val="20"/>
                  <w:szCs w:val="20"/>
                </w:rPr>
                <w:t>cimmune.com</w:t>
              </w:r>
            </w:hyperlink>
            <w:r w:rsidRPr="00901A49">
              <w:rPr>
                <w:rFonts w:ascii="Arial" w:hAnsi="Arial" w:cs="Arial"/>
                <w:b/>
                <w:bCs/>
                <w:sz w:val="20"/>
                <w:szCs w:val="20"/>
              </w:rPr>
              <w:br/>
            </w:r>
            <w:r w:rsidRPr="00901A49">
              <w:rPr>
                <w:rFonts w:ascii="Arial" w:hAnsi="Arial" w:cs="Arial"/>
                <w:b/>
                <w:bCs/>
                <w:sz w:val="20"/>
                <w:szCs w:val="20"/>
              </w:rPr>
              <w:lastRenderedPageBreak/>
              <w:br/>
            </w:r>
          </w:p>
        </w:tc>
        <w:tc>
          <w:tcPr>
            <w:tcW w:w="5204" w:type="dxa"/>
            <w:tcMar>
              <w:top w:w="0" w:type="dxa"/>
              <w:left w:w="0" w:type="dxa"/>
              <w:bottom w:w="0" w:type="dxa"/>
              <w:right w:w="0" w:type="dxa"/>
            </w:tcMar>
            <w:hideMark/>
          </w:tcPr>
          <w:p w14:paraId="45D27B6C" w14:textId="4CA98CC1" w:rsidR="004A5D62" w:rsidRPr="00901A49" w:rsidRDefault="004A5D62" w:rsidP="004A5D62">
            <w:pPr>
              <w:rPr>
                <w:rFonts w:ascii="Arial" w:hAnsi="Arial" w:cs="Arial"/>
                <w:b/>
                <w:bCs/>
                <w:sz w:val="20"/>
                <w:szCs w:val="20"/>
              </w:rPr>
            </w:pPr>
            <w:r w:rsidRPr="00901A49">
              <w:rPr>
                <w:rFonts w:ascii="Arial" w:hAnsi="Arial" w:cs="Arial"/>
                <w:b/>
                <w:bCs/>
                <w:sz w:val="20"/>
                <w:szCs w:val="20"/>
              </w:rPr>
              <w:lastRenderedPageBreak/>
              <w:br/>
            </w:r>
            <w:r w:rsidRPr="00901A49">
              <w:rPr>
                <w:rFonts w:ascii="Arial" w:hAnsi="Arial" w:cs="Arial"/>
                <w:b/>
                <w:bCs/>
                <w:sz w:val="20"/>
                <w:szCs w:val="20"/>
              </w:rPr>
              <w:br/>
            </w:r>
            <w:r w:rsidRPr="00901A49">
              <w:rPr>
                <w:rFonts w:ascii="Arial" w:hAnsi="Arial" w:cs="Arial"/>
                <w:b/>
                <w:bCs/>
                <w:sz w:val="20"/>
                <w:szCs w:val="20"/>
              </w:rPr>
              <w:br/>
            </w:r>
            <w:r w:rsidRPr="00901A49">
              <w:rPr>
                <w:rFonts w:ascii="Arial" w:hAnsi="Arial" w:cs="Arial"/>
                <w:b/>
                <w:bCs/>
                <w:sz w:val="20"/>
                <w:szCs w:val="20"/>
              </w:rPr>
              <w:br/>
              <w:t> </w:t>
            </w:r>
          </w:p>
        </w:tc>
      </w:tr>
      <w:tr w:rsidR="004A5D62" w:rsidRPr="00901A49" w14:paraId="35EEDFCE" w14:textId="77777777" w:rsidTr="004A5D62">
        <w:tc>
          <w:tcPr>
            <w:tcW w:w="4596" w:type="dxa"/>
            <w:tcMar>
              <w:top w:w="0" w:type="dxa"/>
              <w:left w:w="0" w:type="dxa"/>
              <w:bottom w:w="0" w:type="dxa"/>
              <w:right w:w="0" w:type="dxa"/>
            </w:tcMar>
            <w:hideMark/>
          </w:tcPr>
          <w:p w14:paraId="3560FB6F" w14:textId="77777777" w:rsidR="00BF3493" w:rsidRPr="00901A49" w:rsidRDefault="004A5D62" w:rsidP="004A5D62">
            <w:pPr>
              <w:rPr>
                <w:rFonts w:ascii="Arial" w:hAnsi="Arial" w:cs="Arial"/>
                <w:b/>
                <w:bCs/>
                <w:sz w:val="20"/>
                <w:szCs w:val="20"/>
              </w:rPr>
            </w:pPr>
            <w:r w:rsidRPr="00901A49">
              <w:rPr>
                <w:rFonts w:ascii="Arial" w:hAnsi="Arial" w:cs="Arial"/>
                <w:b/>
                <w:bCs/>
                <w:sz w:val="20"/>
                <w:szCs w:val="20"/>
              </w:rPr>
              <w:t>International Media</w:t>
            </w:r>
          </w:p>
          <w:p w14:paraId="3F570A56" w14:textId="5FEABF51" w:rsidR="004A5D62" w:rsidRPr="00901A49" w:rsidRDefault="00B6623C" w:rsidP="004A5D62">
            <w:pPr>
              <w:rPr>
                <w:rFonts w:ascii="Arial" w:hAnsi="Arial" w:cs="Arial"/>
                <w:b/>
                <w:bCs/>
                <w:sz w:val="20"/>
                <w:szCs w:val="20"/>
              </w:rPr>
            </w:pPr>
            <w:r w:rsidRPr="00901A49">
              <w:rPr>
                <w:rFonts w:ascii="Arial" w:hAnsi="Arial" w:cs="Arial"/>
                <w:b/>
                <w:sz w:val="20"/>
                <w:szCs w:val="20"/>
                <w:lang w:val="en-GB"/>
              </w:rPr>
              <w:t>Optimum Strategic Communications</w:t>
            </w:r>
            <w:r w:rsidRPr="00901A49">
              <w:rPr>
                <w:rFonts w:ascii="Arial" w:hAnsi="Arial" w:cs="Arial"/>
                <w:b/>
                <w:sz w:val="20"/>
                <w:szCs w:val="20"/>
                <w:lang w:val="en-GB"/>
              </w:rPr>
              <w:br/>
            </w:r>
            <w:r w:rsidRPr="00901A49">
              <w:rPr>
                <w:rFonts w:ascii="Arial" w:hAnsi="Arial" w:cs="Arial"/>
                <w:sz w:val="20"/>
                <w:szCs w:val="20"/>
                <w:lang w:val="en-GB"/>
              </w:rPr>
              <w:t>Nick Bastin, Joshua Evans, Aoife Minihan, Ben Cowe</w:t>
            </w:r>
            <w:r w:rsidRPr="00901A49">
              <w:rPr>
                <w:rFonts w:ascii="Arial" w:hAnsi="Arial" w:cs="Arial"/>
                <w:b/>
                <w:sz w:val="20"/>
                <w:szCs w:val="20"/>
                <w:lang w:val="en-GB"/>
              </w:rPr>
              <w:br/>
            </w:r>
            <w:r w:rsidRPr="00901A49">
              <w:rPr>
                <w:rFonts w:ascii="Arial" w:hAnsi="Arial" w:cs="Arial"/>
                <w:sz w:val="20"/>
                <w:szCs w:val="20"/>
                <w:lang w:val="en-GB"/>
              </w:rPr>
              <w:t>Phone: +44 (0) 20 4566 8543</w:t>
            </w:r>
            <w:r w:rsidRPr="00901A49">
              <w:rPr>
                <w:rFonts w:ascii="Arial" w:hAnsi="Arial" w:cs="Arial"/>
                <w:sz w:val="20"/>
                <w:szCs w:val="20"/>
                <w:lang w:val="en-GB"/>
              </w:rPr>
              <w:br/>
              <w:t>Email: </w:t>
            </w:r>
            <w:hyperlink r:id="rId11" w:history="1">
              <w:r w:rsidRPr="00901A49">
                <w:rPr>
                  <w:rStyle w:val="Hyperlink"/>
                  <w:rFonts w:ascii="Arial" w:hAnsi="Arial" w:cs="Arial"/>
                  <w:sz w:val="20"/>
                  <w:szCs w:val="20"/>
                  <w:lang w:val="en-GB"/>
                </w:rPr>
                <w:t>acimmune@optimumcomms.com</w:t>
              </w:r>
            </w:hyperlink>
            <w:r w:rsidR="004A5D62" w:rsidRPr="00901A49">
              <w:rPr>
                <w:rFonts w:ascii="Arial" w:hAnsi="Arial" w:cs="Arial"/>
                <w:b/>
                <w:bCs/>
                <w:sz w:val="20"/>
                <w:szCs w:val="20"/>
              </w:rPr>
              <w:br/>
            </w:r>
            <w:r w:rsidR="004A5D62" w:rsidRPr="00901A49">
              <w:rPr>
                <w:rFonts w:ascii="Arial" w:hAnsi="Arial" w:cs="Arial"/>
                <w:b/>
                <w:bCs/>
                <w:sz w:val="20"/>
                <w:szCs w:val="20"/>
              </w:rPr>
              <w:br/>
            </w:r>
          </w:p>
        </w:tc>
        <w:tc>
          <w:tcPr>
            <w:tcW w:w="5204" w:type="dxa"/>
            <w:tcMar>
              <w:top w:w="0" w:type="dxa"/>
              <w:left w:w="0" w:type="dxa"/>
              <w:bottom w:w="0" w:type="dxa"/>
              <w:right w:w="0" w:type="dxa"/>
            </w:tcMar>
            <w:hideMark/>
          </w:tcPr>
          <w:p w14:paraId="0934495B" w14:textId="77777777" w:rsidR="004A5D62" w:rsidRPr="00901A49" w:rsidRDefault="004A5D62" w:rsidP="004A5D62">
            <w:pPr>
              <w:rPr>
                <w:rFonts w:ascii="Arial" w:hAnsi="Arial" w:cs="Arial"/>
                <w:b/>
                <w:bCs/>
                <w:sz w:val="20"/>
                <w:szCs w:val="20"/>
              </w:rPr>
            </w:pPr>
            <w:r w:rsidRPr="00901A49">
              <w:rPr>
                <w:rFonts w:ascii="Arial" w:hAnsi="Arial" w:cs="Arial"/>
                <w:b/>
                <w:bCs/>
                <w:sz w:val="20"/>
                <w:szCs w:val="20"/>
              </w:rPr>
              <w:t> </w:t>
            </w:r>
          </w:p>
        </w:tc>
      </w:tr>
    </w:tbl>
    <w:p w14:paraId="4F340615" w14:textId="77777777" w:rsidR="007709C1" w:rsidRPr="00980221" w:rsidRDefault="007709C1" w:rsidP="00980221">
      <w:pPr>
        <w:autoSpaceDE w:val="0"/>
        <w:autoSpaceDN w:val="0"/>
        <w:adjustRightInd w:val="0"/>
        <w:spacing w:line="319" w:lineRule="auto"/>
        <w:jc w:val="both"/>
        <w:rPr>
          <w:rFonts w:ascii="Arial" w:hAnsi="Arial" w:cs="Arial"/>
          <w:b/>
          <w:i/>
          <w:sz w:val="20"/>
          <w:szCs w:val="20"/>
          <w:lang w:eastAsia="en-GB"/>
        </w:rPr>
      </w:pPr>
      <w:r w:rsidRPr="00980221">
        <w:rPr>
          <w:rFonts w:ascii="Arial" w:hAnsi="Arial" w:cs="Arial"/>
          <w:b/>
          <w:i/>
          <w:sz w:val="20"/>
          <w:szCs w:val="20"/>
          <w:lang w:eastAsia="en-GB"/>
        </w:rPr>
        <w:t>Forward looking statements</w:t>
      </w:r>
    </w:p>
    <w:p w14:paraId="4908D6FE" w14:textId="3C3FAC49" w:rsidR="007709C1" w:rsidRPr="00980221" w:rsidRDefault="007709C1" w:rsidP="00980221">
      <w:pPr>
        <w:autoSpaceDE w:val="0"/>
        <w:autoSpaceDN w:val="0"/>
        <w:adjustRightInd w:val="0"/>
        <w:spacing w:line="319" w:lineRule="auto"/>
        <w:jc w:val="both"/>
        <w:rPr>
          <w:rFonts w:ascii="Arial" w:hAnsi="Arial" w:cs="Arial"/>
          <w:i/>
          <w:sz w:val="20"/>
          <w:szCs w:val="20"/>
          <w:lang w:eastAsia="en-GB"/>
        </w:rPr>
      </w:pPr>
      <w:r w:rsidRPr="00980221">
        <w:rPr>
          <w:rFonts w:ascii="Arial" w:hAnsi="Arial" w:cs="Arial"/>
          <w:i/>
          <w:sz w:val="20"/>
          <w:szCs w:val="20"/>
          <w:lang w:eastAsia="en-GB"/>
        </w:rPr>
        <w:t>This press release contains statements that constitute “forward-looking statements” within the meaning of Section 27A of the Securities Act of 1933 and Section 21E of the Securities Exchange Act of 1934. Forward-looking statements are statements other than historical fact and may include statements that address future operating, financial or business performance or AC Immune’s strategies or expectations. In some cases, you can identify these statements by forward-looking words such as “may,” “might,” “will,” “should,” “expects,” “plans,” “anticipates,” “believes,” “estimates,” “predicts,” “projects,” “potential,” “outlook” or “continue,” and other comparable terminology. Forward-looking statements are based on management’s current expectations and beliefs and involve significant risks and uncertainties that could cause actual results, developments and business decisions to differ materially from those contemplated by these statements. These risks and uncertainties include those described under the captions “Item 3. Key Information – Risk Factors” and “Item 5. Operating and Financial Review and Prospects” in AC Immune’s Annual Report on Form 20-F and other filings with the Securities and Exchange Commission. Forward-looking statements speak only as of the date they are made, and AC Immune does not undertake any obligation to update them in light of new information, future developments or otherwise, except as may be required under applicable law. All forward-looking statements are qualified in their entirety by this cautionary statement.</w:t>
      </w:r>
    </w:p>
    <w:sectPr w:rsidR="007709C1" w:rsidRPr="00980221" w:rsidSect="0020153C">
      <w:head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A7A69" w14:textId="77777777" w:rsidR="00A1063F" w:rsidRDefault="00A1063F" w:rsidP="0010307B">
      <w:pPr>
        <w:spacing w:after="0" w:line="240" w:lineRule="auto"/>
      </w:pPr>
      <w:r>
        <w:separator/>
      </w:r>
    </w:p>
  </w:endnote>
  <w:endnote w:type="continuationSeparator" w:id="0">
    <w:p w14:paraId="150A35B1" w14:textId="77777777" w:rsidR="00A1063F" w:rsidRDefault="00A1063F" w:rsidP="0010307B">
      <w:pPr>
        <w:spacing w:after="0" w:line="240" w:lineRule="auto"/>
      </w:pPr>
      <w:r>
        <w:continuationSeparator/>
      </w:r>
    </w:p>
  </w:endnote>
  <w:endnote w:type="continuationNotice" w:id="1">
    <w:p w14:paraId="661B9DE8" w14:textId="77777777" w:rsidR="00A1063F" w:rsidRDefault="00A10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9CC9C" w14:textId="77777777" w:rsidR="00A1063F" w:rsidRDefault="00A1063F" w:rsidP="0010307B">
      <w:pPr>
        <w:spacing w:after="0" w:line="240" w:lineRule="auto"/>
      </w:pPr>
      <w:r>
        <w:separator/>
      </w:r>
    </w:p>
  </w:footnote>
  <w:footnote w:type="continuationSeparator" w:id="0">
    <w:p w14:paraId="0CFC2EAE" w14:textId="77777777" w:rsidR="00A1063F" w:rsidRDefault="00A1063F" w:rsidP="0010307B">
      <w:pPr>
        <w:spacing w:after="0" w:line="240" w:lineRule="auto"/>
      </w:pPr>
      <w:r>
        <w:continuationSeparator/>
      </w:r>
    </w:p>
  </w:footnote>
  <w:footnote w:type="continuationNotice" w:id="1">
    <w:p w14:paraId="6AAB8836" w14:textId="77777777" w:rsidR="00A1063F" w:rsidRDefault="00A106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EE35" w14:textId="2FEE5684" w:rsidR="00D30BF1" w:rsidRPr="0010307B" w:rsidRDefault="00D30BF1" w:rsidP="0010307B">
    <w:pPr>
      <w:pStyle w:val="Header"/>
      <w:jc w:val="right"/>
    </w:pPr>
    <w:r w:rsidRPr="0010307B">
      <w:rPr>
        <w:noProof/>
      </w:rPr>
      <w:drawing>
        <wp:anchor distT="0" distB="0" distL="114300" distR="114300" simplePos="0" relativeHeight="251658240" behindDoc="0" locked="0" layoutInCell="1" allowOverlap="1" wp14:anchorId="491BF9CD" wp14:editId="514B122D">
          <wp:simplePos x="0" y="0"/>
          <wp:positionH relativeFrom="margin">
            <wp:posOffset>-406400</wp:posOffset>
          </wp:positionH>
          <wp:positionV relativeFrom="paragraph">
            <wp:posOffset>-157480</wp:posOffset>
          </wp:positionV>
          <wp:extent cx="1971040" cy="614680"/>
          <wp:effectExtent l="0" t="0" r="0" b="0"/>
          <wp:wrapSquare wrapText="bothSides"/>
          <wp:docPr id="616155466" name="Picture 2" descr="AC Immune-Logo-RGB">
            <a:extLst xmlns:a="http://schemas.openxmlformats.org/drawingml/2006/main">
              <a:ext uri="{FF2B5EF4-FFF2-40B4-BE49-F238E27FC236}">
                <a16:creationId xmlns:a16="http://schemas.microsoft.com/office/drawing/2014/main" id="{5E220082-4952-418B-B2CF-2ECF5C5287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 Immune-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040" cy="614680"/>
                  </a:xfrm>
                  <a:prstGeom prst="rect">
                    <a:avLst/>
                  </a:prstGeom>
                  <a:noFill/>
                </pic:spPr>
              </pic:pic>
            </a:graphicData>
          </a:graphic>
          <wp14:sizeRelH relativeFrom="margin">
            <wp14:pctWidth>0</wp14:pctWidth>
          </wp14:sizeRelH>
          <wp14:sizeRelV relativeFrom="margin">
            <wp14:pctHeight>0</wp14:pctHeight>
          </wp14:sizeRelV>
        </wp:anchor>
      </w:drawing>
    </w:r>
    <w:r w:rsidRPr="0010307B">
      <w:rPr>
        <w:b/>
        <w:bCs/>
      </w:rPr>
      <w:t>PRESS RELEASE</w:t>
    </w:r>
  </w:p>
  <w:p w14:paraId="5C096043" w14:textId="77777777" w:rsidR="00D30BF1" w:rsidRDefault="00D30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69B9"/>
    <w:multiLevelType w:val="multilevel"/>
    <w:tmpl w:val="4FA8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1405C"/>
    <w:multiLevelType w:val="hybridMultilevel"/>
    <w:tmpl w:val="716E2CE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B3306E"/>
    <w:multiLevelType w:val="hybridMultilevel"/>
    <w:tmpl w:val="5E82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A3CA4"/>
    <w:multiLevelType w:val="hybridMultilevel"/>
    <w:tmpl w:val="26DE5E6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B0125B"/>
    <w:multiLevelType w:val="multilevel"/>
    <w:tmpl w:val="CFA0DB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116FF"/>
    <w:multiLevelType w:val="hybridMultilevel"/>
    <w:tmpl w:val="CEC2819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6B0ACD"/>
    <w:multiLevelType w:val="hybridMultilevel"/>
    <w:tmpl w:val="C72C875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7" w15:restartNumberingAfterBreak="0">
    <w:nsid w:val="306A7D69"/>
    <w:multiLevelType w:val="multilevel"/>
    <w:tmpl w:val="DDD6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041B9"/>
    <w:multiLevelType w:val="multilevel"/>
    <w:tmpl w:val="2C6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C244B4"/>
    <w:multiLevelType w:val="hybridMultilevel"/>
    <w:tmpl w:val="F072D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47C6E"/>
    <w:multiLevelType w:val="multilevel"/>
    <w:tmpl w:val="A42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880E07"/>
    <w:multiLevelType w:val="hybridMultilevel"/>
    <w:tmpl w:val="BD085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15E7554"/>
    <w:multiLevelType w:val="multilevel"/>
    <w:tmpl w:val="E6EC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A94B5B"/>
    <w:multiLevelType w:val="multilevel"/>
    <w:tmpl w:val="5E4E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C2614"/>
    <w:multiLevelType w:val="multilevel"/>
    <w:tmpl w:val="260290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3AA6D80"/>
    <w:multiLevelType w:val="hybridMultilevel"/>
    <w:tmpl w:val="42DEC32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58A613D"/>
    <w:multiLevelType w:val="multilevel"/>
    <w:tmpl w:val="3EF0F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202A29"/>
    <w:multiLevelType w:val="hybridMultilevel"/>
    <w:tmpl w:val="2014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C81498"/>
    <w:multiLevelType w:val="multilevel"/>
    <w:tmpl w:val="5DF8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E651E"/>
    <w:multiLevelType w:val="hybridMultilevel"/>
    <w:tmpl w:val="FCA263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D5F2440"/>
    <w:multiLevelType w:val="multilevel"/>
    <w:tmpl w:val="E5D0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9C4A59"/>
    <w:multiLevelType w:val="hybridMultilevel"/>
    <w:tmpl w:val="14B6FD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72478F"/>
    <w:multiLevelType w:val="multilevel"/>
    <w:tmpl w:val="DDD4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6A2E9F"/>
    <w:multiLevelType w:val="multilevel"/>
    <w:tmpl w:val="90A8EC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17B597E"/>
    <w:multiLevelType w:val="hybridMultilevel"/>
    <w:tmpl w:val="E340C4A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4A93C8B"/>
    <w:multiLevelType w:val="multilevel"/>
    <w:tmpl w:val="BF7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16688"/>
    <w:multiLevelType w:val="multilevel"/>
    <w:tmpl w:val="8FBC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7213B"/>
    <w:multiLevelType w:val="hybridMultilevel"/>
    <w:tmpl w:val="1EE8203C"/>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79E050DD"/>
    <w:multiLevelType w:val="multilevel"/>
    <w:tmpl w:val="CF06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509940">
    <w:abstractNumId w:val="25"/>
  </w:num>
  <w:num w:numId="2" w16cid:durableId="1227835058">
    <w:abstractNumId w:val="21"/>
  </w:num>
  <w:num w:numId="3" w16cid:durableId="1254362076">
    <w:abstractNumId w:val="26"/>
  </w:num>
  <w:num w:numId="4" w16cid:durableId="1273705054">
    <w:abstractNumId w:val="8"/>
  </w:num>
  <w:num w:numId="5" w16cid:durableId="1292589757">
    <w:abstractNumId w:val="15"/>
  </w:num>
  <w:num w:numId="6" w16cid:durableId="1336112175">
    <w:abstractNumId w:val="7"/>
  </w:num>
  <w:num w:numId="7" w16cid:durableId="1412119283">
    <w:abstractNumId w:val="9"/>
  </w:num>
  <w:num w:numId="8" w16cid:durableId="1417089508">
    <w:abstractNumId w:val="2"/>
  </w:num>
  <w:num w:numId="9" w16cid:durableId="1482192790">
    <w:abstractNumId w:val="16"/>
  </w:num>
  <w:num w:numId="10" w16cid:durableId="1513763917">
    <w:abstractNumId w:val="5"/>
  </w:num>
  <w:num w:numId="11" w16cid:durableId="1524172353">
    <w:abstractNumId w:val="3"/>
  </w:num>
  <w:num w:numId="12" w16cid:durableId="1848590024">
    <w:abstractNumId w:val="12"/>
  </w:num>
  <w:num w:numId="13" w16cid:durableId="1848982967">
    <w:abstractNumId w:val="19"/>
  </w:num>
  <w:num w:numId="14" w16cid:durableId="1862476383">
    <w:abstractNumId w:val="11"/>
  </w:num>
  <w:num w:numId="15" w16cid:durableId="1895578290">
    <w:abstractNumId w:val="6"/>
  </w:num>
  <w:num w:numId="16" w16cid:durableId="1999530432">
    <w:abstractNumId w:val="0"/>
  </w:num>
  <w:num w:numId="17" w16cid:durableId="2073116009">
    <w:abstractNumId w:val="14"/>
  </w:num>
  <w:num w:numId="18" w16cid:durableId="2116905656">
    <w:abstractNumId w:val="23"/>
  </w:num>
  <w:num w:numId="19" w16cid:durableId="2121096526">
    <w:abstractNumId w:val="10"/>
  </w:num>
  <w:num w:numId="20" w16cid:durableId="307244106">
    <w:abstractNumId w:val="28"/>
  </w:num>
  <w:num w:numId="21" w16cid:durableId="329868033">
    <w:abstractNumId w:val="22"/>
  </w:num>
  <w:num w:numId="22" w16cid:durableId="399521818">
    <w:abstractNumId w:val="13"/>
  </w:num>
  <w:num w:numId="23" w16cid:durableId="420490842">
    <w:abstractNumId w:val="24"/>
  </w:num>
  <w:num w:numId="24" w16cid:durableId="421295454">
    <w:abstractNumId w:val="4"/>
  </w:num>
  <w:num w:numId="25" w16cid:durableId="49959979">
    <w:abstractNumId w:val="18"/>
  </w:num>
  <w:num w:numId="26" w16cid:durableId="530072096">
    <w:abstractNumId w:val="27"/>
  </w:num>
  <w:num w:numId="27" w16cid:durableId="721833352">
    <w:abstractNumId w:val="1"/>
  </w:num>
  <w:num w:numId="28" w16cid:durableId="764346546">
    <w:abstractNumId w:val="17"/>
  </w:num>
  <w:num w:numId="29" w16cid:durableId="9744548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7B"/>
    <w:rsid w:val="00000FE3"/>
    <w:rsid w:val="0000116C"/>
    <w:rsid w:val="00001D83"/>
    <w:rsid w:val="000027EC"/>
    <w:rsid w:val="000028AC"/>
    <w:rsid w:val="000029C2"/>
    <w:rsid w:val="00002C28"/>
    <w:rsid w:val="0000302E"/>
    <w:rsid w:val="0000355B"/>
    <w:rsid w:val="00003E23"/>
    <w:rsid w:val="00004F92"/>
    <w:rsid w:val="000053C2"/>
    <w:rsid w:val="00005854"/>
    <w:rsid w:val="0000677C"/>
    <w:rsid w:val="00006C47"/>
    <w:rsid w:val="0001002F"/>
    <w:rsid w:val="00012376"/>
    <w:rsid w:val="00012E71"/>
    <w:rsid w:val="00012F22"/>
    <w:rsid w:val="00012FBC"/>
    <w:rsid w:val="0001540C"/>
    <w:rsid w:val="00016855"/>
    <w:rsid w:val="000213BD"/>
    <w:rsid w:val="00022AF3"/>
    <w:rsid w:val="00023374"/>
    <w:rsid w:val="000235F2"/>
    <w:rsid w:val="00023815"/>
    <w:rsid w:val="0002495B"/>
    <w:rsid w:val="00025550"/>
    <w:rsid w:val="000255D6"/>
    <w:rsid w:val="000255E4"/>
    <w:rsid w:val="000267DA"/>
    <w:rsid w:val="00030096"/>
    <w:rsid w:val="00030DA3"/>
    <w:rsid w:val="0003136A"/>
    <w:rsid w:val="00032690"/>
    <w:rsid w:val="00032B5A"/>
    <w:rsid w:val="0003459A"/>
    <w:rsid w:val="00034720"/>
    <w:rsid w:val="00034C64"/>
    <w:rsid w:val="00035801"/>
    <w:rsid w:val="00035C2A"/>
    <w:rsid w:val="000361BA"/>
    <w:rsid w:val="000379A5"/>
    <w:rsid w:val="00040CD7"/>
    <w:rsid w:val="00040DBB"/>
    <w:rsid w:val="00041965"/>
    <w:rsid w:val="0004218A"/>
    <w:rsid w:val="000428A6"/>
    <w:rsid w:val="000428A8"/>
    <w:rsid w:val="000432CC"/>
    <w:rsid w:val="000457E0"/>
    <w:rsid w:val="000461FB"/>
    <w:rsid w:val="000467D4"/>
    <w:rsid w:val="00046E14"/>
    <w:rsid w:val="000476C4"/>
    <w:rsid w:val="00047DD9"/>
    <w:rsid w:val="000528C7"/>
    <w:rsid w:val="0005357C"/>
    <w:rsid w:val="0005386C"/>
    <w:rsid w:val="00053A33"/>
    <w:rsid w:val="00053ABA"/>
    <w:rsid w:val="0005552D"/>
    <w:rsid w:val="00056101"/>
    <w:rsid w:val="00056CE6"/>
    <w:rsid w:val="00056D19"/>
    <w:rsid w:val="00056ED9"/>
    <w:rsid w:val="0005773B"/>
    <w:rsid w:val="00057E50"/>
    <w:rsid w:val="00057FA2"/>
    <w:rsid w:val="0005ADC1"/>
    <w:rsid w:val="000616AC"/>
    <w:rsid w:val="000617E8"/>
    <w:rsid w:val="0006328F"/>
    <w:rsid w:val="0006425B"/>
    <w:rsid w:val="000649B7"/>
    <w:rsid w:val="00064E45"/>
    <w:rsid w:val="00065620"/>
    <w:rsid w:val="00065C5E"/>
    <w:rsid w:val="00066B84"/>
    <w:rsid w:val="00066B85"/>
    <w:rsid w:val="00070709"/>
    <w:rsid w:val="000710BE"/>
    <w:rsid w:val="00072608"/>
    <w:rsid w:val="00073554"/>
    <w:rsid w:val="000744C5"/>
    <w:rsid w:val="00074B2E"/>
    <w:rsid w:val="00075DC1"/>
    <w:rsid w:val="0007652F"/>
    <w:rsid w:val="000765D0"/>
    <w:rsid w:val="00076E43"/>
    <w:rsid w:val="000776CD"/>
    <w:rsid w:val="00077D93"/>
    <w:rsid w:val="000813E2"/>
    <w:rsid w:val="000821EE"/>
    <w:rsid w:val="0008221C"/>
    <w:rsid w:val="000836EE"/>
    <w:rsid w:val="00083B7A"/>
    <w:rsid w:val="00083CC8"/>
    <w:rsid w:val="00084FF2"/>
    <w:rsid w:val="000862A2"/>
    <w:rsid w:val="00086B1F"/>
    <w:rsid w:val="00087105"/>
    <w:rsid w:val="000879B4"/>
    <w:rsid w:val="00090362"/>
    <w:rsid w:val="00090DD2"/>
    <w:rsid w:val="000931C3"/>
    <w:rsid w:val="00093353"/>
    <w:rsid w:val="0009345B"/>
    <w:rsid w:val="000954C6"/>
    <w:rsid w:val="00096014"/>
    <w:rsid w:val="0009667B"/>
    <w:rsid w:val="00096977"/>
    <w:rsid w:val="00096C0C"/>
    <w:rsid w:val="00096D91"/>
    <w:rsid w:val="000A01ED"/>
    <w:rsid w:val="000A0A4D"/>
    <w:rsid w:val="000A1128"/>
    <w:rsid w:val="000A15D5"/>
    <w:rsid w:val="000A1D29"/>
    <w:rsid w:val="000A234E"/>
    <w:rsid w:val="000A3007"/>
    <w:rsid w:val="000A31B0"/>
    <w:rsid w:val="000A3CCF"/>
    <w:rsid w:val="000A5979"/>
    <w:rsid w:val="000A6207"/>
    <w:rsid w:val="000A67EB"/>
    <w:rsid w:val="000A6DE6"/>
    <w:rsid w:val="000A7CBB"/>
    <w:rsid w:val="000B01BB"/>
    <w:rsid w:val="000B1DDF"/>
    <w:rsid w:val="000B2D1A"/>
    <w:rsid w:val="000B312F"/>
    <w:rsid w:val="000B3184"/>
    <w:rsid w:val="000B3290"/>
    <w:rsid w:val="000B3353"/>
    <w:rsid w:val="000B4514"/>
    <w:rsid w:val="000B58D4"/>
    <w:rsid w:val="000B7519"/>
    <w:rsid w:val="000B77FE"/>
    <w:rsid w:val="000B796C"/>
    <w:rsid w:val="000C0A4D"/>
    <w:rsid w:val="000C14F3"/>
    <w:rsid w:val="000C1D78"/>
    <w:rsid w:val="000C200F"/>
    <w:rsid w:val="000C3CA8"/>
    <w:rsid w:val="000C5AF7"/>
    <w:rsid w:val="000C6D9A"/>
    <w:rsid w:val="000C7C8B"/>
    <w:rsid w:val="000D15E3"/>
    <w:rsid w:val="000D4B4C"/>
    <w:rsid w:val="000D4C32"/>
    <w:rsid w:val="000D5966"/>
    <w:rsid w:val="000D607F"/>
    <w:rsid w:val="000D6C53"/>
    <w:rsid w:val="000D6C56"/>
    <w:rsid w:val="000D6EB1"/>
    <w:rsid w:val="000D6EE0"/>
    <w:rsid w:val="000D70E8"/>
    <w:rsid w:val="000D77D4"/>
    <w:rsid w:val="000E0780"/>
    <w:rsid w:val="000E0FD9"/>
    <w:rsid w:val="000E1613"/>
    <w:rsid w:val="000E20E7"/>
    <w:rsid w:val="000E2B24"/>
    <w:rsid w:val="000E32BA"/>
    <w:rsid w:val="000E345F"/>
    <w:rsid w:val="000E50D5"/>
    <w:rsid w:val="000E5339"/>
    <w:rsid w:val="000E5E5B"/>
    <w:rsid w:val="000F08E9"/>
    <w:rsid w:val="000F1157"/>
    <w:rsid w:val="000F2123"/>
    <w:rsid w:val="000F3058"/>
    <w:rsid w:val="000F3AC5"/>
    <w:rsid w:val="000F3D51"/>
    <w:rsid w:val="000F3EA2"/>
    <w:rsid w:val="000F4151"/>
    <w:rsid w:val="000F4ED1"/>
    <w:rsid w:val="000F5252"/>
    <w:rsid w:val="000F5A52"/>
    <w:rsid w:val="000F68A6"/>
    <w:rsid w:val="000F69A8"/>
    <w:rsid w:val="000F7BA9"/>
    <w:rsid w:val="00100491"/>
    <w:rsid w:val="00100821"/>
    <w:rsid w:val="001021E1"/>
    <w:rsid w:val="00102465"/>
    <w:rsid w:val="0010257A"/>
    <w:rsid w:val="001026CA"/>
    <w:rsid w:val="0010307B"/>
    <w:rsid w:val="001033AE"/>
    <w:rsid w:val="00103BE4"/>
    <w:rsid w:val="00103DB5"/>
    <w:rsid w:val="00105517"/>
    <w:rsid w:val="00105E38"/>
    <w:rsid w:val="00106074"/>
    <w:rsid w:val="00106C38"/>
    <w:rsid w:val="001073F5"/>
    <w:rsid w:val="001078E9"/>
    <w:rsid w:val="00110CFD"/>
    <w:rsid w:val="00111F48"/>
    <w:rsid w:val="001127C5"/>
    <w:rsid w:val="001130E1"/>
    <w:rsid w:val="001136C8"/>
    <w:rsid w:val="00114B8C"/>
    <w:rsid w:val="00117A0F"/>
    <w:rsid w:val="00120F40"/>
    <w:rsid w:val="00121148"/>
    <w:rsid w:val="001212D8"/>
    <w:rsid w:val="00121393"/>
    <w:rsid w:val="00123214"/>
    <w:rsid w:val="00124240"/>
    <w:rsid w:val="001258CD"/>
    <w:rsid w:val="001276F1"/>
    <w:rsid w:val="00127A1A"/>
    <w:rsid w:val="0013068B"/>
    <w:rsid w:val="00131149"/>
    <w:rsid w:val="001326CF"/>
    <w:rsid w:val="00134D7A"/>
    <w:rsid w:val="0013592B"/>
    <w:rsid w:val="00135DC0"/>
    <w:rsid w:val="00136704"/>
    <w:rsid w:val="0013704C"/>
    <w:rsid w:val="001378C3"/>
    <w:rsid w:val="00140C27"/>
    <w:rsid w:val="00141E55"/>
    <w:rsid w:val="00141E8A"/>
    <w:rsid w:val="00142459"/>
    <w:rsid w:val="00142A1E"/>
    <w:rsid w:val="00143036"/>
    <w:rsid w:val="00143F09"/>
    <w:rsid w:val="00143F60"/>
    <w:rsid w:val="00144572"/>
    <w:rsid w:val="0014505C"/>
    <w:rsid w:val="001453D7"/>
    <w:rsid w:val="001479AA"/>
    <w:rsid w:val="00147C56"/>
    <w:rsid w:val="0015070C"/>
    <w:rsid w:val="00151E44"/>
    <w:rsid w:val="00152ECB"/>
    <w:rsid w:val="00153581"/>
    <w:rsid w:val="00154160"/>
    <w:rsid w:val="00154882"/>
    <w:rsid w:val="0015611C"/>
    <w:rsid w:val="00156548"/>
    <w:rsid w:val="001575F8"/>
    <w:rsid w:val="00157F44"/>
    <w:rsid w:val="0016081C"/>
    <w:rsid w:val="0016090F"/>
    <w:rsid w:val="00161597"/>
    <w:rsid w:val="001616E1"/>
    <w:rsid w:val="001619F4"/>
    <w:rsid w:val="00161C44"/>
    <w:rsid w:val="00162344"/>
    <w:rsid w:val="00162E87"/>
    <w:rsid w:val="00163588"/>
    <w:rsid w:val="00163D17"/>
    <w:rsid w:val="00164EBB"/>
    <w:rsid w:val="00164F9F"/>
    <w:rsid w:val="00172840"/>
    <w:rsid w:val="00172DAB"/>
    <w:rsid w:val="001730F1"/>
    <w:rsid w:val="00173B97"/>
    <w:rsid w:val="00173C36"/>
    <w:rsid w:val="00174C45"/>
    <w:rsid w:val="0017733C"/>
    <w:rsid w:val="00177504"/>
    <w:rsid w:val="00177A4A"/>
    <w:rsid w:val="00177DD3"/>
    <w:rsid w:val="00177DFE"/>
    <w:rsid w:val="00182185"/>
    <w:rsid w:val="00183767"/>
    <w:rsid w:val="00183F87"/>
    <w:rsid w:val="001840D8"/>
    <w:rsid w:val="001855C7"/>
    <w:rsid w:val="00185743"/>
    <w:rsid w:val="00186289"/>
    <w:rsid w:val="00187E90"/>
    <w:rsid w:val="001905D0"/>
    <w:rsid w:val="001909AB"/>
    <w:rsid w:val="00192C2E"/>
    <w:rsid w:val="00192EE7"/>
    <w:rsid w:val="00193C4E"/>
    <w:rsid w:val="00194B18"/>
    <w:rsid w:val="00194DEA"/>
    <w:rsid w:val="00195087"/>
    <w:rsid w:val="0019546C"/>
    <w:rsid w:val="001960AB"/>
    <w:rsid w:val="0019650D"/>
    <w:rsid w:val="00197E6E"/>
    <w:rsid w:val="00197FB5"/>
    <w:rsid w:val="001A04D4"/>
    <w:rsid w:val="001A1268"/>
    <w:rsid w:val="001A26A0"/>
    <w:rsid w:val="001A2A8D"/>
    <w:rsid w:val="001A31C7"/>
    <w:rsid w:val="001A4192"/>
    <w:rsid w:val="001A4421"/>
    <w:rsid w:val="001A52D6"/>
    <w:rsid w:val="001A74AB"/>
    <w:rsid w:val="001A777D"/>
    <w:rsid w:val="001B06BF"/>
    <w:rsid w:val="001B0EDE"/>
    <w:rsid w:val="001B0F74"/>
    <w:rsid w:val="001B2EF3"/>
    <w:rsid w:val="001B3141"/>
    <w:rsid w:val="001B3BFA"/>
    <w:rsid w:val="001B3E29"/>
    <w:rsid w:val="001B4F52"/>
    <w:rsid w:val="001B6A2D"/>
    <w:rsid w:val="001C0706"/>
    <w:rsid w:val="001C202C"/>
    <w:rsid w:val="001C2713"/>
    <w:rsid w:val="001C280A"/>
    <w:rsid w:val="001C44E0"/>
    <w:rsid w:val="001C6BA8"/>
    <w:rsid w:val="001C6F7B"/>
    <w:rsid w:val="001C74E2"/>
    <w:rsid w:val="001C7E9D"/>
    <w:rsid w:val="001D0396"/>
    <w:rsid w:val="001D0407"/>
    <w:rsid w:val="001D082D"/>
    <w:rsid w:val="001D0B5D"/>
    <w:rsid w:val="001D0D9E"/>
    <w:rsid w:val="001D1F96"/>
    <w:rsid w:val="001D356C"/>
    <w:rsid w:val="001D3858"/>
    <w:rsid w:val="001D4032"/>
    <w:rsid w:val="001D50B5"/>
    <w:rsid w:val="001D6455"/>
    <w:rsid w:val="001D7A84"/>
    <w:rsid w:val="001D7BAF"/>
    <w:rsid w:val="001D7EC8"/>
    <w:rsid w:val="001E1843"/>
    <w:rsid w:val="001E1D43"/>
    <w:rsid w:val="001E1E0C"/>
    <w:rsid w:val="001E217E"/>
    <w:rsid w:val="001E2771"/>
    <w:rsid w:val="001E2A20"/>
    <w:rsid w:val="001E3312"/>
    <w:rsid w:val="001E3AA8"/>
    <w:rsid w:val="001E3FE0"/>
    <w:rsid w:val="001E5FF8"/>
    <w:rsid w:val="001E686D"/>
    <w:rsid w:val="001E6B11"/>
    <w:rsid w:val="001F0C3D"/>
    <w:rsid w:val="001F0D6A"/>
    <w:rsid w:val="001F1CFB"/>
    <w:rsid w:val="001F4186"/>
    <w:rsid w:val="001F58D7"/>
    <w:rsid w:val="001F5B3F"/>
    <w:rsid w:val="001F646A"/>
    <w:rsid w:val="001F665A"/>
    <w:rsid w:val="001F73A7"/>
    <w:rsid w:val="001F74BC"/>
    <w:rsid w:val="001F7FBD"/>
    <w:rsid w:val="002011FD"/>
    <w:rsid w:val="002014ED"/>
    <w:rsid w:val="0020153C"/>
    <w:rsid w:val="0020173F"/>
    <w:rsid w:val="002018D7"/>
    <w:rsid w:val="00201B5A"/>
    <w:rsid w:val="00201DC4"/>
    <w:rsid w:val="00201E40"/>
    <w:rsid w:val="00202981"/>
    <w:rsid w:val="00202E42"/>
    <w:rsid w:val="0020322C"/>
    <w:rsid w:val="00203685"/>
    <w:rsid w:val="002046F3"/>
    <w:rsid w:val="0020585C"/>
    <w:rsid w:val="00205D2F"/>
    <w:rsid w:val="00206650"/>
    <w:rsid w:val="00207D0F"/>
    <w:rsid w:val="00210783"/>
    <w:rsid w:val="00211FD7"/>
    <w:rsid w:val="0021258A"/>
    <w:rsid w:val="0021272C"/>
    <w:rsid w:val="00212F8C"/>
    <w:rsid w:val="00214FA5"/>
    <w:rsid w:val="00215595"/>
    <w:rsid w:val="002166F6"/>
    <w:rsid w:val="00217A9A"/>
    <w:rsid w:val="00217CB9"/>
    <w:rsid w:val="00217FD8"/>
    <w:rsid w:val="00220951"/>
    <w:rsid w:val="00220A8E"/>
    <w:rsid w:val="00220B70"/>
    <w:rsid w:val="002211C9"/>
    <w:rsid w:val="00221B61"/>
    <w:rsid w:val="00221EBC"/>
    <w:rsid w:val="002221DE"/>
    <w:rsid w:val="00223452"/>
    <w:rsid w:val="002235FD"/>
    <w:rsid w:val="00223663"/>
    <w:rsid w:val="00223EA6"/>
    <w:rsid w:val="00224CA1"/>
    <w:rsid w:val="002258E7"/>
    <w:rsid w:val="00225A97"/>
    <w:rsid w:val="0022630E"/>
    <w:rsid w:val="00226712"/>
    <w:rsid w:val="00226AC7"/>
    <w:rsid w:val="00227239"/>
    <w:rsid w:val="00227E76"/>
    <w:rsid w:val="00230716"/>
    <w:rsid w:val="00231F82"/>
    <w:rsid w:val="002329B9"/>
    <w:rsid w:val="00232ABA"/>
    <w:rsid w:val="00233D54"/>
    <w:rsid w:val="002353E7"/>
    <w:rsid w:val="00235CD8"/>
    <w:rsid w:val="00235DDD"/>
    <w:rsid w:val="002369B5"/>
    <w:rsid w:val="00240AC1"/>
    <w:rsid w:val="00240FF9"/>
    <w:rsid w:val="00241194"/>
    <w:rsid w:val="00242339"/>
    <w:rsid w:val="00243DB3"/>
    <w:rsid w:val="00246010"/>
    <w:rsid w:val="00247841"/>
    <w:rsid w:val="00247921"/>
    <w:rsid w:val="00253957"/>
    <w:rsid w:val="002555BE"/>
    <w:rsid w:val="002570E0"/>
    <w:rsid w:val="0025749D"/>
    <w:rsid w:val="00257DC2"/>
    <w:rsid w:val="00257E7B"/>
    <w:rsid w:val="00261454"/>
    <w:rsid w:val="002615C9"/>
    <w:rsid w:val="0026161E"/>
    <w:rsid w:val="00261A1C"/>
    <w:rsid w:val="002631AE"/>
    <w:rsid w:val="002636AC"/>
    <w:rsid w:val="00263A1F"/>
    <w:rsid w:val="002643D9"/>
    <w:rsid w:val="0026515D"/>
    <w:rsid w:val="00267DB3"/>
    <w:rsid w:val="002707BA"/>
    <w:rsid w:val="0027192D"/>
    <w:rsid w:val="00273468"/>
    <w:rsid w:val="00273E73"/>
    <w:rsid w:val="002745FB"/>
    <w:rsid w:val="002759FA"/>
    <w:rsid w:val="00276CFC"/>
    <w:rsid w:val="00277271"/>
    <w:rsid w:val="002801AC"/>
    <w:rsid w:val="002811DD"/>
    <w:rsid w:val="0028249B"/>
    <w:rsid w:val="00282A94"/>
    <w:rsid w:val="002841B8"/>
    <w:rsid w:val="00284767"/>
    <w:rsid w:val="00284BD1"/>
    <w:rsid w:val="00285332"/>
    <w:rsid w:val="002855AA"/>
    <w:rsid w:val="002860D9"/>
    <w:rsid w:val="00286239"/>
    <w:rsid w:val="0028691D"/>
    <w:rsid w:val="00286A08"/>
    <w:rsid w:val="00287274"/>
    <w:rsid w:val="0028788B"/>
    <w:rsid w:val="00290D12"/>
    <w:rsid w:val="00291C97"/>
    <w:rsid w:val="00291EB7"/>
    <w:rsid w:val="002930D6"/>
    <w:rsid w:val="002932FF"/>
    <w:rsid w:val="0029428B"/>
    <w:rsid w:val="00295131"/>
    <w:rsid w:val="00296291"/>
    <w:rsid w:val="00296AAE"/>
    <w:rsid w:val="00297387"/>
    <w:rsid w:val="002A197C"/>
    <w:rsid w:val="002A1A11"/>
    <w:rsid w:val="002A32F8"/>
    <w:rsid w:val="002A33BE"/>
    <w:rsid w:val="002A3887"/>
    <w:rsid w:val="002A54B1"/>
    <w:rsid w:val="002A6169"/>
    <w:rsid w:val="002A6EE0"/>
    <w:rsid w:val="002B0B51"/>
    <w:rsid w:val="002B1DB9"/>
    <w:rsid w:val="002B2180"/>
    <w:rsid w:val="002B21B0"/>
    <w:rsid w:val="002B28FC"/>
    <w:rsid w:val="002B512B"/>
    <w:rsid w:val="002B5A12"/>
    <w:rsid w:val="002C2505"/>
    <w:rsid w:val="002C3078"/>
    <w:rsid w:val="002C3C62"/>
    <w:rsid w:val="002C7044"/>
    <w:rsid w:val="002D07B7"/>
    <w:rsid w:val="002D09EA"/>
    <w:rsid w:val="002D1366"/>
    <w:rsid w:val="002D1491"/>
    <w:rsid w:val="002D21C9"/>
    <w:rsid w:val="002D2F5D"/>
    <w:rsid w:val="002D4718"/>
    <w:rsid w:val="002D5B5D"/>
    <w:rsid w:val="002D6462"/>
    <w:rsid w:val="002E116F"/>
    <w:rsid w:val="002E17BA"/>
    <w:rsid w:val="002E33BF"/>
    <w:rsid w:val="002E40EC"/>
    <w:rsid w:val="002E458E"/>
    <w:rsid w:val="002E4BDD"/>
    <w:rsid w:val="002E5338"/>
    <w:rsid w:val="002E54D1"/>
    <w:rsid w:val="002E6391"/>
    <w:rsid w:val="002E70BA"/>
    <w:rsid w:val="002E7D9C"/>
    <w:rsid w:val="002F0322"/>
    <w:rsid w:val="002F0A10"/>
    <w:rsid w:val="002F0A87"/>
    <w:rsid w:val="002F1003"/>
    <w:rsid w:val="002F2459"/>
    <w:rsid w:val="002F3EBA"/>
    <w:rsid w:val="002F43A2"/>
    <w:rsid w:val="002F44C0"/>
    <w:rsid w:val="002F6800"/>
    <w:rsid w:val="002F734A"/>
    <w:rsid w:val="002F7930"/>
    <w:rsid w:val="00300644"/>
    <w:rsid w:val="00300BAE"/>
    <w:rsid w:val="00302237"/>
    <w:rsid w:val="00302679"/>
    <w:rsid w:val="003035EC"/>
    <w:rsid w:val="0030520F"/>
    <w:rsid w:val="00306552"/>
    <w:rsid w:val="0030692A"/>
    <w:rsid w:val="00311E7A"/>
    <w:rsid w:val="003126F3"/>
    <w:rsid w:val="00312716"/>
    <w:rsid w:val="00312767"/>
    <w:rsid w:val="003138D4"/>
    <w:rsid w:val="00313B85"/>
    <w:rsid w:val="00313CB8"/>
    <w:rsid w:val="00314574"/>
    <w:rsid w:val="003149F0"/>
    <w:rsid w:val="003153E0"/>
    <w:rsid w:val="0031595A"/>
    <w:rsid w:val="00315DB2"/>
    <w:rsid w:val="00315EC5"/>
    <w:rsid w:val="00315FE2"/>
    <w:rsid w:val="003178D2"/>
    <w:rsid w:val="0032106C"/>
    <w:rsid w:val="00321BAE"/>
    <w:rsid w:val="00323142"/>
    <w:rsid w:val="00323162"/>
    <w:rsid w:val="003240E6"/>
    <w:rsid w:val="00325C4A"/>
    <w:rsid w:val="00326D06"/>
    <w:rsid w:val="00326E2B"/>
    <w:rsid w:val="003277A1"/>
    <w:rsid w:val="00327A9C"/>
    <w:rsid w:val="00327AD6"/>
    <w:rsid w:val="00327C7D"/>
    <w:rsid w:val="00331FE6"/>
    <w:rsid w:val="0033224C"/>
    <w:rsid w:val="00332B1A"/>
    <w:rsid w:val="00333AB5"/>
    <w:rsid w:val="00333E94"/>
    <w:rsid w:val="00333F4F"/>
    <w:rsid w:val="00335375"/>
    <w:rsid w:val="00336C36"/>
    <w:rsid w:val="003374B2"/>
    <w:rsid w:val="0033795D"/>
    <w:rsid w:val="00340CCE"/>
    <w:rsid w:val="0034151B"/>
    <w:rsid w:val="00342E1F"/>
    <w:rsid w:val="003440C3"/>
    <w:rsid w:val="00344382"/>
    <w:rsid w:val="00344404"/>
    <w:rsid w:val="00345C35"/>
    <w:rsid w:val="00346F5C"/>
    <w:rsid w:val="00350E6B"/>
    <w:rsid w:val="00350E7C"/>
    <w:rsid w:val="00351664"/>
    <w:rsid w:val="00352AED"/>
    <w:rsid w:val="0035342B"/>
    <w:rsid w:val="0035373B"/>
    <w:rsid w:val="00353CFF"/>
    <w:rsid w:val="003602D5"/>
    <w:rsid w:val="003612C1"/>
    <w:rsid w:val="00361608"/>
    <w:rsid w:val="003616D2"/>
    <w:rsid w:val="00361861"/>
    <w:rsid w:val="00361DFC"/>
    <w:rsid w:val="00364237"/>
    <w:rsid w:val="0036425C"/>
    <w:rsid w:val="00364344"/>
    <w:rsid w:val="00364F3C"/>
    <w:rsid w:val="0036504B"/>
    <w:rsid w:val="00365F0D"/>
    <w:rsid w:val="00366308"/>
    <w:rsid w:val="00366443"/>
    <w:rsid w:val="00367B65"/>
    <w:rsid w:val="003703C7"/>
    <w:rsid w:val="003710D4"/>
    <w:rsid w:val="00375092"/>
    <w:rsid w:val="00375FEF"/>
    <w:rsid w:val="0037619C"/>
    <w:rsid w:val="0037633A"/>
    <w:rsid w:val="003824E3"/>
    <w:rsid w:val="003828E7"/>
    <w:rsid w:val="0038307E"/>
    <w:rsid w:val="00383661"/>
    <w:rsid w:val="00383DE9"/>
    <w:rsid w:val="00384411"/>
    <w:rsid w:val="00384F4B"/>
    <w:rsid w:val="00384F63"/>
    <w:rsid w:val="00385D5E"/>
    <w:rsid w:val="003867C3"/>
    <w:rsid w:val="00387397"/>
    <w:rsid w:val="00387FC3"/>
    <w:rsid w:val="003906B9"/>
    <w:rsid w:val="00390AA8"/>
    <w:rsid w:val="00392AC4"/>
    <w:rsid w:val="00393B38"/>
    <w:rsid w:val="00393BAA"/>
    <w:rsid w:val="0039464D"/>
    <w:rsid w:val="003950CC"/>
    <w:rsid w:val="00396343"/>
    <w:rsid w:val="00396939"/>
    <w:rsid w:val="003A06FD"/>
    <w:rsid w:val="003A0D59"/>
    <w:rsid w:val="003A0F79"/>
    <w:rsid w:val="003A29B3"/>
    <w:rsid w:val="003A3371"/>
    <w:rsid w:val="003A49E9"/>
    <w:rsid w:val="003A4C54"/>
    <w:rsid w:val="003A6459"/>
    <w:rsid w:val="003A68DE"/>
    <w:rsid w:val="003A7FD3"/>
    <w:rsid w:val="003B04F9"/>
    <w:rsid w:val="003B0BCD"/>
    <w:rsid w:val="003B0DF5"/>
    <w:rsid w:val="003B1154"/>
    <w:rsid w:val="003B1272"/>
    <w:rsid w:val="003B15E7"/>
    <w:rsid w:val="003B17E0"/>
    <w:rsid w:val="003B18F1"/>
    <w:rsid w:val="003B21C0"/>
    <w:rsid w:val="003B2FB7"/>
    <w:rsid w:val="003B492D"/>
    <w:rsid w:val="003B5AE8"/>
    <w:rsid w:val="003B6D24"/>
    <w:rsid w:val="003B6D26"/>
    <w:rsid w:val="003B7098"/>
    <w:rsid w:val="003C0662"/>
    <w:rsid w:val="003C0B89"/>
    <w:rsid w:val="003C21C2"/>
    <w:rsid w:val="003C321B"/>
    <w:rsid w:val="003C328B"/>
    <w:rsid w:val="003C48CE"/>
    <w:rsid w:val="003C4F56"/>
    <w:rsid w:val="003C5B9E"/>
    <w:rsid w:val="003C68B9"/>
    <w:rsid w:val="003C68F3"/>
    <w:rsid w:val="003C6E37"/>
    <w:rsid w:val="003C6F17"/>
    <w:rsid w:val="003C7487"/>
    <w:rsid w:val="003C7B86"/>
    <w:rsid w:val="003D074E"/>
    <w:rsid w:val="003D1038"/>
    <w:rsid w:val="003D121C"/>
    <w:rsid w:val="003D21E3"/>
    <w:rsid w:val="003D3222"/>
    <w:rsid w:val="003D5388"/>
    <w:rsid w:val="003D55D9"/>
    <w:rsid w:val="003D5F49"/>
    <w:rsid w:val="003D6BF8"/>
    <w:rsid w:val="003D6EBB"/>
    <w:rsid w:val="003E012D"/>
    <w:rsid w:val="003E05E0"/>
    <w:rsid w:val="003E0919"/>
    <w:rsid w:val="003E1B16"/>
    <w:rsid w:val="003E1DCC"/>
    <w:rsid w:val="003E1EAB"/>
    <w:rsid w:val="003E21E6"/>
    <w:rsid w:val="003E26FE"/>
    <w:rsid w:val="003E2884"/>
    <w:rsid w:val="003E34DD"/>
    <w:rsid w:val="003E3FA0"/>
    <w:rsid w:val="003E4309"/>
    <w:rsid w:val="003E4E9C"/>
    <w:rsid w:val="003E7331"/>
    <w:rsid w:val="003E76E3"/>
    <w:rsid w:val="003F0044"/>
    <w:rsid w:val="003F1189"/>
    <w:rsid w:val="003F1815"/>
    <w:rsid w:val="003F31E3"/>
    <w:rsid w:val="003F46EB"/>
    <w:rsid w:val="003F4CA2"/>
    <w:rsid w:val="003F5937"/>
    <w:rsid w:val="003F6C02"/>
    <w:rsid w:val="003F7560"/>
    <w:rsid w:val="004005A9"/>
    <w:rsid w:val="00400E46"/>
    <w:rsid w:val="00400F3B"/>
    <w:rsid w:val="00401433"/>
    <w:rsid w:val="00401F06"/>
    <w:rsid w:val="0040225A"/>
    <w:rsid w:val="00402A2D"/>
    <w:rsid w:val="0040350B"/>
    <w:rsid w:val="00404F04"/>
    <w:rsid w:val="00405F45"/>
    <w:rsid w:val="00406E70"/>
    <w:rsid w:val="00406F57"/>
    <w:rsid w:val="0040755F"/>
    <w:rsid w:val="004100BA"/>
    <w:rsid w:val="00410253"/>
    <w:rsid w:val="00410C10"/>
    <w:rsid w:val="00410E57"/>
    <w:rsid w:val="00410EEB"/>
    <w:rsid w:val="00411FA7"/>
    <w:rsid w:val="0041333A"/>
    <w:rsid w:val="00414FCA"/>
    <w:rsid w:val="004151AC"/>
    <w:rsid w:val="004161E6"/>
    <w:rsid w:val="00416DA0"/>
    <w:rsid w:val="00416F2F"/>
    <w:rsid w:val="004173C8"/>
    <w:rsid w:val="00422329"/>
    <w:rsid w:val="00423587"/>
    <w:rsid w:val="00423D70"/>
    <w:rsid w:val="0042406D"/>
    <w:rsid w:val="00426EE8"/>
    <w:rsid w:val="00427B84"/>
    <w:rsid w:val="00430E7E"/>
    <w:rsid w:val="00431277"/>
    <w:rsid w:val="004322F8"/>
    <w:rsid w:val="00432A72"/>
    <w:rsid w:val="00432B37"/>
    <w:rsid w:val="00433159"/>
    <w:rsid w:val="004341B7"/>
    <w:rsid w:val="00434B98"/>
    <w:rsid w:val="004362C6"/>
    <w:rsid w:val="00437A97"/>
    <w:rsid w:val="00437D98"/>
    <w:rsid w:val="00437ED4"/>
    <w:rsid w:val="00442D2A"/>
    <w:rsid w:val="00442F80"/>
    <w:rsid w:val="00443231"/>
    <w:rsid w:val="00444ADD"/>
    <w:rsid w:val="00445E60"/>
    <w:rsid w:val="00445F26"/>
    <w:rsid w:val="00447336"/>
    <w:rsid w:val="00447E1D"/>
    <w:rsid w:val="0045020B"/>
    <w:rsid w:val="00450A1C"/>
    <w:rsid w:val="00451109"/>
    <w:rsid w:val="004517AA"/>
    <w:rsid w:val="00451C78"/>
    <w:rsid w:val="004520C5"/>
    <w:rsid w:val="004525CF"/>
    <w:rsid w:val="00452B10"/>
    <w:rsid w:val="00452B99"/>
    <w:rsid w:val="00452F2C"/>
    <w:rsid w:val="004533F7"/>
    <w:rsid w:val="0045380F"/>
    <w:rsid w:val="00453BF3"/>
    <w:rsid w:val="00453D4C"/>
    <w:rsid w:val="004550BC"/>
    <w:rsid w:val="0045555B"/>
    <w:rsid w:val="00455F22"/>
    <w:rsid w:val="00457D11"/>
    <w:rsid w:val="00457D48"/>
    <w:rsid w:val="00460547"/>
    <w:rsid w:val="004606C7"/>
    <w:rsid w:val="0046142C"/>
    <w:rsid w:val="0046148E"/>
    <w:rsid w:val="00462B53"/>
    <w:rsid w:val="00462C74"/>
    <w:rsid w:val="0046339F"/>
    <w:rsid w:val="00463438"/>
    <w:rsid w:val="00463559"/>
    <w:rsid w:val="00464850"/>
    <w:rsid w:val="0046564E"/>
    <w:rsid w:val="004665B8"/>
    <w:rsid w:val="00467B6E"/>
    <w:rsid w:val="00470597"/>
    <w:rsid w:val="00470AC4"/>
    <w:rsid w:val="00471682"/>
    <w:rsid w:val="00472830"/>
    <w:rsid w:val="004728DE"/>
    <w:rsid w:val="00472A62"/>
    <w:rsid w:val="00473DDE"/>
    <w:rsid w:val="00474104"/>
    <w:rsid w:val="00474655"/>
    <w:rsid w:val="00474753"/>
    <w:rsid w:val="00474DE6"/>
    <w:rsid w:val="0047714C"/>
    <w:rsid w:val="004771DA"/>
    <w:rsid w:val="004773E0"/>
    <w:rsid w:val="00481CD6"/>
    <w:rsid w:val="004820D9"/>
    <w:rsid w:val="00483518"/>
    <w:rsid w:val="004838CB"/>
    <w:rsid w:val="00485CAC"/>
    <w:rsid w:val="00485D73"/>
    <w:rsid w:val="0048663A"/>
    <w:rsid w:val="00487D23"/>
    <w:rsid w:val="00490534"/>
    <w:rsid w:val="00490E5F"/>
    <w:rsid w:val="0049108D"/>
    <w:rsid w:val="004913C9"/>
    <w:rsid w:val="004919BF"/>
    <w:rsid w:val="00492219"/>
    <w:rsid w:val="0049260E"/>
    <w:rsid w:val="004926A6"/>
    <w:rsid w:val="004929FA"/>
    <w:rsid w:val="00492D26"/>
    <w:rsid w:val="00492F6E"/>
    <w:rsid w:val="0049348B"/>
    <w:rsid w:val="00493F24"/>
    <w:rsid w:val="0049475C"/>
    <w:rsid w:val="00496E87"/>
    <w:rsid w:val="00496FD3"/>
    <w:rsid w:val="00497505"/>
    <w:rsid w:val="00497C41"/>
    <w:rsid w:val="00497C7E"/>
    <w:rsid w:val="004A4548"/>
    <w:rsid w:val="004A55EC"/>
    <w:rsid w:val="004A5D62"/>
    <w:rsid w:val="004A6039"/>
    <w:rsid w:val="004A7E23"/>
    <w:rsid w:val="004B0357"/>
    <w:rsid w:val="004B12AA"/>
    <w:rsid w:val="004B14DD"/>
    <w:rsid w:val="004B1BF9"/>
    <w:rsid w:val="004B216E"/>
    <w:rsid w:val="004B2BCD"/>
    <w:rsid w:val="004B40F8"/>
    <w:rsid w:val="004B5747"/>
    <w:rsid w:val="004B59A4"/>
    <w:rsid w:val="004B6308"/>
    <w:rsid w:val="004B765A"/>
    <w:rsid w:val="004B7755"/>
    <w:rsid w:val="004B7BC9"/>
    <w:rsid w:val="004C0DE9"/>
    <w:rsid w:val="004C0EBC"/>
    <w:rsid w:val="004C1951"/>
    <w:rsid w:val="004C23D8"/>
    <w:rsid w:val="004C3705"/>
    <w:rsid w:val="004C4723"/>
    <w:rsid w:val="004C4A11"/>
    <w:rsid w:val="004C4B7D"/>
    <w:rsid w:val="004C4BEB"/>
    <w:rsid w:val="004C4D98"/>
    <w:rsid w:val="004C5AF0"/>
    <w:rsid w:val="004C5D32"/>
    <w:rsid w:val="004C72C5"/>
    <w:rsid w:val="004C7651"/>
    <w:rsid w:val="004C7656"/>
    <w:rsid w:val="004C7C78"/>
    <w:rsid w:val="004C7CCC"/>
    <w:rsid w:val="004C7ED9"/>
    <w:rsid w:val="004D06C9"/>
    <w:rsid w:val="004D0910"/>
    <w:rsid w:val="004D0D6E"/>
    <w:rsid w:val="004D0F8D"/>
    <w:rsid w:val="004D1766"/>
    <w:rsid w:val="004D1F48"/>
    <w:rsid w:val="004D1FEA"/>
    <w:rsid w:val="004D3028"/>
    <w:rsid w:val="004D384C"/>
    <w:rsid w:val="004D4B87"/>
    <w:rsid w:val="004D5FE7"/>
    <w:rsid w:val="004D67A9"/>
    <w:rsid w:val="004D789B"/>
    <w:rsid w:val="004E0722"/>
    <w:rsid w:val="004E0E6C"/>
    <w:rsid w:val="004E182B"/>
    <w:rsid w:val="004E1A25"/>
    <w:rsid w:val="004E20AD"/>
    <w:rsid w:val="004E4062"/>
    <w:rsid w:val="004E4CDD"/>
    <w:rsid w:val="004E4EDC"/>
    <w:rsid w:val="004E5AF6"/>
    <w:rsid w:val="004E6011"/>
    <w:rsid w:val="004E6602"/>
    <w:rsid w:val="004E77B0"/>
    <w:rsid w:val="004F0DCC"/>
    <w:rsid w:val="004F4D9A"/>
    <w:rsid w:val="004F6371"/>
    <w:rsid w:val="004F6BBD"/>
    <w:rsid w:val="004F6CE0"/>
    <w:rsid w:val="0050015D"/>
    <w:rsid w:val="00501023"/>
    <w:rsid w:val="005017BB"/>
    <w:rsid w:val="00501DF7"/>
    <w:rsid w:val="0050221F"/>
    <w:rsid w:val="0050282E"/>
    <w:rsid w:val="00503988"/>
    <w:rsid w:val="0050398D"/>
    <w:rsid w:val="00503D26"/>
    <w:rsid w:val="00504F36"/>
    <w:rsid w:val="005057E6"/>
    <w:rsid w:val="005058C1"/>
    <w:rsid w:val="00510178"/>
    <w:rsid w:val="00512D16"/>
    <w:rsid w:val="00513E39"/>
    <w:rsid w:val="005148EF"/>
    <w:rsid w:val="00514A3E"/>
    <w:rsid w:val="00514FED"/>
    <w:rsid w:val="0051572B"/>
    <w:rsid w:val="0051687A"/>
    <w:rsid w:val="00520012"/>
    <w:rsid w:val="0052002F"/>
    <w:rsid w:val="005205F0"/>
    <w:rsid w:val="005215EC"/>
    <w:rsid w:val="00521815"/>
    <w:rsid w:val="005220F2"/>
    <w:rsid w:val="00522967"/>
    <w:rsid w:val="00523E99"/>
    <w:rsid w:val="00524AD1"/>
    <w:rsid w:val="005253B1"/>
    <w:rsid w:val="0052644D"/>
    <w:rsid w:val="00526587"/>
    <w:rsid w:val="005267A7"/>
    <w:rsid w:val="00526A13"/>
    <w:rsid w:val="005271E1"/>
    <w:rsid w:val="0052768A"/>
    <w:rsid w:val="00527694"/>
    <w:rsid w:val="00527B61"/>
    <w:rsid w:val="00530AF8"/>
    <w:rsid w:val="00530B37"/>
    <w:rsid w:val="00530CFE"/>
    <w:rsid w:val="005314BB"/>
    <w:rsid w:val="0053283F"/>
    <w:rsid w:val="00535886"/>
    <w:rsid w:val="00536D3A"/>
    <w:rsid w:val="0053764B"/>
    <w:rsid w:val="00537FDC"/>
    <w:rsid w:val="00540374"/>
    <w:rsid w:val="00541307"/>
    <w:rsid w:val="00541ED8"/>
    <w:rsid w:val="00542B82"/>
    <w:rsid w:val="00544D44"/>
    <w:rsid w:val="005458AF"/>
    <w:rsid w:val="00545B90"/>
    <w:rsid w:val="00545F0C"/>
    <w:rsid w:val="00546397"/>
    <w:rsid w:val="00546E72"/>
    <w:rsid w:val="0055030E"/>
    <w:rsid w:val="0055098C"/>
    <w:rsid w:val="00551076"/>
    <w:rsid w:val="005517F2"/>
    <w:rsid w:val="00551D54"/>
    <w:rsid w:val="0055208F"/>
    <w:rsid w:val="005521F0"/>
    <w:rsid w:val="00552471"/>
    <w:rsid w:val="00553991"/>
    <w:rsid w:val="00557AFD"/>
    <w:rsid w:val="00557B50"/>
    <w:rsid w:val="005602A5"/>
    <w:rsid w:val="00561800"/>
    <w:rsid w:val="00561B81"/>
    <w:rsid w:val="00562A1B"/>
    <w:rsid w:val="00562BDF"/>
    <w:rsid w:val="00562C72"/>
    <w:rsid w:val="00562E1E"/>
    <w:rsid w:val="00563059"/>
    <w:rsid w:val="005631B6"/>
    <w:rsid w:val="005646B4"/>
    <w:rsid w:val="00564EB8"/>
    <w:rsid w:val="00566A3E"/>
    <w:rsid w:val="00570CC1"/>
    <w:rsid w:val="00571A2D"/>
    <w:rsid w:val="0057263B"/>
    <w:rsid w:val="005742EB"/>
    <w:rsid w:val="00575F44"/>
    <w:rsid w:val="00576C48"/>
    <w:rsid w:val="00577181"/>
    <w:rsid w:val="00577F24"/>
    <w:rsid w:val="00580152"/>
    <w:rsid w:val="005803FD"/>
    <w:rsid w:val="00580493"/>
    <w:rsid w:val="0058097F"/>
    <w:rsid w:val="00580D10"/>
    <w:rsid w:val="00582C05"/>
    <w:rsid w:val="0058333F"/>
    <w:rsid w:val="00583AF3"/>
    <w:rsid w:val="005857C5"/>
    <w:rsid w:val="0058642A"/>
    <w:rsid w:val="00586DA4"/>
    <w:rsid w:val="00586FF3"/>
    <w:rsid w:val="00587D49"/>
    <w:rsid w:val="00587DDD"/>
    <w:rsid w:val="00590B98"/>
    <w:rsid w:val="00591BB9"/>
    <w:rsid w:val="00592B76"/>
    <w:rsid w:val="00592BA5"/>
    <w:rsid w:val="00592F4E"/>
    <w:rsid w:val="00593040"/>
    <w:rsid w:val="005938C0"/>
    <w:rsid w:val="005939CB"/>
    <w:rsid w:val="005960BB"/>
    <w:rsid w:val="00596B04"/>
    <w:rsid w:val="00596E72"/>
    <w:rsid w:val="00597E82"/>
    <w:rsid w:val="005A02A8"/>
    <w:rsid w:val="005A09D8"/>
    <w:rsid w:val="005A0CA5"/>
    <w:rsid w:val="005A18C2"/>
    <w:rsid w:val="005A1F59"/>
    <w:rsid w:val="005A2179"/>
    <w:rsid w:val="005A2FFA"/>
    <w:rsid w:val="005A3CBF"/>
    <w:rsid w:val="005A440E"/>
    <w:rsid w:val="005A5607"/>
    <w:rsid w:val="005A5EAB"/>
    <w:rsid w:val="005A6631"/>
    <w:rsid w:val="005A708A"/>
    <w:rsid w:val="005A7B17"/>
    <w:rsid w:val="005A7B5F"/>
    <w:rsid w:val="005B061A"/>
    <w:rsid w:val="005B156F"/>
    <w:rsid w:val="005B1737"/>
    <w:rsid w:val="005B26C1"/>
    <w:rsid w:val="005B472C"/>
    <w:rsid w:val="005C0613"/>
    <w:rsid w:val="005C070A"/>
    <w:rsid w:val="005C09F2"/>
    <w:rsid w:val="005C2BDD"/>
    <w:rsid w:val="005C301E"/>
    <w:rsid w:val="005C3337"/>
    <w:rsid w:val="005C3935"/>
    <w:rsid w:val="005C3E2D"/>
    <w:rsid w:val="005C3F5C"/>
    <w:rsid w:val="005C422F"/>
    <w:rsid w:val="005C46A1"/>
    <w:rsid w:val="005C47DF"/>
    <w:rsid w:val="005C50C4"/>
    <w:rsid w:val="005C573B"/>
    <w:rsid w:val="005C6278"/>
    <w:rsid w:val="005C6503"/>
    <w:rsid w:val="005C6D70"/>
    <w:rsid w:val="005D15A8"/>
    <w:rsid w:val="005D25E9"/>
    <w:rsid w:val="005D287E"/>
    <w:rsid w:val="005D2C78"/>
    <w:rsid w:val="005D3030"/>
    <w:rsid w:val="005D46FB"/>
    <w:rsid w:val="005D4A01"/>
    <w:rsid w:val="005D50D8"/>
    <w:rsid w:val="005D5F7D"/>
    <w:rsid w:val="005D6BCE"/>
    <w:rsid w:val="005D6D90"/>
    <w:rsid w:val="005E14DC"/>
    <w:rsid w:val="005E225C"/>
    <w:rsid w:val="005E384B"/>
    <w:rsid w:val="005E424C"/>
    <w:rsid w:val="005E4A87"/>
    <w:rsid w:val="005E5B9E"/>
    <w:rsid w:val="005E5BCF"/>
    <w:rsid w:val="005E5D46"/>
    <w:rsid w:val="005E60B9"/>
    <w:rsid w:val="005E650F"/>
    <w:rsid w:val="005E6B78"/>
    <w:rsid w:val="005E6E4E"/>
    <w:rsid w:val="005E7250"/>
    <w:rsid w:val="005E762C"/>
    <w:rsid w:val="005E7980"/>
    <w:rsid w:val="005E7CA9"/>
    <w:rsid w:val="005F07FD"/>
    <w:rsid w:val="005F0904"/>
    <w:rsid w:val="005F14D4"/>
    <w:rsid w:val="005F227B"/>
    <w:rsid w:val="005F29D5"/>
    <w:rsid w:val="005F41F0"/>
    <w:rsid w:val="005F4F26"/>
    <w:rsid w:val="005F739A"/>
    <w:rsid w:val="005F7F8D"/>
    <w:rsid w:val="006001C1"/>
    <w:rsid w:val="006007C3"/>
    <w:rsid w:val="006040D9"/>
    <w:rsid w:val="00604785"/>
    <w:rsid w:val="006057B5"/>
    <w:rsid w:val="00605DA9"/>
    <w:rsid w:val="00606E23"/>
    <w:rsid w:val="0060742E"/>
    <w:rsid w:val="0061073F"/>
    <w:rsid w:val="00611221"/>
    <w:rsid w:val="00611424"/>
    <w:rsid w:val="00612389"/>
    <w:rsid w:val="00612957"/>
    <w:rsid w:val="00612B97"/>
    <w:rsid w:val="0061354A"/>
    <w:rsid w:val="00613A67"/>
    <w:rsid w:val="0061426B"/>
    <w:rsid w:val="0061615D"/>
    <w:rsid w:val="00616D9E"/>
    <w:rsid w:val="0061700A"/>
    <w:rsid w:val="00617745"/>
    <w:rsid w:val="00620680"/>
    <w:rsid w:val="00620D21"/>
    <w:rsid w:val="00621452"/>
    <w:rsid w:val="00621774"/>
    <w:rsid w:val="0062178E"/>
    <w:rsid w:val="0062212C"/>
    <w:rsid w:val="00622797"/>
    <w:rsid w:val="00622C1F"/>
    <w:rsid w:val="00622ED0"/>
    <w:rsid w:val="006231A7"/>
    <w:rsid w:val="006234E8"/>
    <w:rsid w:val="00624F07"/>
    <w:rsid w:val="00625285"/>
    <w:rsid w:val="00625DA5"/>
    <w:rsid w:val="00630B02"/>
    <w:rsid w:val="00631595"/>
    <w:rsid w:val="00631C17"/>
    <w:rsid w:val="00633E63"/>
    <w:rsid w:val="00634325"/>
    <w:rsid w:val="006343AB"/>
    <w:rsid w:val="006345C1"/>
    <w:rsid w:val="0063470E"/>
    <w:rsid w:val="00634B1E"/>
    <w:rsid w:val="00634C0D"/>
    <w:rsid w:val="006356C0"/>
    <w:rsid w:val="00640FDB"/>
    <w:rsid w:val="006410CE"/>
    <w:rsid w:val="00642AEF"/>
    <w:rsid w:val="00643543"/>
    <w:rsid w:val="00643BD4"/>
    <w:rsid w:val="00643E56"/>
    <w:rsid w:val="00644352"/>
    <w:rsid w:val="00645DAC"/>
    <w:rsid w:val="00646EBE"/>
    <w:rsid w:val="00650B99"/>
    <w:rsid w:val="00650DB8"/>
    <w:rsid w:val="00651A31"/>
    <w:rsid w:val="00651CE4"/>
    <w:rsid w:val="00652C62"/>
    <w:rsid w:val="00652CB4"/>
    <w:rsid w:val="00652E37"/>
    <w:rsid w:val="00655054"/>
    <w:rsid w:val="00655594"/>
    <w:rsid w:val="00655F02"/>
    <w:rsid w:val="00657C28"/>
    <w:rsid w:val="00657EAD"/>
    <w:rsid w:val="006601AA"/>
    <w:rsid w:val="006607BC"/>
    <w:rsid w:val="00660D32"/>
    <w:rsid w:val="00661B19"/>
    <w:rsid w:val="00661BE1"/>
    <w:rsid w:val="00661D96"/>
    <w:rsid w:val="0066427E"/>
    <w:rsid w:val="00664722"/>
    <w:rsid w:val="00664812"/>
    <w:rsid w:val="00666892"/>
    <w:rsid w:val="00666BE1"/>
    <w:rsid w:val="00667AAE"/>
    <w:rsid w:val="00670345"/>
    <w:rsid w:val="006712DA"/>
    <w:rsid w:val="0067323E"/>
    <w:rsid w:val="00673BD5"/>
    <w:rsid w:val="006742A6"/>
    <w:rsid w:val="0067565C"/>
    <w:rsid w:val="006759F7"/>
    <w:rsid w:val="00675BBB"/>
    <w:rsid w:val="00676CFB"/>
    <w:rsid w:val="00680301"/>
    <w:rsid w:val="00681109"/>
    <w:rsid w:val="0068186D"/>
    <w:rsid w:val="00681CB3"/>
    <w:rsid w:val="00682238"/>
    <w:rsid w:val="00682BAE"/>
    <w:rsid w:val="00682D37"/>
    <w:rsid w:val="00683274"/>
    <w:rsid w:val="0068382C"/>
    <w:rsid w:val="006846EC"/>
    <w:rsid w:val="006850C1"/>
    <w:rsid w:val="00685A57"/>
    <w:rsid w:val="00686F70"/>
    <w:rsid w:val="0068726F"/>
    <w:rsid w:val="006873C6"/>
    <w:rsid w:val="0068756C"/>
    <w:rsid w:val="00687B20"/>
    <w:rsid w:val="00687D86"/>
    <w:rsid w:val="006910DF"/>
    <w:rsid w:val="00692C1A"/>
    <w:rsid w:val="00693103"/>
    <w:rsid w:val="00693E93"/>
    <w:rsid w:val="00694300"/>
    <w:rsid w:val="0069691C"/>
    <w:rsid w:val="00696C6D"/>
    <w:rsid w:val="00696D93"/>
    <w:rsid w:val="00696DE4"/>
    <w:rsid w:val="006A00B3"/>
    <w:rsid w:val="006A0803"/>
    <w:rsid w:val="006A2951"/>
    <w:rsid w:val="006A29BC"/>
    <w:rsid w:val="006A2B65"/>
    <w:rsid w:val="006A2C2A"/>
    <w:rsid w:val="006A35E3"/>
    <w:rsid w:val="006A3613"/>
    <w:rsid w:val="006A3B6C"/>
    <w:rsid w:val="006A41AE"/>
    <w:rsid w:val="006A4492"/>
    <w:rsid w:val="006A4699"/>
    <w:rsid w:val="006A4E1B"/>
    <w:rsid w:val="006A5805"/>
    <w:rsid w:val="006A7631"/>
    <w:rsid w:val="006A7E25"/>
    <w:rsid w:val="006B0F7A"/>
    <w:rsid w:val="006B14C0"/>
    <w:rsid w:val="006B25AC"/>
    <w:rsid w:val="006B2614"/>
    <w:rsid w:val="006B3097"/>
    <w:rsid w:val="006B402F"/>
    <w:rsid w:val="006B44DE"/>
    <w:rsid w:val="006B4725"/>
    <w:rsid w:val="006B579F"/>
    <w:rsid w:val="006B6682"/>
    <w:rsid w:val="006B70DE"/>
    <w:rsid w:val="006B7E10"/>
    <w:rsid w:val="006C14E6"/>
    <w:rsid w:val="006C1DEF"/>
    <w:rsid w:val="006C2143"/>
    <w:rsid w:val="006C251D"/>
    <w:rsid w:val="006C26FA"/>
    <w:rsid w:val="006C3AA0"/>
    <w:rsid w:val="006C4ABC"/>
    <w:rsid w:val="006C592E"/>
    <w:rsid w:val="006C63C3"/>
    <w:rsid w:val="006C678E"/>
    <w:rsid w:val="006C76DD"/>
    <w:rsid w:val="006D0463"/>
    <w:rsid w:val="006D0E23"/>
    <w:rsid w:val="006D2395"/>
    <w:rsid w:val="006D2660"/>
    <w:rsid w:val="006D41A2"/>
    <w:rsid w:val="006D47F9"/>
    <w:rsid w:val="006D5348"/>
    <w:rsid w:val="006D5E28"/>
    <w:rsid w:val="006D6681"/>
    <w:rsid w:val="006D67F8"/>
    <w:rsid w:val="006E02A2"/>
    <w:rsid w:val="006E07D6"/>
    <w:rsid w:val="006E0ADB"/>
    <w:rsid w:val="006E1C0F"/>
    <w:rsid w:val="006E1F99"/>
    <w:rsid w:val="006E2AB3"/>
    <w:rsid w:val="006E443C"/>
    <w:rsid w:val="006E49E0"/>
    <w:rsid w:val="006E4D77"/>
    <w:rsid w:val="006E5DA9"/>
    <w:rsid w:val="006E5E73"/>
    <w:rsid w:val="006E6034"/>
    <w:rsid w:val="006E6302"/>
    <w:rsid w:val="006E6A6B"/>
    <w:rsid w:val="006F0875"/>
    <w:rsid w:val="006F0F7A"/>
    <w:rsid w:val="006F0FF2"/>
    <w:rsid w:val="006F2B8E"/>
    <w:rsid w:val="006F31BA"/>
    <w:rsid w:val="006F3E7D"/>
    <w:rsid w:val="006F5A77"/>
    <w:rsid w:val="006F6796"/>
    <w:rsid w:val="006F7F12"/>
    <w:rsid w:val="00700265"/>
    <w:rsid w:val="00700A56"/>
    <w:rsid w:val="00700F14"/>
    <w:rsid w:val="007038D5"/>
    <w:rsid w:val="00703D46"/>
    <w:rsid w:val="00704261"/>
    <w:rsid w:val="0070444E"/>
    <w:rsid w:val="00704DA7"/>
    <w:rsid w:val="00704F76"/>
    <w:rsid w:val="00705690"/>
    <w:rsid w:val="00710467"/>
    <w:rsid w:val="007123BF"/>
    <w:rsid w:val="007154B3"/>
    <w:rsid w:val="007156F3"/>
    <w:rsid w:val="00715763"/>
    <w:rsid w:val="007165F3"/>
    <w:rsid w:val="007170E6"/>
    <w:rsid w:val="00717161"/>
    <w:rsid w:val="00717281"/>
    <w:rsid w:val="00720E0A"/>
    <w:rsid w:val="00720E15"/>
    <w:rsid w:val="00721604"/>
    <w:rsid w:val="00721BFE"/>
    <w:rsid w:val="00721BFF"/>
    <w:rsid w:val="00723675"/>
    <w:rsid w:val="0072377F"/>
    <w:rsid w:val="00724876"/>
    <w:rsid w:val="00730791"/>
    <w:rsid w:val="00730D82"/>
    <w:rsid w:val="0073190E"/>
    <w:rsid w:val="00731D87"/>
    <w:rsid w:val="00731FF2"/>
    <w:rsid w:val="007337F6"/>
    <w:rsid w:val="0073416D"/>
    <w:rsid w:val="007343D5"/>
    <w:rsid w:val="00734760"/>
    <w:rsid w:val="00734E42"/>
    <w:rsid w:val="00734E66"/>
    <w:rsid w:val="007352F6"/>
    <w:rsid w:val="00735333"/>
    <w:rsid w:val="00735FB6"/>
    <w:rsid w:val="00736081"/>
    <w:rsid w:val="007368AC"/>
    <w:rsid w:val="007368CC"/>
    <w:rsid w:val="007370E3"/>
    <w:rsid w:val="00740571"/>
    <w:rsid w:val="00741622"/>
    <w:rsid w:val="00743152"/>
    <w:rsid w:val="00743D1D"/>
    <w:rsid w:val="00743D73"/>
    <w:rsid w:val="007445F3"/>
    <w:rsid w:val="00744997"/>
    <w:rsid w:val="00744A0D"/>
    <w:rsid w:val="00746771"/>
    <w:rsid w:val="00746DE4"/>
    <w:rsid w:val="00746F6B"/>
    <w:rsid w:val="00747996"/>
    <w:rsid w:val="00750016"/>
    <w:rsid w:val="00752282"/>
    <w:rsid w:val="00752AF2"/>
    <w:rsid w:val="00752BA4"/>
    <w:rsid w:val="00752FFC"/>
    <w:rsid w:val="00754EBE"/>
    <w:rsid w:val="007556C8"/>
    <w:rsid w:val="00755B77"/>
    <w:rsid w:val="0075746E"/>
    <w:rsid w:val="007575F8"/>
    <w:rsid w:val="0075774B"/>
    <w:rsid w:val="007609AE"/>
    <w:rsid w:val="00760F02"/>
    <w:rsid w:val="00762C97"/>
    <w:rsid w:val="007630B9"/>
    <w:rsid w:val="00763386"/>
    <w:rsid w:val="0076492F"/>
    <w:rsid w:val="0076551D"/>
    <w:rsid w:val="00765699"/>
    <w:rsid w:val="00766659"/>
    <w:rsid w:val="0076674F"/>
    <w:rsid w:val="00766A3B"/>
    <w:rsid w:val="00767394"/>
    <w:rsid w:val="00767562"/>
    <w:rsid w:val="00767662"/>
    <w:rsid w:val="007676D2"/>
    <w:rsid w:val="007709C1"/>
    <w:rsid w:val="00770E18"/>
    <w:rsid w:val="007711AD"/>
    <w:rsid w:val="0077153B"/>
    <w:rsid w:val="0077192A"/>
    <w:rsid w:val="00772054"/>
    <w:rsid w:val="007723F4"/>
    <w:rsid w:val="00773419"/>
    <w:rsid w:val="0077365E"/>
    <w:rsid w:val="00773D34"/>
    <w:rsid w:val="00774016"/>
    <w:rsid w:val="007743F8"/>
    <w:rsid w:val="00774BFC"/>
    <w:rsid w:val="007759C6"/>
    <w:rsid w:val="00775D20"/>
    <w:rsid w:val="007761EB"/>
    <w:rsid w:val="00780232"/>
    <w:rsid w:val="00780925"/>
    <w:rsid w:val="00781B19"/>
    <w:rsid w:val="00782582"/>
    <w:rsid w:val="00782C7C"/>
    <w:rsid w:val="00782E00"/>
    <w:rsid w:val="00782EAE"/>
    <w:rsid w:val="007834B3"/>
    <w:rsid w:val="00785D98"/>
    <w:rsid w:val="00786046"/>
    <w:rsid w:val="0078666D"/>
    <w:rsid w:val="007879A3"/>
    <w:rsid w:val="00787DDE"/>
    <w:rsid w:val="00787E29"/>
    <w:rsid w:val="00787F75"/>
    <w:rsid w:val="007906D9"/>
    <w:rsid w:val="00790C87"/>
    <w:rsid w:val="00790D0F"/>
    <w:rsid w:val="00793B1D"/>
    <w:rsid w:val="00794174"/>
    <w:rsid w:val="00794D0F"/>
    <w:rsid w:val="00795C4F"/>
    <w:rsid w:val="00796E88"/>
    <w:rsid w:val="007A1C40"/>
    <w:rsid w:val="007A231E"/>
    <w:rsid w:val="007A308D"/>
    <w:rsid w:val="007A3993"/>
    <w:rsid w:val="007A3F21"/>
    <w:rsid w:val="007A5E22"/>
    <w:rsid w:val="007A66B2"/>
    <w:rsid w:val="007A73AE"/>
    <w:rsid w:val="007B03F6"/>
    <w:rsid w:val="007B0AF2"/>
    <w:rsid w:val="007B0AFC"/>
    <w:rsid w:val="007B0BCA"/>
    <w:rsid w:val="007B0F89"/>
    <w:rsid w:val="007B19D7"/>
    <w:rsid w:val="007B2B54"/>
    <w:rsid w:val="007B36A1"/>
    <w:rsid w:val="007B39BA"/>
    <w:rsid w:val="007B46BB"/>
    <w:rsid w:val="007B5C15"/>
    <w:rsid w:val="007B6792"/>
    <w:rsid w:val="007B6A0D"/>
    <w:rsid w:val="007C0163"/>
    <w:rsid w:val="007C2F7F"/>
    <w:rsid w:val="007C38C1"/>
    <w:rsid w:val="007C39F7"/>
    <w:rsid w:val="007C3ECB"/>
    <w:rsid w:val="007C56B1"/>
    <w:rsid w:val="007C736C"/>
    <w:rsid w:val="007C7451"/>
    <w:rsid w:val="007C7719"/>
    <w:rsid w:val="007D0111"/>
    <w:rsid w:val="007D0358"/>
    <w:rsid w:val="007D0C9E"/>
    <w:rsid w:val="007D351E"/>
    <w:rsid w:val="007D39AB"/>
    <w:rsid w:val="007D4599"/>
    <w:rsid w:val="007D4CA3"/>
    <w:rsid w:val="007D4EC6"/>
    <w:rsid w:val="007D62D7"/>
    <w:rsid w:val="007D7862"/>
    <w:rsid w:val="007D7C45"/>
    <w:rsid w:val="007E02CB"/>
    <w:rsid w:val="007E0DF4"/>
    <w:rsid w:val="007E17B4"/>
    <w:rsid w:val="007E40E9"/>
    <w:rsid w:val="007E421B"/>
    <w:rsid w:val="007E578D"/>
    <w:rsid w:val="007E7822"/>
    <w:rsid w:val="007E7EB6"/>
    <w:rsid w:val="007E7F4E"/>
    <w:rsid w:val="007F062F"/>
    <w:rsid w:val="007F0A9C"/>
    <w:rsid w:val="007F4A32"/>
    <w:rsid w:val="007F5158"/>
    <w:rsid w:val="007F5468"/>
    <w:rsid w:val="007F6136"/>
    <w:rsid w:val="007F798D"/>
    <w:rsid w:val="0080142B"/>
    <w:rsid w:val="008029F7"/>
    <w:rsid w:val="00802D65"/>
    <w:rsid w:val="00803780"/>
    <w:rsid w:val="00803A27"/>
    <w:rsid w:val="00804243"/>
    <w:rsid w:val="00804307"/>
    <w:rsid w:val="008051D4"/>
    <w:rsid w:val="00805F7D"/>
    <w:rsid w:val="0080610D"/>
    <w:rsid w:val="008066FD"/>
    <w:rsid w:val="00807C6A"/>
    <w:rsid w:val="0081000C"/>
    <w:rsid w:val="0081082E"/>
    <w:rsid w:val="00811278"/>
    <w:rsid w:val="00811BC3"/>
    <w:rsid w:val="0081229C"/>
    <w:rsid w:val="008126AE"/>
    <w:rsid w:val="00813C3B"/>
    <w:rsid w:val="008141E8"/>
    <w:rsid w:val="00814809"/>
    <w:rsid w:val="008151E4"/>
    <w:rsid w:val="00815D22"/>
    <w:rsid w:val="0081688A"/>
    <w:rsid w:val="0081762F"/>
    <w:rsid w:val="00820502"/>
    <w:rsid w:val="00820AA0"/>
    <w:rsid w:val="008214B5"/>
    <w:rsid w:val="00822C28"/>
    <w:rsid w:val="00823FC2"/>
    <w:rsid w:val="00824C63"/>
    <w:rsid w:val="00824CF9"/>
    <w:rsid w:val="0082531B"/>
    <w:rsid w:val="00825DB4"/>
    <w:rsid w:val="008261E9"/>
    <w:rsid w:val="00826BFB"/>
    <w:rsid w:val="00826FE4"/>
    <w:rsid w:val="0082767A"/>
    <w:rsid w:val="008302AC"/>
    <w:rsid w:val="0083033B"/>
    <w:rsid w:val="00830711"/>
    <w:rsid w:val="00830A4F"/>
    <w:rsid w:val="008317F1"/>
    <w:rsid w:val="008321F6"/>
    <w:rsid w:val="008333DD"/>
    <w:rsid w:val="00836018"/>
    <w:rsid w:val="008371E1"/>
    <w:rsid w:val="00837619"/>
    <w:rsid w:val="00840BB8"/>
    <w:rsid w:val="00840C56"/>
    <w:rsid w:val="0084167E"/>
    <w:rsid w:val="00841906"/>
    <w:rsid w:val="008454A0"/>
    <w:rsid w:val="00845D3F"/>
    <w:rsid w:val="0084654F"/>
    <w:rsid w:val="00846911"/>
    <w:rsid w:val="00847573"/>
    <w:rsid w:val="00850122"/>
    <w:rsid w:val="00850D87"/>
    <w:rsid w:val="00851304"/>
    <w:rsid w:val="0085257A"/>
    <w:rsid w:val="00853AB7"/>
    <w:rsid w:val="00853D8F"/>
    <w:rsid w:val="008552D3"/>
    <w:rsid w:val="00856088"/>
    <w:rsid w:val="0085643F"/>
    <w:rsid w:val="00856A04"/>
    <w:rsid w:val="008570BE"/>
    <w:rsid w:val="00860016"/>
    <w:rsid w:val="00860C16"/>
    <w:rsid w:val="00863E7A"/>
    <w:rsid w:val="00865067"/>
    <w:rsid w:val="00865706"/>
    <w:rsid w:val="00865E77"/>
    <w:rsid w:val="00866B94"/>
    <w:rsid w:val="008670A5"/>
    <w:rsid w:val="008676BA"/>
    <w:rsid w:val="00867DCA"/>
    <w:rsid w:val="00867E02"/>
    <w:rsid w:val="008705BE"/>
    <w:rsid w:val="008724D3"/>
    <w:rsid w:val="0087251A"/>
    <w:rsid w:val="00873688"/>
    <w:rsid w:val="00873E06"/>
    <w:rsid w:val="00873EF6"/>
    <w:rsid w:val="00875579"/>
    <w:rsid w:val="00877069"/>
    <w:rsid w:val="00880055"/>
    <w:rsid w:val="0088014D"/>
    <w:rsid w:val="008806B8"/>
    <w:rsid w:val="00881289"/>
    <w:rsid w:val="008813B0"/>
    <w:rsid w:val="008866B2"/>
    <w:rsid w:val="008867F0"/>
    <w:rsid w:val="00886910"/>
    <w:rsid w:val="0088693B"/>
    <w:rsid w:val="008873CE"/>
    <w:rsid w:val="00891A43"/>
    <w:rsid w:val="00892BBC"/>
    <w:rsid w:val="00893203"/>
    <w:rsid w:val="00893599"/>
    <w:rsid w:val="00894255"/>
    <w:rsid w:val="00895D96"/>
    <w:rsid w:val="00896689"/>
    <w:rsid w:val="00897957"/>
    <w:rsid w:val="00897F21"/>
    <w:rsid w:val="008A012B"/>
    <w:rsid w:val="008A0188"/>
    <w:rsid w:val="008A09B7"/>
    <w:rsid w:val="008A1719"/>
    <w:rsid w:val="008A265F"/>
    <w:rsid w:val="008A3639"/>
    <w:rsid w:val="008A3869"/>
    <w:rsid w:val="008A3962"/>
    <w:rsid w:val="008A399F"/>
    <w:rsid w:val="008A4706"/>
    <w:rsid w:val="008A6D37"/>
    <w:rsid w:val="008A7AC5"/>
    <w:rsid w:val="008A7C89"/>
    <w:rsid w:val="008B0142"/>
    <w:rsid w:val="008B1825"/>
    <w:rsid w:val="008B303F"/>
    <w:rsid w:val="008B355A"/>
    <w:rsid w:val="008B38B2"/>
    <w:rsid w:val="008B3DE5"/>
    <w:rsid w:val="008B558C"/>
    <w:rsid w:val="008B57AE"/>
    <w:rsid w:val="008B6429"/>
    <w:rsid w:val="008B73D1"/>
    <w:rsid w:val="008B7F00"/>
    <w:rsid w:val="008C0657"/>
    <w:rsid w:val="008C2217"/>
    <w:rsid w:val="008C226F"/>
    <w:rsid w:val="008C511A"/>
    <w:rsid w:val="008C5400"/>
    <w:rsid w:val="008C5C44"/>
    <w:rsid w:val="008C6026"/>
    <w:rsid w:val="008C6B9A"/>
    <w:rsid w:val="008C74A7"/>
    <w:rsid w:val="008D0DBB"/>
    <w:rsid w:val="008D1160"/>
    <w:rsid w:val="008D14EB"/>
    <w:rsid w:val="008D3F59"/>
    <w:rsid w:val="008D60B8"/>
    <w:rsid w:val="008D726B"/>
    <w:rsid w:val="008D7830"/>
    <w:rsid w:val="008D7A46"/>
    <w:rsid w:val="008E0085"/>
    <w:rsid w:val="008E06B5"/>
    <w:rsid w:val="008E0ADD"/>
    <w:rsid w:val="008E0FFC"/>
    <w:rsid w:val="008E1520"/>
    <w:rsid w:val="008E1B14"/>
    <w:rsid w:val="008E2282"/>
    <w:rsid w:val="008E3EB5"/>
    <w:rsid w:val="008E5927"/>
    <w:rsid w:val="008E6482"/>
    <w:rsid w:val="008E6803"/>
    <w:rsid w:val="008E6A60"/>
    <w:rsid w:val="008E6ED7"/>
    <w:rsid w:val="008E70C9"/>
    <w:rsid w:val="008F2884"/>
    <w:rsid w:val="008F2A8E"/>
    <w:rsid w:val="008F2C61"/>
    <w:rsid w:val="008F3533"/>
    <w:rsid w:val="008F3622"/>
    <w:rsid w:val="008F3B9A"/>
    <w:rsid w:val="008F46FD"/>
    <w:rsid w:val="00900490"/>
    <w:rsid w:val="009006A9"/>
    <w:rsid w:val="00901229"/>
    <w:rsid w:val="00901368"/>
    <w:rsid w:val="00901A49"/>
    <w:rsid w:val="0090209A"/>
    <w:rsid w:val="009024AE"/>
    <w:rsid w:val="00903942"/>
    <w:rsid w:val="0090425A"/>
    <w:rsid w:val="00904414"/>
    <w:rsid w:val="009044EA"/>
    <w:rsid w:val="00904F78"/>
    <w:rsid w:val="009051E1"/>
    <w:rsid w:val="00905B97"/>
    <w:rsid w:val="00905BD6"/>
    <w:rsid w:val="00905BF2"/>
    <w:rsid w:val="00906CA7"/>
    <w:rsid w:val="00906F3D"/>
    <w:rsid w:val="00907268"/>
    <w:rsid w:val="00911119"/>
    <w:rsid w:val="0091210E"/>
    <w:rsid w:val="00912383"/>
    <w:rsid w:val="009136BF"/>
    <w:rsid w:val="00914A83"/>
    <w:rsid w:val="00916245"/>
    <w:rsid w:val="00916CDC"/>
    <w:rsid w:val="00917298"/>
    <w:rsid w:val="0092039A"/>
    <w:rsid w:val="00920A40"/>
    <w:rsid w:val="00920D1F"/>
    <w:rsid w:val="00921315"/>
    <w:rsid w:val="00921AAE"/>
    <w:rsid w:val="00922DD0"/>
    <w:rsid w:val="00922E1C"/>
    <w:rsid w:val="009238D2"/>
    <w:rsid w:val="00925425"/>
    <w:rsid w:val="0092580B"/>
    <w:rsid w:val="00925910"/>
    <w:rsid w:val="0092605B"/>
    <w:rsid w:val="009260D8"/>
    <w:rsid w:val="00926FEC"/>
    <w:rsid w:val="00927031"/>
    <w:rsid w:val="0092746F"/>
    <w:rsid w:val="00927542"/>
    <w:rsid w:val="00927C2F"/>
    <w:rsid w:val="009322C3"/>
    <w:rsid w:val="0093284C"/>
    <w:rsid w:val="00932CCB"/>
    <w:rsid w:val="0093405F"/>
    <w:rsid w:val="00934750"/>
    <w:rsid w:val="00940CC4"/>
    <w:rsid w:val="00940FE8"/>
    <w:rsid w:val="009413DF"/>
    <w:rsid w:val="00941ED3"/>
    <w:rsid w:val="009421A0"/>
    <w:rsid w:val="00943796"/>
    <w:rsid w:val="009438EB"/>
    <w:rsid w:val="00943AD0"/>
    <w:rsid w:val="009445E5"/>
    <w:rsid w:val="00944903"/>
    <w:rsid w:val="00944E89"/>
    <w:rsid w:val="00944F96"/>
    <w:rsid w:val="00944FA2"/>
    <w:rsid w:val="00945E1E"/>
    <w:rsid w:val="009464E0"/>
    <w:rsid w:val="00946599"/>
    <w:rsid w:val="00946A7D"/>
    <w:rsid w:val="009477D3"/>
    <w:rsid w:val="00947809"/>
    <w:rsid w:val="0095050E"/>
    <w:rsid w:val="00952E2F"/>
    <w:rsid w:val="0095310D"/>
    <w:rsid w:val="00955552"/>
    <w:rsid w:val="009572D5"/>
    <w:rsid w:val="009575C6"/>
    <w:rsid w:val="009576A8"/>
    <w:rsid w:val="009578F4"/>
    <w:rsid w:val="00964FC7"/>
    <w:rsid w:val="0096563B"/>
    <w:rsid w:val="00965DBD"/>
    <w:rsid w:val="00966F69"/>
    <w:rsid w:val="0096793D"/>
    <w:rsid w:val="009700BF"/>
    <w:rsid w:val="00970480"/>
    <w:rsid w:val="009717FC"/>
    <w:rsid w:val="00971ADF"/>
    <w:rsid w:val="009722AD"/>
    <w:rsid w:val="00972BF7"/>
    <w:rsid w:val="009736AB"/>
    <w:rsid w:val="00973A12"/>
    <w:rsid w:val="00973B21"/>
    <w:rsid w:val="00973C2A"/>
    <w:rsid w:val="00973F6C"/>
    <w:rsid w:val="00973FB9"/>
    <w:rsid w:val="0097429A"/>
    <w:rsid w:val="00974666"/>
    <w:rsid w:val="00975512"/>
    <w:rsid w:val="00975C6F"/>
    <w:rsid w:val="00980221"/>
    <w:rsid w:val="00981655"/>
    <w:rsid w:val="00981704"/>
    <w:rsid w:val="009818B8"/>
    <w:rsid w:val="00982206"/>
    <w:rsid w:val="00982D85"/>
    <w:rsid w:val="00983042"/>
    <w:rsid w:val="00983AF2"/>
    <w:rsid w:val="0098615B"/>
    <w:rsid w:val="00986A85"/>
    <w:rsid w:val="009871A2"/>
    <w:rsid w:val="009873C3"/>
    <w:rsid w:val="00987FA3"/>
    <w:rsid w:val="009900C7"/>
    <w:rsid w:val="00991333"/>
    <w:rsid w:val="0099204D"/>
    <w:rsid w:val="0099579C"/>
    <w:rsid w:val="00995D77"/>
    <w:rsid w:val="00996777"/>
    <w:rsid w:val="00997763"/>
    <w:rsid w:val="009A0DA7"/>
    <w:rsid w:val="009A31AC"/>
    <w:rsid w:val="009A4890"/>
    <w:rsid w:val="009A497F"/>
    <w:rsid w:val="009A4C86"/>
    <w:rsid w:val="009A64FC"/>
    <w:rsid w:val="009A6B82"/>
    <w:rsid w:val="009A763C"/>
    <w:rsid w:val="009A791E"/>
    <w:rsid w:val="009A7973"/>
    <w:rsid w:val="009B20B4"/>
    <w:rsid w:val="009B219D"/>
    <w:rsid w:val="009B25AD"/>
    <w:rsid w:val="009B2BA6"/>
    <w:rsid w:val="009B444E"/>
    <w:rsid w:val="009B4997"/>
    <w:rsid w:val="009B5BCD"/>
    <w:rsid w:val="009B5D04"/>
    <w:rsid w:val="009B6016"/>
    <w:rsid w:val="009B68F6"/>
    <w:rsid w:val="009B79E3"/>
    <w:rsid w:val="009C13B3"/>
    <w:rsid w:val="009C1580"/>
    <w:rsid w:val="009C2AD0"/>
    <w:rsid w:val="009C4798"/>
    <w:rsid w:val="009C4BD7"/>
    <w:rsid w:val="009C6C7E"/>
    <w:rsid w:val="009C6EB5"/>
    <w:rsid w:val="009C7FBB"/>
    <w:rsid w:val="009D0565"/>
    <w:rsid w:val="009D059F"/>
    <w:rsid w:val="009D0A5D"/>
    <w:rsid w:val="009D1CB2"/>
    <w:rsid w:val="009D2A11"/>
    <w:rsid w:val="009D2CC9"/>
    <w:rsid w:val="009D44C1"/>
    <w:rsid w:val="009D4AE1"/>
    <w:rsid w:val="009D5450"/>
    <w:rsid w:val="009D5D9D"/>
    <w:rsid w:val="009D61B2"/>
    <w:rsid w:val="009D674E"/>
    <w:rsid w:val="009D6CD9"/>
    <w:rsid w:val="009D7200"/>
    <w:rsid w:val="009E056E"/>
    <w:rsid w:val="009E18A4"/>
    <w:rsid w:val="009E2BD3"/>
    <w:rsid w:val="009E2E0E"/>
    <w:rsid w:val="009E30F0"/>
    <w:rsid w:val="009E3384"/>
    <w:rsid w:val="009E39B5"/>
    <w:rsid w:val="009E4A37"/>
    <w:rsid w:val="009E4B44"/>
    <w:rsid w:val="009E5794"/>
    <w:rsid w:val="009E6BF0"/>
    <w:rsid w:val="009F1B05"/>
    <w:rsid w:val="009F1F60"/>
    <w:rsid w:val="009F20CB"/>
    <w:rsid w:val="009F471F"/>
    <w:rsid w:val="009F52B0"/>
    <w:rsid w:val="009F5545"/>
    <w:rsid w:val="009F5EB4"/>
    <w:rsid w:val="009F7289"/>
    <w:rsid w:val="009F7593"/>
    <w:rsid w:val="009F7E96"/>
    <w:rsid w:val="00A0049E"/>
    <w:rsid w:val="00A00547"/>
    <w:rsid w:val="00A0072C"/>
    <w:rsid w:val="00A00A92"/>
    <w:rsid w:val="00A0131D"/>
    <w:rsid w:val="00A038BF"/>
    <w:rsid w:val="00A043F9"/>
    <w:rsid w:val="00A0483E"/>
    <w:rsid w:val="00A04A17"/>
    <w:rsid w:val="00A052F1"/>
    <w:rsid w:val="00A05B0B"/>
    <w:rsid w:val="00A05B58"/>
    <w:rsid w:val="00A05BD0"/>
    <w:rsid w:val="00A05D59"/>
    <w:rsid w:val="00A0729B"/>
    <w:rsid w:val="00A07F08"/>
    <w:rsid w:val="00A1035B"/>
    <w:rsid w:val="00A10527"/>
    <w:rsid w:val="00A1063F"/>
    <w:rsid w:val="00A11069"/>
    <w:rsid w:val="00A11384"/>
    <w:rsid w:val="00A114DD"/>
    <w:rsid w:val="00A12616"/>
    <w:rsid w:val="00A126E8"/>
    <w:rsid w:val="00A12798"/>
    <w:rsid w:val="00A12F37"/>
    <w:rsid w:val="00A133B5"/>
    <w:rsid w:val="00A13A98"/>
    <w:rsid w:val="00A1429F"/>
    <w:rsid w:val="00A156E7"/>
    <w:rsid w:val="00A17982"/>
    <w:rsid w:val="00A17A8D"/>
    <w:rsid w:val="00A201C8"/>
    <w:rsid w:val="00A20F54"/>
    <w:rsid w:val="00A215C1"/>
    <w:rsid w:val="00A224CE"/>
    <w:rsid w:val="00A22560"/>
    <w:rsid w:val="00A2288C"/>
    <w:rsid w:val="00A23F5B"/>
    <w:rsid w:val="00A246BD"/>
    <w:rsid w:val="00A24D9D"/>
    <w:rsid w:val="00A25894"/>
    <w:rsid w:val="00A25DA6"/>
    <w:rsid w:val="00A26124"/>
    <w:rsid w:val="00A26F3A"/>
    <w:rsid w:val="00A3069C"/>
    <w:rsid w:val="00A30754"/>
    <w:rsid w:val="00A30929"/>
    <w:rsid w:val="00A30BC3"/>
    <w:rsid w:val="00A312A4"/>
    <w:rsid w:val="00A319BC"/>
    <w:rsid w:val="00A31F02"/>
    <w:rsid w:val="00A354F1"/>
    <w:rsid w:val="00A35AB9"/>
    <w:rsid w:val="00A35C14"/>
    <w:rsid w:val="00A367B9"/>
    <w:rsid w:val="00A379F0"/>
    <w:rsid w:val="00A4027A"/>
    <w:rsid w:val="00A416F5"/>
    <w:rsid w:val="00A45B9A"/>
    <w:rsid w:val="00A45E1C"/>
    <w:rsid w:val="00A46052"/>
    <w:rsid w:val="00A46147"/>
    <w:rsid w:val="00A502F1"/>
    <w:rsid w:val="00A521A9"/>
    <w:rsid w:val="00A5308C"/>
    <w:rsid w:val="00A53278"/>
    <w:rsid w:val="00A53B2A"/>
    <w:rsid w:val="00A53E2D"/>
    <w:rsid w:val="00A545FC"/>
    <w:rsid w:val="00A54873"/>
    <w:rsid w:val="00A54F79"/>
    <w:rsid w:val="00A55B07"/>
    <w:rsid w:val="00A55FEE"/>
    <w:rsid w:val="00A5673A"/>
    <w:rsid w:val="00A56851"/>
    <w:rsid w:val="00A57D6A"/>
    <w:rsid w:val="00A57D89"/>
    <w:rsid w:val="00A60FD8"/>
    <w:rsid w:val="00A61659"/>
    <w:rsid w:val="00A63442"/>
    <w:rsid w:val="00A66BD8"/>
    <w:rsid w:val="00A672E3"/>
    <w:rsid w:val="00A70805"/>
    <w:rsid w:val="00A70B38"/>
    <w:rsid w:val="00A714FE"/>
    <w:rsid w:val="00A7517A"/>
    <w:rsid w:val="00A77763"/>
    <w:rsid w:val="00A77886"/>
    <w:rsid w:val="00A81571"/>
    <w:rsid w:val="00A817AC"/>
    <w:rsid w:val="00A8313A"/>
    <w:rsid w:val="00A84B7E"/>
    <w:rsid w:val="00A85133"/>
    <w:rsid w:val="00A86455"/>
    <w:rsid w:val="00A86912"/>
    <w:rsid w:val="00A87418"/>
    <w:rsid w:val="00A87A76"/>
    <w:rsid w:val="00A87E05"/>
    <w:rsid w:val="00A9047B"/>
    <w:rsid w:val="00A90993"/>
    <w:rsid w:val="00A90B09"/>
    <w:rsid w:val="00A9128C"/>
    <w:rsid w:val="00A91F96"/>
    <w:rsid w:val="00A921F0"/>
    <w:rsid w:val="00A9374C"/>
    <w:rsid w:val="00A937DD"/>
    <w:rsid w:val="00A94702"/>
    <w:rsid w:val="00A9579A"/>
    <w:rsid w:val="00AA0D59"/>
    <w:rsid w:val="00AA1211"/>
    <w:rsid w:val="00AA12AE"/>
    <w:rsid w:val="00AA1760"/>
    <w:rsid w:val="00AA2577"/>
    <w:rsid w:val="00AA46E1"/>
    <w:rsid w:val="00AA484D"/>
    <w:rsid w:val="00AA5248"/>
    <w:rsid w:val="00AA679D"/>
    <w:rsid w:val="00AA6B15"/>
    <w:rsid w:val="00AA6BD9"/>
    <w:rsid w:val="00AA7CC7"/>
    <w:rsid w:val="00AB1D90"/>
    <w:rsid w:val="00AB21BC"/>
    <w:rsid w:val="00AB26D1"/>
    <w:rsid w:val="00AB26EE"/>
    <w:rsid w:val="00AB2CCB"/>
    <w:rsid w:val="00AB309C"/>
    <w:rsid w:val="00AB33F9"/>
    <w:rsid w:val="00AB364E"/>
    <w:rsid w:val="00AB376A"/>
    <w:rsid w:val="00AB382E"/>
    <w:rsid w:val="00AB39D8"/>
    <w:rsid w:val="00AB42D4"/>
    <w:rsid w:val="00AB4770"/>
    <w:rsid w:val="00AC00D5"/>
    <w:rsid w:val="00AC0871"/>
    <w:rsid w:val="00AC2C91"/>
    <w:rsid w:val="00AC3DDA"/>
    <w:rsid w:val="00AC4ACB"/>
    <w:rsid w:val="00AC5BEE"/>
    <w:rsid w:val="00AC6612"/>
    <w:rsid w:val="00AC6C8C"/>
    <w:rsid w:val="00AC6DBE"/>
    <w:rsid w:val="00AC74AD"/>
    <w:rsid w:val="00AC74C4"/>
    <w:rsid w:val="00AC7704"/>
    <w:rsid w:val="00AD09E5"/>
    <w:rsid w:val="00AD32DC"/>
    <w:rsid w:val="00AD34CD"/>
    <w:rsid w:val="00AD3D91"/>
    <w:rsid w:val="00AD400E"/>
    <w:rsid w:val="00AD4EE5"/>
    <w:rsid w:val="00AD513B"/>
    <w:rsid w:val="00AD555B"/>
    <w:rsid w:val="00AD57D4"/>
    <w:rsid w:val="00AD5838"/>
    <w:rsid w:val="00AD7845"/>
    <w:rsid w:val="00AD7923"/>
    <w:rsid w:val="00AD7EA0"/>
    <w:rsid w:val="00AE0A9E"/>
    <w:rsid w:val="00AE10D1"/>
    <w:rsid w:val="00AE15F6"/>
    <w:rsid w:val="00AE1EF8"/>
    <w:rsid w:val="00AE2743"/>
    <w:rsid w:val="00AE30B1"/>
    <w:rsid w:val="00AE38A7"/>
    <w:rsid w:val="00AE5185"/>
    <w:rsid w:val="00AE659A"/>
    <w:rsid w:val="00AE7497"/>
    <w:rsid w:val="00AE7B65"/>
    <w:rsid w:val="00AE7C7C"/>
    <w:rsid w:val="00AF12B8"/>
    <w:rsid w:val="00AF26A5"/>
    <w:rsid w:val="00AF2D97"/>
    <w:rsid w:val="00AF2EEB"/>
    <w:rsid w:val="00AF2F52"/>
    <w:rsid w:val="00AF343C"/>
    <w:rsid w:val="00AF3F7B"/>
    <w:rsid w:val="00AF4924"/>
    <w:rsid w:val="00AF545D"/>
    <w:rsid w:val="00AF6012"/>
    <w:rsid w:val="00AF6A41"/>
    <w:rsid w:val="00AF6AA7"/>
    <w:rsid w:val="00AF6C2F"/>
    <w:rsid w:val="00AF6E9D"/>
    <w:rsid w:val="00AF738B"/>
    <w:rsid w:val="00AF7808"/>
    <w:rsid w:val="00B0022D"/>
    <w:rsid w:val="00B0073D"/>
    <w:rsid w:val="00B01211"/>
    <w:rsid w:val="00B01C86"/>
    <w:rsid w:val="00B0244A"/>
    <w:rsid w:val="00B027AA"/>
    <w:rsid w:val="00B04183"/>
    <w:rsid w:val="00B04DFA"/>
    <w:rsid w:val="00B06A1B"/>
    <w:rsid w:val="00B07282"/>
    <w:rsid w:val="00B07B4F"/>
    <w:rsid w:val="00B07EF3"/>
    <w:rsid w:val="00B12261"/>
    <w:rsid w:val="00B122B6"/>
    <w:rsid w:val="00B12DA3"/>
    <w:rsid w:val="00B12DA7"/>
    <w:rsid w:val="00B13C2A"/>
    <w:rsid w:val="00B15F21"/>
    <w:rsid w:val="00B16F07"/>
    <w:rsid w:val="00B22DAF"/>
    <w:rsid w:val="00B23A55"/>
    <w:rsid w:val="00B243FA"/>
    <w:rsid w:val="00B24B31"/>
    <w:rsid w:val="00B252BA"/>
    <w:rsid w:val="00B3029F"/>
    <w:rsid w:val="00B30576"/>
    <w:rsid w:val="00B30616"/>
    <w:rsid w:val="00B31B53"/>
    <w:rsid w:val="00B31E45"/>
    <w:rsid w:val="00B31FA1"/>
    <w:rsid w:val="00B33083"/>
    <w:rsid w:val="00B352A9"/>
    <w:rsid w:val="00B354AD"/>
    <w:rsid w:val="00B35B89"/>
    <w:rsid w:val="00B37499"/>
    <w:rsid w:val="00B412C5"/>
    <w:rsid w:val="00B41B42"/>
    <w:rsid w:val="00B42038"/>
    <w:rsid w:val="00B43916"/>
    <w:rsid w:val="00B4451A"/>
    <w:rsid w:val="00B4469C"/>
    <w:rsid w:val="00B45950"/>
    <w:rsid w:val="00B45C28"/>
    <w:rsid w:val="00B45F10"/>
    <w:rsid w:val="00B46554"/>
    <w:rsid w:val="00B471E1"/>
    <w:rsid w:val="00B47431"/>
    <w:rsid w:val="00B47852"/>
    <w:rsid w:val="00B47EE6"/>
    <w:rsid w:val="00B505E1"/>
    <w:rsid w:val="00B5096D"/>
    <w:rsid w:val="00B50A5F"/>
    <w:rsid w:val="00B50F43"/>
    <w:rsid w:val="00B523DC"/>
    <w:rsid w:val="00B525EA"/>
    <w:rsid w:val="00B53DA0"/>
    <w:rsid w:val="00B5445F"/>
    <w:rsid w:val="00B5458C"/>
    <w:rsid w:val="00B55D47"/>
    <w:rsid w:val="00B562D7"/>
    <w:rsid w:val="00B56946"/>
    <w:rsid w:val="00B574AE"/>
    <w:rsid w:val="00B61700"/>
    <w:rsid w:val="00B617FC"/>
    <w:rsid w:val="00B61D71"/>
    <w:rsid w:val="00B62152"/>
    <w:rsid w:val="00B625E5"/>
    <w:rsid w:val="00B62978"/>
    <w:rsid w:val="00B62CFC"/>
    <w:rsid w:val="00B64C68"/>
    <w:rsid w:val="00B64C81"/>
    <w:rsid w:val="00B65726"/>
    <w:rsid w:val="00B6623C"/>
    <w:rsid w:val="00B66BB9"/>
    <w:rsid w:val="00B672F9"/>
    <w:rsid w:val="00B67339"/>
    <w:rsid w:val="00B7017A"/>
    <w:rsid w:val="00B72746"/>
    <w:rsid w:val="00B73691"/>
    <w:rsid w:val="00B74471"/>
    <w:rsid w:val="00B7470E"/>
    <w:rsid w:val="00B75061"/>
    <w:rsid w:val="00B751B8"/>
    <w:rsid w:val="00B75990"/>
    <w:rsid w:val="00B76CC5"/>
    <w:rsid w:val="00B76F0F"/>
    <w:rsid w:val="00B77387"/>
    <w:rsid w:val="00B7744B"/>
    <w:rsid w:val="00B77D35"/>
    <w:rsid w:val="00B77E8C"/>
    <w:rsid w:val="00B823E4"/>
    <w:rsid w:val="00B82A98"/>
    <w:rsid w:val="00B82D8F"/>
    <w:rsid w:val="00B835ED"/>
    <w:rsid w:val="00B84E1E"/>
    <w:rsid w:val="00B85DB0"/>
    <w:rsid w:val="00B85F0B"/>
    <w:rsid w:val="00B85F0D"/>
    <w:rsid w:val="00B862DF"/>
    <w:rsid w:val="00B870C0"/>
    <w:rsid w:val="00B876AC"/>
    <w:rsid w:val="00B90CAC"/>
    <w:rsid w:val="00B91284"/>
    <w:rsid w:val="00B918B1"/>
    <w:rsid w:val="00B923C6"/>
    <w:rsid w:val="00B92647"/>
    <w:rsid w:val="00B927DA"/>
    <w:rsid w:val="00B932E6"/>
    <w:rsid w:val="00B9345D"/>
    <w:rsid w:val="00B95B76"/>
    <w:rsid w:val="00B96518"/>
    <w:rsid w:val="00B96932"/>
    <w:rsid w:val="00B9744B"/>
    <w:rsid w:val="00B974C4"/>
    <w:rsid w:val="00BA01F9"/>
    <w:rsid w:val="00BA1856"/>
    <w:rsid w:val="00BA229D"/>
    <w:rsid w:val="00BA2FA5"/>
    <w:rsid w:val="00BA3587"/>
    <w:rsid w:val="00BA4AD1"/>
    <w:rsid w:val="00BA5312"/>
    <w:rsid w:val="00BA621D"/>
    <w:rsid w:val="00BA7774"/>
    <w:rsid w:val="00BA78B7"/>
    <w:rsid w:val="00BB01A3"/>
    <w:rsid w:val="00BB0EBC"/>
    <w:rsid w:val="00BB14C4"/>
    <w:rsid w:val="00BB20F3"/>
    <w:rsid w:val="00BB4462"/>
    <w:rsid w:val="00BB485A"/>
    <w:rsid w:val="00BB52A3"/>
    <w:rsid w:val="00BB54A2"/>
    <w:rsid w:val="00BB5A35"/>
    <w:rsid w:val="00BB5B8E"/>
    <w:rsid w:val="00BB5D07"/>
    <w:rsid w:val="00BB783F"/>
    <w:rsid w:val="00BB7FB5"/>
    <w:rsid w:val="00BC1147"/>
    <w:rsid w:val="00BC24CF"/>
    <w:rsid w:val="00BC284A"/>
    <w:rsid w:val="00BC2881"/>
    <w:rsid w:val="00BC2A25"/>
    <w:rsid w:val="00BC3870"/>
    <w:rsid w:val="00BC3938"/>
    <w:rsid w:val="00BC3A73"/>
    <w:rsid w:val="00BC4593"/>
    <w:rsid w:val="00BC57C5"/>
    <w:rsid w:val="00BC5B32"/>
    <w:rsid w:val="00BC5B52"/>
    <w:rsid w:val="00BC5F6F"/>
    <w:rsid w:val="00BC6DD0"/>
    <w:rsid w:val="00BC702B"/>
    <w:rsid w:val="00BD09D4"/>
    <w:rsid w:val="00BD0DF7"/>
    <w:rsid w:val="00BD2981"/>
    <w:rsid w:val="00BD3371"/>
    <w:rsid w:val="00BD488A"/>
    <w:rsid w:val="00BD4BDD"/>
    <w:rsid w:val="00BD4D0E"/>
    <w:rsid w:val="00BD5628"/>
    <w:rsid w:val="00BD7C15"/>
    <w:rsid w:val="00BE0EB9"/>
    <w:rsid w:val="00BE17BB"/>
    <w:rsid w:val="00BE31BC"/>
    <w:rsid w:val="00BE4325"/>
    <w:rsid w:val="00BE4B63"/>
    <w:rsid w:val="00BE5FF6"/>
    <w:rsid w:val="00BE650E"/>
    <w:rsid w:val="00BE7572"/>
    <w:rsid w:val="00BE7630"/>
    <w:rsid w:val="00BF03F5"/>
    <w:rsid w:val="00BF1FA1"/>
    <w:rsid w:val="00BF2D02"/>
    <w:rsid w:val="00BF3493"/>
    <w:rsid w:val="00BF433A"/>
    <w:rsid w:val="00BF5225"/>
    <w:rsid w:val="00BF6B77"/>
    <w:rsid w:val="00BF6EDF"/>
    <w:rsid w:val="00C0013D"/>
    <w:rsid w:val="00C002C5"/>
    <w:rsid w:val="00C0056D"/>
    <w:rsid w:val="00C00B02"/>
    <w:rsid w:val="00C014AB"/>
    <w:rsid w:val="00C0178D"/>
    <w:rsid w:val="00C02E26"/>
    <w:rsid w:val="00C031FF"/>
    <w:rsid w:val="00C0469D"/>
    <w:rsid w:val="00C04700"/>
    <w:rsid w:val="00C04921"/>
    <w:rsid w:val="00C06121"/>
    <w:rsid w:val="00C0627C"/>
    <w:rsid w:val="00C06A68"/>
    <w:rsid w:val="00C072D5"/>
    <w:rsid w:val="00C07333"/>
    <w:rsid w:val="00C074D0"/>
    <w:rsid w:val="00C10574"/>
    <w:rsid w:val="00C10E74"/>
    <w:rsid w:val="00C10EB4"/>
    <w:rsid w:val="00C11BE7"/>
    <w:rsid w:val="00C1210A"/>
    <w:rsid w:val="00C12257"/>
    <w:rsid w:val="00C124E6"/>
    <w:rsid w:val="00C13328"/>
    <w:rsid w:val="00C14E28"/>
    <w:rsid w:val="00C151CA"/>
    <w:rsid w:val="00C15457"/>
    <w:rsid w:val="00C15E56"/>
    <w:rsid w:val="00C177B4"/>
    <w:rsid w:val="00C177EB"/>
    <w:rsid w:val="00C17AD9"/>
    <w:rsid w:val="00C20940"/>
    <w:rsid w:val="00C216DF"/>
    <w:rsid w:val="00C2335B"/>
    <w:rsid w:val="00C23E6D"/>
    <w:rsid w:val="00C25FBC"/>
    <w:rsid w:val="00C27451"/>
    <w:rsid w:val="00C3192C"/>
    <w:rsid w:val="00C31EF8"/>
    <w:rsid w:val="00C32A42"/>
    <w:rsid w:val="00C33AB3"/>
    <w:rsid w:val="00C33ABC"/>
    <w:rsid w:val="00C3411C"/>
    <w:rsid w:val="00C3543B"/>
    <w:rsid w:val="00C3545C"/>
    <w:rsid w:val="00C35E51"/>
    <w:rsid w:val="00C3614D"/>
    <w:rsid w:val="00C3644F"/>
    <w:rsid w:val="00C3743E"/>
    <w:rsid w:val="00C37C92"/>
    <w:rsid w:val="00C40175"/>
    <w:rsid w:val="00C40278"/>
    <w:rsid w:val="00C40CAE"/>
    <w:rsid w:val="00C415C1"/>
    <w:rsid w:val="00C4425A"/>
    <w:rsid w:val="00C443B9"/>
    <w:rsid w:val="00C4459A"/>
    <w:rsid w:val="00C44702"/>
    <w:rsid w:val="00C4476C"/>
    <w:rsid w:val="00C45105"/>
    <w:rsid w:val="00C453AC"/>
    <w:rsid w:val="00C46779"/>
    <w:rsid w:val="00C46C1B"/>
    <w:rsid w:val="00C47AA4"/>
    <w:rsid w:val="00C47E8E"/>
    <w:rsid w:val="00C5004A"/>
    <w:rsid w:val="00C50966"/>
    <w:rsid w:val="00C51818"/>
    <w:rsid w:val="00C519FA"/>
    <w:rsid w:val="00C52C5B"/>
    <w:rsid w:val="00C5372E"/>
    <w:rsid w:val="00C537A6"/>
    <w:rsid w:val="00C537B3"/>
    <w:rsid w:val="00C53D35"/>
    <w:rsid w:val="00C53DC1"/>
    <w:rsid w:val="00C53F86"/>
    <w:rsid w:val="00C54F47"/>
    <w:rsid w:val="00C55F05"/>
    <w:rsid w:val="00C578AB"/>
    <w:rsid w:val="00C57A01"/>
    <w:rsid w:val="00C57B44"/>
    <w:rsid w:val="00C61CE6"/>
    <w:rsid w:val="00C62193"/>
    <w:rsid w:val="00C62516"/>
    <w:rsid w:val="00C629B9"/>
    <w:rsid w:val="00C63BF2"/>
    <w:rsid w:val="00C659F1"/>
    <w:rsid w:val="00C66330"/>
    <w:rsid w:val="00C6728A"/>
    <w:rsid w:val="00C703E4"/>
    <w:rsid w:val="00C706FC"/>
    <w:rsid w:val="00C70E17"/>
    <w:rsid w:val="00C70F2A"/>
    <w:rsid w:val="00C71386"/>
    <w:rsid w:val="00C72B62"/>
    <w:rsid w:val="00C73B3E"/>
    <w:rsid w:val="00C73DC3"/>
    <w:rsid w:val="00C75AE4"/>
    <w:rsid w:val="00C7725C"/>
    <w:rsid w:val="00C77768"/>
    <w:rsid w:val="00C805FA"/>
    <w:rsid w:val="00C81EE2"/>
    <w:rsid w:val="00C82827"/>
    <w:rsid w:val="00C82AEE"/>
    <w:rsid w:val="00C83587"/>
    <w:rsid w:val="00C83617"/>
    <w:rsid w:val="00C83BAA"/>
    <w:rsid w:val="00C84108"/>
    <w:rsid w:val="00C85E8D"/>
    <w:rsid w:val="00C907F8"/>
    <w:rsid w:val="00C90952"/>
    <w:rsid w:val="00C914A3"/>
    <w:rsid w:val="00C92FC5"/>
    <w:rsid w:val="00C93A04"/>
    <w:rsid w:val="00C93B53"/>
    <w:rsid w:val="00C93E76"/>
    <w:rsid w:val="00C94AA3"/>
    <w:rsid w:val="00C954BC"/>
    <w:rsid w:val="00C9560F"/>
    <w:rsid w:val="00CA0583"/>
    <w:rsid w:val="00CA06EF"/>
    <w:rsid w:val="00CA0E9F"/>
    <w:rsid w:val="00CA1AD5"/>
    <w:rsid w:val="00CA1C04"/>
    <w:rsid w:val="00CA2FB2"/>
    <w:rsid w:val="00CA40BE"/>
    <w:rsid w:val="00CA47AF"/>
    <w:rsid w:val="00CA6164"/>
    <w:rsid w:val="00CA6682"/>
    <w:rsid w:val="00CA6A7E"/>
    <w:rsid w:val="00CA751A"/>
    <w:rsid w:val="00CB0D15"/>
    <w:rsid w:val="00CB31C9"/>
    <w:rsid w:val="00CB53C7"/>
    <w:rsid w:val="00CB5B04"/>
    <w:rsid w:val="00CB5E79"/>
    <w:rsid w:val="00CB6CCB"/>
    <w:rsid w:val="00CB76EB"/>
    <w:rsid w:val="00CB7F03"/>
    <w:rsid w:val="00CC032A"/>
    <w:rsid w:val="00CC44EE"/>
    <w:rsid w:val="00CC52BB"/>
    <w:rsid w:val="00CC795C"/>
    <w:rsid w:val="00CC7F74"/>
    <w:rsid w:val="00CD06D3"/>
    <w:rsid w:val="00CD1190"/>
    <w:rsid w:val="00CD14BC"/>
    <w:rsid w:val="00CD1A12"/>
    <w:rsid w:val="00CD2B40"/>
    <w:rsid w:val="00CD2DC6"/>
    <w:rsid w:val="00CD38A1"/>
    <w:rsid w:val="00CD587C"/>
    <w:rsid w:val="00CD58B4"/>
    <w:rsid w:val="00CD69A1"/>
    <w:rsid w:val="00CD6F4E"/>
    <w:rsid w:val="00CE1283"/>
    <w:rsid w:val="00CE3404"/>
    <w:rsid w:val="00CE3DFA"/>
    <w:rsid w:val="00CE5965"/>
    <w:rsid w:val="00CE5A87"/>
    <w:rsid w:val="00CE5B12"/>
    <w:rsid w:val="00CE5D19"/>
    <w:rsid w:val="00CE5D6E"/>
    <w:rsid w:val="00CE6042"/>
    <w:rsid w:val="00CE68DA"/>
    <w:rsid w:val="00CE69B2"/>
    <w:rsid w:val="00CE7687"/>
    <w:rsid w:val="00CE7AF0"/>
    <w:rsid w:val="00CF0912"/>
    <w:rsid w:val="00CF133B"/>
    <w:rsid w:val="00CF13CF"/>
    <w:rsid w:val="00CF20DE"/>
    <w:rsid w:val="00CF2714"/>
    <w:rsid w:val="00CF27E0"/>
    <w:rsid w:val="00CF4716"/>
    <w:rsid w:val="00CF5785"/>
    <w:rsid w:val="00CF632D"/>
    <w:rsid w:val="00CF6784"/>
    <w:rsid w:val="00CF67AE"/>
    <w:rsid w:val="00CF6D95"/>
    <w:rsid w:val="00CF7D19"/>
    <w:rsid w:val="00D0008F"/>
    <w:rsid w:val="00D000DD"/>
    <w:rsid w:val="00D00934"/>
    <w:rsid w:val="00D01145"/>
    <w:rsid w:val="00D01360"/>
    <w:rsid w:val="00D0208F"/>
    <w:rsid w:val="00D0270C"/>
    <w:rsid w:val="00D0294C"/>
    <w:rsid w:val="00D03E1F"/>
    <w:rsid w:val="00D03F9F"/>
    <w:rsid w:val="00D04A6F"/>
    <w:rsid w:val="00D057EB"/>
    <w:rsid w:val="00D06288"/>
    <w:rsid w:val="00D07065"/>
    <w:rsid w:val="00D072C4"/>
    <w:rsid w:val="00D10C85"/>
    <w:rsid w:val="00D10C86"/>
    <w:rsid w:val="00D11923"/>
    <w:rsid w:val="00D1288A"/>
    <w:rsid w:val="00D1304E"/>
    <w:rsid w:val="00D13119"/>
    <w:rsid w:val="00D13B1D"/>
    <w:rsid w:val="00D13C1B"/>
    <w:rsid w:val="00D158C9"/>
    <w:rsid w:val="00D15B0D"/>
    <w:rsid w:val="00D162A5"/>
    <w:rsid w:val="00D16431"/>
    <w:rsid w:val="00D20686"/>
    <w:rsid w:val="00D211E3"/>
    <w:rsid w:val="00D218F7"/>
    <w:rsid w:val="00D23CD0"/>
    <w:rsid w:val="00D25BB1"/>
    <w:rsid w:val="00D26194"/>
    <w:rsid w:val="00D2682D"/>
    <w:rsid w:val="00D2788A"/>
    <w:rsid w:val="00D30BF1"/>
    <w:rsid w:val="00D31097"/>
    <w:rsid w:val="00D32D6E"/>
    <w:rsid w:val="00D3337F"/>
    <w:rsid w:val="00D3338E"/>
    <w:rsid w:val="00D3398F"/>
    <w:rsid w:val="00D355F2"/>
    <w:rsid w:val="00D35980"/>
    <w:rsid w:val="00D35992"/>
    <w:rsid w:val="00D366A9"/>
    <w:rsid w:val="00D37603"/>
    <w:rsid w:val="00D37F16"/>
    <w:rsid w:val="00D40718"/>
    <w:rsid w:val="00D4465F"/>
    <w:rsid w:val="00D46DB7"/>
    <w:rsid w:val="00D47C52"/>
    <w:rsid w:val="00D47DAC"/>
    <w:rsid w:val="00D51967"/>
    <w:rsid w:val="00D51A16"/>
    <w:rsid w:val="00D52952"/>
    <w:rsid w:val="00D5351B"/>
    <w:rsid w:val="00D543D3"/>
    <w:rsid w:val="00D55A9A"/>
    <w:rsid w:val="00D56197"/>
    <w:rsid w:val="00D561B9"/>
    <w:rsid w:val="00D56D25"/>
    <w:rsid w:val="00D56E3E"/>
    <w:rsid w:val="00D57143"/>
    <w:rsid w:val="00D57D3F"/>
    <w:rsid w:val="00D622BF"/>
    <w:rsid w:val="00D62A40"/>
    <w:rsid w:val="00D62E6F"/>
    <w:rsid w:val="00D64692"/>
    <w:rsid w:val="00D64C50"/>
    <w:rsid w:val="00D651EB"/>
    <w:rsid w:val="00D6528D"/>
    <w:rsid w:val="00D657F8"/>
    <w:rsid w:val="00D658E6"/>
    <w:rsid w:val="00D65CB9"/>
    <w:rsid w:val="00D6694F"/>
    <w:rsid w:val="00D66DC6"/>
    <w:rsid w:val="00D66E58"/>
    <w:rsid w:val="00D66EA3"/>
    <w:rsid w:val="00D7061E"/>
    <w:rsid w:val="00D70B38"/>
    <w:rsid w:val="00D71349"/>
    <w:rsid w:val="00D71E6A"/>
    <w:rsid w:val="00D7285C"/>
    <w:rsid w:val="00D72C9B"/>
    <w:rsid w:val="00D74085"/>
    <w:rsid w:val="00D7462C"/>
    <w:rsid w:val="00D74A34"/>
    <w:rsid w:val="00D74A88"/>
    <w:rsid w:val="00D7516C"/>
    <w:rsid w:val="00D75E46"/>
    <w:rsid w:val="00D76CB5"/>
    <w:rsid w:val="00D80749"/>
    <w:rsid w:val="00D81794"/>
    <w:rsid w:val="00D81FDA"/>
    <w:rsid w:val="00D82AD7"/>
    <w:rsid w:val="00D82DA9"/>
    <w:rsid w:val="00D840DD"/>
    <w:rsid w:val="00D84B3F"/>
    <w:rsid w:val="00D84B98"/>
    <w:rsid w:val="00D84BB5"/>
    <w:rsid w:val="00D84E52"/>
    <w:rsid w:val="00D85591"/>
    <w:rsid w:val="00D860C3"/>
    <w:rsid w:val="00D86B19"/>
    <w:rsid w:val="00D86E5A"/>
    <w:rsid w:val="00D87FDF"/>
    <w:rsid w:val="00D90FF0"/>
    <w:rsid w:val="00D91819"/>
    <w:rsid w:val="00D918F4"/>
    <w:rsid w:val="00D92CB2"/>
    <w:rsid w:val="00D92D09"/>
    <w:rsid w:val="00D9300D"/>
    <w:rsid w:val="00D935C4"/>
    <w:rsid w:val="00D939B3"/>
    <w:rsid w:val="00D957D7"/>
    <w:rsid w:val="00D9628C"/>
    <w:rsid w:val="00DA058E"/>
    <w:rsid w:val="00DA1C4E"/>
    <w:rsid w:val="00DA21A2"/>
    <w:rsid w:val="00DA28F4"/>
    <w:rsid w:val="00DA4076"/>
    <w:rsid w:val="00DA40E3"/>
    <w:rsid w:val="00DA4A4C"/>
    <w:rsid w:val="00DA4F0D"/>
    <w:rsid w:val="00DA511D"/>
    <w:rsid w:val="00DA6288"/>
    <w:rsid w:val="00DA6ACE"/>
    <w:rsid w:val="00DA7470"/>
    <w:rsid w:val="00DB05C6"/>
    <w:rsid w:val="00DB0D48"/>
    <w:rsid w:val="00DB17E4"/>
    <w:rsid w:val="00DB3795"/>
    <w:rsid w:val="00DB3AD0"/>
    <w:rsid w:val="00DB4B18"/>
    <w:rsid w:val="00DB58BB"/>
    <w:rsid w:val="00DB5B6A"/>
    <w:rsid w:val="00DB69BC"/>
    <w:rsid w:val="00DB78D7"/>
    <w:rsid w:val="00DB798A"/>
    <w:rsid w:val="00DB7DEF"/>
    <w:rsid w:val="00DC090A"/>
    <w:rsid w:val="00DC0CF6"/>
    <w:rsid w:val="00DC0FA3"/>
    <w:rsid w:val="00DC16C8"/>
    <w:rsid w:val="00DC19CE"/>
    <w:rsid w:val="00DC1F90"/>
    <w:rsid w:val="00DC23EF"/>
    <w:rsid w:val="00DC4533"/>
    <w:rsid w:val="00DC50EE"/>
    <w:rsid w:val="00DC51C6"/>
    <w:rsid w:val="00DC54EC"/>
    <w:rsid w:val="00DC5655"/>
    <w:rsid w:val="00DC5851"/>
    <w:rsid w:val="00DC7710"/>
    <w:rsid w:val="00DD0183"/>
    <w:rsid w:val="00DD0716"/>
    <w:rsid w:val="00DD1762"/>
    <w:rsid w:val="00DD1DA0"/>
    <w:rsid w:val="00DD223F"/>
    <w:rsid w:val="00DD2598"/>
    <w:rsid w:val="00DD2651"/>
    <w:rsid w:val="00DD2F82"/>
    <w:rsid w:val="00DD3153"/>
    <w:rsid w:val="00DD53FB"/>
    <w:rsid w:val="00DD54AC"/>
    <w:rsid w:val="00DD572F"/>
    <w:rsid w:val="00DD6347"/>
    <w:rsid w:val="00DD6BE6"/>
    <w:rsid w:val="00DD7617"/>
    <w:rsid w:val="00DD7FD7"/>
    <w:rsid w:val="00DE02CC"/>
    <w:rsid w:val="00DE0534"/>
    <w:rsid w:val="00DE05A4"/>
    <w:rsid w:val="00DE0AB2"/>
    <w:rsid w:val="00DE1CC2"/>
    <w:rsid w:val="00DE286E"/>
    <w:rsid w:val="00DE2971"/>
    <w:rsid w:val="00DE2BE0"/>
    <w:rsid w:val="00DE2E5A"/>
    <w:rsid w:val="00DE2F55"/>
    <w:rsid w:val="00DE3D25"/>
    <w:rsid w:val="00DE4694"/>
    <w:rsid w:val="00DE47C0"/>
    <w:rsid w:val="00DE5A5B"/>
    <w:rsid w:val="00DE69A4"/>
    <w:rsid w:val="00DE7442"/>
    <w:rsid w:val="00DE7968"/>
    <w:rsid w:val="00DE7F4C"/>
    <w:rsid w:val="00DF02C3"/>
    <w:rsid w:val="00DF0E51"/>
    <w:rsid w:val="00DF1DF1"/>
    <w:rsid w:val="00DF1F7F"/>
    <w:rsid w:val="00DF221C"/>
    <w:rsid w:val="00DF2891"/>
    <w:rsid w:val="00DF2F16"/>
    <w:rsid w:val="00DF4B59"/>
    <w:rsid w:val="00DF510B"/>
    <w:rsid w:val="00DF548B"/>
    <w:rsid w:val="00DF56B4"/>
    <w:rsid w:val="00DF5EE4"/>
    <w:rsid w:val="00DF6B35"/>
    <w:rsid w:val="00DF711B"/>
    <w:rsid w:val="00E00A59"/>
    <w:rsid w:val="00E01C5F"/>
    <w:rsid w:val="00E01CB7"/>
    <w:rsid w:val="00E02039"/>
    <w:rsid w:val="00E021C5"/>
    <w:rsid w:val="00E0297B"/>
    <w:rsid w:val="00E03061"/>
    <w:rsid w:val="00E0521F"/>
    <w:rsid w:val="00E06482"/>
    <w:rsid w:val="00E073D6"/>
    <w:rsid w:val="00E10622"/>
    <w:rsid w:val="00E10FBE"/>
    <w:rsid w:val="00E11B0A"/>
    <w:rsid w:val="00E1200F"/>
    <w:rsid w:val="00E12958"/>
    <w:rsid w:val="00E130FF"/>
    <w:rsid w:val="00E13480"/>
    <w:rsid w:val="00E138C6"/>
    <w:rsid w:val="00E13BE3"/>
    <w:rsid w:val="00E140C7"/>
    <w:rsid w:val="00E147B7"/>
    <w:rsid w:val="00E14B1E"/>
    <w:rsid w:val="00E17388"/>
    <w:rsid w:val="00E179C9"/>
    <w:rsid w:val="00E2021E"/>
    <w:rsid w:val="00E2073E"/>
    <w:rsid w:val="00E20C79"/>
    <w:rsid w:val="00E20FA7"/>
    <w:rsid w:val="00E21EF5"/>
    <w:rsid w:val="00E227F8"/>
    <w:rsid w:val="00E23B42"/>
    <w:rsid w:val="00E23C15"/>
    <w:rsid w:val="00E249E9"/>
    <w:rsid w:val="00E25EBC"/>
    <w:rsid w:val="00E26D38"/>
    <w:rsid w:val="00E26D61"/>
    <w:rsid w:val="00E26ECE"/>
    <w:rsid w:val="00E26F6B"/>
    <w:rsid w:val="00E271CD"/>
    <w:rsid w:val="00E276C3"/>
    <w:rsid w:val="00E301DF"/>
    <w:rsid w:val="00E30D46"/>
    <w:rsid w:val="00E319B3"/>
    <w:rsid w:val="00E319DB"/>
    <w:rsid w:val="00E31C3E"/>
    <w:rsid w:val="00E332BB"/>
    <w:rsid w:val="00E33D38"/>
    <w:rsid w:val="00E401DF"/>
    <w:rsid w:val="00E4174D"/>
    <w:rsid w:val="00E42F3C"/>
    <w:rsid w:val="00E431EB"/>
    <w:rsid w:val="00E43703"/>
    <w:rsid w:val="00E43813"/>
    <w:rsid w:val="00E44A13"/>
    <w:rsid w:val="00E4639F"/>
    <w:rsid w:val="00E468E8"/>
    <w:rsid w:val="00E471BC"/>
    <w:rsid w:val="00E47BA4"/>
    <w:rsid w:val="00E50348"/>
    <w:rsid w:val="00E519D6"/>
    <w:rsid w:val="00E51DA5"/>
    <w:rsid w:val="00E534BD"/>
    <w:rsid w:val="00E55616"/>
    <w:rsid w:val="00E6110F"/>
    <w:rsid w:val="00E6117F"/>
    <w:rsid w:val="00E611DF"/>
    <w:rsid w:val="00E61662"/>
    <w:rsid w:val="00E620B6"/>
    <w:rsid w:val="00E621AC"/>
    <w:rsid w:val="00E62B02"/>
    <w:rsid w:val="00E63B90"/>
    <w:rsid w:val="00E63C3F"/>
    <w:rsid w:val="00E65B66"/>
    <w:rsid w:val="00E66087"/>
    <w:rsid w:val="00E663FE"/>
    <w:rsid w:val="00E674A7"/>
    <w:rsid w:val="00E703B1"/>
    <w:rsid w:val="00E70752"/>
    <w:rsid w:val="00E70A8E"/>
    <w:rsid w:val="00E71109"/>
    <w:rsid w:val="00E7112E"/>
    <w:rsid w:val="00E71EC3"/>
    <w:rsid w:val="00E7333F"/>
    <w:rsid w:val="00E733FA"/>
    <w:rsid w:val="00E74277"/>
    <w:rsid w:val="00E7588D"/>
    <w:rsid w:val="00E75BD7"/>
    <w:rsid w:val="00E7761D"/>
    <w:rsid w:val="00E8074F"/>
    <w:rsid w:val="00E81C9D"/>
    <w:rsid w:val="00E83256"/>
    <w:rsid w:val="00E8437F"/>
    <w:rsid w:val="00E84D4D"/>
    <w:rsid w:val="00E850CF"/>
    <w:rsid w:val="00E869C9"/>
    <w:rsid w:val="00E87AD2"/>
    <w:rsid w:val="00E904ED"/>
    <w:rsid w:val="00E90A06"/>
    <w:rsid w:val="00E919B6"/>
    <w:rsid w:val="00E92B49"/>
    <w:rsid w:val="00E92C22"/>
    <w:rsid w:val="00E93195"/>
    <w:rsid w:val="00E95786"/>
    <w:rsid w:val="00E96910"/>
    <w:rsid w:val="00EA1AE7"/>
    <w:rsid w:val="00EA27EB"/>
    <w:rsid w:val="00EA31B6"/>
    <w:rsid w:val="00EA31FF"/>
    <w:rsid w:val="00EA3974"/>
    <w:rsid w:val="00EA3BBC"/>
    <w:rsid w:val="00EA4056"/>
    <w:rsid w:val="00EA442C"/>
    <w:rsid w:val="00EA4636"/>
    <w:rsid w:val="00EA5688"/>
    <w:rsid w:val="00EA68FF"/>
    <w:rsid w:val="00EA69E5"/>
    <w:rsid w:val="00EA6B0B"/>
    <w:rsid w:val="00EA6D86"/>
    <w:rsid w:val="00EA77EA"/>
    <w:rsid w:val="00EB03CF"/>
    <w:rsid w:val="00EB1935"/>
    <w:rsid w:val="00EB2310"/>
    <w:rsid w:val="00EB2DF7"/>
    <w:rsid w:val="00EB3F37"/>
    <w:rsid w:val="00EB42C9"/>
    <w:rsid w:val="00EB6F82"/>
    <w:rsid w:val="00EB7AFF"/>
    <w:rsid w:val="00EC04B3"/>
    <w:rsid w:val="00EC0529"/>
    <w:rsid w:val="00EC075D"/>
    <w:rsid w:val="00EC0BC0"/>
    <w:rsid w:val="00EC13EA"/>
    <w:rsid w:val="00EC16D0"/>
    <w:rsid w:val="00EC41B1"/>
    <w:rsid w:val="00EC4504"/>
    <w:rsid w:val="00EC63CC"/>
    <w:rsid w:val="00EC7BE3"/>
    <w:rsid w:val="00EC7E8E"/>
    <w:rsid w:val="00ED0624"/>
    <w:rsid w:val="00ED0E7E"/>
    <w:rsid w:val="00ED0F16"/>
    <w:rsid w:val="00ED167E"/>
    <w:rsid w:val="00ED233D"/>
    <w:rsid w:val="00ED285F"/>
    <w:rsid w:val="00ED2F51"/>
    <w:rsid w:val="00ED2F76"/>
    <w:rsid w:val="00ED5191"/>
    <w:rsid w:val="00ED51F3"/>
    <w:rsid w:val="00ED5435"/>
    <w:rsid w:val="00ED5BDA"/>
    <w:rsid w:val="00ED6033"/>
    <w:rsid w:val="00ED69E7"/>
    <w:rsid w:val="00EE20EB"/>
    <w:rsid w:val="00EE3709"/>
    <w:rsid w:val="00EE4768"/>
    <w:rsid w:val="00EE78D3"/>
    <w:rsid w:val="00EE7C91"/>
    <w:rsid w:val="00EE7CA9"/>
    <w:rsid w:val="00EF102F"/>
    <w:rsid w:val="00EF10AB"/>
    <w:rsid w:val="00EF3521"/>
    <w:rsid w:val="00EF458A"/>
    <w:rsid w:val="00EF51D2"/>
    <w:rsid w:val="00EF5EC4"/>
    <w:rsid w:val="00EF726B"/>
    <w:rsid w:val="00EF757E"/>
    <w:rsid w:val="00F004C2"/>
    <w:rsid w:val="00F00E11"/>
    <w:rsid w:val="00F02628"/>
    <w:rsid w:val="00F03AD8"/>
    <w:rsid w:val="00F0473F"/>
    <w:rsid w:val="00F06814"/>
    <w:rsid w:val="00F06843"/>
    <w:rsid w:val="00F106D3"/>
    <w:rsid w:val="00F1132D"/>
    <w:rsid w:val="00F12505"/>
    <w:rsid w:val="00F132C6"/>
    <w:rsid w:val="00F138F3"/>
    <w:rsid w:val="00F1396F"/>
    <w:rsid w:val="00F13DEB"/>
    <w:rsid w:val="00F13E03"/>
    <w:rsid w:val="00F14727"/>
    <w:rsid w:val="00F15CB3"/>
    <w:rsid w:val="00F16880"/>
    <w:rsid w:val="00F20439"/>
    <w:rsid w:val="00F205AF"/>
    <w:rsid w:val="00F20EA1"/>
    <w:rsid w:val="00F240B1"/>
    <w:rsid w:val="00F2452F"/>
    <w:rsid w:val="00F26AE0"/>
    <w:rsid w:val="00F27D4F"/>
    <w:rsid w:val="00F3069A"/>
    <w:rsid w:val="00F31AE0"/>
    <w:rsid w:val="00F31BC7"/>
    <w:rsid w:val="00F3209A"/>
    <w:rsid w:val="00F32702"/>
    <w:rsid w:val="00F33210"/>
    <w:rsid w:val="00F33522"/>
    <w:rsid w:val="00F337F2"/>
    <w:rsid w:val="00F34348"/>
    <w:rsid w:val="00F35812"/>
    <w:rsid w:val="00F358A8"/>
    <w:rsid w:val="00F35DF6"/>
    <w:rsid w:val="00F363BC"/>
    <w:rsid w:val="00F369E1"/>
    <w:rsid w:val="00F3718A"/>
    <w:rsid w:val="00F37197"/>
    <w:rsid w:val="00F37876"/>
    <w:rsid w:val="00F37B6B"/>
    <w:rsid w:val="00F41164"/>
    <w:rsid w:val="00F411A5"/>
    <w:rsid w:val="00F41279"/>
    <w:rsid w:val="00F42D86"/>
    <w:rsid w:val="00F44343"/>
    <w:rsid w:val="00F45AD6"/>
    <w:rsid w:val="00F45ED4"/>
    <w:rsid w:val="00F46423"/>
    <w:rsid w:val="00F47561"/>
    <w:rsid w:val="00F5124E"/>
    <w:rsid w:val="00F515CE"/>
    <w:rsid w:val="00F516F7"/>
    <w:rsid w:val="00F51E5A"/>
    <w:rsid w:val="00F51F81"/>
    <w:rsid w:val="00F522CB"/>
    <w:rsid w:val="00F52E3B"/>
    <w:rsid w:val="00F53756"/>
    <w:rsid w:val="00F53F01"/>
    <w:rsid w:val="00F5458F"/>
    <w:rsid w:val="00F55201"/>
    <w:rsid w:val="00F56213"/>
    <w:rsid w:val="00F572E2"/>
    <w:rsid w:val="00F608B2"/>
    <w:rsid w:val="00F60A25"/>
    <w:rsid w:val="00F60EFB"/>
    <w:rsid w:val="00F6131E"/>
    <w:rsid w:val="00F6188A"/>
    <w:rsid w:val="00F621AC"/>
    <w:rsid w:val="00F6241B"/>
    <w:rsid w:val="00F63880"/>
    <w:rsid w:val="00F656D4"/>
    <w:rsid w:val="00F65E24"/>
    <w:rsid w:val="00F666E1"/>
    <w:rsid w:val="00F6670B"/>
    <w:rsid w:val="00F70285"/>
    <w:rsid w:val="00F7036F"/>
    <w:rsid w:val="00F705E7"/>
    <w:rsid w:val="00F70B91"/>
    <w:rsid w:val="00F70FD6"/>
    <w:rsid w:val="00F722D9"/>
    <w:rsid w:val="00F723DB"/>
    <w:rsid w:val="00F727C0"/>
    <w:rsid w:val="00F728C4"/>
    <w:rsid w:val="00F72F7D"/>
    <w:rsid w:val="00F7315A"/>
    <w:rsid w:val="00F7321F"/>
    <w:rsid w:val="00F73F1E"/>
    <w:rsid w:val="00F74B4A"/>
    <w:rsid w:val="00F74E68"/>
    <w:rsid w:val="00F75CD7"/>
    <w:rsid w:val="00F75DD2"/>
    <w:rsid w:val="00F769BF"/>
    <w:rsid w:val="00F76ED3"/>
    <w:rsid w:val="00F83A80"/>
    <w:rsid w:val="00F8434E"/>
    <w:rsid w:val="00F86022"/>
    <w:rsid w:val="00F86BDB"/>
    <w:rsid w:val="00F87A7A"/>
    <w:rsid w:val="00F87E98"/>
    <w:rsid w:val="00F9018D"/>
    <w:rsid w:val="00F90791"/>
    <w:rsid w:val="00F91252"/>
    <w:rsid w:val="00F951C3"/>
    <w:rsid w:val="00F97703"/>
    <w:rsid w:val="00FA2F83"/>
    <w:rsid w:val="00FA5CCF"/>
    <w:rsid w:val="00FA630B"/>
    <w:rsid w:val="00FA6394"/>
    <w:rsid w:val="00FA6775"/>
    <w:rsid w:val="00FA7447"/>
    <w:rsid w:val="00FB00BE"/>
    <w:rsid w:val="00FB04F3"/>
    <w:rsid w:val="00FB16B4"/>
    <w:rsid w:val="00FB1835"/>
    <w:rsid w:val="00FB1B7E"/>
    <w:rsid w:val="00FB1FAA"/>
    <w:rsid w:val="00FB22F9"/>
    <w:rsid w:val="00FB2F32"/>
    <w:rsid w:val="00FB3CBB"/>
    <w:rsid w:val="00FB451F"/>
    <w:rsid w:val="00FB4B3F"/>
    <w:rsid w:val="00FB5B41"/>
    <w:rsid w:val="00FB61BA"/>
    <w:rsid w:val="00FB6664"/>
    <w:rsid w:val="00FB705E"/>
    <w:rsid w:val="00FB7299"/>
    <w:rsid w:val="00FB79D9"/>
    <w:rsid w:val="00FC0252"/>
    <w:rsid w:val="00FC06D2"/>
    <w:rsid w:val="00FC0855"/>
    <w:rsid w:val="00FC1ABB"/>
    <w:rsid w:val="00FC1AF5"/>
    <w:rsid w:val="00FC23ED"/>
    <w:rsid w:val="00FC4990"/>
    <w:rsid w:val="00FC4DFB"/>
    <w:rsid w:val="00FC4EC3"/>
    <w:rsid w:val="00FC5475"/>
    <w:rsid w:val="00FC6082"/>
    <w:rsid w:val="00FC61D0"/>
    <w:rsid w:val="00FC68A8"/>
    <w:rsid w:val="00FC73E6"/>
    <w:rsid w:val="00FD01BE"/>
    <w:rsid w:val="00FD05ED"/>
    <w:rsid w:val="00FD1018"/>
    <w:rsid w:val="00FD11FC"/>
    <w:rsid w:val="00FD2304"/>
    <w:rsid w:val="00FD2675"/>
    <w:rsid w:val="00FD269B"/>
    <w:rsid w:val="00FD3949"/>
    <w:rsid w:val="00FD3DBA"/>
    <w:rsid w:val="00FD61EA"/>
    <w:rsid w:val="00FD6F2B"/>
    <w:rsid w:val="00FD71EA"/>
    <w:rsid w:val="00FD7F0C"/>
    <w:rsid w:val="00FE13EB"/>
    <w:rsid w:val="00FE1FE6"/>
    <w:rsid w:val="00FE273A"/>
    <w:rsid w:val="00FE386E"/>
    <w:rsid w:val="00FE4921"/>
    <w:rsid w:val="00FE4939"/>
    <w:rsid w:val="00FE6F35"/>
    <w:rsid w:val="00FE776C"/>
    <w:rsid w:val="00FF24A2"/>
    <w:rsid w:val="00FF24E9"/>
    <w:rsid w:val="00FF3FB7"/>
    <w:rsid w:val="00FF45DE"/>
    <w:rsid w:val="00FF4A21"/>
    <w:rsid w:val="00FF5C63"/>
    <w:rsid w:val="00FF6155"/>
    <w:rsid w:val="00FF6254"/>
    <w:rsid w:val="00FF6E8B"/>
    <w:rsid w:val="00FF7DBB"/>
    <w:rsid w:val="00FF7EA9"/>
    <w:rsid w:val="01CE99E1"/>
    <w:rsid w:val="0363F077"/>
    <w:rsid w:val="06382FE0"/>
    <w:rsid w:val="08EFBBCA"/>
    <w:rsid w:val="0D87B6B3"/>
    <w:rsid w:val="0E8EDB7B"/>
    <w:rsid w:val="0F81D536"/>
    <w:rsid w:val="0FF5B96F"/>
    <w:rsid w:val="12E2CAFB"/>
    <w:rsid w:val="175C27A1"/>
    <w:rsid w:val="1B05A321"/>
    <w:rsid w:val="1B3FA523"/>
    <w:rsid w:val="1CDF23C0"/>
    <w:rsid w:val="1E16CCE2"/>
    <w:rsid w:val="2373A485"/>
    <w:rsid w:val="25ED67CD"/>
    <w:rsid w:val="29209220"/>
    <w:rsid w:val="2CDE3207"/>
    <w:rsid w:val="309A9578"/>
    <w:rsid w:val="319FF7D8"/>
    <w:rsid w:val="320DEBAD"/>
    <w:rsid w:val="324AD0C6"/>
    <w:rsid w:val="3329199F"/>
    <w:rsid w:val="33E1AE9F"/>
    <w:rsid w:val="4393C180"/>
    <w:rsid w:val="4A0D6384"/>
    <w:rsid w:val="4A6CA96A"/>
    <w:rsid w:val="4D34E6C6"/>
    <w:rsid w:val="4EE4543C"/>
    <w:rsid w:val="4FF8282E"/>
    <w:rsid w:val="544C1710"/>
    <w:rsid w:val="5664461B"/>
    <w:rsid w:val="5AF5553A"/>
    <w:rsid w:val="67DE9A69"/>
    <w:rsid w:val="6A69FB8F"/>
    <w:rsid w:val="6E447AA6"/>
    <w:rsid w:val="7115AB0E"/>
    <w:rsid w:val="77CF3AAE"/>
    <w:rsid w:val="7917B4BB"/>
    <w:rsid w:val="7BFDFD9F"/>
    <w:rsid w:val="7CD7C416"/>
    <w:rsid w:val="7E932037"/>
    <w:rsid w:val="7FD9AB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5A92"/>
  <w15:chartTrackingRefBased/>
  <w15:docId w15:val="{C50039D5-4D0D-45B3-9325-D871CC0E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157"/>
  </w:style>
  <w:style w:type="paragraph" w:styleId="Heading1">
    <w:name w:val="heading 1"/>
    <w:basedOn w:val="Normal"/>
    <w:next w:val="Normal"/>
    <w:link w:val="Heading1Char"/>
    <w:uiPriority w:val="9"/>
    <w:qFormat/>
    <w:rsid w:val="00103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03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0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0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0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030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0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07B"/>
    <w:rPr>
      <w:rFonts w:eastAsiaTheme="majorEastAsia" w:cstheme="majorBidi"/>
      <w:color w:val="272727" w:themeColor="text1" w:themeTint="D8"/>
    </w:rPr>
  </w:style>
  <w:style w:type="paragraph" w:styleId="Title">
    <w:name w:val="Title"/>
    <w:basedOn w:val="Normal"/>
    <w:next w:val="Normal"/>
    <w:link w:val="TitleChar"/>
    <w:uiPriority w:val="10"/>
    <w:qFormat/>
    <w:rsid w:val="00103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07B"/>
    <w:pPr>
      <w:spacing w:before="160"/>
      <w:jc w:val="center"/>
    </w:pPr>
    <w:rPr>
      <w:i/>
      <w:iCs/>
      <w:color w:val="404040" w:themeColor="text1" w:themeTint="BF"/>
    </w:rPr>
  </w:style>
  <w:style w:type="character" w:customStyle="1" w:styleId="QuoteChar">
    <w:name w:val="Quote Char"/>
    <w:basedOn w:val="DefaultParagraphFont"/>
    <w:link w:val="Quote"/>
    <w:uiPriority w:val="29"/>
    <w:rsid w:val="0010307B"/>
    <w:rPr>
      <w:i/>
      <w:iCs/>
      <w:color w:val="404040" w:themeColor="text1" w:themeTint="BF"/>
    </w:rPr>
  </w:style>
  <w:style w:type="paragraph" w:styleId="ListParagraph">
    <w:name w:val="List Paragraph"/>
    <w:basedOn w:val="Normal"/>
    <w:uiPriority w:val="34"/>
    <w:qFormat/>
    <w:rsid w:val="0010307B"/>
    <w:pPr>
      <w:ind w:left="720"/>
      <w:contextualSpacing/>
    </w:pPr>
  </w:style>
  <w:style w:type="character" w:styleId="IntenseEmphasis">
    <w:name w:val="Intense Emphasis"/>
    <w:basedOn w:val="DefaultParagraphFont"/>
    <w:uiPriority w:val="21"/>
    <w:qFormat/>
    <w:rsid w:val="0010307B"/>
    <w:rPr>
      <w:i/>
      <w:iCs/>
      <w:color w:val="0F4761" w:themeColor="accent1" w:themeShade="BF"/>
    </w:rPr>
  </w:style>
  <w:style w:type="paragraph" w:styleId="IntenseQuote">
    <w:name w:val="Intense Quote"/>
    <w:basedOn w:val="Normal"/>
    <w:next w:val="Normal"/>
    <w:link w:val="IntenseQuoteChar"/>
    <w:uiPriority w:val="30"/>
    <w:qFormat/>
    <w:rsid w:val="00103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07B"/>
    <w:rPr>
      <w:i/>
      <w:iCs/>
      <w:color w:val="0F4761" w:themeColor="accent1" w:themeShade="BF"/>
    </w:rPr>
  </w:style>
  <w:style w:type="character" w:styleId="IntenseReference">
    <w:name w:val="Intense Reference"/>
    <w:basedOn w:val="DefaultParagraphFont"/>
    <w:uiPriority w:val="32"/>
    <w:qFormat/>
    <w:rsid w:val="0010307B"/>
    <w:rPr>
      <w:b/>
      <w:bCs/>
      <w:smallCaps/>
      <w:color w:val="0F4761" w:themeColor="accent1" w:themeShade="BF"/>
      <w:spacing w:val="5"/>
    </w:rPr>
  </w:style>
  <w:style w:type="paragraph" w:styleId="Header">
    <w:name w:val="header"/>
    <w:basedOn w:val="Normal"/>
    <w:link w:val="HeaderChar"/>
    <w:uiPriority w:val="99"/>
    <w:unhideWhenUsed/>
    <w:rsid w:val="0010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07B"/>
  </w:style>
  <w:style w:type="paragraph" w:styleId="Footer">
    <w:name w:val="footer"/>
    <w:basedOn w:val="Normal"/>
    <w:link w:val="FooterChar"/>
    <w:uiPriority w:val="99"/>
    <w:unhideWhenUsed/>
    <w:rsid w:val="0010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07B"/>
  </w:style>
  <w:style w:type="character" w:styleId="Hyperlink">
    <w:name w:val="Hyperlink"/>
    <w:basedOn w:val="DefaultParagraphFont"/>
    <w:uiPriority w:val="99"/>
    <w:unhideWhenUsed/>
    <w:rsid w:val="004A5D62"/>
    <w:rPr>
      <w:color w:val="467886" w:themeColor="hyperlink"/>
      <w:u w:val="single"/>
    </w:rPr>
  </w:style>
  <w:style w:type="character" w:styleId="UnresolvedMention">
    <w:name w:val="Unresolved Mention"/>
    <w:basedOn w:val="DefaultParagraphFont"/>
    <w:uiPriority w:val="99"/>
    <w:semiHidden/>
    <w:unhideWhenUsed/>
    <w:rsid w:val="004A5D62"/>
    <w:rPr>
      <w:color w:val="605E5C"/>
      <w:shd w:val="clear" w:color="auto" w:fill="E1DFDD"/>
    </w:rPr>
  </w:style>
  <w:style w:type="character" w:styleId="CommentReference">
    <w:name w:val="annotation reference"/>
    <w:basedOn w:val="DefaultParagraphFont"/>
    <w:uiPriority w:val="99"/>
    <w:semiHidden/>
    <w:unhideWhenUsed/>
    <w:rsid w:val="00A35AB9"/>
    <w:rPr>
      <w:sz w:val="16"/>
      <w:szCs w:val="16"/>
    </w:rPr>
  </w:style>
  <w:style w:type="paragraph" w:styleId="CommentText">
    <w:name w:val="annotation text"/>
    <w:basedOn w:val="Normal"/>
    <w:link w:val="CommentTextChar"/>
    <w:uiPriority w:val="99"/>
    <w:unhideWhenUsed/>
    <w:rsid w:val="00A35AB9"/>
    <w:pPr>
      <w:spacing w:line="240" w:lineRule="auto"/>
    </w:pPr>
    <w:rPr>
      <w:sz w:val="20"/>
      <w:szCs w:val="20"/>
    </w:rPr>
  </w:style>
  <w:style w:type="character" w:customStyle="1" w:styleId="CommentTextChar">
    <w:name w:val="Comment Text Char"/>
    <w:basedOn w:val="DefaultParagraphFont"/>
    <w:link w:val="CommentText"/>
    <w:uiPriority w:val="99"/>
    <w:rsid w:val="00A35AB9"/>
    <w:rPr>
      <w:sz w:val="20"/>
      <w:szCs w:val="20"/>
    </w:rPr>
  </w:style>
  <w:style w:type="paragraph" w:styleId="CommentSubject">
    <w:name w:val="annotation subject"/>
    <w:basedOn w:val="CommentText"/>
    <w:next w:val="CommentText"/>
    <w:link w:val="CommentSubjectChar"/>
    <w:uiPriority w:val="99"/>
    <w:semiHidden/>
    <w:unhideWhenUsed/>
    <w:rsid w:val="00A35AB9"/>
    <w:rPr>
      <w:b/>
      <w:bCs/>
    </w:rPr>
  </w:style>
  <w:style w:type="character" w:customStyle="1" w:styleId="CommentSubjectChar">
    <w:name w:val="Comment Subject Char"/>
    <w:basedOn w:val="CommentTextChar"/>
    <w:link w:val="CommentSubject"/>
    <w:uiPriority w:val="99"/>
    <w:semiHidden/>
    <w:rsid w:val="00A35AB9"/>
    <w:rPr>
      <w:b/>
      <w:bCs/>
      <w:sz w:val="20"/>
      <w:szCs w:val="20"/>
    </w:rPr>
  </w:style>
  <w:style w:type="paragraph" w:styleId="Revision">
    <w:name w:val="Revision"/>
    <w:hidden/>
    <w:uiPriority w:val="99"/>
    <w:semiHidden/>
    <w:rsid w:val="00F37B6B"/>
    <w:pPr>
      <w:spacing w:after="0" w:line="240" w:lineRule="auto"/>
    </w:pPr>
  </w:style>
  <w:style w:type="character" w:styleId="FollowedHyperlink">
    <w:name w:val="FollowedHyperlink"/>
    <w:basedOn w:val="DefaultParagraphFont"/>
    <w:uiPriority w:val="99"/>
    <w:semiHidden/>
    <w:unhideWhenUsed/>
    <w:rsid w:val="00383661"/>
    <w:rPr>
      <w:color w:val="96607D" w:themeColor="followedHyperlink"/>
      <w:u w:val="single"/>
    </w:rPr>
  </w:style>
  <w:style w:type="paragraph" w:styleId="NormalWeb">
    <w:name w:val="Normal (Web)"/>
    <w:basedOn w:val="Normal"/>
    <w:uiPriority w:val="99"/>
    <w:unhideWhenUsed/>
    <w:rsid w:val="001D082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Mention">
    <w:name w:val="Mention"/>
    <w:basedOn w:val="DefaultParagraphFont"/>
    <w:uiPriority w:val="99"/>
    <w:unhideWhenUsed/>
    <w:rsid w:val="002018D7"/>
    <w:rPr>
      <w:color w:val="2B579A"/>
      <w:shd w:val="clear" w:color="auto" w:fill="E1DFDD"/>
    </w:rPr>
  </w:style>
  <w:style w:type="paragraph" w:customStyle="1" w:styleId="CiteItBibliographyTitle">
    <w:name w:val="CiteIt Bibliography Title"/>
    <w:basedOn w:val="Normal"/>
    <w:link w:val="CiteItBibliographyTitleChar"/>
    <w:autoRedefine/>
    <w:qFormat/>
    <w:rsid w:val="0093284C"/>
    <w:pPr>
      <w:spacing w:line="278" w:lineRule="auto"/>
      <w:jc w:val="center"/>
    </w:pPr>
    <w:rPr>
      <w:b/>
      <w:bCs/>
      <w:sz w:val="32"/>
      <w:szCs w:val="24"/>
    </w:rPr>
  </w:style>
  <w:style w:type="character" w:customStyle="1" w:styleId="CiteItBibliographyTitleChar">
    <w:name w:val="CiteIt Bibliography Title Char"/>
    <w:basedOn w:val="DefaultParagraphFont"/>
    <w:link w:val="CiteItBibliographyTitle"/>
    <w:rsid w:val="0093284C"/>
    <w:rPr>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immune@optimumcomms.com" TargetMode="External"/><Relationship Id="rId5" Type="http://schemas.openxmlformats.org/officeDocument/2006/relationships/styles" Target="styles.xml"/><Relationship Id="rId10" Type="http://schemas.openxmlformats.org/officeDocument/2006/relationships/hyperlink" Target="mailto:gary.waanders@cimmu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b97919-fd84-46e9-a228-b8178d7b18a2" xsi:nil="true"/>
    <lcf76f155ced4ddcb4097134ff3c332f xmlns="1b4219fb-995d-452d-bc3a-318642959ac7">
      <Terms xmlns="http://schemas.microsoft.com/office/infopath/2007/PartnerControls"/>
    </lcf76f155ced4ddcb4097134ff3c332f>
    <_Flow_SignoffStatus xmlns="1b4219fb-995d-452d-bc3a-318642959a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2E969491977447B2A2B3483E34D268" ma:contentTypeVersion="20" ma:contentTypeDescription="Create a new document." ma:contentTypeScope="" ma:versionID="f25040d6de102e9b62d3677e0b554efc">
  <xsd:schema xmlns:xsd="http://www.w3.org/2001/XMLSchema" xmlns:xs="http://www.w3.org/2001/XMLSchema" xmlns:p="http://schemas.microsoft.com/office/2006/metadata/properties" xmlns:ns2="1b4219fb-995d-452d-bc3a-318642959ac7" xmlns:ns3="32b97919-fd84-46e9-a228-b8178d7b18a2" targetNamespace="http://schemas.microsoft.com/office/2006/metadata/properties" ma:root="true" ma:fieldsID="bcf3717223703cd8850ad3825493ad04" ns2:_="" ns3:_="">
    <xsd:import namespace="1b4219fb-995d-452d-bc3a-318642959ac7"/>
    <xsd:import namespace="32b97919-fd84-46e9-a228-b8178d7b18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219fb-995d-452d-bc3a-318642959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55a3c3-a976-42cf-b05d-22c0947ff0b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b97919-fd84-46e9-a228-b8178d7b18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c9ce2f-89b0-4944-a8d3-d1a408f42599}" ma:internalName="TaxCatchAll" ma:showField="CatchAllData" ma:web="32b97919-fd84-46e9-a228-b8178d7b1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BD9BEF-5DF4-4184-89B7-D2D125B1CD39}">
  <ds:schemaRefs>
    <ds:schemaRef ds:uri="http://schemas.microsoft.com/office/2006/metadata/properties"/>
    <ds:schemaRef ds:uri="http://schemas.microsoft.com/office/infopath/2007/PartnerControls"/>
    <ds:schemaRef ds:uri="e09fbf6e-fee8-4290-ad19-9de401ae4b8f"/>
    <ds:schemaRef ds:uri="ff52d5f8-ce2a-4077-a684-076d96cd6483"/>
  </ds:schemaRefs>
</ds:datastoreItem>
</file>

<file path=customXml/itemProps2.xml><?xml version="1.0" encoding="utf-8"?>
<ds:datastoreItem xmlns:ds="http://schemas.openxmlformats.org/officeDocument/2006/customXml" ds:itemID="{126E3D4C-57DC-4FC1-B20A-2B9A0E33A244}"/>
</file>

<file path=customXml/itemProps3.xml><?xml version="1.0" encoding="utf-8"?>
<ds:datastoreItem xmlns:ds="http://schemas.openxmlformats.org/officeDocument/2006/customXml" ds:itemID="{8AF0A9A1-FDE7-4C20-A2ED-78384DA111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 Charlotte</dc:creator>
  <cp:keywords/>
  <dc:description/>
  <cp:lastModifiedBy>Gary Waanders</cp:lastModifiedBy>
  <cp:revision>11</cp:revision>
  <cp:lastPrinted>2026-08-19T12:56:00Z</cp:lastPrinted>
  <dcterms:created xsi:type="dcterms:W3CDTF">2026-08-19T07:56:00Z</dcterms:created>
  <dcterms:modified xsi:type="dcterms:W3CDTF">2026-08-19T13:04:00Z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8200</vt:r8>
  </property>
  <property fmtid="{D5CDD505-2E9C-101B-9397-08002B2CF9AE}" pid="4" name="xd_ProgID">
    <vt:lpwstr/>
  </property>
  <property fmtid="{D5CDD505-2E9C-101B-9397-08002B2CF9AE}" pid="5" name="MigrationSourceID">
    <vt:lpwstr>1wPbT6eoyUnRZNl_vTiDnYw58vPqXZdf4</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ontentTypeId">
    <vt:lpwstr>0x0101000C2E969491977447B2A2B3483E34D268</vt:lpwstr>
  </property>
  <property fmtid="{D5CDD505-2E9C-101B-9397-08002B2CF9AE}" pid="12" name="GrammarlyDocumentId">
    <vt:lpwstr>6a2b73d5-033c-422a-945a-4fa5f8be1606</vt:lpwstr>
  </property>
  <property fmtid="{D5CDD505-2E9C-101B-9397-08002B2CF9AE}" pid="13" name="docLang">
    <vt:lpwstr>en</vt:lpwstr>
  </property>
  <property fmtid="{D5CDD505-2E9C-101B-9397-08002B2CF9AE}" pid="14" name="BibliographyTitle">
    <vt:lpwstr>References</vt:lpwstr>
  </property>
  <property fmtid="{D5CDD505-2E9C-101B-9397-08002B2CF9AE}" pid="15" name="SelectedBibliographyStyleName">
    <vt:lpwstr>Vancouver</vt:lpwstr>
  </property>
</Properties>
</file>