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B948" w14:textId="333D1EB4" w:rsidR="00F72698" w:rsidRPr="004E2CFA" w:rsidRDefault="00FD2246">
      <w:pPr>
        <w:pStyle w:val="Style10"/>
        <w:widowControl/>
        <w:spacing w:before="29"/>
        <w:ind w:firstLine="0"/>
        <w:jc w:val="center"/>
        <w:rPr>
          <w:rStyle w:val="FontStyle16"/>
          <w:szCs w:val="20"/>
        </w:rPr>
      </w:pPr>
      <w:r w:rsidRPr="004E2CFA">
        <w:rPr>
          <w:rStyle w:val="FontStyle16"/>
          <w:szCs w:val="20"/>
        </w:rPr>
        <w:t>20</w:t>
      </w:r>
      <w:r w:rsidR="000C6683" w:rsidRPr="004E2CFA">
        <w:rPr>
          <w:rStyle w:val="FontStyle16"/>
          <w:szCs w:val="20"/>
        </w:rPr>
        <w:t>20</w:t>
      </w:r>
      <w:r w:rsidRPr="004E2CFA">
        <w:rPr>
          <w:rStyle w:val="FontStyle16"/>
          <w:szCs w:val="20"/>
        </w:rPr>
        <w:t>-</w:t>
      </w:r>
      <w:r w:rsidR="000C6683" w:rsidRPr="004E2CFA">
        <w:rPr>
          <w:rStyle w:val="FontStyle16"/>
          <w:szCs w:val="20"/>
        </w:rPr>
        <w:t>0</w:t>
      </w:r>
      <w:r w:rsidR="00D56A69">
        <w:rPr>
          <w:rStyle w:val="FontStyle16"/>
          <w:szCs w:val="20"/>
          <w:lang w:val="en-US"/>
        </w:rPr>
        <w:t>4</w:t>
      </w:r>
      <w:r w:rsidR="005C2A83" w:rsidRPr="004E2CFA">
        <w:rPr>
          <w:rStyle w:val="FontStyle16"/>
          <w:szCs w:val="20"/>
        </w:rPr>
        <w:t>-</w:t>
      </w:r>
      <w:r w:rsidR="00D56A69">
        <w:rPr>
          <w:rStyle w:val="FontStyle16"/>
          <w:szCs w:val="20"/>
        </w:rPr>
        <w:t>10</w:t>
      </w:r>
      <w:r w:rsidR="00CF0D2E" w:rsidRPr="004E2CFA">
        <w:rPr>
          <w:rStyle w:val="FontStyle16"/>
          <w:szCs w:val="20"/>
        </w:rPr>
        <w:t xml:space="preserve"> AB „KLAIPĖDOS NAFTA“ </w:t>
      </w:r>
    </w:p>
    <w:p w14:paraId="109CB269" w14:textId="77777777" w:rsidR="00F72698" w:rsidRPr="004E2CFA" w:rsidRDefault="00BE6A6B">
      <w:pPr>
        <w:pStyle w:val="Style10"/>
        <w:widowControl/>
        <w:spacing w:before="29"/>
        <w:ind w:firstLine="0"/>
        <w:jc w:val="center"/>
        <w:rPr>
          <w:rStyle w:val="FontStyle16"/>
          <w:szCs w:val="20"/>
        </w:rPr>
      </w:pPr>
      <w:r w:rsidRPr="004E2CFA">
        <w:rPr>
          <w:rStyle w:val="FontStyle16"/>
          <w:szCs w:val="20"/>
        </w:rPr>
        <w:t>NE</w:t>
      </w:r>
      <w:r w:rsidR="00CF0D2E" w:rsidRPr="004E2CFA">
        <w:rPr>
          <w:rStyle w:val="FontStyle16"/>
          <w:szCs w:val="20"/>
        </w:rPr>
        <w:t>EILINIO VISUOTINIO AKCININKŲ SUSIRINKIMO BALSAVIMO RAŠTU BIULETENIS</w:t>
      </w:r>
    </w:p>
    <w:p w14:paraId="667522E9" w14:textId="77777777" w:rsidR="00F72698" w:rsidRPr="004E2CFA" w:rsidRDefault="00F72698">
      <w:pPr>
        <w:jc w:val="center"/>
        <w:rPr>
          <w:sz w:val="20"/>
          <w:szCs w:val="20"/>
        </w:rPr>
      </w:pPr>
    </w:p>
    <w:p w14:paraId="36C92A66" w14:textId="77777777" w:rsidR="00F72698" w:rsidRPr="004E2CFA" w:rsidRDefault="00CF0D2E">
      <w:pPr>
        <w:spacing w:line="220" w:lineRule="exact"/>
        <w:rPr>
          <w:sz w:val="22"/>
          <w:szCs w:val="20"/>
        </w:rPr>
      </w:pPr>
      <w:r w:rsidRPr="004E2CFA">
        <w:rPr>
          <w:sz w:val="22"/>
          <w:szCs w:val="20"/>
        </w:rPr>
        <w:t xml:space="preserve">Akcininko vardas, pavardė (pavadinimas) </w:t>
      </w:r>
    </w:p>
    <w:p w14:paraId="5E6C5828" w14:textId="77777777" w:rsidR="00F72698" w:rsidRPr="004E2CFA" w:rsidRDefault="00F72698">
      <w:pPr>
        <w:pBdr>
          <w:bottom w:val="single" w:sz="6" w:space="1" w:color="auto"/>
        </w:pBdr>
        <w:spacing w:line="220" w:lineRule="exact"/>
        <w:rPr>
          <w:sz w:val="22"/>
          <w:szCs w:val="20"/>
        </w:rPr>
      </w:pPr>
    </w:p>
    <w:p w14:paraId="7D7ECCD8" w14:textId="77777777" w:rsidR="00F72698" w:rsidRPr="004E2CFA" w:rsidRDefault="00CF0D2E">
      <w:pPr>
        <w:pBdr>
          <w:bottom w:val="single" w:sz="6" w:space="1" w:color="auto"/>
        </w:pBdr>
        <w:spacing w:line="220" w:lineRule="exact"/>
        <w:rPr>
          <w:sz w:val="22"/>
          <w:szCs w:val="20"/>
        </w:rPr>
      </w:pPr>
      <w:r w:rsidRPr="004E2CFA">
        <w:rPr>
          <w:sz w:val="22"/>
          <w:szCs w:val="20"/>
        </w:rPr>
        <w:t>……………………………………………...............................................................................................................................</w:t>
      </w:r>
    </w:p>
    <w:p w14:paraId="04858444" w14:textId="77777777" w:rsidR="00F72698" w:rsidRPr="004E2CFA" w:rsidRDefault="00F72698">
      <w:pPr>
        <w:rPr>
          <w:rStyle w:val="FontStyle17"/>
          <w:sz w:val="22"/>
          <w:szCs w:val="20"/>
        </w:rPr>
      </w:pPr>
    </w:p>
    <w:p w14:paraId="112FD9AE" w14:textId="77777777" w:rsidR="00F72698" w:rsidRPr="004E2CFA" w:rsidRDefault="00CF0D2E">
      <w:pPr>
        <w:spacing w:line="220" w:lineRule="exact"/>
        <w:rPr>
          <w:sz w:val="22"/>
          <w:szCs w:val="20"/>
        </w:rPr>
      </w:pPr>
      <w:r w:rsidRPr="004E2CFA">
        <w:rPr>
          <w:sz w:val="22"/>
          <w:szCs w:val="20"/>
        </w:rPr>
        <w:t xml:space="preserve">Akcininko asmens kodas (kodas) </w:t>
      </w:r>
    </w:p>
    <w:p w14:paraId="73BEABCB" w14:textId="77777777" w:rsidR="00F72698" w:rsidRPr="004E2CFA" w:rsidRDefault="00F72698">
      <w:pPr>
        <w:pBdr>
          <w:bottom w:val="single" w:sz="6" w:space="1" w:color="auto"/>
        </w:pBdr>
        <w:spacing w:line="220" w:lineRule="exact"/>
        <w:rPr>
          <w:sz w:val="22"/>
          <w:szCs w:val="20"/>
        </w:rPr>
      </w:pPr>
    </w:p>
    <w:p w14:paraId="74D184CD" w14:textId="77777777" w:rsidR="00F72698" w:rsidRPr="004E2CFA" w:rsidRDefault="00CF0D2E">
      <w:pPr>
        <w:pBdr>
          <w:bottom w:val="single" w:sz="6" w:space="1" w:color="auto"/>
        </w:pBdr>
        <w:spacing w:line="220" w:lineRule="exact"/>
        <w:rPr>
          <w:sz w:val="22"/>
          <w:szCs w:val="20"/>
        </w:rPr>
      </w:pPr>
      <w:r w:rsidRPr="004E2CFA">
        <w:rPr>
          <w:sz w:val="22"/>
          <w:szCs w:val="20"/>
        </w:rPr>
        <w:t>……………………………………………...............................................................................................................................</w:t>
      </w:r>
    </w:p>
    <w:p w14:paraId="24E0A8A1" w14:textId="77777777" w:rsidR="00F72698" w:rsidRPr="004E2CFA" w:rsidRDefault="00F72698">
      <w:pPr>
        <w:rPr>
          <w:rStyle w:val="FontStyle17"/>
          <w:sz w:val="22"/>
          <w:szCs w:val="20"/>
        </w:rPr>
      </w:pPr>
    </w:p>
    <w:p w14:paraId="59B20194" w14:textId="77777777" w:rsidR="00F72698" w:rsidRPr="004E2CFA" w:rsidRDefault="00CF0D2E">
      <w:pPr>
        <w:pBdr>
          <w:bottom w:val="single" w:sz="6" w:space="1" w:color="auto"/>
        </w:pBdr>
        <w:spacing w:line="220" w:lineRule="exact"/>
        <w:rPr>
          <w:sz w:val="22"/>
          <w:szCs w:val="20"/>
        </w:rPr>
      </w:pPr>
      <w:r w:rsidRPr="004E2CFA">
        <w:rPr>
          <w:sz w:val="22"/>
          <w:szCs w:val="20"/>
        </w:rPr>
        <w:t xml:space="preserve">Turimų akcijų skaičius </w:t>
      </w:r>
    </w:p>
    <w:p w14:paraId="1CF3637C" w14:textId="77777777" w:rsidR="00F72698" w:rsidRPr="004E2CFA" w:rsidRDefault="00F72698">
      <w:pPr>
        <w:pBdr>
          <w:bottom w:val="single" w:sz="6" w:space="1" w:color="auto"/>
        </w:pBdr>
        <w:spacing w:line="220" w:lineRule="exact"/>
        <w:rPr>
          <w:sz w:val="22"/>
          <w:szCs w:val="20"/>
        </w:rPr>
      </w:pPr>
    </w:p>
    <w:p w14:paraId="403C41EC" w14:textId="77777777" w:rsidR="00F72698" w:rsidRPr="004E2CFA" w:rsidRDefault="00CF0D2E">
      <w:pPr>
        <w:pBdr>
          <w:bottom w:val="single" w:sz="6" w:space="1" w:color="auto"/>
        </w:pBdr>
        <w:spacing w:line="220" w:lineRule="exact"/>
        <w:rPr>
          <w:sz w:val="22"/>
          <w:szCs w:val="20"/>
        </w:rPr>
      </w:pPr>
      <w:r w:rsidRPr="004E2CFA">
        <w:rPr>
          <w:sz w:val="22"/>
          <w:szCs w:val="20"/>
        </w:rPr>
        <w:t>……………………………………………...............................................................................................................................</w:t>
      </w:r>
    </w:p>
    <w:p w14:paraId="62B9C536" w14:textId="77777777" w:rsidR="00F72698" w:rsidRPr="004E2CFA" w:rsidRDefault="00F72698">
      <w:pPr>
        <w:rPr>
          <w:rStyle w:val="FontStyle17"/>
          <w:sz w:val="22"/>
          <w:szCs w:val="20"/>
        </w:rPr>
      </w:pPr>
    </w:p>
    <w:p w14:paraId="0BCF9797" w14:textId="77777777" w:rsidR="00F72698" w:rsidRPr="004E2CFA" w:rsidRDefault="00CF0D2E">
      <w:pPr>
        <w:pBdr>
          <w:bottom w:val="single" w:sz="6" w:space="1" w:color="auto"/>
        </w:pBdr>
        <w:spacing w:line="220" w:lineRule="exact"/>
        <w:rPr>
          <w:sz w:val="22"/>
          <w:szCs w:val="20"/>
        </w:rPr>
      </w:pPr>
      <w:r w:rsidRPr="004E2CFA">
        <w:rPr>
          <w:sz w:val="22"/>
          <w:szCs w:val="20"/>
        </w:rPr>
        <w:t>Turimų balsų skaičius</w:t>
      </w:r>
    </w:p>
    <w:p w14:paraId="35F72FB5" w14:textId="77777777" w:rsidR="00F72698" w:rsidRPr="004E2CFA" w:rsidRDefault="00F72698">
      <w:pPr>
        <w:pBdr>
          <w:bottom w:val="single" w:sz="6" w:space="1" w:color="auto"/>
        </w:pBdr>
        <w:spacing w:line="220" w:lineRule="exact"/>
        <w:rPr>
          <w:sz w:val="22"/>
          <w:szCs w:val="20"/>
        </w:rPr>
      </w:pPr>
    </w:p>
    <w:p w14:paraId="66EE00E7" w14:textId="77777777" w:rsidR="00F72698" w:rsidRPr="004E2CFA" w:rsidRDefault="00CF0D2E">
      <w:pPr>
        <w:pBdr>
          <w:bottom w:val="single" w:sz="6" w:space="1" w:color="auto"/>
        </w:pBdr>
        <w:spacing w:line="220" w:lineRule="exact"/>
        <w:rPr>
          <w:sz w:val="20"/>
          <w:szCs w:val="20"/>
        </w:rPr>
      </w:pPr>
      <w:r w:rsidRPr="004E2CFA">
        <w:rPr>
          <w:sz w:val="20"/>
          <w:szCs w:val="20"/>
        </w:rPr>
        <w:t>……………………………………………...............................................................................................................................</w:t>
      </w:r>
    </w:p>
    <w:p w14:paraId="53A58911" w14:textId="77777777" w:rsidR="00F72698" w:rsidRPr="004E2CFA" w:rsidRDefault="00F72698">
      <w:pPr>
        <w:rPr>
          <w:rStyle w:val="FontStyle17"/>
          <w:sz w:val="20"/>
          <w:szCs w:val="20"/>
        </w:rPr>
      </w:pPr>
    </w:p>
    <w:p w14:paraId="10882147" w14:textId="77777777" w:rsidR="00F72698" w:rsidRPr="004E2CFA" w:rsidRDefault="00CF0D2E">
      <w:pPr>
        <w:pStyle w:val="Default"/>
        <w:rPr>
          <w:rStyle w:val="FontStyle13"/>
          <w:b/>
          <w:sz w:val="22"/>
          <w:u w:val="single"/>
        </w:rPr>
      </w:pPr>
      <w:r w:rsidRPr="004E2CFA">
        <w:rPr>
          <w:rStyle w:val="FontStyle13"/>
          <w:b/>
          <w:sz w:val="22"/>
          <w:u w:val="single"/>
        </w:rPr>
        <w:t>Prašome užbraukti nereikalingą žodį „UŽ“ arba „PRIEŠ“,</w:t>
      </w:r>
      <w:r w:rsidRPr="004E2CFA">
        <w:rPr>
          <w:b/>
          <w:sz w:val="22"/>
          <w:szCs w:val="20"/>
          <w:u w:val="single"/>
        </w:rPr>
        <w:t xml:space="preserve"> </w:t>
      </w:r>
      <w:r w:rsidRPr="004E2CFA">
        <w:rPr>
          <w:b/>
          <w:bCs/>
          <w:sz w:val="22"/>
          <w:szCs w:val="20"/>
          <w:u w:val="single"/>
        </w:rPr>
        <w:t>paliekant neužbrauktą pasirinktą sprendimo variantą:</w:t>
      </w:r>
    </w:p>
    <w:p w14:paraId="51715AF0" w14:textId="77777777" w:rsidR="00F72698" w:rsidRPr="004E2CFA" w:rsidRDefault="00F72698">
      <w:pPr>
        <w:rPr>
          <w:sz w:val="20"/>
          <w:szCs w:val="20"/>
        </w:rPr>
      </w:pPr>
    </w:p>
    <w:p w14:paraId="04BA813B" w14:textId="77777777" w:rsidR="00F72698" w:rsidRPr="004E2CFA" w:rsidRDefault="00F72698">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5528"/>
        <w:gridCol w:w="1984"/>
        <w:gridCol w:w="2127"/>
      </w:tblGrid>
      <w:tr w:rsidR="00B833F8" w:rsidRPr="004E2CFA" w14:paraId="4DA0AAFE" w14:textId="77777777" w:rsidTr="006740BE">
        <w:tc>
          <w:tcPr>
            <w:tcW w:w="14601" w:type="dxa"/>
            <w:gridSpan w:val="4"/>
            <w:tcBorders>
              <w:top w:val="single" w:sz="4" w:space="0" w:color="auto"/>
              <w:left w:val="single" w:sz="4" w:space="0" w:color="auto"/>
              <w:bottom w:val="single" w:sz="4" w:space="0" w:color="auto"/>
              <w:right w:val="single" w:sz="4" w:space="0" w:color="auto"/>
            </w:tcBorders>
          </w:tcPr>
          <w:p w14:paraId="01FC7853" w14:textId="77777777" w:rsidR="00B833F8" w:rsidRPr="004E2CFA" w:rsidRDefault="00B833F8">
            <w:pPr>
              <w:pStyle w:val="Default"/>
              <w:spacing w:before="40" w:after="40"/>
              <w:jc w:val="both"/>
              <w:rPr>
                <w:rStyle w:val="FontStyle13"/>
                <w:sz w:val="22"/>
              </w:rPr>
            </w:pPr>
            <w:r w:rsidRPr="004E2CFA">
              <w:rPr>
                <w:sz w:val="22"/>
                <w:szCs w:val="20"/>
              </w:rPr>
              <w:t>Organizaciniai susirinkimo klausimai</w:t>
            </w:r>
          </w:p>
        </w:tc>
      </w:tr>
      <w:tr w:rsidR="00B833F8" w:rsidRPr="004E2CFA" w14:paraId="45DE9907" w14:textId="77777777" w:rsidTr="00CA3C05">
        <w:tc>
          <w:tcPr>
            <w:tcW w:w="14601" w:type="dxa"/>
            <w:gridSpan w:val="4"/>
            <w:tcBorders>
              <w:top w:val="single" w:sz="4" w:space="0" w:color="auto"/>
              <w:left w:val="single" w:sz="4" w:space="0" w:color="auto"/>
              <w:bottom w:val="single" w:sz="4" w:space="0" w:color="auto"/>
              <w:right w:val="single" w:sz="4" w:space="0" w:color="auto"/>
            </w:tcBorders>
          </w:tcPr>
          <w:p w14:paraId="27CCBDE0" w14:textId="77777777" w:rsidR="00B833F8" w:rsidRPr="004E2CFA" w:rsidRDefault="00B833F8">
            <w:pPr>
              <w:pStyle w:val="Default"/>
              <w:spacing w:before="40" w:after="40"/>
              <w:jc w:val="both"/>
              <w:rPr>
                <w:sz w:val="22"/>
                <w:szCs w:val="20"/>
              </w:rPr>
            </w:pPr>
            <w:r w:rsidRPr="004E2CFA">
              <w:rPr>
                <w:sz w:val="22"/>
                <w:szCs w:val="20"/>
              </w:rPr>
              <w:t xml:space="preserve">Susirinkimo pirmininku pasiūlyti išrinkti ir balsuoti „už“ pasiūlytą kandidatą: </w:t>
            </w:r>
          </w:p>
          <w:p w14:paraId="749CFE8F" w14:textId="77777777" w:rsidR="00B833F8" w:rsidRPr="004E2CFA" w:rsidRDefault="00B833F8">
            <w:pPr>
              <w:pStyle w:val="Default"/>
              <w:spacing w:before="40" w:after="40"/>
              <w:jc w:val="both"/>
              <w:rPr>
                <w:rStyle w:val="FontStyle13"/>
                <w:sz w:val="22"/>
              </w:rPr>
            </w:pPr>
            <w:r w:rsidRPr="004E2CFA">
              <w:rPr>
                <w:sz w:val="22"/>
                <w:szCs w:val="20"/>
                <w:u w:val="single"/>
              </w:rPr>
              <w:t>………………………………………………………</w:t>
            </w:r>
          </w:p>
        </w:tc>
      </w:tr>
      <w:tr w:rsidR="00B833F8" w:rsidRPr="004E2CFA" w14:paraId="44C738DA" w14:textId="77777777" w:rsidTr="00C91313">
        <w:tc>
          <w:tcPr>
            <w:tcW w:w="14601" w:type="dxa"/>
            <w:gridSpan w:val="4"/>
            <w:tcBorders>
              <w:top w:val="single" w:sz="4" w:space="0" w:color="auto"/>
              <w:left w:val="single" w:sz="4" w:space="0" w:color="auto"/>
              <w:bottom w:val="single" w:sz="4" w:space="0" w:color="auto"/>
              <w:right w:val="single" w:sz="4" w:space="0" w:color="auto"/>
            </w:tcBorders>
          </w:tcPr>
          <w:p w14:paraId="07A17CBC" w14:textId="77777777" w:rsidR="00B833F8" w:rsidRPr="004E2CFA" w:rsidRDefault="00B833F8">
            <w:pPr>
              <w:pStyle w:val="Default"/>
              <w:spacing w:before="40" w:after="40"/>
              <w:jc w:val="both"/>
              <w:rPr>
                <w:sz w:val="22"/>
                <w:szCs w:val="20"/>
              </w:rPr>
            </w:pPr>
            <w:r w:rsidRPr="004E2CFA">
              <w:rPr>
                <w:sz w:val="22"/>
                <w:szCs w:val="20"/>
              </w:rPr>
              <w:t xml:space="preserve">Susirinkimo sekretoriumi pasiūlyti išrinkti ir balsuoti „už“ pasiūlytą kandidatą: </w:t>
            </w:r>
          </w:p>
          <w:p w14:paraId="593AEDF2" w14:textId="77777777" w:rsidR="00B833F8" w:rsidRPr="004E2CFA" w:rsidRDefault="00B833F8">
            <w:pPr>
              <w:pStyle w:val="Default"/>
              <w:spacing w:before="40" w:after="40"/>
              <w:jc w:val="both"/>
              <w:rPr>
                <w:rStyle w:val="FontStyle13"/>
                <w:sz w:val="22"/>
              </w:rPr>
            </w:pPr>
            <w:r w:rsidRPr="004E2CFA">
              <w:rPr>
                <w:sz w:val="22"/>
                <w:szCs w:val="20"/>
                <w:u w:val="single"/>
              </w:rPr>
              <w:t>………………………………………………………</w:t>
            </w:r>
          </w:p>
        </w:tc>
      </w:tr>
      <w:tr w:rsidR="00B833F8" w:rsidRPr="004E2CFA" w14:paraId="5A43DB0C" w14:textId="77777777" w:rsidTr="00F80ADB">
        <w:tc>
          <w:tcPr>
            <w:tcW w:w="14601" w:type="dxa"/>
            <w:gridSpan w:val="4"/>
            <w:tcBorders>
              <w:top w:val="single" w:sz="4" w:space="0" w:color="auto"/>
              <w:left w:val="single" w:sz="4" w:space="0" w:color="auto"/>
              <w:bottom w:val="single" w:sz="4" w:space="0" w:color="auto"/>
              <w:right w:val="single" w:sz="4" w:space="0" w:color="auto"/>
            </w:tcBorders>
          </w:tcPr>
          <w:p w14:paraId="29DCD82A" w14:textId="77777777" w:rsidR="00B833F8" w:rsidRPr="004E2CFA" w:rsidRDefault="00B833F8">
            <w:pPr>
              <w:pStyle w:val="Default"/>
              <w:spacing w:before="40" w:after="40"/>
              <w:jc w:val="both"/>
              <w:rPr>
                <w:sz w:val="22"/>
                <w:szCs w:val="20"/>
              </w:rPr>
            </w:pPr>
            <w:r w:rsidRPr="004E2CFA">
              <w:rPr>
                <w:sz w:val="22"/>
                <w:szCs w:val="20"/>
              </w:rPr>
              <w:t>Asmeniu, atsakingu už Lietuvos Respublikos akcinių bendrovių įstatymo 22 straipsnio 2 dalyje numatytų veiksmų atlikimą, pasiūlyti išrinkti ir balsuoti „už“ pasiūlytą kandidatą</w:t>
            </w:r>
            <w:r w:rsidRPr="004E2CFA">
              <w:rPr>
                <w:bCs/>
                <w:sz w:val="22"/>
                <w:szCs w:val="20"/>
              </w:rPr>
              <w:t>:</w:t>
            </w:r>
            <w:r w:rsidRPr="004E2CFA">
              <w:rPr>
                <w:b/>
                <w:bCs/>
                <w:sz w:val="22"/>
                <w:szCs w:val="20"/>
              </w:rPr>
              <w:t xml:space="preserve"> </w:t>
            </w:r>
          </w:p>
          <w:p w14:paraId="185D9C5A" w14:textId="77777777" w:rsidR="00B833F8" w:rsidRPr="004E2CFA" w:rsidRDefault="00B833F8">
            <w:pPr>
              <w:pStyle w:val="Default"/>
              <w:spacing w:before="40" w:after="40"/>
              <w:jc w:val="both"/>
              <w:rPr>
                <w:rStyle w:val="FontStyle13"/>
                <w:sz w:val="22"/>
              </w:rPr>
            </w:pPr>
            <w:r w:rsidRPr="004E2CFA">
              <w:rPr>
                <w:sz w:val="22"/>
                <w:szCs w:val="20"/>
                <w:u w:val="single"/>
              </w:rPr>
              <w:t>………………………………………………………</w:t>
            </w:r>
          </w:p>
        </w:tc>
      </w:tr>
      <w:tr w:rsidR="00B833F8" w:rsidRPr="004E2CFA" w14:paraId="744E3591" w14:textId="77777777" w:rsidTr="00370DED">
        <w:trPr>
          <w:trHeight w:val="346"/>
        </w:trPr>
        <w:tc>
          <w:tcPr>
            <w:tcW w:w="4962" w:type="dxa"/>
            <w:tcBorders>
              <w:top w:val="single" w:sz="4" w:space="0" w:color="auto"/>
              <w:left w:val="single" w:sz="4" w:space="0" w:color="auto"/>
              <w:bottom w:val="single" w:sz="4" w:space="0" w:color="auto"/>
              <w:right w:val="single" w:sz="4" w:space="0" w:color="auto"/>
            </w:tcBorders>
          </w:tcPr>
          <w:p w14:paraId="78373798" w14:textId="77777777" w:rsidR="00B833F8" w:rsidRPr="004E2CFA" w:rsidRDefault="00B833F8">
            <w:pPr>
              <w:pStyle w:val="Style3"/>
              <w:widowControl/>
              <w:spacing w:before="40" w:after="40"/>
              <w:jc w:val="center"/>
              <w:rPr>
                <w:rStyle w:val="FontStyle13"/>
                <w:sz w:val="22"/>
              </w:rPr>
            </w:pPr>
            <w:r w:rsidRPr="004E2CFA">
              <w:rPr>
                <w:rStyle w:val="FontStyle13"/>
                <w:sz w:val="22"/>
              </w:rPr>
              <w:t>Darbotvarkės klausimas</w:t>
            </w:r>
          </w:p>
        </w:tc>
        <w:tc>
          <w:tcPr>
            <w:tcW w:w="9639" w:type="dxa"/>
            <w:gridSpan w:val="3"/>
            <w:tcBorders>
              <w:top w:val="single" w:sz="4" w:space="0" w:color="auto"/>
              <w:left w:val="single" w:sz="4" w:space="0" w:color="auto"/>
              <w:bottom w:val="single" w:sz="4" w:space="0" w:color="auto"/>
              <w:right w:val="single" w:sz="4" w:space="0" w:color="auto"/>
            </w:tcBorders>
          </w:tcPr>
          <w:p w14:paraId="795CB30F" w14:textId="77777777" w:rsidR="00B833F8" w:rsidRPr="004E2CFA" w:rsidRDefault="00B833F8">
            <w:pPr>
              <w:pStyle w:val="Style3"/>
              <w:widowControl/>
              <w:spacing w:before="40" w:after="40"/>
              <w:ind w:left="1747"/>
              <w:jc w:val="both"/>
              <w:rPr>
                <w:rStyle w:val="FontStyle13"/>
                <w:sz w:val="22"/>
              </w:rPr>
            </w:pPr>
            <w:r w:rsidRPr="004E2CFA">
              <w:rPr>
                <w:rStyle w:val="FontStyle13"/>
                <w:sz w:val="22"/>
              </w:rPr>
              <w:t>Sprendimo projektas</w:t>
            </w:r>
          </w:p>
        </w:tc>
      </w:tr>
      <w:tr w:rsidR="007F1CDA" w:rsidRPr="004E2CFA" w14:paraId="60DAB7B4" w14:textId="77777777" w:rsidTr="00661FC5">
        <w:trPr>
          <w:trHeight w:val="706"/>
        </w:trPr>
        <w:tc>
          <w:tcPr>
            <w:tcW w:w="4962" w:type="dxa"/>
            <w:tcBorders>
              <w:top w:val="single" w:sz="4" w:space="0" w:color="auto"/>
              <w:left w:val="single" w:sz="4" w:space="0" w:color="auto"/>
              <w:bottom w:val="single" w:sz="4" w:space="0" w:color="auto"/>
              <w:right w:val="single" w:sz="4" w:space="0" w:color="auto"/>
            </w:tcBorders>
          </w:tcPr>
          <w:p w14:paraId="3458E1DF" w14:textId="41079CED" w:rsidR="007F1CDA" w:rsidRPr="004E2CFA" w:rsidRDefault="008C724B" w:rsidP="000C6683">
            <w:pPr>
              <w:pStyle w:val="ListParagraph"/>
              <w:numPr>
                <w:ilvl w:val="0"/>
                <w:numId w:val="14"/>
              </w:numPr>
              <w:ind w:left="276" w:hanging="270"/>
              <w:jc w:val="both"/>
              <w:rPr>
                <w:sz w:val="22"/>
                <w:szCs w:val="22"/>
              </w:rPr>
            </w:pPr>
            <w:r w:rsidRPr="004E2CFA">
              <w:rPr>
                <w:sz w:val="22"/>
                <w:szCs w:val="22"/>
              </w:rPr>
              <w:t>Darbotvarkės klausimu Nr. 1</w:t>
            </w:r>
            <w:r w:rsidR="007F1CDA" w:rsidRPr="004E2CFA">
              <w:rPr>
                <w:sz w:val="22"/>
                <w:szCs w:val="22"/>
              </w:rPr>
              <w:t xml:space="preserve"> -</w:t>
            </w:r>
            <w:r w:rsidR="000C6683" w:rsidRPr="004E2CFA">
              <w:t xml:space="preserve"> </w:t>
            </w:r>
            <w:r w:rsidR="00D56A69" w:rsidRPr="00D56A69">
              <w:rPr>
                <w:sz w:val="22"/>
                <w:szCs w:val="22"/>
              </w:rPr>
              <w:t>Dėl įstatinio kapitalo didinimo papildomu įnašu:</w:t>
            </w:r>
          </w:p>
        </w:tc>
        <w:tc>
          <w:tcPr>
            <w:tcW w:w="5528" w:type="dxa"/>
            <w:tcBorders>
              <w:top w:val="single" w:sz="4" w:space="0" w:color="auto"/>
              <w:left w:val="single" w:sz="4" w:space="0" w:color="auto"/>
              <w:bottom w:val="single" w:sz="4" w:space="0" w:color="auto"/>
              <w:right w:val="single" w:sz="4" w:space="0" w:color="auto"/>
            </w:tcBorders>
          </w:tcPr>
          <w:p w14:paraId="6C68451E"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 xml:space="preserve">„Padidinti Bendrovės įstatinį kapitalą papildomu akcininkų įnašu nuo 110 476 193,97 Eur (vieno šimto dešimt milijonų keturių šimtų septyniasdešimt šešių tūkstančių šimto devyniasdešimt trijų eurų, 97 euro centų) iki 110 528 723,65 Eur (vieno šimto dešimt milijonų penkių šimtų dvidešimt </w:t>
            </w:r>
            <w:r w:rsidRPr="00D56A69">
              <w:rPr>
                <w:i/>
                <w:sz w:val="22"/>
                <w:szCs w:val="22"/>
              </w:rPr>
              <w:lastRenderedPageBreak/>
              <w:t>aštuonių tūkstančių septynių šimtų dvidešimt trejų, 65 euro centų) išleidžiant iki 138 236 vnt. (šimto trisdešimt aštuonių tūkstančių dviejų šimtų trisdešimt šešių) paprastųjų vardinių akcijų, kurių kiekvienos nominali vertė yra 0,29 Eur (dvidešimt devyni euro centai).</w:t>
            </w:r>
          </w:p>
          <w:p w14:paraId="77308C6D"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Nustatyti, kad didinant Bendrovės įstatinį kapitalą naujai išleidžiamų akcijų emisijos kaina nustatoma vadovaujantis vidutine svertine Bendrovės akcijų rinkos kaina per 6 (šešis) mėnesius už laikotarpį nuo 2019 m. spalio 1 d. iki 2020 m. kovo 1 d. ir yra lygi 0,38 euro (trisdešimt aštuonis euro centai) už 0,29 (dvidešimt devynių euro centų) nominalios vertės akciją.</w:t>
            </w:r>
          </w:p>
          <w:p w14:paraId="1C882D9B"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Visų Bendrovės išleidžiamų akcijų bendra emisijos kaina yra lygi 52 529,68 Eur (penkiasdešimt dviem tūkstančiams penkiems šimtams dvidešimt devyniems eurams, 68 euro centams).</w:t>
            </w:r>
          </w:p>
          <w:p w14:paraId="2F4A5E77"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Suteikti teisę Bendrovės akcininkams, kurie šio visuotinio akcininkų susirinkimo teisių apskaitos dienos pabaigoje (dešimtos po šio akcininkų susirinkimo darbo dienos pabaigoje) nuosavybės teise valdo Bendrovės išleistas akcijas, proporcingai akcininkų turimų akcijų nominaliai vertei įsigyti naujai išleidžiamas akcijas.</w:t>
            </w:r>
          </w:p>
          <w:p w14:paraId="5316B5D3"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Nustatyti, kad kiekvienas Bendrovės akcininkas per 14 (keturiolika) kalendorinių dienų (skaičiuojant nuo pranešimo apie pasiūlymą pasinaudojant pirmumo teise įsigyti Bendrovės akcijų viešo paskelbimo Juridinių asmenų registre dienos, į terminą neįskaitoma pranešimo apie pasiūlymą pasinaudojant pirmumo teise įsigyti Bendrovės akcijų paskelbimo diena) turi pirmumo teisę įsigyti išleidžiamų akcijų skaičių, kuris yra proporcingas teisių apskaitos dienos pabaigoje akcininkui priklausančių Bendrovės akcijų skaičiui.</w:t>
            </w:r>
          </w:p>
          <w:p w14:paraId="294A3B24"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 xml:space="preserve">Pranešimas apie pasiūlymą pasinaudojant pirmumo teise įsigyti Bendrovės akcijų ir terminas, per kurį šia teise gali būti pasinaudota, bus viešai paskelbtas Juridinių asmenų registro (toliau – Registras) informaciniame leidinyje. Po Registro viešo paskelbimo apie pasiūlymą pasinaudojant pirmumo teise </w:t>
            </w:r>
            <w:r w:rsidRPr="00D56A69">
              <w:rPr>
                <w:i/>
                <w:sz w:val="22"/>
                <w:szCs w:val="22"/>
              </w:rPr>
              <w:lastRenderedPageBreak/>
              <w:t>įsigyti naujų akcijų dienos prasidės pasirašymui numatytas 14 (keturiolikos) kalendorinių dienų terminas. Pasirašytas naujas akcijas Bendrovė išleis tiesiogiai jas pasirašiusiems ir apmokėjusiems akcininkams.</w:t>
            </w:r>
          </w:p>
          <w:p w14:paraId="1FCBA59A"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Nustatyti terminą pasirašytoms akcijoms apmokėti - ne vėliau kaip iki 15 (penkioliktos) kalendorinės dienos, skaičiuojant nuo pranešimo apie pasiūlymą pasinaudojant pirmumo teise įsigyti Bendrovės akcijų viešo paskelbimo Juridinių asmenų registre dienos pabaigos.</w:t>
            </w:r>
          </w:p>
          <w:p w14:paraId="629CD065"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Nustatyti, kad pasirašomos akcijos turi būti apmokėtos pervedant visą akcijų pasirašymo sutartyje nustatytą kainą už pasirašomas akcijas (vienos išleidžiamos akcijos emisijos kainą padauginus iš visų pasirašomų akcijų skaičiaus) į akcijų pasirašymo sutartyje nurodytą Bendrovės banko sąskaitą, mokėjimo pavedime nurodant, kad tai „Apmokėjimas už pasirašomas naujas AB „Klaipėdos nafta“ akcijas“. Naujos akcijos bus laikomos apmokėtomis, jeigu visa suma už pasirašomas akcijas bus pervesta į akcijų pasirašymo sutartyje nurodytą Bendrovės banko sąskaitą ne vėliau kaip iki 15 (penkioliktos) kalendorinės dienos, skaičiuojant nuo pranešimo apie pasiūlymą pasinaudojant pirmumo teise įsigyti Bendrovės akcijų viešo paskelbimo Registre dienos (į terminą neįskaitoma pranešimo apie pasiūlymą pasinaudojant pirmumo teise įsigyti Bendrovės akcijų paskelbimo diena) pabaigos, o jei tokia diena yra ne darbo diena, tai po jos einančios darbo dienos pabaigos. Jeigu iki nurodyto termino pabaigos visa akcijų pasirašymo sutartyje nurodyta kaina už pasirašomas akcijas nėra pervedama į akcijų pasirašymo sutartyje nurodytą sąskaitą, tokia akcijų pasirašymo sutartis laikoma nesudaryta ir pasirašantis asmuo praranda visas teises į tokioje sutartyje numatytas akcijas, o sumokėtos lėšos bus grąžintos per 10 (dešimt) darbo dienų į tokioje akcijų pasirašymo sutartyje nurodytą akcininko banko sąskaitą.</w:t>
            </w:r>
          </w:p>
          <w:p w14:paraId="34F3AF86"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 xml:space="preserve">Akcijų pasirašymo sutartys bus sudaromos Bendrovės registruotoje buveinėje, esančioje adresu Burių g. 19, Klaipėda. Akcijų pasirašymo sutartys bus pasirašomos </w:t>
            </w:r>
            <w:r w:rsidRPr="00D56A69">
              <w:rPr>
                <w:i/>
                <w:sz w:val="22"/>
                <w:szCs w:val="22"/>
              </w:rPr>
              <w:lastRenderedPageBreak/>
              <w:t>tiesiogiai dalyvaujant akcininkui arba jo tinkamai įgaliotam asmeniui. Sutartys faksu, paštu ar kitokiu būdu nebus priimamos.</w:t>
            </w:r>
          </w:p>
          <w:p w14:paraId="03A172B0"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Bendrovės akcininkų įgalioti asmenys turi pateikti tinkamai įformintą ir notaro patvirtintą (taikytina fizinių asmenų ir užsienio juridinių asmenų, jei toks patvirtinimas būtinas pagal atitinkamos užsienio valstybės teisę, atžvilgiu) įgaliojimą.</w:t>
            </w:r>
          </w:p>
          <w:p w14:paraId="63B97698"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Akcininkas savo nuožiūra gali siūlomų akcijų nepasirašyti arba pasirašyti bet kokį mažesnį akcijų kiekį nei nustatytas maksimalus galimas pasirašyti akcijų skaičius.</w:t>
            </w:r>
          </w:p>
          <w:p w14:paraId="5D0788F2"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Akcininkams bus pateiktas visas jų pasirašytas ir apmokėtas akcijų kiekis, tačiau bet kuriuo atveju ne didesnis nei maksimalus galimas pasirašyti akcijų kiekis.</w:t>
            </w:r>
          </w:p>
          <w:p w14:paraId="1B1A601B" w14:textId="77777777" w:rsidR="00A24629" w:rsidRDefault="00D56A69" w:rsidP="00D56A69">
            <w:pPr>
              <w:widowControl/>
              <w:autoSpaceDE/>
              <w:autoSpaceDN/>
              <w:adjustRightInd/>
              <w:spacing w:after="120"/>
              <w:ind w:left="-40" w:firstLine="40"/>
              <w:jc w:val="both"/>
              <w:rPr>
                <w:i/>
                <w:sz w:val="22"/>
                <w:szCs w:val="22"/>
              </w:rPr>
            </w:pPr>
            <w:r w:rsidRPr="00D56A69">
              <w:rPr>
                <w:i/>
                <w:sz w:val="22"/>
                <w:szCs w:val="22"/>
              </w:rPr>
              <w:t>Bendrovė bet kuriuo metu iki numatyto akcijų pasirašymo termino pabaigos gali atšaukti šį pasirašymą, nenurodydama priežasčių tokiam atšaukimui. Tokiu atveju akcininkų sumokėtos sumos, jei tokių būtų, bus grąžintos per 10 (dešimt) darbo dienų į akcijų pasirašymo sutartyje nurodytą atitinkamo akcininko banko sąskaitą</w:t>
            </w:r>
            <w:r w:rsidR="00A24629">
              <w:rPr>
                <w:i/>
                <w:sz w:val="22"/>
                <w:szCs w:val="22"/>
              </w:rPr>
              <w:t>.</w:t>
            </w:r>
          </w:p>
          <w:p w14:paraId="051DA30E" w14:textId="5DE5BE2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Nustatyti, kad Bendrovės akcininkas Lietuvos Respublika, kuriai atstovauja Lietuvos Respublikos energetikos ministerija (biudžetinė įstaiga, kodas 302308327, buveinė Gedimino pr. 38/ Vasario 16-osios g. 2), pasinaudodama akcininko pirmumo teise galės įsigyti 100 000 (šimtą tūkstančių) Bendrovės paprastąsias vardines akcijas, kurių kiekvienos nominali vertė lygi 0,29 Eur (dvidešimt devyniems euro centams) (bendra akcijų, kurios apmokamos nepiniginiais įnašais, nominali vertė lygi 29 000 Eur (dvidešimt devyni tūkstančiai eurų), bendra akcijų, kurios apmokamos nepiniginiais įnašais, emisijos kaina yra lygi 38 000 Eur (trisdešimt aštuoniems tūkstančiams eurų). Bendrovės akcininkė Lietuvos Respublikos energetikos ministerija įsigydama Bendrovės akcijas apmokės šiais nepiniginiais įnašais:</w:t>
            </w:r>
          </w:p>
          <w:p w14:paraId="5D04FC38"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lastRenderedPageBreak/>
              <w:t>- Lietuvos Respublikos energetikos ministerijos valdomu tarnybiniu kateriu „Audra“ S-7601, unikalus identifikavimo kodas 0000317157, (toliau – Kateris).</w:t>
            </w:r>
          </w:p>
          <w:p w14:paraId="234CC9A9"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Su Lietuvos Respublika, kaip akcininku, apmokančiu savo pasirašomas akcijas aukščiau nurodytu nepiniginiu įnašu Bendrovė sudarys notarinės formos akcijų pasirašymo sutartį, kuri taip pat bus ir nepiniginio įnašo priėmimo–perdavimo aktas. Lietuvos Respublikos įnešamą nepiniginį įnašą bus siekiama perduoti Bendrovei iki numatyto akcijų apmokėjimo termino pabaigos. Nuo nurodytos akcijų pasirašymo sutarties pasirašymo momento kaina už pasirašomas akcijas bus laikoma pilnai sumokėta, o nepiniginis įnašas – perduotas Bendrovei.</w:t>
            </w:r>
          </w:p>
          <w:p w14:paraId="53E11FA7"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Kiti Bendrovės akcininkai naujai išleidžiamas Bendrovės akcijas apmoka pinigais.</w:t>
            </w:r>
          </w:p>
          <w:p w14:paraId="7E88198A" w14:textId="77777777" w:rsidR="00D56A69" w:rsidRPr="00D56A69" w:rsidRDefault="00D56A69" w:rsidP="00D56A69">
            <w:pPr>
              <w:widowControl/>
              <w:autoSpaceDE/>
              <w:autoSpaceDN/>
              <w:adjustRightInd/>
              <w:spacing w:after="120"/>
              <w:ind w:left="-40" w:firstLine="40"/>
              <w:jc w:val="both"/>
              <w:rPr>
                <w:i/>
                <w:sz w:val="22"/>
                <w:szCs w:val="22"/>
              </w:rPr>
            </w:pPr>
          </w:p>
          <w:p w14:paraId="4648B519" w14:textId="77777777" w:rsidR="00D56A69" w:rsidRPr="00D56A69" w:rsidRDefault="00D56A69" w:rsidP="00D56A69">
            <w:pPr>
              <w:widowControl/>
              <w:autoSpaceDE/>
              <w:autoSpaceDN/>
              <w:adjustRightInd/>
              <w:spacing w:after="120"/>
              <w:ind w:left="-40" w:firstLine="40"/>
              <w:jc w:val="both"/>
              <w:rPr>
                <w:i/>
                <w:sz w:val="22"/>
                <w:szCs w:val="22"/>
              </w:rPr>
            </w:pPr>
            <w:r w:rsidRPr="00D56A69">
              <w:rPr>
                <w:i/>
                <w:sz w:val="22"/>
                <w:szCs w:val="22"/>
              </w:rPr>
              <w:t>Nustatyti, kad visos naujų akcijų pasirašymo sąlygos bei aukščiau nurodytų nepiniginių įnašų perdavimo tvarka bus apibrėžtos atskirose naujų akcijų pasirašymo sutartyse, sudarytose tarp Bendrovės ir atitinkamų akcininkų, kurie pasirašys naujas akcijas.</w:t>
            </w:r>
          </w:p>
          <w:p w14:paraId="6D5EF7DE" w14:textId="5016B20B" w:rsidR="007F1CDA" w:rsidRPr="004E2CFA" w:rsidRDefault="00D56A69" w:rsidP="00D56A69">
            <w:pPr>
              <w:widowControl/>
              <w:autoSpaceDE/>
              <w:autoSpaceDN/>
              <w:adjustRightInd/>
              <w:spacing w:after="120"/>
              <w:ind w:left="-40" w:firstLine="40"/>
              <w:jc w:val="both"/>
              <w:rPr>
                <w:i/>
                <w:sz w:val="22"/>
                <w:szCs w:val="22"/>
              </w:rPr>
            </w:pPr>
            <w:r w:rsidRPr="00D56A69">
              <w:rPr>
                <w:i/>
                <w:sz w:val="22"/>
                <w:szCs w:val="22"/>
              </w:rPr>
              <w:t>Jei per akcijoms pasirašyti skirtą laiką bus pasirašytos ne visos šiuo numatytos išleisti Bendrovės akcijos, Valdybos sprendimu Bendrovės įstatinis kapitalas galės būti didinamas pasirašytų akcijų nominalių verčių suma atliekant atitinkamus Bendrovės įstatų pakeitimus.</w:t>
            </w:r>
          </w:p>
        </w:tc>
        <w:tc>
          <w:tcPr>
            <w:tcW w:w="1984" w:type="dxa"/>
            <w:tcBorders>
              <w:top w:val="single" w:sz="4" w:space="0" w:color="auto"/>
              <w:left w:val="single" w:sz="4" w:space="0" w:color="auto"/>
              <w:bottom w:val="single" w:sz="4" w:space="0" w:color="auto"/>
              <w:right w:val="single" w:sz="4" w:space="0" w:color="auto"/>
            </w:tcBorders>
          </w:tcPr>
          <w:p w14:paraId="6F57FC67" w14:textId="77777777" w:rsidR="007F1CDA" w:rsidRPr="004E2CFA" w:rsidRDefault="007F1CDA" w:rsidP="000E7E38">
            <w:pPr>
              <w:pStyle w:val="Style3"/>
              <w:widowControl/>
              <w:rPr>
                <w:rStyle w:val="FontStyle13"/>
                <w:sz w:val="22"/>
                <w:szCs w:val="22"/>
              </w:rPr>
            </w:pPr>
          </w:p>
          <w:p w14:paraId="1D7AE5E5" w14:textId="77777777" w:rsidR="007F1CDA" w:rsidRPr="004E2CFA" w:rsidRDefault="007F1CDA" w:rsidP="000E7E38">
            <w:pPr>
              <w:pStyle w:val="Style3"/>
              <w:widowControl/>
              <w:rPr>
                <w:rStyle w:val="FontStyle13"/>
                <w:sz w:val="22"/>
                <w:szCs w:val="22"/>
              </w:rPr>
            </w:pPr>
          </w:p>
          <w:p w14:paraId="0ED23A04" w14:textId="77777777" w:rsidR="007F1CDA" w:rsidRPr="004E2CFA" w:rsidRDefault="007F1CDA" w:rsidP="007F1CDA">
            <w:pPr>
              <w:pStyle w:val="Style3"/>
              <w:widowControl/>
              <w:jc w:val="center"/>
              <w:rPr>
                <w:rStyle w:val="FontStyle13"/>
                <w:sz w:val="22"/>
                <w:szCs w:val="22"/>
              </w:rPr>
            </w:pPr>
            <w:r w:rsidRPr="004E2CFA">
              <w:rPr>
                <w:rStyle w:val="FontStyle13"/>
                <w:sz w:val="22"/>
                <w:szCs w:val="22"/>
              </w:rPr>
              <w:t>Už</w:t>
            </w:r>
          </w:p>
        </w:tc>
        <w:tc>
          <w:tcPr>
            <w:tcW w:w="2127" w:type="dxa"/>
            <w:tcBorders>
              <w:top w:val="single" w:sz="4" w:space="0" w:color="auto"/>
              <w:left w:val="single" w:sz="4" w:space="0" w:color="auto"/>
              <w:bottom w:val="single" w:sz="4" w:space="0" w:color="auto"/>
              <w:right w:val="single" w:sz="4" w:space="0" w:color="auto"/>
            </w:tcBorders>
          </w:tcPr>
          <w:p w14:paraId="32086B4B" w14:textId="77777777" w:rsidR="007F1CDA" w:rsidRPr="004E2CFA" w:rsidRDefault="007F1CDA">
            <w:pPr>
              <w:pStyle w:val="Style3"/>
              <w:widowControl/>
              <w:rPr>
                <w:rStyle w:val="FontStyle13"/>
                <w:sz w:val="22"/>
                <w:szCs w:val="22"/>
              </w:rPr>
            </w:pPr>
          </w:p>
          <w:p w14:paraId="0808ECCC" w14:textId="77777777" w:rsidR="007F1CDA" w:rsidRPr="004E2CFA" w:rsidRDefault="007F1CDA">
            <w:pPr>
              <w:pStyle w:val="Style3"/>
              <w:widowControl/>
              <w:rPr>
                <w:rStyle w:val="FontStyle13"/>
                <w:sz w:val="22"/>
                <w:szCs w:val="22"/>
              </w:rPr>
            </w:pPr>
          </w:p>
          <w:p w14:paraId="59710BB3" w14:textId="77777777" w:rsidR="007F1CDA" w:rsidRPr="004E2CFA" w:rsidRDefault="007F1CDA" w:rsidP="007F1CDA">
            <w:pPr>
              <w:pStyle w:val="Style3"/>
              <w:widowControl/>
              <w:jc w:val="center"/>
              <w:rPr>
                <w:rStyle w:val="FontStyle13"/>
                <w:sz w:val="22"/>
                <w:szCs w:val="22"/>
              </w:rPr>
            </w:pPr>
            <w:r w:rsidRPr="004E2CFA">
              <w:rPr>
                <w:rStyle w:val="FontStyle13"/>
                <w:sz w:val="22"/>
                <w:szCs w:val="22"/>
              </w:rPr>
              <w:t>Prieš</w:t>
            </w:r>
          </w:p>
        </w:tc>
      </w:tr>
      <w:tr w:rsidR="00A001CA" w:rsidRPr="004E2CFA" w14:paraId="348FF1AD" w14:textId="77777777" w:rsidTr="00661FC5">
        <w:trPr>
          <w:trHeight w:val="706"/>
        </w:trPr>
        <w:tc>
          <w:tcPr>
            <w:tcW w:w="4962" w:type="dxa"/>
            <w:tcBorders>
              <w:top w:val="single" w:sz="4" w:space="0" w:color="auto"/>
              <w:left w:val="single" w:sz="4" w:space="0" w:color="auto"/>
              <w:bottom w:val="single" w:sz="4" w:space="0" w:color="auto"/>
              <w:right w:val="single" w:sz="4" w:space="0" w:color="auto"/>
            </w:tcBorders>
          </w:tcPr>
          <w:p w14:paraId="727FBEE7" w14:textId="7B1BA480" w:rsidR="00D56A69" w:rsidRPr="00D56A69" w:rsidRDefault="008C724B" w:rsidP="00D56A69">
            <w:pPr>
              <w:pStyle w:val="ListParagraph"/>
              <w:numPr>
                <w:ilvl w:val="0"/>
                <w:numId w:val="14"/>
              </w:numPr>
              <w:ind w:left="276" w:hanging="276"/>
              <w:jc w:val="both"/>
              <w:rPr>
                <w:sz w:val="22"/>
                <w:szCs w:val="22"/>
              </w:rPr>
            </w:pPr>
            <w:r w:rsidRPr="004E2CFA">
              <w:rPr>
                <w:sz w:val="22"/>
                <w:szCs w:val="22"/>
              </w:rPr>
              <w:lastRenderedPageBreak/>
              <w:t>Darbotvarkės klausimu Nr. 2</w:t>
            </w:r>
            <w:r w:rsidR="00A001CA" w:rsidRPr="004E2CFA">
              <w:rPr>
                <w:sz w:val="22"/>
                <w:szCs w:val="22"/>
              </w:rPr>
              <w:t xml:space="preserve"> </w:t>
            </w:r>
            <w:r w:rsidR="00D56A69">
              <w:rPr>
                <w:sz w:val="22"/>
                <w:szCs w:val="22"/>
              </w:rPr>
              <w:t>–</w:t>
            </w:r>
            <w:r w:rsidR="00A001CA" w:rsidRPr="004E2CFA">
              <w:rPr>
                <w:sz w:val="22"/>
                <w:szCs w:val="22"/>
              </w:rPr>
              <w:t xml:space="preserve"> </w:t>
            </w:r>
            <w:r w:rsidR="00D56A69" w:rsidRPr="00D56A69">
              <w:rPr>
                <w:sz w:val="22"/>
                <w:szCs w:val="22"/>
              </w:rPr>
              <w:t>Dėl AB „Klaipėdos nafta“ įstatų keitimo:</w:t>
            </w:r>
          </w:p>
        </w:tc>
        <w:tc>
          <w:tcPr>
            <w:tcW w:w="5528" w:type="dxa"/>
            <w:tcBorders>
              <w:top w:val="single" w:sz="4" w:space="0" w:color="auto"/>
              <w:left w:val="single" w:sz="4" w:space="0" w:color="auto"/>
              <w:bottom w:val="single" w:sz="4" w:space="0" w:color="auto"/>
              <w:right w:val="single" w:sz="4" w:space="0" w:color="auto"/>
            </w:tcBorders>
          </w:tcPr>
          <w:p w14:paraId="290D28EA" w14:textId="77777777" w:rsidR="00D56A69" w:rsidRPr="00D56A69" w:rsidRDefault="00D56A69" w:rsidP="00D56A69">
            <w:pPr>
              <w:widowControl/>
              <w:autoSpaceDE/>
              <w:autoSpaceDN/>
              <w:adjustRightInd/>
              <w:spacing w:after="120" w:line="259" w:lineRule="auto"/>
              <w:jc w:val="both"/>
              <w:rPr>
                <w:rFonts w:eastAsia="Calibri"/>
                <w:i/>
                <w:sz w:val="22"/>
                <w:szCs w:val="22"/>
                <w:lang w:eastAsia="en-US"/>
              </w:rPr>
            </w:pPr>
            <w:r w:rsidRPr="00D56A69">
              <w:rPr>
                <w:rFonts w:eastAsia="Calibri"/>
                <w:i/>
                <w:sz w:val="22"/>
                <w:szCs w:val="22"/>
                <w:lang w:eastAsia="en-US"/>
              </w:rPr>
              <w:t>„Pakeisti Bendrovės įstatus nurodant pakeistą įstatinio kapitalo dydį (pridedama).</w:t>
            </w:r>
          </w:p>
          <w:p w14:paraId="78E77072" w14:textId="77777777" w:rsidR="00D56A69" w:rsidRPr="00D56A69" w:rsidRDefault="00D56A69" w:rsidP="00D56A69">
            <w:pPr>
              <w:widowControl/>
              <w:autoSpaceDE/>
              <w:autoSpaceDN/>
              <w:adjustRightInd/>
              <w:spacing w:after="120" w:line="259" w:lineRule="auto"/>
              <w:jc w:val="both"/>
              <w:rPr>
                <w:rFonts w:eastAsia="Calibri"/>
                <w:i/>
                <w:sz w:val="22"/>
                <w:szCs w:val="22"/>
                <w:lang w:eastAsia="en-US"/>
              </w:rPr>
            </w:pPr>
            <w:r w:rsidRPr="00D56A69">
              <w:rPr>
                <w:rFonts w:eastAsia="Calibri"/>
                <w:i/>
                <w:sz w:val="22"/>
                <w:szCs w:val="22"/>
                <w:lang w:eastAsia="en-US"/>
              </w:rPr>
              <w:t>Patvirtinti pridedamą naują Bendrovės įstatų redakciją.</w:t>
            </w:r>
          </w:p>
          <w:p w14:paraId="0005DD65" w14:textId="61D1C4A4" w:rsidR="00A001CA" w:rsidRPr="004E2CFA" w:rsidRDefault="00D56A69" w:rsidP="00D56A69">
            <w:pPr>
              <w:widowControl/>
              <w:autoSpaceDE/>
              <w:autoSpaceDN/>
              <w:adjustRightInd/>
              <w:spacing w:after="120" w:line="259" w:lineRule="auto"/>
              <w:jc w:val="both"/>
              <w:rPr>
                <w:rFonts w:eastAsia="Calibri"/>
                <w:i/>
                <w:sz w:val="22"/>
                <w:szCs w:val="22"/>
                <w:lang w:eastAsia="en-US"/>
              </w:rPr>
            </w:pPr>
            <w:r w:rsidRPr="00D56A69">
              <w:rPr>
                <w:rFonts w:eastAsia="Calibri"/>
                <w:i/>
                <w:sz w:val="22"/>
                <w:szCs w:val="22"/>
                <w:lang w:eastAsia="en-US"/>
              </w:rPr>
              <w:t>Įgalioti (su teise perįgalioti) Bendrovės vadovą pasirašyti pakeistus Bendrovės įstatus, pateikti juos notariniam tvirtinimui, įregistruoti Juridinių asmenų registre ir atlikti kitus su tuo susijusius veiksmus.“</w:t>
            </w:r>
          </w:p>
        </w:tc>
        <w:tc>
          <w:tcPr>
            <w:tcW w:w="1984" w:type="dxa"/>
            <w:tcBorders>
              <w:top w:val="single" w:sz="4" w:space="0" w:color="auto"/>
              <w:left w:val="single" w:sz="4" w:space="0" w:color="auto"/>
              <w:bottom w:val="single" w:sz="4" w:space="0" w:color="auto"/>
              <w:right w:val="single" w:sz="4" w:space="0" w:color="auto"/>
            </w:tcBorders>
          </w:tcPr>
          <w:p w14:paraId="7C0B247C" w14:textId="77777777" w:rsidR="00A001CA" w:rsidRPr="004E2CFA" w:rsidRDefault="00A001CA" w:rsidP="00A001CA">
            <w:pPr>
              <w:pStyle w:val="Style3"/>
              <w:widowControl/>
              <w:jc w:val="center"/>
              <w:rPr>
                <w:rStyle w:val="FontStyle13"/>
                <w:sz w:val="22"/>
                <w:szCs w:val="22"/>
              </w:rPr>
            </w:pPr>
          </w:p>
          <w:p w14:paraId="52839D1D" w14:textId="77777777" w:rsidR="00A001CA" w:rsidRPr="004E2CFA" w:rsidRDefault="00A001CA" w:rsidP="00A001CA">
            <w:pPr>
              <w:pStyle w:val="Style3"/>
              <w:widowControl/>
              <w:jc w:val="center"/>
              <w:rPr>
                <w:rStyle w:val="FontStyle13"/>
                <w:sz w:val="22"/>
                <w:szCs w:val="22"/>
              </w:rPr>
            </w:pPr>
          </w:p>
          <w:p w14:paraId="1E2F30BD" w14:textId="77777777" w:rsidR="00A001CA" w:rsidRPr="004E2CFA" w:rsidRDefault="00A001CA" w:rsidP="00A001CA">
            <w:pPr>
              <w:pStyle w:val="Style3"/>
              <w:widowControl/>
              <w:jc w:val="center"/>
              <w:rPr>
                <w:rStyle w:val="FontStyle13"/>
                <w:sz w:val="22"/>
                <w:szCs w:val="22"/>
              </w:rPr>
            </w:pPr>
            <w:r w:rsidRPr="004E2CFA">
              <w:rPr>
                <w:rStyle w:val="FontStyle13"/>
                <w:sz w:val="22"/>
                <w:szCs w:val="22"/>
              </w:rPr>
              <w:t>Už</w:t>
            </w:r>
          </w:p>
        </w:tc>
        <w:tc>
          <w:tcPr>
            <w:tcW w:w="2127" w:type="dxa"/>
            <w:tcBorders>
              <w:top w:val="single" w:sz="4" w:space="0" w:color="auto"/>
              <w:left w:val="single" w:sz="4" w:space="0" w:color="auto"/>
              <w:bottom w:val="single" w:sz="4" w:space="0" w:color="auto"/>
              <w:right w:val="single" w:sz="4" w:space="0" w:color="auto"/>
            </w:tcBorders>
          </w:tcPr>
          <w:p w14:paraId="136D75EA" w14:textId="77777777" w:rsidR="00A001CA" w:rsidRPr="004E2CFA" w:rsidRDefault="00A001CA">
            <w:pPr>
              <w:pStyle w:val="Style3"/>
              <w:widowControl/>
              <w:rPr>
                <w:rStyle w:val="FontStyle13"/>
                <w:sz w:val="22"/>
                <w:szCs w:val="22"/>
              </w:rPr>
            </w:pPr>
          </w:p>
          <w:p w14:paraId="69514EC6" w14:textId="77777777" w:rsidR="00A001CA" w:rsidRPr="004E2CFA" w:rsidRDefault="00A001CA">
            <w:pPr>
              <w:pStyle w:val="Style3"/>
              <w:widowControl/>
              <w:rPr>
                <w:rStyle w:val="FontStyle13"/>
                <w:sz w:val="22"/>
                <w:szCs w:val="22"/>
              </w:rPr>
            </w:pPr>
          </w:p>
          <w:p w14:paraId="6F47E7AE" w14:textId="77777777" w:rsidR="00A001CA" w:rsidRPr="004E2CFA" w:rsidRDefault="00A001CA" w:rsidP="00A001CA">
            <w:pPr>
              <w:pStyle w:val="Style3"/>
              <w:widowControl/>
              <w:jc w:val="center"/>
              <w:rPr>
                <w:rStyle w:val="FontStyle13"/>
                <w:sz w:val="22"/>
                <w:szCs w:val="22"/>
              </w:rPr>
            </w:pPr>
            <w:r w:rsidRPr="004E2CFA">
              <w:rPr>
                <w:rStyle w:val="FontStyle13"/>
                <w:sz w:val="22"/>
                <w:szCs w:val="22"/>
              </w:rPr>
              <w:t>Prieš</w:t>
            </w:r>
          </w:p>
        </w:tc>
      </w:tr>
      <w:tr w:rsidR="000C6683" w:rsidRPr="004E2CFA" w14:paraId="04724265" w14:textId="77777777" w:rsidTr="00661FC5">
        <w:trPr>
          <w:trHeight w:val="706"/>
        </w:trPr>
        <w:tc>
          <w:tcPr>
            <w:tcW w:w="4962" w:type="dxa"/>
            <w:tcBorders>
              <w:top w:val="single" w:sz="4" w:space="0" w:color="auto"/>
              <w:left w:val="single" w:sz="4" w:space="0" w:color="auto"/>
              <w:bottom w:val="single" w:sz="4" w:space="0" w:color="auto"/>
              <w:right w:val="single" w:sz="4" w:space="0" w:color="auto"/>
            </w:tcBorders>
          </w:tcPr>
          <w:p w14:paraId="45EFB9C8" w14:textId="5592F791" w:rsidR="00D56A69" w:rsidRPr="00D56A69" w:rsidRDefault="000C6683" w:rsidP="00D56A69">
            <w:pPr>
              <w:pStyle w:val="ListParagraph"/>
              <w:numPr>
                <w:ilvl w:val="0"/>
                <w:numId w:val="14"/>
              </w:numPr>
              <w:ind w:left="276" w:hanging="270"/>
              <w:jc w:val="both"/>
              <w:rPr>
                <w:sz w:val="22"/>
                <w:szCs w:val="22"/>
              </w:rPr>
            </w:pPr>
            <w:r w:rsidRPr="004E2CFA">
              <w:rPr>
                <w:sz w:val="22"/>
                <w:szCs w:val="22"/>
              </w:rPr>
              <w:lastRenderedPageBreak/>
              <w:t xml:space="preserve">Darbotvarkės klausimu Nr. 3 </w:t>
            </w:r>
            <w:r w:rsidR="00D56A69">
              <w:rPr>
                <w:sz w:val="22"/>
                <w:szCs w:val="22"/>
              </w:rPr>
              <w:t>–</w:t>
            </w:r>
            <w:r w:rsidRPr="004E2CFA">
              <w:rPr>
                <w:sz w:val="22"/>
                <w:szCs w:val="22"/>
              </w:rPr>
              <w:t xml:space="preserve"> </w:t>
            </w:r>
            <w:r w:rsidR="00D56A69" w:rsidRPr="00D56A69">
              <w:rPr>
                <w:sz w:val="22"/>
                <w:szCs w:val="22"/>
              </w:rPr>
              <w:t>Dėl AB „Klaipėdos nafta“ įstatinio kapitalo mažinimo:</w:t>
            </w:r>
          </w:p>
        </w:tc>
        <w:tc>
          <w:tcPr>
            <w:tcW w:w="5528" w:type="dxa"/>
            <w:tcBorders>
              <w:top w:val="single" w:sz="4" w:space="0" w:color="auto"/>
              <w:left w:val="single" w:sz="4" w:space="0" w:color="auto"/>
              <w:bottom w:val="single" w:sz="4" w:space="0" w:color="auto"/>
              <w:right w:val="single" w:sz="4" w:space="0" w:color="auto"/>
            </w:tcBorders>
          </w:tcPr>
          <w:p w14:paraId="7917531D" w14:textId="77777777" w:rsidR="00D56A69" w:rsidRPr="00D56A69" w:rsidRDefault="00D56A69" w:rsidP="00D56A69">
            <w:pPr>
              <w:widowControl/>
              <w:autoSpaceDE/>
              <w:autoSpaceDN/>
              <w:adjustRightInd/>
              <w:spacing w:after="120" w:line="259" w:lineRule="auto"/>
              <w:jc w:val="both"/>
              <w:rPr>
                <w:rFonts w:eastAsia="Calibri"/>
                <w:i/>
                <w:sz w:val="22"/>
                <w:szCs w:val="22"/>
                <w:lang w:eastAsia="en-US"/>
              </w:rPr>
            </w:pPr>
            <w:r w:rsidRPr="00D56A69">
              <w:rPr>
                <w:rFonts w:eastAsia="Calibri"/>
                <w:i/>
                <w:sz w:val="22"/>
                <w:szCs w:val="22"/>
                <w:lang w:eastAsia="en-US"/>
              </w:rPr>
              <w:t>3.1. „Sumažinti AB „Klaipėdos nafta“ įstatinį kapitalą nuo 110 476 193,97 EUR (vieno šimto dešimt milijonų keturių šimtų septyniasdešimt šešių tūkstančių vieno šimto devyniasdešimt trijų eurų, 97 euro centų) iki 110 286 009,65 EUR (vieno šimto dešimt milijonų dvejų šimtų aštuoniasdešimt šešių tūkstančių devynių eurų, 65 euro centų) anuliuojant ir paskelbiant negaliojančiomis AB „Klaipėdos nafta“ nuosavybės teise priklausančias 655 808 vnt. (šešis šimtus penkiasdešimt penkis tūkstančius aštuonis šimtus aštuonis) paprastąsias vardines akcijas, kurių kiekvienos nominali vertė yra 0,29 EUR (29 euro centai), ISIN kodas LT0000111650.</w:t>
            </w:r>
          </w:p>
          <w:p w14:paraId="0EDC7E2B" w14:textId="77777777" w:rsidR="00D56A69" w:rsidRPr="00D56A69" w:rsidRDefault="00D56A69" w:rsidP="00D56A69">
            <w:pPr>
              <w:widowControl/>
              <w:autoSpaceDE/>
              <w:autoSpaceDN/>
              <w:adjustRightInd/>
              <w:spacing w:after="120" w:line="259" w:lineRule="auto"/>
              <w:jc w:val="both"/>
              <w:rPr>
                <w:rFonts w:eastAsia="Calibri"/>
                <w:i/>
                <w:sz w:val="22"/>
                <w:szCs w:val="22"/>
                <w:lang w:eastAsia="en-US"/>
              </w:rPr>
            </w:pPr>
            <w:r w:rsidRPr="00D56A69">
              <w:rPr>
                <w:rFonts w:eastAsia="Calibri"/>
                <w:i/>
                <w:sz w:val="22"/>
                <w:szCs w:val="22"/>
                <w:lang w:eastAsia="en-US"/>
              </w:rPr>
              <w:t>3.2. Įstatinio kapitalo mažinimo tikslas - anuliuoti AB „Klaipėdos nafta“ įsigytas savo akcijas.</w:t>
            </w:r>
          </w:p>
          <w:p w14:paraId="3BE0EA33" w14:textId="77777777" w:rsidR="00D56A69" w:rsidRPr="00D56A69" w:rsidRDefault="00D56A69" w:rsidP="00D56A69">
            <w:pPr>
              <w:widowControl/>
              <w:autoSpaceDE/>
              <w:autoSpaceDN/>
              <w:adjustRightInd/>
              <w:spacing w:after="120" w:line="259" w:lineRule="auto"/>
              <w:jc w:val="both"/>
              <w:rPr>
                <w:rFonts w:eastAsia="Calibri"/>
                <w:i/>
                <w:sz w:val="22"/>
                <w:szCs w:val="22"/>
                <w:lang w:eastAsia="en-US"/>
              </w:rPr>
            </w:pPr>
            <w:r w:rsidRPr="00D56A69">
              <w:rPr>
                <w:rFonts w:eastAsia="Calibri"/>
                <w:i/>
                <w:sz w:val="22"/>
                <w:szCs w:val="22"/>
                <w:lang w:eastAsia="en-US"/>
              </w:rPr>
              <w:t>3.3. Sumažinti AB „Klaipėdos nafta“ 2019 m. nepaskirstytą audituotą pelną 77 081,75 EUR (septyniasdešimt septyniais tūkstančiais aštuoniasdešimt vienu euru, 75 euro centais). Nepaskirstytas pelnas sumažinamas skirtumu tarp 2019 m. sausio 2 d AB „Nasdaq Vilnius“ vertybinių popierių biržos oficialaus siūlymo metu įsigytų akcijų ir nominalios pasirašytų akcijų verčių arba 0,12 EUR (dvylika euro centų) per kiekvieną įsigytą ir neperleistą akciją.</w:t>
            </w:r>
          </w:p>
          <w:p w14:paraId="18B70506" w14:textId="3E85714E" w:rsidR="000C6683" w:rsidRPr="004E2CFA" w:rsidRDefault="00D56A69" w:rsidP="00D56A69">
            <w:pPr>
              <w:widowControl/>
              <w:autoSpaceDE/>
              <w:autoSpaceDN/>
              <w:adjustRightInd/>
              <w:spacing w:after="120" w:line="259" w:lineRule="auto"/>
              <w:jc w:val="both"/>
              <w:rPr>
                <w:rFonts w:eastAsia="Calibri"/>
                <w:i/>
                <w:sz w:val="22"/>
                <w:szCs w:val="22"/>
                <w:lang w:eastAsia="en-US"/>
              </w:rPr>
            </w:pPr>
            <w:r w:rsidRPr="00D56A69">
              <w:rPr>
                <w:rFonts w:eastAsia="Calibri"/>
                <w:i/>
                <w:sz w:val="22"/>
                <w:szCs w:val="22"/>
                <w:lang w:eastAsia="en-US"/>
              </w:rPr>
              <w:t>3.4. Nustatyti, kad 3 punkte numatyti sprendimai įsigalioja po to, kai Lietuvos Respublikos finansų ministerija išduos leidimą AB „Klaipėdos nafta“ mažinti įstatinį kapitalą, vadovaujantis Lietuvos Respublikos valstybės skolos įstatymo 3 str. 13 d. 2 p.“</w:t>
            </w:r>
          </w:p>
        </w:tc>
        <w:tc>
          <w:tcPr>
            <w:tcW w:w="1984" w:type="dxa"/>
            <w:tcBorders>
              <w:top w:val="single" w:sz="4" w:space="0" w:color="auto"/>
              <w:left w:val="single" w:sz="4" w:space="0" w:color="auto"/>
              <w:bottom w:val="single" w:sz="4" w:space="0" w:color="auto"/>
              <w:right w:val="single" w:sz="4" w:space="0" w:color="auto"/>
            </w:tcBorders>
          </w:tcPr>
          <w:p w14:paraId="69A9668A" w14:textId="77777777" w:rsidR="000C6683" w:rsidRPr="004E2CFA" w:rsidRDefault="000C6683" w:rsidP="00A001CA">
            <w:pPr>
              <w:pStyle w:val="Style3"/>
              <w:widowControl/>
              <w:jc w:val="center"/>
              <w:rPr>
                <w:rStyle w:val="FontStyle13"/>
                <w:sz w:val="22"/>
                <w:szCs w:val="22"/>
              </w:rPr>
            </w:pPr>
          </w:p>
          <w:p w14:paraId="15314FA9" w14:textId="77777777" w:rsidR="000C6683" w:rsidRPr="004E2CFA" w:rsidRDefault="000C6683" w:rsidP="00A001CA">
            <w:pPr>
              <w:pStyle w:val="Style3"/>
              <w:widowControl/>
              <w:jc w:val="center"/>
              <w:rPr>
                <w:rStyle w:val="FontStyle13"/>
                <w:sz w:val="22"/>
                <w:szCs w:val="22"/>
              </w:rPr>
            </w:pPr>
          </w:p>
          <w:p w14:paraId="1A45622B" w14:textId="77777777" w:rsidR="000C6683" w:rsidRPr="004E2CFA" w:rsidRDefault="000C6683" w:rsidP="00A001CA">
            <w:pPr>
              <w:pStyle w:val="Style3"/>
              <w:widowControl/>
              <w:jc w:val="center"/>
              <w:rPr>
                <w:rStyle w:val="FontStyle13"/>
                <w:sz w:val="22"/>
                <w:szCs w:val="22"/>
              </w:rPr>
            </w:pPr>
          </w:p>
          <w:p w14:paraId="40E6AD4A" w14:textId="77777777" w:rsidR="000C6683" w:rsidRPr="004E2CFA" w:rsidRDefault="000C6683" w:rsidP="00A001CA">
            <w:pPr>
              <w:pStyle w:val="Style3"/>
              <w:widowControl/>
              <w:jc w:val="center"/>
              <w:rPr>
                <w:rStyle w:val="FontStyle13"/>
                <w:sz w:val="22"/>
                <w:szCs w:val="22"/>
              </w:rPr>
            </w:pPr>
          </w:p>
          <w:p w14:paraId="541E293A" w14:textId="77777777" w:rsidR="000C6683" w:rsidRPr="004E2CFA" w:rsidRDefault="000C6683" w:rsidP="00A001CA">
            <w:pPr>
              <w:pStyle w:val="Style3"/>
              <w:widowControl/>
              <w:jc w:val="center"/>
              <w:rPr>
                <w:rStyle w:val="FontStyle13"/>
                <w:sz w:val="22"/>
                <w:szCs w:val="22"/>
              </w:rPr>
            </w:pPr>
          </w:p>
          <w:p w14:paraId="40488914" w14:textId="6C92BB09" w:rsidR="000C6683" w:rsidRPr="004E2CFA" w:rsidRDefault="000C6683" w:rsidP="00A001CA">
            <w:pPr>
              <w:pStyle w:val="Style3"/>
              <w:widowControl/>
              <w:jc w:val="center"/>
              <w:rPr>
                <w:rStyle w:val="FontStyle13"/>
                <w:sz w:val="22"/>
                <w:szCs w:val="22"/>
              </w:rPr>
            </w:pPr>
            <w:r w:rsidRPr="004E2CFA">
              <w:rPr>
                <w:rStyle w:val="FontStyle13"/>
                <w:sz w:val="22"/>
                <w:szCs w:val="22"/>
              </w:rPr>
              <w:t>Už</w:t>
            </w:r>
          </w:p>
        </w:tc>
        <w:tc>
          <w:tcPr>
            <w:tcW w:w="2127" w:type="dxa"/>
            <w:tcBorders>
              <w:top w:val="single" w:sz="4" w:space="0" w:color="auto"/>
              <w:left w:val="single" w:sz="4" w:space="0" w:color="auto"/>
              <w:bottom w:val="single" w:sz="4" w:space="0" w:color="auto"/>
              <w:right w:val="single" w:sz="4" w:space="0" w:color="auto"/>
            </w:tcBorders>
          </w:tcPr>
          <w:p w14:paraId="5A6FF804" w14:textId="77777777" w:rsidR="000C6683" w:rsidRPr="004E2CFA" w:rsidRDefault="000C6683">
            <w:pPr>
              <w:pStyle w:val="Style3"/>
              <w:widowControl/>
              <w:rPr>
                <w:rStyle w:val="FontStyle13"/>
                <w:sz w:val="22"/>
                <w:szCs w:val="22"/>
              </w:rPr>
            </w:pPr>
          </w:p>
          <w:p w14:paraId="2486F178" w14:textId="77777777" w:rsidR="000C6683" w:rsidRPr="004E2CFA" w:rsidRDefault="000C6683">
            <w:pPr>
              <w:pStyle w:val="Style3"/>
              <w:widowControl/>
              <w:rPr>
                <w:rStyle w:val="FontStyle13"/>
                <w:sz w:val="22"/>
                <w:szCs w:val="22"/>
              </w:rPr>
            </w:pPr>
          </w:p>
          <w:p w14:paraId="221A78AD" w14:textId="77777777" w:rsidR="000C6683" w:rsidRPr="004E2CFA" w:rsidRDefault="000C6683">
            <w:pPr>
              <w:pStyle w:val="Style3"/>
              <w:widowControl/>
              <w:rPr>
                <w:rStyle w:val="FontStyle13"/>
                <w:sz w:val="22"/>
                <w:szCs w:val="22"/>
              </w:rPr>
            </w:pPr>
          </w:p>
          <w:p w14:paraId="0FC57CDC" w14:textId="77777777" w:rsidR="000C6683" w:rsidRPr="004E2CFA" w:rsidRDefault="000C6683">
            <w:pPr>
              <w:pStyle w:val="Style3"/>
              <w:widowControl/>
              <w:rPr>
                <w:rStyle w:val="FontStyle13"/>
                <w:sz w:val="22"/>
                <w:szCs w:val="22"/>
              </w:rPr>
            </w:pPr>
          </w:p>
          <w:p w14:paraId="74481A61" w14:textId="77777777" w:rsidR="000C6683" w:rsidRPr="004E2CFA" w:rsidRDefault="000C6683">
            <w:pPr>
              <w:pStyle w:val="Style3"/>
              <w:widowControl/>
              <w:rPr>
                <w:rStyle w:val="FontStyle13"/>
                <w:sz w:val="22"/>
                <w:szCs w:val="22"/>
              </w:rPr>
            </w:pPr>
          </w:p>
          <w:p w14:paraId="39BF8C33" w14:textId="0D28F5E6" w:rsidR="000C6683" w:rsidRPr="004E2CFA" w:rsidRDefault="000C6683" w:rsidP="000C6683">
            <w:pPr>
              <w:pStyle w:val="Style3"/>
              <w:widowControl/>
              <w:jc w:val="center"/>
              <w:rPr>
                <w:rStyle w:val="FontStyle13"/>
                <w:sz w:val="22"/>
                <w:szCs w:val="22"/>
              </w:rPr>
            </w:pPr>
            <w:r w:rsidRPr="004E2CFA">
              <w:rPr>
                <w:rStyle w:val="FontStyle13"/>
                <w:sz w:val="22"/>
                <w:szCs w:val="22"/>
              </w:rPr>
              <w:t>Prieš</w:t>
            </w:r>
          </w:p>
        </w:tc>
      </w:tr>
      <w:tr w:rsidR="000C6683" w:rsidRPr="004E2CFA" w14:paraId="36DAFD78" w14:textId="77777777" w:rsidTr="00661FC5">
        <w:trPr>
          <w:trHeight w:val="706"/>
        </w:trPr>
        <w:tc>
          <w:tcPr>
            <w:tcW w:w="4962" w:type="dxa"/>
            <w:tcBorders>
              <w:top w:val="single" w:sz="4" w:space="0" w:color="auto"/>
              <w:left w:val="single" w:sz="4" w:space="0" w:color="auto"/>
              <w:bottom w:val="single" w:sz="4" w:space="0" w:color="auto"/>
              <w:right w:val="single" w:sz="4" w:space="0" w:color="auto"/>
            </w:tcBorders>
          </w:tcPr>
          <w:p w14:paraId="55D338E9" w14:textId="301BD9CA" w:rsidR="00D56A69" w:rsidRPr="00D56A69" w:rsidRDefault="000C6683" w:rsidP="00D56A69">
            <w:pPr>
              <w:pStyle w:val="ListParagraph"/>
              <w:numPr>
                <w:ilvl w:val="0"/>
                <w:numId w:val="14"/>
              </w:numPr>
              <w:ind w:left="276" w:hanging="270"/>
              <w:jc w:val="both"/>
              <w:rPr>
                <w:sz w:val="22"/>
                <w:szCs w:val="22"/>
              </w:rPr>
            </w:pPr>
            <w:r w:rsidRPr="004E2CFA">
              <w:rPr>
                <w:sz w:val="22"/>
                <w:szCs w:val="22"/>
              </w:rPr>
              <w:t xml:space="preserve">Darbotvarkės klausimu Nr. 4 </w:t>
            </w:r>
            <w:r w:rsidR="00D56A69">
              <w:rPr>
                <w:sz w:val="22"/>
                <w:szCs w:val="22"/>
              </w:rPr>
              <w:t xml:space="preserve">– </w:t>
            </w:r>
            <w:r w:rsidR="00D56A69" w:rsidRPr="00D56A69">
              <w:rPr>
                <w:sz w:val="22"/>
                <w:szCs w:val="22"/>
              </w:rPr>
              <w:t>Dėl AB „Klaipėdos nafta“ įstatų pakeitimo:</w:t>
            </w:r>
          </w:p>
        </w:tc>
        <w:tc>
          <w:tcPr>
            <w:tcW w:w="5528" w:type="dxa"/>
            <w:tcBorders>
              <w:top w:val="single" w:sz="4" w:space="0" w:color="auto"/>
              <w:left w:val="single" w:sz="4" w:space="0" w:color="auto"/>
              <w:bottom w:val="single" w:sz="4" w:space="0" w:color="auto"/>
              <w:right w:val="single" w:sz="4" w:space="0" w:color="auto"/>
            </w:tcBorders>
          </w:tcPr>
          <w:p w14:paraId="27AAD1EF" w14:textId="77777777" w:rsidR="00D56A69" w:rsidRPr="00D56A69" w:rsidRDefault="00D56A69" w:rsidP="00D56A69">
            <w:pPr>
              <w:widowControl/>
              <w:autoSpaceDE/>
              <w:autoSpaceDN/>
              <w:adjustRightInd/>
              <w:spacing w:before="120" w:after="120" w:line="259" w:lineRule="auto"/>
              <w:jc w:val="both"/>
              <w:rPr>
                <w:rFonts w:eastAsia="Calibri"/>
                <w:i/>
                <w:sz w:val="22"/>
                <w:szCs w:val="22"/>
                <w:lang w:eastAsia="en-US"/>
              </w:rPr>
            </w:pPr>
            <w:r w:rsidRPr="00D56A69">
              <w:rPr>
                <w:rFonts w:eastAsia="Calibri"/>
                <w:i/>
                <w:sz w:val="22"/>
                <w:szCs w:val="22"/>
                <w:lang w:eastAsia="en-US"/>
              </w:rPr>
              <w:t>4.1 „Pakeisti AB „Klaipėdos nafta“ įstatus, išdėstant juos nauja redakcija (pridedama).</w:t>
            </w:r>
          </w:p>
          <w:p w14:paraId="5F448E98" w14:textId="77777777" w:rsidR="00D56A69" w:rsidRPr="00D56A69" w:rsidRDefault="00D56A69" w:rsidP="00D56A69">
            <w:pPr>
              <w:widowControl/>
              <w:autoSpaceDE/>
              <w:autoSpaceDN/>
              <w:adjustRightInd/>
              <w:spacing w:before="120" w:after="120" w:line="259" w:lineRule="auto"/>
              <w:jc w:val="both"/>
              <w:rPr>
                <w:rFonts w:eastAsia="Calibri"/>
                <w:i/>
                <w:sz w:val="22"/>
                <w:szCs w:val="22"/>
                <w:lang w:eastAsia="en-US"/>
              </w:rPr>
            </w:pPr>
            <w:r w:rsidRPr="00D56A69">
              <w:rPr>
                <w:rFonts w:eastAsia="Calibri"/>
                <w:i/>
                <w:sz w:val="22"/>
                <w:szCs w:val="22"/>
                <w:lang w:eastAsia="en-US"/>
              </w:rPr>
              <w:t xml:space="preserve">4.2. Įgalioti (su teise perįgalioti) AB „Klaipėdos nafta“ vadovą pasirašyti naują AB „Klaipėdos nafta“ įstatų redakciją, pateikti ją tvirtinti notarui, ir pateikti ją registruoti </w:t>
            </w:r>
            <w:r w:rsidRPr="00D56A69">
              <w:rPr>
                <w:rFonts w:eastAsia="Calibri"/>
                <w:i/>
                <w:sz w:val="22"/>
                <w:szCs w:val="22"/>
                <w:lang w:eastAsia="en-US"/>
              </w:rPr>
              <w:lastRenderedPageBreak/>
              <w:t>Juridinių asmenų registre ir atlikti kitus su tuo susijusius veiksmus.</w:t>
            </w:r>
          </w:p>
          <w:p w14:paraId="233B1DC2" w14:textId="21361695" w:rsidR="000C6683" w:rsidRPr="004E2CFA" w:rsidRDefault="00D56A69" w:rsidP="00A94B37">
            <w:pPr>
              <w:widowControl/>
              <w:autoSpaceDE/>
              <w:autoSpaceDN/>
              <w:adjustRightInd/>
              <w:spacing w:before="120" w:after="120" w:line="259" w:lineRule="auto"/>
              <w:jc w:val="both"/>
              <w:rPr>
                <w:rFonts w:eastAsia="Calibri"/>
                <w:i/>
                <w:sz w:val="22"/>
                <w:szCs w:val="22"/>
                <w:lang w:eastAsia="en-US"/>
              </w:rPr>
            </w:pPr>
            <w:r w:rsidRPr="00D56A69">
              <w:rPr>
                <w:rFonts w:eastAsia="Calibri"/>
                <w:i/>
                <w:sz w:val="22"/>
                <w:szCs w:val="22"/>
                <w:lang w:eastAsia="en-US"/>
              </w:rPr>
              <w:t>4.3. Nustatyti, kad 4 punkte numatyti sprendimai įsigalioja po to, kai Lietuvos Respublikos finansų ministerija išduos leidimą AB „Klaipėdos nafta“ mažinti įstatinį kapitalą, vadovaujantis Lietuvos Respublikos valstybės skolos įstatymo 3 str. 13 d. 2 p.“</w:t>
            </w:r>
          </w:p>
        </w:tc>
        <w:tc>
          <w:tcPr>
            <w:tcW w:w="1984" w:type="dxa"/>
            <w:tcBorders>
              <w:top w:val="single" w:sz="4" w:space="0" w:color="auto"/>
              <w:left w:val="single" w:sz="4" w:space="0" w:color="auto"/>
              <w:bottom w:val="single" w:sz="4" w:space="0" w:color="auto"/>
              <w:right w:val="single" w:sz="4" w:space="0" w:color="auto"/>
            </w:tcBorders>
          </w:tcPr>
          <w:p w14:paraId="25A1C249" w14:textId="77777777" w:rsidR="000C6683" w:rsidRPr="004E2CFA" w:rsidRDefault="000C6683" w:rsidP="00A001CA">
            <w:pPr>
              <w:pStyle w:val="Style3"/>
              <w:widowControl/>
              <w:jc w:val="center"/>
              <w:rPr>
                <w:rStyle w:val="FontStyle13"/>
                <w:sz w:val="22"/>
                <w:szCs w:val="22"/>
              </w:rPr>
            </w:pPr>
          </w:p>
          <w:p w14:paraId="2FE25B83" w14:textId="77777777" w:rsidR="000C6683" w:rsidRPr="004E2CFA" w:rsidRDefault="000C6683" w:rsidP="00A001CA">
            <w:pPr>
              <w:pStyle w:val="Style3"/>
              <w:widowControl/>
              <w:jc w:val="center"/>
              <w:rPr>
                <w:rStyle w:val="FontStyle13"/>
                <w:sz w:val="22"/>
                <w:szCs w:val="22"/>
              </w:rPr>
            </w:pPr>
          </w:p>
          <w:p w14:paraId="2DF17086" w14:textId="6B935E62" w:rsidR="000C6683" w:rsidRPr="004E2CFA" w:rsidRDefault="000C6683" w:rsidP="00A001CA">
            <w:pPr>
              <w:pStyle w:val="Style3"/>
              <w:widowControl/>
              <w:jc w:val="center"/>
              <w:rPr>
                <w:rStyle w:val="FontStyle13"/>
                <w:sz w:val="22"/>
                <w:szCs w:val="22"/>
              </w:rPr>
            </w:pPr>
            <w:r w:rsidRPr="004E2CFA">
              <w:rPr>
                <w:rStyle w:val="FontStyle13"/>
                <w:sz w:val="22"/>
                <w:szCs w:val="22"/>
              </w:rPr>
              <w:t>Už</w:t>
            </w:r>
          </w:p>
        </w:tc>
        <w:tc>
          <w:tcPr>
            <w:tcW w:w="2127" w:type="dxa"/>
            <w:tcBorders>
              <w:top w:val="single" w:sz="4" w:space="0" w:color="auto"/>
              <w:left w:val="single" w:sz="4" w:space="0" w:color="auto"/>
              <w:bottom w:val="single" w:sz="4" w:space="0" w:color="auto"/>
              <w:right w:val="single" w:sz="4" w:space="0" w:color="auto"/>
            </w:tcBorders>
          </w:tcPr>
          <w:p w14:paraId="039D09A1" w14:textId="77777777" w:rsidR="000C6683" w:rsidRPr="004E2CFA" w:rsidRDefault="000C6683">
            <w:pPr>
              <w:pStyle w:val="Style3"/>
              <w:widowControl/>
              <w:rPr>
                <w:rStyle w:val="FontStyle13"/>
                <w:sz w:val="22"/>
                <w:szCs w:val="22"/>
              </w:rPr>
            </w:pPr>
          </w:p>
          <w:p w14:paraId="694ECA80" w14:textId="77777777" w:rsidR="000C6683" w:rsidRPr="004E2CFA" w:rsidRDefault="000C6683">
            <w:pPr>
              <w:pStyle w:val="Style3"/>
              <w:widowControl/>
              <w:rPr>
                <w:rStyle w:val="FontStyle13"/>
                <w:sz w:val="22"/>
                <w:szCs w:val="22"/>
              </w:rPr>
            </w:pPr>
          </w:p>
          <w:p w14:paraId="22767E60" w14:textId="0EBB7069" w:rsidR="000C6683" w:rsidRPr="004E2CFA" w:rsidRDefault="000C6683" w:rsidP="000C6683">
            <w:pPr>
              <w:pStyle w:val="Style3"/>
              <w:widowControl/>
              <w:jc w:val="center"/>
              <w:rPr>
                <w:rStyle w:val="FontStyle13"/>
                <w:sz w:val="22"/>
                <w:szCs w:val="22"/>
              </w:rPr>
            </w:pPr>
            <w:r w:rsidRPr="004E2CFA">
              <w:rPr>
                <w:rStyle w:val="FontStyle13"/>
                <w:sz w:val="22"/>
                <w:szCs w:val="22"/>
              </w:rPr>
              <w:t>Prieš</w:t>
            </w:r>
          </w:p>
        </w:tc>
      </w:tr>
      <w:tr w:rsidR="00D56A69" w:rsidRPr="004E2CFA" w14:paraId="7F41F451" w14:textId="77777777" w:rsidTr="00661FC5">
        <w:trPr>
          <w:trHeight w:val="706"/>
        </w:trPr>
        <w:tc>
          <w:tcPr>
            <w:tcW w:w="4962" w:type="dxa"/>
            <w:tcBorders>
              <w:top w:val="single" w:sz="4" w:space="0" w:color="auto"/>
              <w:left w:val="single" w:sz="4" w:space="0" w:color="auto"/>
              <w:bottom w:val="single" w:sz="4" w:space="0" w:color="auto"/>
              <w:right w:val="single" w:sz="4" w:space="0" w:color="auto"/>
            </w:tcBorders>
          </w:tcPr>
          <w:p w14:paraId="22807561" w14:textId="12D879DC" w:rsidR="004F1362" w:rsidRPr="004F1362" w:rsidRDefault="00D56A69" w:rsidP="004F1362">
            <w:pPr>
              <w:pStyle w:val="ListParagraph"/>
              <w:numPr>
                <w:ilvl w:val="0"/>
                <w:numId w:val="14"/>
              </w:numPr>
              <w:ind w:left="366"/>
              <w:jc w:val="both"/>
              <w:rPr>
                <w:sz w:val="22"/>
                <w:szCs w:val="22"/>
              </w:rPr>
            </w:pPr>
            <w:r>
              <w:rPr>
                <w:sz w:val="22"/>
                <w:szCs w:val="22"/>
              </w:rPr>
              <w:t xml:space="preserve">Darbotvarkės klausimu Nr. </w:t>
            </w:r>
            <w:r>
              <w:rPr>
                <w:sz w:val="22"/>
                <w:szCs w:val="22"/>
                <w:lang w:val="en-US"/>
              </w:rPr>
              <w:t xml:space="preserve">5 – </w:t>
            </w:r>
            <w:bookmarkStart w:id="0" w:name="_GoBack"/>
            <w:bookmarkEnd w:id="0"/>
            <w:r w:rsidR="004F1362" w:rsidRPr="004F1362">
              <w:rPr>
                <w:sz w:val="22"/>
                <w:szCs w:val="22"/>
              </w:rPr>
              <w:t>Dėl AB „Klaipėdos nafta“ Stebėtojų tarybos nario išrinkimo:</w:t>
            </w:r>
          </w:p>
        </w:tc>
        <w:tc>
          <w:tcPr>
            <w:tcW w:w="5528" w:type="dxa"/>
            <w:tcBorders>
              <w:top w:val="single" w:sz="4" w:space="0" w:color="auto"/>
              <w:left w:val="single" w:sz="4" w:space="0" w:color="auto"/>
              <w:bottom w:val="single" w:sz="4" w:space="0" w:color="auto"/>
              <w:right w:val="single" w:sz="4" w:space="0" w:color="auto"/>
            </w:tcBorders>
          </w:tcPr>
          <w:p w14:paraId="3523BC4B" w14:textId="2491251C" w:rsidR="00D56A69" w:rsidRPr="004E2CFA" w:rsidRDefault="004F1362" w:rsidP="00D56A69">
            <w:pPr>
              <w:widowControl/>
              <w:autoSpaceDE/>
              <w:autoSpaceDN/>
              <w:adjustRightInd/>
              <w:spacing w:before="120" w:after="120" w:line="259" w:lineRule="auto"/>
              <w:jc w:val="both"/>
              <w:rPr>
                <w:rFonts w:eastAsia="Calibri"/>
                <w:i/>
                <w:sz w:val="22"/>
                <w:szCs w:val="22"/>
                <w:lang w:eastAsia="en-US"/>
              </w:rPr>
            </w:pPr>
            <w:r w:rsidRPr="004F1362">
              <w:rPr>
                <w:rFonts w:eastAsia="Calibri"/>
                <w:i/>
                <w:sz w:val="22"/>
                <w:szCs w:val="22"/>
                <w:lang w:eastAsia="en-US"/>
              </w:rPr>
              <w:t>„AB „Klaipėdos nafta“ Stebėtojų tarybos nariu iki veikiančios AB „Klaipėdos nafta“ Stebėtojų tarybos kadencijos pabaigos išrinkti Karolį Švaikauską“.</w:t>
            </w:r>
          </w:p>
        </w:tc>
        <w:tc>
          <w:tcPr>
            <w:tcW w:w="1984" w:type="dxa"/>
            <w:tcBorders>
              <w:top w:val="single" w:sz="4" w:space="0" w:color="auto"/>
              <w:left w:val="single" w:sz="4" w:space="0" w:color="auto"/>
              <w:bottom w:val="single" w:sz="4" w:space="0" w:color="auto"/>
              <w:right w:val="single" w:sz="4" w:space="0" w:color="auto"/>
            </w:tcBorders>
          </w:tcPr>
          <w:p w14:paraId="55C060E1" w14:textId="77777777" w:rsidR="00D56A69" w:rsidRDefault="00D56A69" w:rsidP="00A001CA">
            <w:pPr>
              <w:pStyle w:val="Style3"/>
              <w:widowControl/>
              <w:jc w:val="center"/>
              <w:rPr>
                <w:rStyle w:val="FontStyle13"/>
                <w:sz w:val="22"/>
                <w:szCs w:val="22"/>
              </w:rPr>
            </w:pPr>
          </w:p>
          <w:p w14:paraId="5F0371FF" w14:textId="77777777" w:rsidR="00D56A69" w:rsidRDefault="00D56A69" w:rsidP="00A001CA">
            <w:pPr>
              <w:pStyle w:val="Style3"/>
              <w:widowControl/>
              <w:jc w:val="center"/>
              <w:rPr>
                <w:rStyle w:val="FontStyle13"/>
                <w:sz w:val="22"/>
                <w:szCs w:val="22"/>
              </w:rPr>
            </w:pPr>
          </w:p>
          <w:p w14:paraId="36FB499C" w14:textId="50516E5B" w:rsidR="00D56A69" w:rsidRPr="004E2CFA" w:rsidRDefault="00D56A69" w:rsidP="00A001CA">
            <w:pPr>
              <w:pStyle w:val="Style3"/>
              <w:widowControl/>
              <w:jc w:val="center"/>
              <w:rPr>
                <w:rStyle w:val="FontStyle13"/>
                <w:sz w:val="22"/>
                <w:szCs w:val="22"/>
              </w:rPr>
            </w:pPr>
            <w:r w:rsidRPr="004E2CFA">
              <w:rPr>
                <w:rStyle w:val="FontStyle13"/>
                <w:sz w:val="22"/>
                <w:szCs w:val="22"/>
              </w:rPr>
              <w:t>Už</w:t>
            </w:r>
          </w:p>
        </w:tc>
        <w:tc>
          <w:tcPr>
            <w:tcW w:w="2127" w:type="dxa"/>
            <w:tcBorders>
              <w:top w:val="single" w:sz="4" w:space="0" w:color="auto"/>
              <w:left w:val="single" w:sz="4" w:space="0" w:color="auto"/>
              <w:bottom w:val="single" w:sz="4" w:space="0" w:color="auto"/>
              <w:right w:val="single" w:sz="4" w:space="0" w:color="auto"/>
            </w:tcBorders>
          </w:tcPr>
          <w:p w14:paraId="79F17944" w14:textId="77777777" w:rsidR="00D56A69" w:rsidRDefault="00D56A69">
            <w:pPr>
              <w:pStyle w:val="Style3"/>
              <w:widowControl/>
              <w:rPr>
                <w:rStyle w:val="FontStyle13"/>
                <w:sz w:val="22"/>
                <w:szCs w:val="22"/>
              </w:rPr>
            </w:pPr>
          </w:p>
          <w:p w14:paraId="3163B31D" w14:textId="77777777" w:rsidR="00D56A69" w:rsidRDefault="00D56A69">
            <w:pPr>
              <w:pStyle w:val="Style3"/>
              <w:widowControl/>
              <w:rPr>
                <w:rStyle w:val="FontStyle13"/>
                <w:sz w:val="22"/>
                <w:szCs w:val="22"/>
              </w:rPr>
            </w:pPr>
          </w:p>
          <w:p w14:paraId="6143C0A2" w14:textId="3FC63172" w:rsidR="00D56A69" w:rsidRPr="004E2CFA" w:rsidRDefault="00D56A69" w:rsidP="00D56A69">
            <w:pPr>
              <w:pStyle w:val="Style3"/>
              <w:widowControl/>
              <w:jc w:val="center"/>
              <w:rPr>
                <w:rStyle w:val="FontStyle13"/>
                <w:sz w:val="22"/>
                <w:szCs w:val="22"/>
              </w:rPr>
            </w:pPr>
            <w:r w:rsidRPr="004E2CFA">
              <w:rPr>
                <w:rStyle w:val="FontStyle13"/>
                <w:sz w:val="22"/>
                <w:szCs w:val="22"/>
              </w:rPr>
              <w:t>Prieš</w:t>
            </w:r>
          </w:p>
        </w:tc>
      </w:tr>
    </w:tbl>
    <w:p w14:paraId="339982EC" w14:textId="77777777" w:rsidR="00F72698" w:rsidRPr="004E2CFA" w:rsidRDefault="00F72698">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0490"/>
        <w:gridCol w:w="1984"/>
        <w:gridCol w:w="2127"/>
      </w:tblGrid>
      <w:tr w:rsidR="00F72698" w:rsidRPr="004E2CFA" w14:paraId="1B51272E" w14:textId="77777777">
        <w:tc>
          <w:tcPr>
            <w:tcW w:w="10490" w:type="dxa"/>
            <w:tcBorders>
              <w:top w:val="single" w:sz="6" w:space="0" w:color="auto"/>
              <w:left w:val="single" w:sz="6" w:space="0" w:color="auto"/>
              <w:bottom w:val="single" w:sz="6" w:space="0" w:color="auto"/>
              <w:right w:val="single" w:sz="6" w:space="0" w:color="auto"/>
            </w:tcBorders>
          </w:tcPr>
          <w:p w14:paraId="234075D9" w14:textId="77777777" w:rsidR="00F72698" w:rsidRPr="004E2CFA" w:rsidRDefault="00CF0D2E">
            <w:pPr>
              <w:pStyle w:val="Default"/>
              <w:spacing w:before="40" w:after="40"/>
              <w:jc w:val="both"/>
              <w:rPr>
                <w:sz w:val="22"/>
                <w:szCs w:val="20"/>
              </w:rPr>
            </w:pPr>
            <w:r w:rsidRPr="004E2CFA">
              <w:rPr>
                <w:sz w:val="22"/>
                <w:szCs w:val="20"/>
              </w:rPr>
              <w:t xml:space="preserve">Dėl bet kokių kitų naujų sprendimų projektų, nenurodytų aukščiau, visais turimais balsais balsuojame </w:t>
            </w:r>
          </w:p>
        </w:tc>
        <w:tc>
          <w:tcPr>
            <w:tcW w:w="1984" w:type="dxa"/>
            <w:tcBorders>
              <w:top w:val="single" w:sz="6" w:space="0" w:color="auto"/>
              <w:left w:val="single" w:sz="6" w:space="0" w:color="auto"/>
              <w:bottom w:val="single" w:sz="6" w:space="0" w:color="auto"/>
              <w:right w:val="single" w:sz="6" w:space="0" w:color="auto"/>
            </w:tcBorders>
          </w:tcPr>
          <w:p w14:paraId="7AF5BEB3" w14:textId="77777777" w:rsidR="00F72698" w:rsidRPr="004E2CFA" w:rsidRDefault="00CF0D2E">
            <w:pPr>
              <w:pStyle w:val="Style3"/>
              <w:widowControl/>
              <w:jc w:val="center"/>
              <w:rPr>
                <w:rStyle w:val="FontStyle13"/>
                <w:sz w:val="22"/>
              </w:rPr>
            </w:pPr>
            <w:r w:rsidRPr="004E2CFA">
              <w:rPr>
                <w:rStyle w:val="FontStyle13"/>
                <w:sz w:val="22"/>
              </w:rPr>
              <w:t>Už</w:t>
            </w:r>
          </w:p>
        </w:tc>
        <w:tc>
          <w:tcPr>
            <w:tcW w:w="2127" w:type="dxa"/>
            <w:tcBorders>
              <w:top w:val="single" w:sz="6" w:space="0" w:color="auto"/>
              <w:left w:val="single" w:sz="6" w:space="0" w:color="auto"/>
              <w:bottom w:val="single" w:sz="6" w:space="0" w:color="auto"/>
              <w:right w:val="single" w:sz="6" w:space="0" w:color="auto"/>
            </w:tcBorders>
          </w:tcPr>
          <w:p w14:paraId="40A1D40F" w14:textId="77777777" w:rsidR="00F72698" w:rsidRPr="004E2CFA" w:rsidRDefault="00CF0D2E">
            <w:pPr>
              <w:pStyle w:val="Style3"/>
              <w:widowControl/>
              <w:jc w:val="center"/>
              <w:rPr>
                <w:rStyle w:val="FontStyle13"/>
                <w:sz w:val="22"/>
              </w:rPr>
            </w:pPr>
            <w:r w:rsidRPr="004E2CFA">
              <w:rPr>
                <w:rStyle w:val="FontStyle13"/>
                <w:sz w:val="22"/>
              </w:rPr>
              <w:t>Prieš</w:t>
            </w:r>
          </w:p>
        </w:tc>
      </w:tr>
    </w:tbl>
    <w:p w14:paraId="1358E07D" w14:textId="77777777" w:rsidR="00F72698" w:rsidRPr="004E2CFA" w:rsidRDefault="00F72698">
      <w:pPr>
        <w:rPr>
          <w:sz w:val="22"/>
          <w:szCs w:val="20"/>
        </w:rPr>
      </w:pPr>
    </w:p>
    <w:p w14:paraId="53A8C78B" w14:textId="77777777" w:rsidR="00F72698" w:rsidRPr="004E2CFA" w:rsidRDefault="00F72698">
      <w:pPr>
        <w:rPr>
          <w:sz w:val="22"/>
          <w:szCs w:val="20"/>
        </w:rPr>
      </w:pPr>
    </w:p>
    <w:p w14:paraId="0CFBF8D0" w14:textId="55F37B88" w:rsidR="00F72698" w:rsidRPr="004E2CFA" w:rsidRDefault="00CF0D2E">
      <w:pPr>
        <w:pBdr>
          <w:bottom w:val="single" w:sz="6" w:space="1" w:color="auto"/>
        </w:pBdr>
        <w:spacing w:line="360" w:lineRule="auto"/>
        <w:jc w:val="both"/>
        <w:rPr>
          <w:rStyle w:val="FontStyle11"/>
          <w:sz w:val="22"/>
          <w:szCs w:val="20"/>
        </w:rPr>
      </w:pPr>
      <w:r w:rsidRPr="004E2CFA">
        <w:rPr>
          <w:rStyle w:val="FontStyle11"/>
          <w:sz w:val="22"/>
          <w:szCs w:val="20"/>
        </w:rPr>
        <w:t xml:space="preserve">Patvirtiname, kad esame iš anksto susipažinę su šiame balsavimo biuletenyje </w:t>
      </w:r>
      <w:r w:rsidR="000E2E64" w:rsidRPr="004E2CFA">
        <w:rPr>
          <w:rStyle w:val="FontStyle11"/>
          <w:sz w:val="22"/>
          <w:szCs w:val="20"/>
        </w:rPr>
        <w:t xml:space="preserve">nurodyto AB „Klaipėdos nafta“ </w:t>
      </w:r>
      <w:r w:rsidR="008423AF" w:rsidRPr="004E2CFA">
        <w:rPr>
          <w:rStyle w:val="FontStyle11"/>
          <w:sz w:val="22"/>
          <w:szCs w:val="20"/>
        </w:rPr>
        <w:t>ne</w:t>
      </w:r>
      <w:r w:rsidRPr="004E2CFA">
        <w:rPr>
          <w:rStyle w:val="FontStyle11"/>
          <w:sz w:val="22"/>
          <w:szCs w:val="20"/>
        </w:rPr>
        <w:t>eilinio visuotinio akcininkų susirinkimo darbotvarke ir sprendimų projektais, išdėstytais šiame biuletenyje, todėl galime iš anksto raštu pareikšti</w:t>
      </w:r>
      <w:r w:rsidRPr="004E2CFA">
        <w:rPr>
          <w:sz w:val="22"/>
          <w:szCs w:val="20"/>
          <w:u w:val="single"/>
        </w:rPr>
        <w:t>…………………...............................................................................................................................</w:t>
      </w:r>
      <w:r w:rsidRPr="004E2CFA">
        <w:rPr>
          <w:rStyle w:val="FontStyle11"/>
          <w:sz w:val="22"/>
          <w:szCs w:val="20"/>
        </w:rPr>
        <w:t>, kaip AB „Klaipėdos nafta</w:t>
      </w:r>
      <w:r w:rsidR="000E2E64" w:rsidRPr="004E2CFA">
        <w:rPr>
          <w:rStyle w:val="FontStyle11"/>
          <w:sz w:val="22"/>
          <w:szCs w:val="20"/>
        </w:rPr>
        <w:t xml:space="preserve">“ akcininko, valią balsuojant </w:t>
      </w:r>
      <w:r w:rsidR="008423AF" w:rsidRPr="004E2CFA">
        <w:rPr>
          <w:rStyle w:val="FontStyle11"/>
          <w:sz w:val="22"/>
          <w:szCs w:val="20"/>
        </w:rPr>
        <w:t>ne</w:t>
      </w:r>
      <w:r w:rsidRPr="004E2CFA">
        <w:rPr>
          <w:rStyle w:val="FontStyle11"/>
          <w:sz w:val="22"/>
          <w:szCs w:val="20"/>
        </w:rPr>
        <w:t>eilinio visuotinio akcininkų susirinkimo klausimais. Atsižvelgiant į šią r</w:t>
      </w:r>
      <w:r w:rsidR="000E2E64" w:rsidRPr="004E2CFA">
        <w:rPr>
          <w:rStyle w:val="FontStyle11"/>
          <w:sz w:val="22"/>
          <w:szCs w:val="20"/>
        </w:rPr>
        <w:t xml:space="preserve">aštu pareikštą mūsų valią dėl </w:t>
      </w:r>
      <w:r w:rsidR="00BE6A6B" w:rsidRPr="004E2CFA">
        <w:rPr>
          <w:rStyle w:val="FontStyle11"/>
          <w:sz w:val="22"/>
          <w:szCs w:val="20"/>
        </w:rPr>
        <w:t>ne</w:t>
      </w:r>
      <w:r w:rsidRPr="004E2CFA">
        <w:rPr>
          <w:rStyle w:val="FontStyle11"/>
          <w:sz w:val="22"/>
          <w:szCs w:val="20"/>
        </w:rPr>
        <w:t xml:space="preserve">eilinio visuotinio akcininkų susirinkimo darbotvarkės klausimų, turi būti laikoma, kad </w:t>
      </w:r>
      <w:r w:rsidRPr="004E2CFA">
        <w:rPr>
          <w:sz w:val="22"/>
          <w:szCs w:val="20"/>
          <w:u w:val="single"/>
        </w:rPr>
        <w:t xml:space="preserve">…………………......................................................................................................................... </w:t>
      </w:r>
      <w:r w:rsidR="00390D2B" w:rsidRPr="004E2CFA">
        <w:rPr>
          <w:rStyle w:val="FontStyle11"/>
          <w:sz w:val="22"/>
          <w:szCs w:val="20"/>
        </w:rPr>
        <w:t xml:space="preserve">dalyvavo </w:t>
      </w:r>
      <w:r w:rsidR="00DD4E03" w:rsidRPr="004E2CFA">
        <w:rPr>
          <w:rStyle w:val="FontStyle11"/>
          <w:sz w:val="22"/>
          <w:szCs w:val="20"/>
        </w:rPr>
        <w:t>20</w:t>
      </w:r>
      <w:r w:rsidR="000C6683" w:rsidRPr="004E2CFA">
        <w:rPr>
          <w:rStyle w:val="FontStyle11"/>
          <w:sz w:val="22"/>
          <w:szCs w:val="20"/>
        </w:rPr>
        <w:t>20</w:t>
      </w:r>
      <w:r w:rsidR="00DD4E03" w:rsidRPr="004E2CFA">
        <w:rPr>
          <w:rStyle w:val="FontStyle11"/>
          <w:sz w:val="22"/>
          <w:szCs w:val="20"/>
        </w:rPr>
        <w:t>-</w:t>
      </w:r>
      <w:r w:rsidR="000C6683" w:rsidRPr="004E2CFA">
        <w:rPr>
          <w:rStyle w:val="FontStyle11"/>
          <w:sz w:val="22"/>
          <w:szCs w:val="20"/>
        </w:rPr>
        <w:t>0</w:t>
      </w:r>
      <w:r w:rsidR="00D56A69">
        <w:rPr>
          <w:rStyle w:val="FontStyle11"/>
          <w:sz w:val="22"/>
          <w:szCs w:val="20"/>
        </w:rPr>
        <w:t>4</w:t>
      </w:r>
      <w:r w:rsidR="005C2A83" w:rsidRPr="004E2CFA">
        <w:rPr>
          <w:rStyle w:val="FontStyle11"/>
          <w:sz w:val="22"/>
          <w:szCs w:val="20"/>
        </w:rPr>
        <w:t>-</w:t>
      </w:r>
      <w:r w:rsidR="00D56A69">
        <w:rPr>
          <w:rStyle w:val="FontStyle11"/>
          <w:sz w:val="22"/>
          <w:szCs w:val="20"/>
        </w:rPr>
        <w:t>10</w:t>
      </w:r>
      <w:r w:rsidR="000E2E64" w:rsidRPr="004E2CFA">
        <w:rPr>
          <w:rStyle w:val="FontStyle11"/>
          <w:sz w:val="22"/>
          <w:szCs w:val="20"/>
        </w:rPr>
        <w:t xml:space="preserve"> AB „Klaipėdos nafta“ </w:t>
      </w:r>
      <w:r w:rsidR="008423AF" w:rsidRPr="004E2CFA">
        <w:rPr>
          <w:rStyle w:val="FontStyle11"/>
          <w:sz w:val="22"/>
          <w:szCs w:val="20"/>
        </w:rPr>
        <w:t>ne</w:t>
      </w:r>
      <w:r w:rsidRPr="004E2CFA">
        <w:rPr>
          <w:rStyle w:val="FontStyle11"/>
          <w:sz w:val="22"/>
          <w:szCs w:val="20"/>
        </w:rPr>
        <w:t>eiliniame visuotiniame akcininkų susirinkime.</w:t>
      </w:r>
    </w:p>
    <w:p w14:paraId="39850AD2" w14:textId="77777777" w:rsidR="00F72698" w:rsidRPr="004E2CFA" w:rsidRDefault="00F72698">
      <w:pPr>
        <w:pBdr>
          <w:bottom w:val="single" w:sz="6" w:space="1" w:color="auto"/>
        </w:pBdr>
        <w:spacing w:line="480" w:lineRule="auto"/>
        <w:jc w:val="both"/>
        <w:rPr>
          <w:rStyle w:val="FontStyle11"/>
          <w:sz w:val="22"/>
          <w:szCs w:val="20"/>
        </w:rPr>
      </w:pPr>
    </w:p>
    <w:p w14:paraId="3FFCEA2A" w14:textId="77777777" w:rsidR="00F72698" w:rsidRPr="004E2CFA" w:rsidRDefault="00F72698">
      <w:pPr>
        <w:pBdr>
          <w:bottom w:val="single" w:sz="6" w:space="1" w:color="auto"/>
        </w:pBdr>
        <w:spacing w:line="220" w:lineRule="exact"/>
        <w:jc w:val="both"/>
        <w:rPr>
          <w:rStyle w:val="FontStyle11"/>
          <w:sz w:val="22"/>
          <w:szCs w:val="20"/>
        </w:rPr>
      </w:pPr>
    </w:p>
    <w:p w14:paraId="64B018DC" w14:textId="77777777" w:rsidR="00F72698" w:rsidRPr="004E2CFA" w:rsidRDefault="00F72698">
      <w:pPr>
        <w:pBdr>
          <w:bottom w:val="single" w:sz="6" w:space="1" w:color="auto"/>
        </w:pBdr>
        <w:spacing w:line="220" w:lineRule="exact"/>
        <w:jc w:val="both"/>
        <w:rPr>
          <w:rStyle w:val="FontStyle11"/>
          <w:sz w:val="22"/>
          <w:szCs w:val="20"/>
        </w:rPr>
      </w:pPr>
    </w:p>
    <w:p w14:paraId="52B69453" w14:textId="77777777" w:rsidR="00F72698" w:rsidRPr="004E2CFA" w:rsidRDefault="00CF0D2E">
      <w:pPr>
        <w:pBdr>
          <w:bottom w:val="single" w:sz="6" w:space="1" w:color="auto"/>
        </w:pBdr>
        <w:spacing w:line="220" w:lineRule="exact"/>
        <w:jc w:val="both"/>
        <w:rPr>
          <w:sz w:val="22"/>
          <w:szCs w:val="20"/>
        </w:rPr>
      </w:pPr>
      <w:r w:rsidRPr="004E2CFA">
        <w:rPr>
          <w:sz w:val="22"/>
          <w:szCs w:val="20"/>
        </w:rPr>
        <w:t>Akcininko (jo atstovo) vardas, pavardė, pareigos:</w:t>
      </w:r>
    </w:p>
    <w:p w14:paraId="41651D47" w14:textId="77777777" w:rsidR="00F72698" w:rsidRPr="004E2CFA" w:rsidRDefault="00F72698">
      <w:pPr>
        <w:pStyle w:val="Style6"/>
        <w:widowControl/>
        <w:tabs>
          <w:tab w:val="left" w:leader="underscore" w:pos="4224"/>
        </w:tabs>
        <w:spacing w:line="240" w:lineRule="auto"/>
        <w:jc w:val="both"/>
        <w:rPr>
          <w:sz w:val="22"/>
          <w:szCs w:val="20"/>
        </w:rPr>
      </w:pPr>
    </w:p>
    <w:p w14:paraId="5F210090" w14:textId="77777777" w:rsidR="00F72698" w:rsidRPr="004E2CFA" w:rsidRDefault="00F72698">
      <w:pPr>
        <w:pStyle w:val="Style6"/>
        <w:widowControl/>
        <w:tabs>
          <w:tab w:val="left" w:leader="underscore" w:pos="4224"/>
        </w:tabs>
        <w:spacing w:line="240" w:lineRule="auto"/>
        <w:jc w:val="both"/>
        <w:rPr>
          <w:sz w:val="22"/>
          <w:szCs w:val="20"/>
        </w:rPr>
      </w:pPr>
    </w:p>
    <w:p w14:paraId="101F7101" w14:textId="77777777" w:rsidR="00F72698" w:rsidRPr="004E2CFA" w:rsidRDefault="00CF0D2E">
      <w:pPr>
        <w:pBdr>
          <w:bottom w:val="single" w:sz="6" w:space="0" w:color="auto"/>
        </w:pBdr>
        <w:spacing w:line="220" w:lineRule="exact"/>
        <w:rPr>
          <w:sz w:val="22"/>
          <w:szCs w:val="20"/>
        </w:rPr>
      </w:pPr>
      <w:r w:rsidRPr="004E2CFA">
        <w:rPr>
          <w:sz w:val="22"/>
          <w:szCs w:val="20"/>
        </w:rPr>
        <w:t>Akcininko (jo atstovo) parašas ir data:</w:t>
      </w:r>
    </w:p>
    <w:p w14:paraId="213EDAED" w14:textId="77777777" w:rsidR="00F72698" w:rsidRPr="004E2CFA" w:rsidRDefault="00F72698">
      <w:pPr>
        <w:pStyle w:val="Style6"/>
        <w:widowControl/>
        <w:tabs>
          <w:tab w:val="left" w:leader="underscore" w:pos="4224"/>
        </w:tabs>
        <w:spacing w:line="240" w:lineRule="auto"/>
        <w:jc w:val="both"/>
        <w:rPr>
          <w:sz w:val="22"/>
          <w:szCs w:val="20"/>
        </w:rPr>
      </w:pPr>
    </w:p>
    <w:p w14:paraId="03618C58" w14:textId="77777777" w:rsidR="00F72698" w:rsidRPr="004E2CFA" w:rsidRDefault="00F72698">
      <w:pPr>
        <w:pStyle w:val="Style6"/>
        <w:widowControl/>
        <w:tabs>
          <w:tab w:val="left" w:leader="underscore" w:pos="4224"/>
        </w:tabs>
        <w:spacing w:line="240" w:lineRule="auto"/>
        <w:jc w:val="both"/>
        <w:rPr>
          <w:sz w:val="22"/>
          <w:szCs w:val="20"/>
        </w:rPr>
      </w:pPr>
    </w:p>
    <w:p w14:paraId="5051C211" w14:textId="77777777" w:rsidR="00F72698" w:rsidRPr="004E2CFA" w:rsidRDefault="00CF0D2E">
      <w:pPr>
        <w:pBdr>
          <w:bottom w:val="single" w:sz="6" w:space="0" w:color="auto"/>
        </w:pBdr>
        <w:spacing w:line="220" w:lineRule="exact"/>
        <w:rPr>
          <w:sz w:val="22"/>
          <w:szCs w:val="20"/>
        </w:rPr>
      </w:pPr>
      <w:r w:rsidRPr="004E2CFA">
        <w:rPr>
          <w:sz w:val="22"/>
          <w:szCs w:val="20"/>
        </w:rPr>
        <w:t>Teisę balsuoti suteikiančio dokumento pavadinimas, data, numeris (jeigu biuletenį pasirašo ne akcininko vadovas):</w:t>
      </w:r>
    </w:p>
    <w:p w14:paraId="6B8EE58F" w14:textId="77777777" w:rsidR="00F72698" w:rsidRPr="004E2CFA" w:rsidRDefault="00F72698">
      <w:pPr>
        <w:pStyle w:val="Style6"/>
        <w:widowControl/>
        <w:tabs>
          <w:tab w:val="left" w:leader="underscore" w:pos="4224"/>
        </w:tabs>
        <w:spacing w:line="240" w:lineRule="auto"/>
        <w:jc w:val="both"/>
        <w:rPr>
          <w:sz w:val="22"/>
          <w:szCs w:val="20"/>
        </w:rPr>
      </w:pPr>
    </w:p>
    <w:p w14:paraId="6409818E" w14:textId="77777777" w:rsidR="00F72698" w:rsidRPr="004E2CFA" w:rsidRDefault="00F72698">
      <w:pPr>
        <w:pStyle w:val="Style6"/>
        <w:widowControl/>
        <w:tabs>
          <w:tab w:val="left" w:leader="underscore" w:pos="4224"/>
        </w:tabs>
        <w:spacing w:line="240" w:lineRule="auto"/>
        <w:jc w:val="both"/>
        <w:rPr>
          <w:sz w:val="22"/>
          <w:szCs w:val="20"/>
        </w:rPr>
      </w:pPr>
    </w:p>
    <w:p w14:paraId="5BBBFFEC" w14:textId="77777777" w:rsidR="00F72698" w:rsidRPr="004E2CFA" w:rsidRDefault="00CF0D2E">
      <w:pPr>
        <w:pStyle w:val="Style6"/>
        <w:widowControl/>
        <w:tabs>
          <w:tab w:val="left" w:leader="underscore" w:pos="4224"/>
          <w:tab w:val="left" w:pos="10205"/>
        </w:tabs>
        <w:spacing w:line="240" w:lineRule="auto"/>
        <w:jc w:val="both"/>
        <w:rPr>
          <w:sz w:val="22"/>
          <w:szCs w:val="20"/>
        </w:rPr>
      </w:pPr>
      <w:r w:rsidRPr="004E2CFA">
        <w:rPr>
          <w:sz w:val="22"/>
          <w:szCs w:val="20"/>
        </w:rPr>
        <w:t>_________________________________________________________________________________________________</w:t>
      </w:r>
    </w:p>
    <w:p w14:paraId="5655EAAF" w14:textId="77777777" w:rsidR="00F72698" w:rsidRPr="004E2CFA" w:rsidRDefault="00F72698">
      <w:pPr>
        <w:pStyle w:val="Style6"/>
        <w:widowControl/>
        <w:tabs>
          <w:tab w:val="left" w:leader="underscore" w:pos="4224"/>
        </w:tabs>
        <w:spacing w:line="240" w:lineRule="auto"/>
        <w:jc w:val="both"/>
        <w:rPr>
          <w:sz w:val="22"/>
          <w:szCs w:val="20"/>
        </w:rPr>
      </w:pPr>
    </w:p>
    <w:p w14:paraId="39190F45" w14:textId="77777777" w:rsidR="00F72698" w:rsidRPr="004E2CFA" w:rsidRDefault="00F72698">
      <w:pPr>
        <w:rPr>
          <w:sz w:val="28"/>
        </w:rPr>
      </w:pPr>
    </w:p>
    <w:sectPr w:rsidR="00F72698" w:rsidRPr="004E2CFA">
      <w:footerReference w:type="default" r:id="rId7"/>
      <w:pgSz w:w="16838" w:h="11906" w:orient="landscape"/>
      <w:pgMar w:top="1134" w:right="1134" w:bottom="992"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31CF" w14:textId="77777777" w:rsidR="00F72698" w:rsidRDefault="00CF0D2E">
      <w:r>
        <w:separator/>
      </w:r>
    </w:p>
  </w:endnote>
  <w:endnote w:type="continuationSeparator" w:id="0">
    <w:p w14:paraId="6A95417B" w14:textId="77777777" w:rsidR="00F72698" w:rsidRDefault="00CF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27891"/>
      <w:docPartObj>
        <w:docPartGallery w:val="Page Numbers (Bottom of Page)"/>
        <w:docPartUnique/>
      </w:docPartObj>
    </w:sdtPr>
    <w:sdtEndPr>
      <w:rPr>
        <w:sz w:val="20"/>
        <w:szCs w:val="20"/>
      </w:rPr>
    </w:sdtEndPr>
    <w:sdtContent>
      <w:p w14:paraId="7B01A456" w14:textId="77777777" w:rsidR="00F72698" w:rsidRDefault="00CF0D2E">
        <w:pPr>
          <w:pStyle w:val="Foot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1A7F60">
          <w:rPr>
            <w:noProof/>
            <w:sz w:val="20"/>
            <w:szCs w:val="20"/>
          </w:rPr>
          <w:t>1</w:t>
        </w:r>
        <w:r>
          <w:rPr>
            <w:sz w:val="20"/>
            <w:szCs w:val="20"/>
          </w:rPr>
          <w:fldChar w:fldCharType="end"/>
        </w:r>
      </w:p>
    </w:sdtContent>
  </w:sdt>
  <w:p w14:paraId="090A7F17" w14:textId="77777777" w:rsidR="00F72698" w:rsidRDefault="00F7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B9FCA" w14:textId="77777777" w:rsidR="00F72698" w:rsidRDefault="00CF0D2E">
      <w:r>
        <w:separator/>
      </w:r>
    </w:p>
  </w:footnote>
  <w:footnote w:type="continuationSeparator" w:id="0">
    <w:p w14:paraId="1C51C60C" w14:textId="77777777" w:rsidR="00F72698" w:rsidRDefault="00CF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81C"/>
    <w:multiLevelType w:val="hybridMultilevel"/>
    <w:tmpl w:val="ED66FF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3D3BF0"/>
    <w:multiLevelType w:val="hybridMultilevel"/>
    <w:tmpl w:val="7BD0821A"/>
    <w:lvl w:ilvl="0" w:tplc="0427000F">
      <w:start w:val="1"/>
      <w:numFmt w:val="decimal"/>
      <w:lvlText w:val="%1."/>
      <w:lvlJc w:val="left"/>
      <w:pPr>
        <w:ind w:left="630" w:hanging="360"/>
      </w:pPr>
    </w:lvl>
    <w:lvl w:ilvl="1" w:tplc="04270019" w:tentative="1">
      <w:start w:val="1"/>
      <w:numFmt w:val="lowerLetter"/>
      <w:lvlText w:val="%2."/>
      <w:lvlJc w:val="left"/>
      <w:pPr>
        <w:ind w:left="1350" w:hanging="360"/>
      </w:pPr>
    </w:lvl>
    <w:lvl w:ilvl="2" w:tplc="0427001B" w:tentative="1">
      <w:start w:val="1"/>
      <w:numFmt w:val="lowerRoman"/>
      <w:lvlText w:val="%3."/>
      <w:lvlJc w:val="right"/>
      <w:pPr>
        <w:ind w:left="2070" w:hanging="180"/>
      </w:pPr>
    </w:lvl>
    <w:lvl w:ilvl="3" w:tplc="0427000F" w:tentative="1">
      <w:start w:val="1"/>
      <w:numFmt w:val="decimal"/>
      <w:lvlText w:val="%4."/>
      <w:lvlJc w:val="left"/>
      <w:pPr>
        <w:ind w:left="2790" w:hanging="360"/>
      </w:pPr>
    </w:lvl>
    <w:lvl w:ilvl="4" w:tplc="04270019" w:tentative="1">
      <w:start w:val="1"/>
      <w:numFmt w:val="lowerLetter"/>
      <w:lvlText w:val="%5."/>
      <w:lvlJc w:val="left"/>
      <w:pPr>
        <w:ind w:left="3510" w:hanging="360"/>
      </w:pPr>
    </w:lvl>
    <w:lvl w:ilvl="5" w:tplc="0427001B" w:tentative="1">
      <w:start w:val="1"/>
      <w:numFmt w:val="lowerRoman"/>
      <w:lvlText w:val="%6."/>
      <w:lvlJc w:val="right"/>
      <w:pPr>
        <w:ind w:left="4230" w:hanging="180"/>
      </w:pPr>
    </w:lvl>
    <w:lvl w:ilvl="6" w:tplc="0427000F" w:tentative="1">
      <w:start w:val="1"/>
      <w:numFmt w:val="decimal"/>
      <w:lvlText w:val="%7."/>
      <w:lvlJc w:val="left"/>
      <w:pPr>
        <w:ind w:left="4950" w:hanging="360"/>
      </w:pPr>
    </w:lvl>
    <w:lvl w:ilvl="7" w:tplc="04270019" w:tentative="1">
      <w:start w:val="1"/>
      <w:numFmt w:val="lowerLetter"/>
      <w:lvlText w:val="%8."/>
      <w:lvlJc w:val="left"/>
      <w:pPr>
        <w:ind w:left="5670" w:hanging="360"/>
      </w:pPr>
    </w:lvl>
    <w:lvl w:ilvl="8" w:tplc="0427001B" w:tentative="1">
      <w:start w:val="1"/>
      <w:numFmt w:val="lowerRoman"/>
      <w:lvlText w:val="%9."/>
      <w:lvlJc w:val="right"/>
      <w:pPr>
        <w:ind w:left="6390" w:hanging="180"/>
      </w:pPr>
    </w:lvl>
  </w:abstractNum>
  <w:abstractNum w:abstractNumId="2" w15:restartNumberingAfterBreak="0">
    <w:nsid w:val="08DD2720"/>
    <w:multiLevelType w:val="hybridMultilevel"/>
    <w:tmpl w:val="58B4567C"/>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3" w15:restartNumberingAfterBreak="0">
    <w:nsid w:val="10123391"/>
    <w:multiLevelType w:val="hybridMultilevel"/>
    <w:tmpl w:val="BFB869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5B6E06"/>
    <w:multiLevelType w:val="hybridMultilevel"/>
    <w:tmpl w:val="A3D801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F55663"/>
    <w:multiLevelType w:val="hybridMultilevel"/>
    <w:tmpl w:val="31C0E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E70CA8"/>
    <w:multiLevelType w:val="hybridMultilevel"/>
    <w:tmpl w:val="FE4442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5072D64"/>
    <w:multiLevelType w:val="hybridMultilevel"/>
    <w:tmpl w:val="4FC0D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91C54E9"/>
    <w:multiLevelType w:val="hybridMultilevel"/>
    <w:tmpl w:val="872E89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28585B"/>
    <w:multiLevelType w:val="hybridMultilevel"/>
    <w:tmpl w:val="8EE2DF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7D6E04"/>
    <w:multiLevelType w:val="hybridMultilevel"/>
    <w:tmpl w:val="01187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20525B1"/>
    <w:multiLevelType w:val="hybridMultilevel"/>
    <w:tmpl w:val="6CC8B3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35C01AD"/>
    <w:multiLevelType w:val="hybridMultilevel"/>
    <w:tmpl w:val="CAB89C32"/>
    <w:lvl w:ilvl="0" w:tplc="B46C2084">
      <w:start w:val="1"/>
      <w:numFmt w:val="decimal"/>
      <w:lvlText w:val="%1."/>
      <w:lvlJc w:val="left"/>
      <w:pPr>
        <w:ind w:left="462" w:hanging="360"/>
      </w:pPr>
      <w:rPr>
        <w:rFonts w:hint="default"/>
      </w:rPr>
    </w:lvl>
    <w:lvl w:ilvl="1" w:tplc="04270019" w:tentative="1">
      <w:start w:val="1"/>
      <w:numFmt w:val="lowerLetter"/>
      <w:lvlText w:val="%2."/>
      <w:lvlJc w:val="left"/>
      <w:pPr>
        <w:ind w:left="1182" w:hanging="360"/>
      </w:pPr>
    </w:lvl>
    <w:lvl w:ilvl="2" w:tplc="0427001B" w:tentative="1">
      <w:start w:val="1"/>
      <w:numFmt w:val="lowerRoman"/>
      <w:lvlText w:val="%3."/>
      <w:lvlJc w:val="right"/>
      <w:pPr>
        <w:ind w:left="1902" w:hanging="180"/>
      </w:pPr>
    </w:lvl>
    <w:lvl w:ilvl="3" w:tplc="0427000F" w:tentative="1">
      <w:start w:val="1"/>
      <w:numFmt w:val="decimal"/>
      <w:lvlText w:val="%4."/>
      <w:lvlJc w:val="left"/>
      <w:pPr>
        <w:ind w:left="2622" w:hanging="360"/>
      </w:pPr>
    </w:lvl>
    <w:lvl w:ilvl="4" w:tplc="04270019" w:tentative="1">
      <w:start w:val="1"/>
      <w:numFmt w:val="lowerLetter"/>
      <w:lvlText w:val="%5."/>
      <w:lvlJc w:val="left"/>
      <w:pPr>
        <w:ind w:left="3342" w:hanging="360"/>
      </w:pPr>
    </w:lvl>
    <w:lvl w:ilvl="5" w:tplc="0427001B" w:tentative="1">
      <w:start w:val="1"/>
      <w:numFmt w:val="lowerRoman"/>
      <w:lvlText w:val="%6."/>
      <w:lvlJc w:val="right"/>
      <w:pPr>
        <w:ind w:left="4062" w:hanging="180"/>
      </w:pPr>
    </w:lvl>
    <w:lvl w:ilvl="6" w:tplc="0427000F" w:tentative="1">
      <w:start w:val="1"/>
      <w:numFmt w:val="decimal"/>
      <w:lvlText w:val="%7."/>
      <w:lvlJc w:val="left"/>
      <w:pPr>
        <w:ind w:left="4782" w:hanging="360"/>
      </w:pPr>
    </w:lvl>
    <w:lvl w:ilvl="7" w:tplc="04270019" w:tentative="1">
      <w:start w:val="1"/>
      <w:numFmt w:val="lowerLetter"/>
      <w:lvlText w:val="%8."/>
      <w:lvlJc w:val="left"/>
      <w:pPr>
        <w:ind w:left="5502" w:hanging="360"/>
      </w:pPr>
    </w:lvl>
    <w:lvl w:ilvl="8" w:tplc="0427001B" w:tentative="1">
      <w:start w:val="1"/>
      <w:numFmt w:val="lowerRoman"/>
      <w:lvlText w:val="%9."/>
      <w:lvlJc w:val="right"/>
      <w:pPr>
        <w:ind w:left="6222" w:hanging="180"/>
      </w:pPr>
    </w:lvl>
  </w:abstractNum>
  <w:abstractNum w:abstractNumId="13" w15:restartNumberingAfterBreak="0">
    <w:nsid w:val="35610EA3"/>
    <w:multiLevelType w:val="hybridMultilevel"/>
    <w:tmpl w:val="016E4C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BC6398"/>
    <w:multiLevelType w:val="hybridMultilevel"/>
    <w:tmpl w:val="2C52AE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AFC7088"/>
    <w:multiLevelType w:val="hybridMultilevel"/>
    <w:tmpl w:val="661831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C396C3D"/>
    <w:multiLevelType w:val="hybridMultilevel"/>
    <w:tmpl w:val="77403980"/>
    <w:lvl w:ilvl="0" w:tplc="0427000F">
      <w:start w:val="1"/>
      <w:numFmt w:val="decimal"/>
      <w:lvlText w:val="%1."/>
      <w:lvlJc w:val="left"/>
      <w:pPr>
        <w:ind w:left="680" w:hanging="360"/>
      </w:pPr>
    </w:lvl>
    <w:lvl w:ilvl="1" w:tplc="04270019" w:tentative="1">
      <w:start w:val="1"/>
      <w:numFmt w:val="lowerLetter"/>
      <w:lvlText w:val="%2."/>
      <w:lvlJc w:val="left"/>
      <w:pPr>
        <w:ind w:left="1400" w:hanging="360"/>
      </w:pPr>
    </w:lvl>
    <w:lvl w:ilvl="2" w:tplc="0427001B" w:tentative="1">
      <w:start w:val="1"/>
      <w:numFmt w:val="lowerRoman"/>
      <w:lvlText w:val="%3."/>
      <w:lvlJc w:val="right"/>
      <w:pPr>
        <w:ind w:left="2120" w:hanging="180"/>
      </w:pPr>
    </w:lvl>
    <w:lvl w:ilvl="3" w:tplc="0427000F" w:tentative="1">
      <w:start w:val="1"/>
      <w:numFmt w:val="decimal"/>
      <w:lvlText w:val="%4."/>
      <w:lvlJc w:val="left"/>
      <w:pPr>
        <w:ind w:left="2840" w:hanging="360"/>
      </w:pPr>
    </w:lvl>
    <w:lvl w:ilvl="4" w:tplc="04270019" w:tentative="1">
      <w:start w:val="1"/>
      <w:numFmt w:val="lowerLetter"/>
      <w:lvlText w:val="%5."/>
      <w:lvlJc w:val="left"/>
      <w:pPr>
        <w:ind w:left="3560" w:hanging="360"/>
      </w:pPr>
    </w:lvl>
    <w:lvl w:ilvl="5" w:tplc="0427001B" w:tentative="1">
      <w:start w:val="1"/>
      <w:numFmt w:val="lowerRoman"/>
      <w:lvlText w:val="%6."/>
      <w:lvlJc w:val="right"/>
      <w:pPr>
        <w:ind w:left="4280" w:hanging="180"/>
      </w:pPr>
    </w:lvl>
    <w:lvl w:ilvl="6" w:tplc="0427000F" w:tentative="1">
      <w:start w:val="1"/>
      <w:numFmt w:val="decimal"/>
      <w:lvlText w:val="%7."/>
      <w:lvlJc w:val="left"/>
      <w:pPr>
        <w:ind w:left="5000" w:hanging="360"/>
      </w:pPr>
    </w:lvl>
    <w:lvl w:ilvl="7" w:tplc="04270019" w:tentative="1">
      <w:start w:val="1"/>
      <w:numFmt w:val="lowerLetter"/>
      <w:lvlText w:val="%8."/>
      <w:lvlJc w:val="left"/>
      <w:pPr>
        <w:ind w:left="5720" w:hanging="360"/>
      </w:pPr>
    </w:lvl>
    <w:lvl w:ilvl="8" w:tplc="0427001B" w:tentative="1">
      <w:start w:val="1"/>
      <w:numFmt w:val="lowerRoman"/>
      <w:lvlText w:val="%9."/>
      <w:lvlJc w:val="right"/>
      <w:pPr>
        <w:ind w:left="6440" w:hanging="180"/>
      </w:pPr>
    </w:lvl>
  </w:abstractNum>
  <w:abstractNum w:abstractNumId="17" w15:restartNumberingAfterBreak="0">
    <w:nsid w:val="513D6AE7"/>
    <w:multiLevelType w:val="hybridMultilevel"/>
    <w:tmpl w:val="40B006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4244274"/>
    <w:multiLevelType w:val="hybridMultilevel"/>
    <w:tmpl w:val="BFB869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0B4C04"/>
    <w:multiLevelType w:val="hybridMultilevel"/>
    <w:tmpl w:val="661831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CAA25DE"/>
    <w:multiLevelType w:val="hybridMultilevel"/>
    <w:tmpl w:val="06EC0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E8859E3"/>
    <w:multiLevelType w:val="hybridMultilevel"/>
    <w:tmpl w:val="065C6E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32D78D3"/>
    <w:multiLevelType w:val="hybridMultilevel"/>
    <w:tmpl w:val="CC6261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2FF0325"/>
    <w:multiLevelType w:val="hybridMultilevel"/>
    <w:tmpl w:val="AB0C66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12"/>
  </w:num>
  <w:num w:numId="5">
    <w:abstractNumId w:val="20"/>
  </w:num>
  <w:num w:numId="6">
    <w:abstractNumId w:val="11"/>
  </w:num>
  <w:num w:numId="7">
    <w:abstractNumId w:val="3"/>
  </w:num>
  <w:num w:numId="8">
    <w:abstractNumId w:val="13"/>
  </w:num>
  <w:num w:numId="9">
    <w:abstractNumId w:val="5"/>
  </w:num>
  <w:num w:numId="10">
    <w:abstractNumId w:val="1"/>
  </w:num>
  <w:num w:numId="11">
    <w:abstractNumId w:val="22"/>
  </w:num>
  <w:num w:numId="12">
    <w:abstractNumId w:val="23"/>
  </w:num>
  <w:num w:numId="13">
    <w:abstractNumId w:val="18"/>
  </w:num>
  <w:num w:numId="14">
    <w:abstractNumId w:val="15"/>
  </w:num>
  <w:num w:numId="15">
    <w:abstractNumId w:val="2"/>
  </w:num>
  <w:num w:numId="16">
    <w:abstractNumId w:val="14"/>
  </w:num>
  <w:num w:numId="17">
    <w:abstractNumId w:val="21"/>
  </w:num>
  <w:num w:numId="18">
    <w:abstractNumId w:val="6"/>
  </w:num>
  <w:num w:numId="19">
    <w:abstractNumId w:val="4"/>
  </w:num>
  <w:num w:numId="20">
    <w:abstractNumId w:val="10"/>
  </w:num>
  <w:num w:numId="21">
    <w:abstractNumId w:val="0"/>
  </w:num>
  <w:num w:numId="22">
    <w:abstractNumId w:val="9"/>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98"/>
    <w:rsid w:val="0000712E"/>
    <w:rsid w:val="00051935"/>
    <w:rsid w:val="000C6683"/>
    <w:rsid w:val="000E2E64"/>
    <w:rsid w:val="000E7E38"/>
    <w:rsid w:val="00190FB0"/>
    <w:rsid w:val="001A7F60"/>
    <w:rsid w:val="00285887"/>
    <w:rsid w:val="00390D2B"/>
    <w:rsid w:val="003A7BED"/>
    <w:rsid w:val="004143F3"/>
    <w:rsid w:val="00434554"/>
    <w:rsid w:val="00442DCE"/>
    <w:rsid w:val="004E2CFA"/>
    <w:rsid w:val="004F1362"/>
    <w:rsid w:val="0055547B"/>
    <w:rsid w:val="005945B2"/>
    <w:rsid w:val="005B6705"/>
    <w:rsid w:val="005C2A83"/>
    <w:rsid w:val="005F774B"/>
    <w:rsid w:val="007D5E8F"/>
    <w:rsid w:val="007F1CDA"/>
    <w:rsid w:val="00841781"/>
    <w:rsid w:val="008423AF"/>
    <w:rsid w:val="008B529E"/>
    <w:rsid w:val="008C724B"/>
    <w:rsid w:val="009628D9"/>
    <w:rsid w:val="00A001CA"/>
    <w:rsid w:val="00A24629"/>
    <w:rsid w:val="00A94B37"/>
    <w:rsid w:val="00B04E88"/>
    <w:rsid w:val="00B07DCA"/>
    <w:rsid w:val="00B25A41"/>
    <w:rsid w:val="00B524DB"/>
    <w:rsid w:val="00B833F8"/>
    <w:rsid w:val="00B94F01"/>
    <w:rsid w:val="00BD6781"/>
    <w:rsid w:val="00BE6A6B"/>
    <w:rsid w:val="00C14EE9"/>
    <w:rsid w:val="00C43A68"/>
    <w:rsid w:val="00CF0D2E"/>
    <w:rsid w:val="00D56A69"/>
    <w:rsid w:val="00D72839"/>
    <w:rsid w:val="00DD4E03"/>
    <w:rsid w:val="00F51D92"/>
    <w:rsid w:val="00F72698"/>
    <w:rsid w:val="00FD0D3E"/>
    <w:rsid w:val="00FD2246"/>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D0AF"/>
  <w15:docId w15:val="{60F470EF-8CD7-440F-8302-4E794D5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style>
  <w:style w:type="paragraph" w:customStyle="1" w:styleId="Style5">
    <w:name w:val="Style5"/>
    <w:basedOn w:val="Normal"/>
    <w:pPr>
      <w:spacing w:line="230" w:lineRule="exact"/>
      <w:ind w:hanging="259"/>
    </w:pPr>
  </w:style>
  <w:style w:type="paragraph" w:customStyle="1" w:styleId="Style6">
    <w:name w:val="Style6"/>
    <w:basedOn w:val="Normal"/>
    <w:pPr>
      <w:spacing w:line="691" w:lineRule="exact"/>
    </w:pPr>
  </w:style>
  <w:style w:type="paragraph" w:customStyle="1" w:styleId="Style10">
    <w:name w:val="Style10"/>
    <w:basedOn w:val="Normal"/>
    <w:pPr>
      <w:spacing w:line="278" w:lineRule="exact"/>
      <w:ind w:firstLine="778"/>
    </w:pPr>
  </w:style>
  <w:style w:type="character" w:customStyle="1" w:styleId="FontStyle13">
    <w:name w:val="Font Style13"/>
    <w:basedOn w:val="DefaultParagraphFont"/>
    <w:rPr>
      <w:rFonts w:ascii="Times New Roman" w:hAnsi="Times New Roman" w:cs="Times New Roman"/>
      <w:sz w:val="20"/>
      <w:szCs w:val="20"/>
    </w:rPr>
  </w:style>
  <w:style w:type="character" w:customStyle="1" w:styleId="FontStyle16">
    <w:name w:val="Font Style16"/>
    <w:basedOn w:val="DefaultParagraphFont"/>
    <w:rPr>
      <w:rFonts w:ascii="Times New Roman" w:hAnsi="Times New Roman" w:cs="Times New Roman"/>
      <w:b/>
      <w:bCs/>
      <w:sz w:val="22"/>
      <w:szCs w:val="22"/>
    </w:rPr>
  </w:style>
  <w:style w:type="character" w:customStyle="1" w:styleId="FontStyle17">
    <w:name w:val="Font Style17"/>
    <w:basedOn w:val="DefaultParagraphFont"/>
    <w:rPr>
      <w:rFonts w:ascii="Times New Roman" w:hAnsi="Times New Roman" w:cs="Times New Roman"/>
      <w:sz w:val="18"/>
      <w:szCs w:val="18"/>
    </w:rPr>
  </w:style>
  <w:style w:type="paragraph" w:customStyle="1" w:styleId="Default">
    <w:name w:val="Default"/>
    <w:pPr>
      <w:autoSpaceDE w:val="0"/>
      <w:autoSpaceDN w:val="0"/>
      <w:adjustRightInd w:val="0"/>
      <w:spacing w:line="240" w:lineRule="auto"/>
      <w:ind w:firstLine="0"/>
    </w:pPr>
    <w:rPr>
      <w:rFonts w:ascii="Times New Roman" w:eastAsia="Times New Roman" w:hAnsi="Times New Roman" w:cs="Times New Roman"/>
      <w:color w:val="000000"/>
      <w:sz w:val="24"/>
      <w:szCs w:val="24"/>
      <w:lang w:eastAsia="lt-LT"/>
    </w:rPr>
  </w:style>
  <w:style w:type="character" w:customStyle="1" w:styleId="FontStyle11">
    <w:name w:val="Font Style11"/>
    <w:rPr>
      <w:rFonts w:ascii="Times New Roman" w:hAnsi="Times New Roman" w:cs="Times New Roman"/>
      <w:sz w:val="18"/>
      <w:szCs w:val="18"/>
    </w:rPr>
  </w:style>
  <w:style w:type="paragraph" w:styleId="Footer">
    <w:name w:val="footer"/>
    <w:basedOn w:val="Normal"/>
    <w:link w:val="FooterChar"/>
    <w:uiPriority w:val="99"/>
    <w:pPr>
      <w:tabs>
        <w:tab w:val="center" w:pos="4986"/>
        <w:tab w:val="right" w:pos="99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t-LT"/>
    </w:rPr>
  </w:style>
  <w:style w:type="paragraph" w:styleId="ListParagraph">
    <w:name w:val="List Paragraph"/>
    <w:basedOn w:val="Normal"/>
    <w:uiPriority w:val="34"/>
    <w:qFormat/>
    <w:rsid w:val="00FD2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8320</Words>
  <Characters>4743</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Kuodienė</dc:creator>
  <cp:lastModifiedBy>Gintarė Bernotaitė</cp:lastModifiedBy>
  <cp:revision>9</cp:revision>
  <dcterms:created xsi:type="dcterms:W3CDTF">2019-11-20T07:08:00Z</dcterms:created>
  <dcterms:modified xsi:type="dcterms:W3CDTF">2020-03-19T12:48:00Z</dcterms:modified>
</cp:coreProperties>
</file>