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DF15" w14:textId="11A110AB" w:rsidR="00DF3D1D" w:rsidRPr="00CC7618" w:rsidRDefault="006C38B2" w:rsidP="00DF3D1D">
      <w:pPr>
        <w:jc w:val="center"/>
        <w:rPr>
          <w:rFonts w:ascii="Arial" w:hAnsi="Arial" w:cs="Arial"/>
          <w:b/>
          <w:sz w:val="20"/>
          <w:szCs w:val="20"/>
          <w:lang w:val="en-GB"/>
        </w:rPr>
      </w:pPr>
      <w:r w:rsidRPr="00CC7618">
        <w:rPr>
          <w:rFonts w:ascii="Arial" w:hAnsi="Arial" w:cs="Arial"/>
          <w:b/>
          <w:sz w:val="20"/>
          <w:szCs w:val="20"/>
          <w:lang w:val="en-GB"/>
        </w:rPr>
        <w:t xml:space="preserve">AUGA group, </w:t>
      </w:r>
      <w:r w:rsidR="00937CF4">
        <w:rPr>
          <w:rFonts w:ascii="Arial" w:hAnsi="Arial" w:cs="Arial"/>
          <w:b/>
          <w:sz w:val="20"/>
          <w:szCs w:val="20"/>
          <w:lang w:val="en-GB"/>
        </w:rPr>
        <w:t>R</w:t>
      </w:r>
      <w:r w:rsidRPr="00CC7618">
        <w:rPr>
          <w:rFonts w:ascii="Arial" w:hAnsi="Arial" w:cs="Arial"/>
          <w:b/>
          <w:sz w:val="20"/>
          <w:szCs w:val="20"/>
          <w:lang w:val="en-GB"/>
        </w:rPr>
        <w:t>AB</w:t>
      </w:r>
    </w:p>
    <w:p w14:paraId="124FCE3F" w14:textId="2037B9CF" w:rsidR="00DF3D1D" w:rsidRPr="00CC7618" w:rsidRDefault="00F12375" w:rsidP="00DF3D1D">
      <w:pPr>
        <w:jc w:val="center"/>
        <w:rPr>
          <w:rFonts w:ascii="Arial" w:hAnsi="Arial" w:cs="Arial"/>
          <w:color w:val="000000"/>
          <w:sz w:val="20"/>
          <w:szCs w:val="20"/>
          <w:lang w:val="en-GB"/>
        </w:rPr>
      </w:pPr>
      <w:r w:rsidRPr="00CC7618">
        <w:rPr>
          <w:rFonts w:ascii="Arial" w:hAnsi="Arial" w:cs="Arial"/>
          <w:sz w:val="20"/>
          <w:szCs w:val="20"/>
          <w:lang w:val="en-GB"/>
        </w:rPr>
        <w:t>Code</w:t>
      </w:r>
      <w:r w:rsidR="00262CE9" w:rsidRPr="00CC7618">
        <w:rPr>
          <w:rFonts w:ascii="Arial" w:hAnsi="Arial" w:cs="Arial"/>
          <w:sz w:val="20"/>
          <w:szCs w:val="20"/>
          <w:lang w:val="en-GB"/>
        </w:rPr>
        <w:t xml:space="preserve"> 1262</w:t>
      </w:r>
      <w:r w:rsidR="00DF3D1D" w:rsidRPr="00CC7618">
        <w:rPr>
          <w:rFonts w:ascii="Arial" w:hAnsi="Arial" w:cs="Arial"/>
          <w:sz w:val="20"/>
          <w:szCs w:val="20"/>
          <w:lang w:val="en-GB"/>
        </w:rPr>
        <w:t xml:space="preserve">64360, </w:t>
      </w:r>
      <w:r w:rsidRPr="00CC7618">
        <w:rPr>
          <w:rFonts w:ascii="Arial" w:hAnsi="Arial" w:cs="Arial"/>
          <w:color w:val="000000"/>
          <w:sz w:val="20"/>
          <w:szCs w:val="20"/>
          <w:lang w:val="en-GB"/>
        </w:rPr>
        <w:t>VAT number</w:t>
      </w:r>
      <w:r w:rsidR="00DF3D1D" w:rsidRPr="00CC7618">
        <w:rPr>
          <w:rFonts w:ascii="Arial" w:hAnsi="Arial" w:cs="Arial"/>
          <w:color w:val="000000"/>
          <w:sz w:val="20"/>
          <w:szCs w:val="20"/>
          <w:lang w:val="en-GB"/>
        </w:rPr>
        <w:t xml:space="preserve"> LT100001193419</w:t>
      </w:r>
    </w:p>
    <w:p w14:paraId="1AA80169" w14:textId="581FBEB4" w:rsidR="00DF3D1D" w:rsidRPr="00CC7618" w:rsidRDefault="00F12375" w:rsidP="00DF3D1D">
      <w:pPr>
        <w:jc w:val="center"/>
        <w:rPr>
          <w:rFonts w:ascii="Arial" w:hAnsi="Arial" w:cs="Arial"/>
          <w:sz w:val="20"/>
          <w:szCs w:val="20"/>
          <w:lang w:val="en-GB"/>
        </w:rPr>
      </w:pPr>
      <w:r w:rsidRPr="00CC7618">
        <w:rPr>
          <w:rFonts w:ascii="Arial" w:hAnsi="Arial" w:cs="Arial"/>
          <w:sz w:val="20"/>
          <w:szCs w:val="20"/>
          <w:lang w:val="en-GB"/>
        </w:rPr>
        <w:t>Address</w:t>
      </w:r>
      <w:r w:rsidR="00DF3D1D" w:rsidRPr="00CC7618">
        <w:rPr>
          <w:rFonts w:ascii="Arial" w:hAnsi="Arial" w:cs="Arial"/>
          <w:sz w:val="20"/>
          <w:szCs w:val="20"/>
          <w:lang w:val="en-GB"/>
        </w:rPr>
        <w:t xml:space="preserve"> </w:t>
      </w:r>
      <w:proofErr w:type="spellStart"/>
      <w:r w:rsidR="006C38B2" w:rsidRPr="00CC7618">
        <w:rPr>
          <w:rFonts w:ascii="Arial" w:hAnsi="Arial" w:cs="Arial"/>
          <w:sz w:val="20"/>
          <w:szCs w:val="20"/>
          <w:lang w:val="en-GB"/>
        </w:rPr>
        <w:t>Konstitucijos</w:t>
      </w:r>
      <w:proofErr w:type="spellEnd"/>
      <w:r w:rsidR="006C38B2" w:rsidRPr="00CC7618">
        <w:rPr>
          <w:rFonts w:ascii="Arial" w:hAnsi="Arial" w:cs="Arial"/>
          <w:sz w:val="20"/>
          <w:szCs w:val="20"/>
          <w:lang w:val="en-GB"/>
        </w:rPr>
        <w:t xml:space="preserve"> </w:t>
      </w:r>
      <w:proofErr w:type="spellStart"/>
      <w:r w:rsidRPr="00CC7618">
        <w:rPr>
          <w:rFonts w:ascii="Arial" w:hAnsi="Arial" w:cs="Arial"/>
          <w:sz w:val="20"/>
          <w:szCs w:val="20"/>
          <w:lang w:val="en-GB"/>
        </w:rPr>
        <w:t>ave</w:t>
      </w:r>
      <w:r w:rsidR="00381184" w:rsidRPr="00CC7618">
        <w:rPr>
          <w:rFonts w:ascii="Arial" w:hAnsi="Arial" w:cs="Arial"/>
          <w:sz w:val="20"/>
          <w:szCs w:val="20"/>
          <w:lang w:val="en-GB"/>
        </w:rPr>
        <w:t>.</w:t>
      </w:r>
      <w:proofErr w:type="spellEnd"/>
      <w:r w:rsidR="006C38B2" w:rsidRPr="00CC7618">
        <w:rPr>
          <w:rFonts w:ascii="Arial" w:hAnsi="Arial" w:cs="Arial"/>
          <w:sz w:val="20"/>
          <w:szCs w:val="20"/>
          <w:lang w:val="en-GB"/>
        </w:rPr>
        <w:t xml:space="preserve"> 21C</w:t>
      </w:r>
      <w:r w:rsidR="00DF3D1D" w:rsidRPr="00CC7618">
        <w:rPr>
          <w:rFonts w:ascii="Arial" w:hAnsi="Arial" w:cs="Arial"/>
          <w:sz w:val="20"/>
          <w:szCs w:val="20"/>
          <w:lang w:val="en-GB"/>
        </w:rPr>
        <w:t>, Vilnius</w:t>
      </w:r>
    </w:p>
    <w:p w14:paraId="3A4AC74D" w14:textId="77777777" w:rsidR="00DF3D1D" w:rsidRPr="00CC7618" w:rsidRDefault="00DF3D1D" w:rsidP="00DF3D1D">
      <w:pPr>
        <w:tabs>
          <w:tab w:val="left" w:pos="900"/>
        </w:tabs>
        <w:spacing w:line="360" w:lineRule="auto"/>
        <w:ind w:firstLine="540"/>
        <w:rPr>
          <w:rFonts w:ascii="Arial" w:hAnsi="Arial" w:cs="Arial"/>
          <w:sz w:val="20"/>
          <w:szCs w:val="20"/>
          <w:lang w:val="en-GB"/>
        </w:rPr>
      </w:pPr>
    </w:p>
    <w:p w14:paraId="03BA3A7B" w14:textId="74FAC03F" w:rsidR="00DF3D1D" w:rsidRPr="00FA1D76" w:rsidRDefault="00B21D13" w:rsidP="00FA1D76">
      <w:pPr>
        <w:pStyle w:val="Header"/>
        <w:tabs>
          <w:tab w:val="clear" w:pos="4153"/>
          <w:tab w:val="clear" w:pos="8306"/>
          <w:tab w:val="left" w:pos="900"/>
        </w:tabs>
        <w:spacing w:line="360" w:lineRule="auto"/>
        <w:jc w:val="center"/>
        <w:rPr>
          <w:rFonts w:ascii="Arial" w:hAnsi="Arial" w:cs="Arial"/>
          <w:sz w:val="20"/>
          <w:u w:val="single"/>
          <w:lang w:val="en-GB"/>
        </w:rPr>
      </w:pPr>
      <w:r>
        <w:rPr>
          <w:rFonts w:ascii="Arial" w:hAnsi="Arial" w:cs="Arial"/>
          <w:sz w:val="20"/>
          <w:u w:val="single"/>
          <w:lang w:val="en-GB"/>
        </w:rPr>
        <w:t>Annual</w:t>
      </w:r>
      <w:r w:rsidR="00F12375" w:rsidRPr="00FA1D76">
        <w:rPr>
          <w:rFonts w:ascii="Arial" w:hAnsi="Arial" w:cs="Arial"/>
          <w:sz w:val="20"/>
          <w:u w:val="single"/>
          <w:lang w:val="en-GB"/>
        </w:rPr>
        <w:t xml:space="preserve"> general shareholders meeting, </w:t>
      </w:r>
      <w:r w:rsidR="00472A50">
        <w:rPr>
          <w:rFonts w:ascii="Arial" w:hAnsi="Arial" w:cs="Arial"/>
          <w:sz w:val="20"/>
          <w:u w:val="single"/>
          <w:lang w:val="en-US"/>
        </w:rPr>
        <w:t>29</w:t>
      </w:r>
      <w:r w:rsidR="001F64E3" w:rsidRPr="00FA1D76">
        <w:rPr>
          <w:rFonts w:ascii="Arial" w:hAnsi="Arial" w:cs="Arial"/>
          <w:sz w:val="20"/>
          <w:u w:val="single"/>
          <w:vertAlign w:val="superscript"/>
          <w:lang w:val="en-US"/>
        </w:rPr>
        <w:t>th</w:t>
      </w:r>
      <w:r w:rsidR="001F64E3" w:rsidRPr="00FA1D76">
        <w:rPr>
          <w:rFonts w:ascii="Arial" w:hAnsi="Arial" w:cs="Arial"/>
          <w:sz w:val="20"/>
          <w:u w:val="single"/>
          <w:lang w:val="en-US"/>
        </w:rPr>
        <w:t xml:space="preserve"> </w:t>
      </w:r>
      <w:r w:rsidR="008E07BF">
        <w:rPr>
          <w:rFonts w:ascii="Arial" w:hAnsi="Arial" w:cs="Arial"/>
          <w:sz w:val="20"/>
          <w:u w:val="single"/>
          <w:lang w:val="en-GB"/>
        </w:rPr>
        <w:t>August</w:t>
      </w:r>
      <w:r w:rsidR="00F12375" w:rsidRPr="00FA1D76">
        <w:rPr>
          <w:rFonts w:ascii="Arial" w:hAnsi="Arial" w:cs="Arial"/>
          <w:sz w:val="20"/>
          <w:u w:val="single"/>
          <w:lang w:val="en-GB"/>
        </w:rPr>
        <w:t xml:space="preserve"> </w:t>
      </w:r>
      <w:r w:rsidR="001E6940" w:rsidRPr="00FA1D76">
        <w:rPr>
          <w:rFonts w:ascii="Arial" w:hAnsi="Arial" w:cs="Arial"/>
          <w:sz w:val="20"/>
          <w:u w:val="single"/>
          <w:lang w:val="en-GB"/>
        </w:rPr>
        <w:t>202</w:t>
      </w:r>
      <w:r w:rsidR="0088757A">
        <w:rPr>
          <w:rFonts w:ascii="Arial" w:hAnsi="Arial" w:cs="Arial"/>
          <w:sz w:val="20"/>
          <w:u w:val="single"/>
          <w:lang w:val="en-GB"/>
        </w:rPr>
        <w:t>5</w:t>
      </w:r>
      <w:r w:rsidR="00F12375" w:rsidRPr="00FA1D76">
        <w:rPr>
          <w:rFonts w:ascii="Arial" w:hAnsi="Arial" w:cs="Arial"/>
          <w:sz w:val="20"/>
          <w:u w:val="single"/>
          <w:lang w:val="en-GB"/>
        </w:rPr>
        <w:t>, 10.00 a.m.</w:t>
      </w:r>
    </w:p>
    <w:p w14:paraId="1A623450" w14:textId="236C44F8" w:rsidR="00DF3D1D" w:rsidRPr="00FA1D76" w:rsidRDefault="00F12375" w:rsidP="00DF3D1D">
      <w:pPr>
        <w:tabs>
          <w:tab w:val="left" w:pos="900"/>
        </w:tabs>
        <w:spacing w:line="360" w:lineRule="auto"/>
        <w:jc w:val="center"/>
        <w:rPr>
          <w:rFonts w:ascii="Arial" w:hAnsi="Arial" w:cs="Arial"/>
          <w:b/>
          <w:bCs/>
          <w:sz w:val="20"/>
          <w:szCs w:val="20"/>
          <w:lang w:val="en-GB"/>
        </w:rPr>
      </w:pPr>
      <w:r w:rsidRPr="00FA1D76">
        <w:rPr>
          <w:rFonts w:ascii="Arial" w:hAnsi="Arial" w:cs="Arial"/>
          <w:b/>
          <w:bCs/>
          <w:sz w:val="20"/>
          <w:szCs w:val="20"/>
          <w:lang w:val="en-GB"/>
        </w:rPr>
        <w:t>GENERAL VOTING BALLOT</w:t>
      </w:r>
    </w:p>
    <w:p w14:paraId="447D9A4F" w14:textId="77777777" w:rsidR="00DF3D1D" w:rsidRPr="00FA1D76" w:rsidRDefault="00DF3D1D" w:rsidP="00DF3D1D">
      <w:pPr>
        <w:rPr>
          <w:rFonts w:ascii="Arial" w:hAnsi="Arial" w:cs="Arial"/>
          <w:sz w:val="20"/>
          <w:szCs w:val="20"/>
          <w:lang w:val="en-GB"/>
        </w:rPr>
      </w:pPr>
    </w:p>
    <w:p w14:paraId="219599D9" w14:textId="5B2B6D3A" w:rsidR="00356BC2" w:rsidRPr="00FA1D76" w:rsidRDefault="00F12375" w:rsidP="00356BC2">
      <w:pPr>
        <w:rPr>
          <w:rFonts w:ascii="Arial" w:hAnsi="Arial" w:cs="Arial"/>
          <w:sz w:val="20"/>
          <w:szCs w:val="20"/>
          <w:lang w:val="en-GB"/>
        </w:rPr>
      </w:pPr>
      <w:r w:rsidRPr="00FA1D76">
        <w:rPr>
          <w:rFonts w:ascii="Arial" w:hAnsi="Arial" w:cs="Arial"/>
          <w:sz w:val="20"/>
          <w:szCs w:val="20"/>
          <w:lang w:val="en-GB"/>
        </w:rPr>
        <w:t>Shareholder</w:t>
      </w:r>
      <w:r w:rsidR="00356BC2" w:rsidRPr="00FA1D76">
        <w:rPr>
          <w:rFonts w:ascii="Arial" w:hAnsi="Arial" w:cs="Arial"/>
          <w:sz w:val="20"/>
          <w:szCs w:val="20"/>
          <w:lang w:val="en-GB"/>
        </w:rPr>
        <w:t>:</w:t>
      </w:r>
      <w:r w:rsidR="00262CE9" w:rsidRPr="00FA1D76">
        <w:rPr>
          <w:rFonts w:ascii="Arial" w:hAnsi="Arial" w:cs="Arial"/>
          <w:sz w:val="20"/>
          <w:szCs w:val="20"/>
          <w:lang w:val="en-GB"/>
        </w:rPr>
        <w:t xml:space="preserve"> </w:t>
      </w:r>
      <w:r w:rsidR="00356BC2" w:rsidRPr="00FA1D76">
        <w:rPr>
          <w:rFonts w:ascii="Arial" w:hAnsi="Arial" w:cs="Arial"/>
          <w:sz w:val="20"/>
          <w:szCs w:val="20"/>
          <w:u w:val="single"/>
          <w:lang w:val="en-GB"/>
        </w:rPr>
        <w:t xml:space="preserve">         </w:t>
      </w:r>
      <w:r w:rsidR="00DD449E" w:rsidRPr="00FA1D76">
        <w:rPr>
          <w:rFonts w:ascii="Arial" w:hAnsi="Arial" w:cs="Arial"/>
          <w:sz w:val="20"/>
          <w:szCs w:val="20"/>
          <w:u w:val="single"/>
          <w:lang w:val="en-GB"/>
        </w:rPr>
        <w:t>_</w:t>
      </w:r>
      <w:r w:rsidR="00F14BC3" w:rsidRPr="00FA1D76">
        <w:rPr>
          <w:rFonts w:ascii="Arial" w:hAnsi="Arial" w:cs="Arial"/>
          <w:sz w:val="20"/>
          <w:szCs w:val="20"/>
          <w:u w:val="single"/>
          <w:lang w:val="en-GB"/>
        </w:rPr>
        <w:t>____________________________________</w:t>
      </w:r>
      <w:r w:rsidR="00DD449E" w:rsidRPr="00FA1D76">
        <w:rPr>
          <w:rFonts w:ascii="Arial" w:hAnsi="Arial" w:cs="Arial"/>
          <w:sz w:val="20"/>
          <w:szCs w:val="20"/>
          <w:u w:val="single"/>
          <w:lang w:val="en-GB"/>
        </w:rPr>
        <w:t>_</w:t>
      </w:r>
      <w:r w:rsidR="00E46825" w:rsidRPr="00FA1D76">
        <w:rPr>
          <w:rFonts w:ascii="Arial" w:hAnsi="Arial" w:cs="Arial"/>
          <w:sz w:val="20"/>
          <w:szCs w:val="20"/>
          <w:lang w:val="en-GB"/>
        </w:rPr>
        <w:t>,</w:t>
      </w:r>
      <w:r w:rsidR="00196668" w:rsidRPr="00FA1D76">
        <w:rPr>
          <w:rFonts w:ascii="Arial" w:hAnsi="Arial" w:cs="Arial"/>
          <w:sz w:val="20"/>
          <w:szCs w:val="20"/>
          <w:lang w:val="en-GB"/>
        </w:rPr>
        <w:t xml:space="preserve"> </w:t>
      </w:r>
      <w:r w:rsidR="00E25232" w:rsidRPr="00FA1D76">
        <w:rPr>
          <w:rFonts w:ascii="Arial" w:hAnsi="Arial" w:cs="Arial"/>
          <w:sz w:val="20"/>
          <w:szCs w:val="20"/>
          <w:lang w:val="en-GB"/>
        </w:rPr>
        <w:t>code</w:t>
      </w:r>
      <w:r w:rsidR="001B3E79" w:rsidRPr="00FA1D76">
        <w:rPr>
          <w:rFonts w:ascii="Arial" w:hAnsi="Arial" w:cs="Arial"/>
          <w:sz w:val="20"/>
          <w:szCs w:val="20"/>
          <w:lang w:val="en-GB"/>
        </w:rPr>
        <w:t>_____</w:t>
      </w:r>
      <w:r w:rsidR="003F04E0" w:rsidRPr="00FA1D76">
        <w:rPr>
          <w:rFonts w:ascii="Arial" w:hAnsi="Arial" w:cs="Arial"/>
          <w:sz w:val="20"/>
          <w:szCs w:val="20"/>
          <w:lang w:val="en-GB"/>
        </w:rPr>
        <w:t>__</w:t>
      </w:r>
      <w:r w:rsidR="00E46825" w:rsidRPr="00FA1D76">
        <w:rPr>
          <w:rFonts w:ascii="Arial" w:hAnsi="Arial" w:cs="Arial"/>
          <w:sz w:val="20"/>
          <w:szCs w:val="20"/>
          <w:lang w:val="en-GB"/>
        </w:rPr>
        <w:t>_____</w:t>
      </w:r>
      <w:r w:rsidR="00F14BC3" w:rsidRPr="00FA1D76">
        <w:rPr>
          <w:rFonts w:ascii="Arial" w:hAnsi="Arial" w:cs="Arial"/>
          <w:sz w:val="20"/>
          <w:szCs w:val="20"/>
          <w:lang w:val="en-GB"/>
        </w:rPr>
        <w:t>________</w:t>
      </w:r>
    </w:p>
    <w:p w14:paraId="2C5F11E9" w14:textId="7123B21A" w:rsidR="00F14BC3" w:rsidRDefault="00356BC2" w:rsidP="00FA1D76">
      <w:pPr>
        <w:tabs>
          <w:tab w:val="left" w:pos="0"/>
        </w:tabs>
        <w:spacing w:line="360" w:lineRule="auto"/>
        <w:jc w:val="center"/>
        <w:rPr>
          <w:rFonts w:ascii="Arial" w:hAnsi="Arial" w:cs="Arial"/>
          <w:i/>
          <w:iCs/>
          <w:sz w:val="20"/>
          <w:szCs w:val="20"/>
          <w:lang w:val="en-GB"/>
        </w:rPr>
      </w:pPr>
      <w:r w:rsidRPr="00FA1D76">
        <w:rPr>
          <w:rFonts w:ascii="Arial" w:hAnsi="Arial" w:cs="Arial"/>
          <w:i/>
          <w:iCs/>
          <w:sz w:val="20"/>
          <w:szCs w:val="20"/>
          <w:lang w:val="en-GB"/>
        </w:rPr>
        <w:t>(</w:t>
      </w:r>
      <w:r w:rsidR="00F12375" w:rsidRPr="00FA1D76">
        <w:rPr>
          <w:rFonts w:ascii="Arial" w:hAnsi="Arial" w:cs="Arial"/>
          <w:i/>
          <w:iCs/>
          <w:sz w:val="20"/>
          <w:szCs w:val="20"/>
          <w:lang w:val="en-GB"/>
        </w:rPr>
        <w:t>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surname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personal code</w:t>
      </w:r>
      <w:r w:rsidRPr="00FA1D76">
        <w:rPr>
          <w:rFonts w:ascii="Arial" w:hAnsi="Arial" w:cs="Arial"/>
          <w:i/>
          <w:iCs/>
          <w:sz w:val="20"/>
          <w:szCs w:val="20"/>
          <w:lang w:val="en-GB"/>
        </w:rPr>
        <w:t xml:space="preserve"> / </w:t>
      </w:r>
      <w:r w:rsidR="00F12375" w:rsidRPr="00FA1D76">
        <w:rPr>
          <w:rFonts w:ascii="Arial" w:hAnsi="Arial" w:cs="Arial"/>
          <w:i/>
          <w:iCs/>
          <w:sz w:val="20"/>
          <w:szCs w:val="20"/>
          <w:lang w:val="en-GB"/>
        </w:rPr>
        <w:t>company name</w:t>
      </w:r>
      <w:r w:rsidRPr="00FA1D76">
        <w:rPr>
          <w:rFonts w:ascii="Arial" w:hAnsi="Arial" w:cs="Arial"/>
          <w:i/>
          <w:iCs/>
          <w:sz w:val="20"/>
          <w:szCs w:val="20"/>
          <w:lang w:val="en-GB"/>
        </w:rPr>
        <w:t xml:space="preserve">, </w:t>
      </w:r>
      <w:r w:rsidR="00D86DB3" w:rsidRPr="00FA1D76">
        <w:rPr>
          <w:rFonts w:ascii="Arial" w:hAnsi="Arial" w:cs="Arial"/>
          <w:i/>
          <w:iCs/>
          <w:sz w:val="20"/>
          <w:szCs w:val="20"/>
          <w:lang w:val="en-GB"/>
        </w:rPr>
        <w:t xml:space="preserve">company </w:t>
      </w:r>
      <w:r w:rsidR="00F12375" w:rsidRPr="00FA1D76">
        <w:rPr>
          <w:rFonts w:ascii="Arial" w:hAnsi="Arial" w:cs="Arial"/>
          <w:i/>
          <w:iCs/>
          <w:sz w:val="20"/>
          <w:szCs w:val="20"/>
          <w:lang w:val="en-GB"/>
        </w:rPr>
        <w:t>code</w:t>
      </w:r>
      <w:r w:rsidRPr="00FA1D76">
        <w:rPr>
          <w:rFonts w:ascii="Arial" w:hAnsi="Arial" w:cs="Arial"/>
          <w:i/>
          <w:iCs/>
          <w:sz w:val="20"/>
          <w:szCs w:val="20"/>
          <w:lang w:val="en-GB"/>
        </w:rPr>
        <w:t>)</w:t>
      </w:r>
    </w:p>
    <w:p w14:paraId="6E6A340D" w14:textId="77777777" w:rsidR="00FA1D76" w:rsidRPr="00FA1D76" w:rsidRDefault="00FA1D76" w:rsidP="00FA1D76">
      <w:pPr>
        <w:tabs>
          <w:tab w:val="left" w:pos="0"/>
        </w:tabs>
        <w:spacing w:line="360" w:lineRule="auto"/>
        <w:jc w:val="center"/>
        <w:rPr>
          <w:rFonts w:ascii="Arial" w:hAnsi="Arial" w:cs="Arial"/>
          <w:i/>
          <w:iCs/>
          <w:sz w:val="20"/>
          <w:szCs w:val="20"/>
          <w:lang w:val="en-GB"/>
        </w:rPr>
      </w:pPr>
    </w:p>
    <w:p w14:paraId="7662EC94" w14:textId="39C8B467" w:rsidR="00324B79" w:rsidRPr="00FA1D76" w:rsidRDefault="00F12375" w:rsidP="00356BC2">
      <w:pPr>
        <w:rPr>
          <w:rFonts w:ascii="Arial" w:hAnsi="Arial" w:cs="Arial"/>
          <w:sz w:val="20"/>
          <w:szCs w:val="20"/>
          <w:lang w:val="en-GB"/>
        </w:rPr>
      </w:pPr>
      <w:r w:rsidRPr="00FA1D76">
        <w:rPr>
          <w:rFonts w:ascii="Arial" w:hAnsi="Arial" w:cs="Arial"/>
          <w:sz w:val="20"/>
          <w:szCs w:val="20"/>
          <w:lang w:val="en-GB"/>
        </w:rPr>
        <w:t>Number of shares</w:t>
      </w:r>
      <w:r w:rsidR="00356BC2" w:rsidRPr="00FA1D76">
        <w:rPr>
          <w:rFonts w:ascii="Arial" w:hAnsi="Arial" w:cs="Arial"/>
          <w:sz w:val="20"/>
          <w:szCs w:val="20"/>
          <w:lang w:val="en-GB"/>
        </w:rPr>
        <w:t>:</w:t>
      </w:r>
      <w:r w:rsidR="00F14BC3" w:rsidRPr="00FA1D76">
        <w:rPr>
          <w:rFonts w:ascii="Arial" w:hAnsi="Arial" w:cs="Arial"/>
          <w:sz w:val="20"/>
          <w:szCs w:val="20"/>
          <w:lang w:val="en-GB"/>
        </w:rPr>
        <w:t xml:space="preserve"> ____________________</w:t>
      </w:r>
    </w:p>
    <w:p w14:paraId="45420790" w14:textId="77777777" w:rsidR="00A673B7" w:rsidRPr="00FA1D76"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FA1D76" w14:paraId="6F0E92F2" w14:textId="77777777" w:rsidTr="44A1D63B">
        <w:trPr>
          <w:cantSplit/>
        </w:trPr>
        <w:tc>
          <w:tcPr>
            <w:tcW w:w="6408" w:type="dxa"/>
            <w:vMerge w:val="restart"/>
          </w:tcPr>
          <w:p w14:paraId="6A3BF23D" w14:textId="4ADC4CEF" w:rsidR="00B5492F" w:rsidRPr="00FA1D76" w:rsidRDefault="00F12375" w:rsidP="00B90678">
            <w:pPr>
              <w:tabs>
                <w:tab w:val="left" w:pos="900"/>
              </w:tabs>
              <w:jc w:val="both"/>
              <w:rPr>
                <w:rFonts w:ascii="Arial" w:hAnsi="Arial" w:cs="Arial"/>
                <w:i/>
                <w:sz w:val="20"/>
                <w:szCs w:val="20"/>
                <w:u w:val="single"/>
                <w:lang w:val="en-GB"/>
              </w:rPr>
            </w:pPr>
            <w:r w:rsidRPr="00FA1D76">
              <w:rPr>
                <w:rFonts w:ascii="Arial" w:hAnsi="Arial" w:cs="Arial"/>
                <w:i/>
                <w:sz w:val="20"/>
                <w:szCs w:val="20"/>
                <w:lang w:val="en-GB"/>
              </w:rPr>
              <w:t>Draft resolutions of the general meeting of shareholders</w:t>
            </w:r>
            <w:r w:rsidRPr="00FA1D76">
              <w:rPr>
                <w:rFonts w:ascii="Arial" w:hAnsi="Arial" w:cs="Arial"/>
                <w:i/>
                <w:sz w:val="20"/>
                <w:szCs w:val="20"/>
                <w:u w:val="single"/>
                <w:lang w:val="en-GB"/>
              </w:rPr>
              <w:t xml:space="preserve"> </w:t>
            </w:r>
          </w:p>
        </w:tc>
        <w:tc>
          <w:tcPr>
            <w:tcW w:w="3197" w:type="dxa"/>
            <w:gridSpan w:val="2"/>
          </w:tcPr>
          <w:p w14:paraId="18C8EBE6" w14:textId="15BBC2FE"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Shareholder's vote</w:t>
            </w:r>
          </w:p>
        </w:tc>
      </w:tr>
      <w:tr w:rsidR="00B5492F" w:rsidRPr="00FA1D76" w14:paraId="2CC6BE08" w14:textId="77777777" w:rsidTr="44A1D63B">
        <w:trPr>
          <w:cantSplit/>
        </w:trPr>
        <w:tc>
          <w:tcPr>
            <w:tcW w:w="6408" w:type="dxa"/>
            <w:vMerge/>
          </w:tcPr>
          <w:p w14:paraId="1D283731" w14:textId="77777777" w:rsidR="00B5492F" w:rsidRPr="00FA1D76" w:rsidRDefault="00B5492F" w:rsidP="00B90678">
            <w:pPr>
              <w:tabs>
                <w:tab w:val="left" w:pos="900"/>
              </w:tabs>
              <w:ind w:firstLine="540"/>
              <w:jc w:val="both"/>
              <w:rPr>
                <w:rFonts w:ascii="Arial" w:hAnsi="Arial" w:cs="Arial"/>
                <w:i/>
                <w:sz w:val="20"/>
                <w:szCs w:val="20"/>
                <w:lang w:val="en-GB"/>
              </w:rPr>
            </w:pPr>
          </w:p>
        </w:tc>
        <w:tc>
          <w:tcPr>
            <w:tcW w:w="1620" w:type="dxa"/>
          </w:tcPr>
          <w:p w14:paraId="2ADA0E38" w14:textId="65AD545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 xml:space="preserve">For </w:t>
            </w:r>
          </w:p>
        </w:tc>
        <w:tc>
          <w:tcPr>
            <w:tcW w:w="1577" w:type="dxa"/>
          </w:tcPr>
          <w:p w14:paraId="0A6055C3" w14:textId="66CBD8F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Against</w:t>
            </w:r>
          </w:p>
        </w:tc>
      </w:tr>
      <w:tr w:rsidR="005524BA" w:rsidRPr="00FA1D76" w14:paraId="17873896" w14:textId="77777777" w:rsidTr="0024186A">
        <w:trPr>
          <w:trHeight w:val="1697"/>
        </w:trPr>
        <w:tc>
          <w:tcPr>
            <w:tcW w:w="6408" w:type="dxa"/>
          </w:tcPr>
          <w:p w14:paraId="59B08010" w14:textId="77777777" w:rsidR="005524BA" w:rsidRDefault="005524BA" w:rsidP="00A7236D">
            <w:pPr>
              <w:spacing w:after="160" w:line="259" w:lineRule="auto"/>
              <w:jc w:val="both"/>
              <w:rPr>
                <w:rFonts w:ascii="Arial" w:eastAsia="Aptos" w:hAnsi="Arial" w:cs="Arial"/>
                <w:b/>
                <w:bCs/>
                <w:kern w:val="2"/>
                <w:sz w:val="20"/>
                <w:szCs w:val="20"/>
                <w14:ligatures w14:val="standardContextual"/>
              </w:rPr>
            </w:pPr>
            <w:r>
              <w:rPr>
                <w:rFonts w:ascii="Arial" w:eastAsia="Aptos" w:hAnsi="Arial" w:cs="Arial"/>
                <w:b/>
                <w:bCs/>
                <w:kern w:val="2"/>
                <w:sz w:val="20"/>
                <w:szCs w:val="20"/>
                <w:lang w:val="en-GB"/>
                <w14:ligatures w14:val="standardContextual"/>
              </w:rPr>
              <w:t xml:space="preserve">1. </w:t>
            </w:r>
            <w:r w:rsidRPr="00A7236D">
              <w:rPr>
                <w:rFonts w:ascii="Arial" w:eastAsia="Aptos" w:hAnsi="Arial" w:cs="Arial"/>
                <w:b/>
                <w:bCs/>
                <w:kern w:val="2"/>
                <w:sz w:val="20"/>
                <w:szCs w:val="20"/>
                <w14:ligatures w14:val="standardContextual"/>
              </w:rPr>
              <w:t>Consolidated management report of the Company for the year 2024 and independent Auditor’s conclusion except the part of the remuneration report of the Company for the year 2024.</w:t>
            </w:r>
          </w:p>
          <w:p w14:paraId="5B45385E" w14:textId="4D71CAFF" w:rsidR="005524BA" w:rsidRPr="00A7236D" w:rsidRDefault="005524BA" w:rsidP="00A7236D">
            <w:pPr>
              <w:spacing w:after="160" w:line="259" w:lineRule="auto"/>
              <w:jc w:val="both"/>
              <w:rPr>
                <w:rFonts w:ascii="Arial" w:eastAsia="Aptos" w:hAnsi="Arial" w:cs="Arial"/>
                <w:b/>
                <w:bCs/>
                <w:kern w:val="2"/>
                <w:sz w:val="20"/>
                <w:szCs w:val="20"/>
                <w14:ligatures w14:val="standardContextual"/>
              </w:rPr>
            </w:pPr>
            <w:r w:rsidRPr="00A7236D">
              <w:rPr>
                <w:rFonts w:ascii="Arial" w:eastAsia="Aptos" w:hAnsi="Arial" w:cs="Arial"/>
                <w:i/>
                <w:iCs/>
                <w:kern w:val="2"/>
                <w:sz w:val="20"/>
                <w:szCs w:val="20"/>
                <w:lang w:val="en-GB"/>
                <w14:ligatures w14:val="standardContextual"/>
              </w:rPr>
              <w:t>Taken for the information.</w:t>
            </w:r>
          </w:p>
        </w:tc>
        <w:tc>
          <w:tcPr>
            <w:tcW w:w="3197" w:type="dxa"/>
            <w:gridSpan w:val="2"/>
          </w:tcPr>
          <w:p w14:paraId="401DA89F" w14:textId="77777777" w:rsidR="0024186A" w:rsidRDefault="0024186A" w:rsidP="0024186A">
            <w:pPr>
              <w:tabs>
                <w:tab w:val="left" w:pos="900"/>
              </w:tabs>
              <w:spacing w:line="360" w:lineRule="auto"/>
              <w:jc w:val="center"/>
              <w:rPr>
                <w:rFonts w:ascii="Arial" w:eastAsia="Aptos" w:hAnsi="Arial" w:cs="Arial"/>
                <w:i/>
                <w:iCs/>
                <w:kern w:val="2"/>
                <w:sz w:val="20"/>
                <w:szCs w:val="20"/>
                <w:lang w:val="en-GB"/>
                <w14:ligatures w14:val="standardContextual"/>
              </w:rPr>
            </w:pPr>
          </w:p>
          <w:p w14:paraId="11630CE5" w14:textId="77777777" w:rsidR="0024186A" w:rsidRDefault="0024186A" w:rsidP="0024186A">
            <w:pPr>
              <w:tabs>
                <w:tab w:val="left" w:pos="900"/>
              </w:tabs>
              <w:spacing w:line="360" w:lineRule="auto"/>
              <w:jc w:val="center"/>
              <w:rPr>
                <w:rFonts w:ascii="Arial" w:eastAsia="Aptos" w:hAnsi="Arial" w:cs="Arial"/>
                <w:i/>
                <w:iCs/>
                <w:kern w:val="2"/>
                <w:sz w:val="20"/>
                <w:szCs w:val="20"/>
                <w:lang w:val="en-GB"/>
                <w14:ligatures w14:val="standardContextual"/>
              </w:rPr>
            </w:pPr>
          </w:p>
          <w:p w14:paraId="0045F9A7" w14:textId="54DF30E1" w:rsidR="005524BA" w:rsidRPr="0024186A" w:rsidRDefault="0024186A" w:rsidP="0024186A">
            <w:pPr>
              <w:tabs>
                <w:tab w:val="left" w:pos="900"/>
              </w:tabs>
              <w:spacing w:line="360" w:lineRule="auto"/>
              <w:jc w:val="center"/>
              <w:rPr>
                <w:rFonts w:ascii="Arial" w:hAnsi="Arial" w:cs="Arial"/>
                <w:b/>
                <w:bCs/>
                <w:sz w:val="20"/>
                <w:szCs w:val="20"/>
                <w:lang w:val="en-GB"/>
              </w:rPr>
            </w:pPr>
            <w:r w:rsidRPr="0024186A">
              <w:rPr>
                <w:rFonts w:ascii="Arial" w:eastAsia="Aptos" w:hAnsi="Arial" w:cs="Arial"/>
                <w:b/>
                <w:bCs/>
                <w:kern w:val="2"/>
                <w:sz w:val="20"/>
                <w:szCs w:val="20"/>
                <w:lang w:val="en-GB"/>
                <w14:ligatures w14:val="standardContextual"/>
              </w:rPr>
              <w:t>Taken for the information.</w:t>
            </w:r>
          </w:p>
        </w:tc>
      </w:tr>
      <w:tr w:rsidR="00854EF5" w:rsidRPr="00FA1D76" w14:paraId="7C8699FA" w14:textId="77777777" w:rsidTr="44A1D63B">
        <w:tc>
          <w:tcPr>
            <w:tcW w:w="6408" w:type="dxa"/>
          </w:tcPr>
          <w:p w14:paraId="2549A939" w14:textId="77777777" w:rsidR="00854EF5" w:rsidRDefault="00BC6979" w:rsidP="00A7236D">
            <w:pPr>
              <w:spacing w:after="160" w:line="259" w:lineRule="auto"/>
              <w:jc w:val="both"/>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2</w:t>
            </w:r>
            <w:proofErr w:type="gramStart"/>
            <w:r>
              <w:rPr>
                <w:rFonts w:ascii="Arial" w:eastAsia="Aptos" w:hAnsi="Arial" w:cs="Arial"/>
                <w:b/>
                <w:bCs/>
                <w:kern w:val="2"/>
                <w:sz w:val="20"/>
                <w:szCs w:val="20"/>
                <w14:ligatures w14:val="standardContextual"/>
              </w:rPr>
              <w:t xml:space="preserve">. </w:t>
            </w:r>
            <w:r w:rsidR="00D70BB6" w:rsidRPr="00D70BB6">
              <w:rPr>
                <w:rFonts w:ascii="Arial" w:eastAsia="Aptos" w:hAnsi="Arial" w:cs="Arial"/>
                <w:b/>
                <w:bCs/>
                <w:kern w:val="2"/>
                <w:sz w:val="20"/>
                <w:szCs w:val="20"/>
                <w14:ligatures w14:val="standardContextual"/>
              </w:rPr>
              <w:t> Remuneration</w:t>
            </w:r>
            <w:proofErr w:type="gramEnd"/>
            <w:r w:rsidR="00D70BB6" w:rsidRPr="00D70BB6">
              <w:rPr>
                <w:rFonts w:ascii="Arial" w:eastAsia="Aptos" w:hAnsi="Arial" w:cs="Arial"/>
                <w:b/>
                <w:bCs/>
                <w:kern w:val="2"/>
                <w:sz w:val="20"/>
                <w:szCs w:val="20"/>
                <w14:ligatures w14:val="standardContextual"/>
              </w:rPr>
              <w:t xml:space="preserve"> report of the Company for the year 2024 as </w:t>
            </w:r>
            <w:proofErr w:type="gramStart"/>
            <w:r w:rsidR="00D70BB6" w:rsidRPr="00D70BB6">
              <w:rPr>
                <w:rFonts w:ascii="Arial" w:eastAsia="Aptos" w:hAnsi="Arial" w:cs="Arial"/>
                <w:b/>
                <w:bCs/>
                <w:kern w:val="2"/>
                <w:sz w:val="20"/>
                <w:szCs w:val="20"/>
                <w14:ligatures w14:val="standardContextual"/>
              </w:rPr>
              <w:t>the part</w:t>
            </w:r>
            <w:proofErr w:type="gramEnd"/>
            <w:r w:rsidR="00D70BB6" w:rsidRPr="00D70BB6">
              <w:rPr>
                <w:rFonts w:ascii="Arial" w:eastAsia="Aptos" w:hAnsi="Arial" w:cs="Arial"/>
                <w:b/>
                <w:bCs/>
                <w:kern w:val="2"/>
                <w:sz w:val="20"/>
                <w:szCs w:val="20"/>
                <w14:ligatures w14:val="standardContextual"/>
              </w:rPr>
              <w:t xml:space="preserve"> of the Consolidated management report of the Company for the year 2024</w:t>
            </w:r>
          </w:p>
          <w:p w14:paraId="5821B664" w14:textId="5F27ABE5" w:rsidR="00D70BB6" w:rsidRPr="006D089A" w:rsidRDefault="006D089A" w:rsidP="00A7236D">
            <w:pPr>
              <w:spacing w:after="160" w:line="259" w:lineRule="auto"/>
              <w:jc w:val="both"/>
              <w:rPr>
                <w:rFonts w:ascii="Arial" w:eastAsia="Aptos" w:hAnsi="Arial" w:cs="Arial"/>
                <w:i/>
                <w:iCs/>
                <w:kern w:val="2"/>
                <w:sz w:val="20"/>
                <w:szCs w:val="20"/>
                <w14:ligatures w14:val="standardContextual"/>
              </w:rPr>
            </w:pPr>
            <w:r w:rsidRPr="006D089A">
              <w:rPr>
                <w:rFonts w:ascii="Arial" w:eastAsia="Aptos" w:hAnsi="Arial" w:cs="Arial"/>
                <w:i/>
                <w:iCs/>
                <w:kern w:val="2"/>
                <w:sz w:val="20"/>
                <w:szCs w:val="20"/>
                <w14:ligatures w14:val="standardContextual"/>
              </w:rPr>
              <w:t>To approve remuneration report of the Company for the year 2024 as the part of the Consolidated management report of the Company for the year 2024.</w:t>
            </w:r>
          </w:p>
        </w:tc>
        <w:tc>
          <w:tcPr>
            <w:tcW w:w="1620" w:type="dxa"/>
          </w:tcPr>
          <w:p w14:paraId="205F10B8" w14:textId="77777777" w:rsidR="00854EF5" w:rsidRPr="00FA1D76" w:rsidRDefault="00854EF5" w:rsidP="00B90678">
            <w:pPr>
              <w:tabs>
                <w:tab w:val="left" w:pos="900"/>
              </w:tabs>
              <w:spacing w:line="360" w:lineRule="auto"/>
              <w:ind w:firstLine="540"/>
              <w:jc w:val="both"/>
              <w:rPr>
                <w:rFonts w:ascii="Arial" w:hAnsi="Arial" w:cs="Arial"/>
                <w:i/>
                <w:sz w:val="20"/>
                <w:szCs w:val="20"/>
                <w:lang w:val="en-GB"/>
              </w:rPr>
            </w:pPr>
          </w:p>
        </w:tc>
        <w:tc>
          <w:tcPr>
            <w:tcW w:w="1577" w:type="dxa"/>
          </w:tcPr>
          <w:p w14:paraId="7A111604" w14:textId="77777777" w:rsidR="00854EF5" w:rsidRPr="00FA1D76" w:rsidRDefault="00854EF5" w:rsidP="00B90678">
            <w:pPr>
              <w:tabs>
                <w:tab w:val="left" w:pos="900"/>
              </w:tabs>
              <w:spacing w:line="360" w:lineRule="auto"/>
              <w:ind w:firstLine="540"/>
              <w:jc w:val="both"/>
              <w:rPr>
                <w:rFonts w:ascii="Arial" w:hAnsi="Arial" w:cs="Arial"/>
                <w:i/>
                <w:sz w:val="20"/>
                <w:szCs w:val="20"/>
                <w:lang w:val="en-GB"/>
              </w:rPr>
            </w:pPr>
          </w:p>
        </w:tc>
      </w:tr>
      <w:tr w:rsidR="006D089A" w:rsidRPr="00FA1D76" w14:paraId="310B3017" w14:textId="77777777" w:rsidTr="44A1D63B">
        <w:tc>
          <w:tcPr>
            <w:tcW w:w="6408" w:type="dxa"/>
          </w:tcPr>
          <w:p w14:paraId="0AC37F8E" w14:textId="77777777" w:rsidR="006D089A" w:rsidRDefault="00BD6467" w:rsidP="00A7236D">
            <w:pPr>
              <w:spacing w:after="160" w:line="259" w:lineRule="auto"/>
              <w:jc w:val="both"/>
              <w:rPr>
                <w:rFonts w:ascii="Arial" w:eastAsia="Aptos" w:hAnsi="Arial" w:cs="Arial"/>
                <w:b/>
                <w:bCs/>
                <w:kern w:val="2"/>
                <w:sz w:val="20"/>
                <w:szCs w:val="20"/>
                <w14:ligatures w14:val="standardContextual"/>
              </w:rPr>
            </w:pPr>
            <w:r w:rsidRPr="00BD6467">
              <w:rPr>
                <w:rFonts w:ascii="Arial" w:eastAsia="Aptos" w:hAnsi="Arial" w:cs="Arial"/>
                <w:b/>
                <w:bCs/>
                <w:kern w:val="2"/>
                <w:sz w:val="20"/>
                <w:szCs w:val="20"/>
                <w14:ligatures w14:val="standardContextual"/>
              </w:rPr>
              <w:t> 3.   Approval of consolidated set of annual financial statements of the Company for the year 2024</w:t>
            </w:r>
            <w:r>
              <w:rPr>
                <w:rFonts w:ascii="Arial" w:eastAsia="Aptos" w:hAnsi="Arial" w:cs="Arial"/>
                <w:b/>
                <w:bCs/>
                <w:kern w:val="2"/>
                <w:sz w:val="20"/>
                <w:szCs w:val="20"/>
                <w14:ligatures w14:val="standardContextual"/>
              </w:rPr>
              <w:t>.</w:t>
            </w:r>
          </w:p>
          <w:p w14:paraId="2B23BA14" w14:textId="4129A5EA" w:rsidR="00BD6467" w:rsidRDefault="00BD6467" w:rsidP="00A7236D">
            <w:pPr>
              <w:spacing w:after="160" w:line="259" w:lineRule="auto"/>
              <w:jc w:val="both"/>
              <w:rPr>
                <w:rFonts w:ascii="Arial" w:eastAsia="Aptos" w:hAnsi="Arial" w:cs="Arial"/>
                <w:b/>
                <w:bCs/>
                <w:kern w:val="2"/>
                <w:sz w:val="20"/>
                <w:szCs w:val="20"/>
                <w14:ligatures w14:val="standardContextual"/>
              </w:rPr>
            </w:pPr>
            <w:r w:rsidRPr="00BD6467">
              <w:rPr>
                <w:rFonts w:ascii="Arial" w:eastAsia="Aptos" w:hAnsi="Arial" w:cs="Arial"/>
                <w:i/>
                <w:iCs/>
                <w:kern w:val="2"/>
                <w:sz w:val="20"/>
                <w:szCs w:val="20"/>
                <w14:ligatures w14:val="standardContextual"/>
              </w:rPr>
              <w:t>To approve the set of annual financial statements of Company and the set of consolidated financial statements of Company’s group for the year ended 31 December 2024</w:t>
            </w:r>
            <w:r>
              <w:rPr>
                <w:rFonts w:ascii="Arial" w:eastAsia="Aptos" w:hAnsi="Arial" w:cs="Arial"/>
                <w:b/>
                <w:bCs/>
                <w:kern w:val="2"/>
                <w:sz w:val="20"/>
                <w:szCs w:val="20"/>
                <w14:ligatures w14:val="standardContextual"/>
              </w:rPr>
              <w:t>.</w:t>
            </w:r>
          </w:p>
        </w:tc>
        <w:tc>
          <w:tcPr>
            <w:tcW w:w="1620" w:type="dxa"/>
          </w:tcPr>
          <w:p w14:paraId="14A64FAF" w14:textId="77777777" w:rsidR="006D089A" w:rsidRPr="00FA1D76" w:rsidRDefault="006D089A" w:rsidP="00B90678">
            <w:pPr>
              <w:tabs>
                <w:tab w:val="left" w:pos="900"/>
              </w:tabs>
              <w:spacing w:line="360" w:lineRule="auto"/>
              <w:ind w:firstLine="540"/>
              <w:jc w:val="both"/>
              <w:rPr>
                <w:rFonts w:ascii="Arial" w:hAnsi="Arial" w:cs="Arial"/>
                <w:i/>
                <w:sz w:val="20"/>
                <w:szCs w:val="20"/>
                <w:lang w:val="en-GB"/>
              </w:rPr>
            </w:pPr>
          </w:p>
        </w:tc>
        <w:tc>
          <w:tcPr>
            <w:tcW w:w="1577" w:type="dxa"/>
          </w:tcPr>
          <w:p w14:paraId="4B4BABD0" w14:textId="77777777" w:rsidR="006D089A" w:rsidRPr="00FA1D76" w:rsidRDefault="006D089A" w:rsidP="00B90678">
            <w:pPr>
              <w:tabs>
                <w:tab w:val="left" w:pos="900"/>
              </w:tabs>
              <w:spacing w:line="360" w:lineRule="auto"/>
              <w:ind w:firstLine="540"/>
              <w:jc w:val="both"/>
              <w:rPr>
                <w:rFonts w:ascii="Arial" w:hAnsi="Arial" w:cs="Arial"/>
                <w:i/>
                <w:sz w:val="20"/>
                <w:szCs w:val="20"/>
                <w:lang w:val="en-GB"/>
              </w:rPr>
            </w:pPr>
          </w:p>
        </w:tc>
      </w:tr>
      <w:tr w:rsidR="00584081" w:rsidRPr="00FA1D76" w14:paraId="11F7E347" w14:textId="77777777" w:rsidTr="44A1D63B">
        <w:tc>
          <w:tcPr>
            <w:tcW w:w="6408" w:type="dxa"/>
          </w:tcPr>
          <w:p w14:paraId="3D4DBE22" w14:textId="77777777" w:rsidR="00584081" w:rsidRDefault="00E2284D" w:rsidP="0088757A">
            <w:pPr>
              <w:spacing w:after="160" w:line="259" w:lineRule="auto"/>
              <w:jc w:val="both"/>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 xml:space="preserve">4. </w:t>
            </w:r>
            <w:r w:rsidRPr="00E2284D">
              <w:rPr>
                <w:rFonts w:ascii="Arial" w:eastAsia="Aptos" w:hAnsi="Arial" w:cs="Arial"/>
                <w:b/>
                <w:bCs/>
                <w:kern w:val="2"/>
                <w:sz w:val="20"/>
                <w:szCs w:val="20"/>
                <w14:ligatures w14:val="standardContextual"/>
              </w:rPr>
              <w:t>Approval of the profit (loss) allocation of the Company for the year 2024.</w:t>
            </w:r>
          </w:p>
          <w:p w14:paraId="0B0CDB8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To distribute the Company’s profit in the total sum of EUR (22,762,493) available for allocation, as follows:</w:t>
            </w:r>
          </w:p>
          <w:tbl>
            <w:tblPr>
              <w:tblW w:w="6804" w:type="dxa"/>
              <w:shd w:val="clear" w:color="auto" w:fill="FFFFFF"/>
              <w:tblCellMar>
                <w:top w:w="15" w:type="dxa"/>
                <w:left w:w="15" w:type="dxa"/>
                <w:bottom w:w="15" w:type="dxa"/>
                <w:right w:w="15" w:type="dxa"/>
              </w:tblCellMar>
              <w:tblLook w:val="04A0" w:firstRow="1" w:lastRow="0" w:firstColumn="1" w:lastColumn="0" w:noHBand="0" w:noVBand="1"/>
            </w:tblPr>
            <w:tblGrid>
              <w:gridCol w:w="513"/>
              <w:gridCol w:w="4435"/>
              <w:gridCol w:w="1856"/>
            </w:tblGrid>
            <w:tr w:rsidR="00FD3469" w:rsidRPr="00FD3469" w14:paraId="20A37D06" w14:textId="77777777" w:rsidTr="00FD3469">
              <w:tc>
                <w:tcPr>
                  <w:tcW w:w="6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4E2CE6"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No.</w:t>
                  </w:r>
                </w:p>
              </w:tc>
              <w:tc>
                <w:tcPr>
                  <w:tcW w:w="6009" w:type="dxa"/>
                  <w:tcBorders>
                    <w:top w:val="single" w:sz="8" w:space="0" w:color="000000"/>
                    <w:bottom w:val="single" w:sz="8" w:space="0" w:color="000000"/>
                    <w:right w:val="single" w:sz="8" w:space="0" w:color="000000"/>
                  </w:tcBorders>
                  <w:shd w:val="clear" w:color="auto" w:fill="FFFFFF"/>
                  <w:vAlign w:val="center"/>
                  <w:hideMark/>
                </w:tcPr>
                <w:p w14:paraId="5D1D342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Ratios</w:t>
                  </w:r>
                </w:p>
              </w:tc>
              <w:tc>
                <w:tcPr>
                  <w:tcW w:w="2504" w:type="dxa"/>
                  <w:tcBorders>
                    <w:top w:val="single" w:sz="8" w:space="0" w:color="000000"/>
                    <w:bottom w:val="single" w:sz="8" w:space="0" w:color="000000"/>
                    <w:right w:val="single" w:sz="8" w:space="0" w:color="000000"/>
                  </w:tcBorders>
                  <w:shd w:val="clear" w:color="auto" w:fill="FFFFFF"/>
                  <w:vAlign w:val="center"/>
                  <w:hideMark/>
                </w:tcPr>
                <w:p w14:paraId="446638F2"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Amount, EUR</w:t>
                  </w:r>
                </w:p>
              </w:tc>
            </w:tr>
            <w:tr w:rsidR="00FD3469" w:rsidRPr="00FD3469" w14:paraId="3DB9B30F"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3B00123E"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1.  </w:t>
                  </w:r>
                </w:p>
              </w:tc>
              <w:tc>
                <w:tcPr>
                  <w:tcW w:w="6009" w:type="dxa"/>
                  <w:tcBorders>
                    <w:bottom w:val="single" w:sz="8" w:space="0" w:color="000000"/>
                    <w:right w:val="single" w:sz="8" w:space="0" w:color="000000"/>
                  </w:tcBorders>
                  <w:shd w:val="clear" w:color="auto" w:fill="FFFFFF"/>
                  <w:vAlign w:val="center"/>
                  <w:hideMark/>
                </w:tcPr>
                <w:p w14:paraId="0CC89DC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Non-allocated profit (loss) of the previous year at the end of the financial year as of 31 December 2024</w:t>
                  </w:r>
                </w:p>
              </w:tc>
              <w:tc>
                <w:tcPr>
                  <w:tcW w:w="2504" w:type="dxa"/>
                  <w:tcBorders>
                    <w:bottom w:val="single" w:sz="8" w:space="0" w:color="000000"/>
                    <w:right w:val="single" w:sz="8" w:space="0" w:color="000000"/>
                  </w:tcBorders>
                  <w:shd w:val="clear" w:color="auto" w:fill="FFFFFF"/>
                  <w:vAlign w:val="center"/>
                  <w:hideMark/>
                </w:tcPr>
                <w:p w14:paraId="075AB40B"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2,818,717</w:t>
                  </w:r>
                </w:p>
              </w:tc>
            </w:tr>
            <w:tr w:rsidR="00FD3469" w:rsidRPr="00FD3469" w14:paraId="6A7EBD31"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18170E9C"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2.  </w:t>
                  </w:r>
                </w:p>
              </w:tc>
              <w:tc>
                <w:tcPr>
                  <w:tcW w:w="6009" w:type="dxa"/>
                  <w:tcBorders>
                    <w:bottom w:val="single" w:sz="8" w:space="0" w:color="000000"/>
                    <w:right w:val="single" w:sz="8" w:space="0" w:color="000000"/>
                  </w:tcBorders>
                  <w:shd w:val="clear" w:color="auto" w:fill="FFFFFF"/>
                  <w:vAlign w:val="center"/>
                  <w:hideMark/>
                </w:tcPr>
                <w:p w14:paraId="47982713"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Net profit (loss) for the financial year</w:t>
                  </w:r>
                </w:p>
              </w:tc>
              <w:tc>
                <w:tcPr>
                  <w:tcW w:w="2504" w:type="dxa"/>
                  <w:tcBorders>
                    <w:bottom w:val="single" w:sz="8" w:space="0" w:color="000000"/>
                    <w:right w:val="single" w:sz="8" w:space="0" w:color="000000"/>
                  </w:tcBorders>
                  <w:shd w:val="clear" w:color="auto" w:fill="FFFFFF"/>
                  <w:vAlign w:val="center"/>
                  <w:hideMark/>
                </w:tcPr>
                <w:p w14:paraId="331FEAC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(22,762,493)</w:t>
                  </w:r>
                </w:p>
              </w:tc>
            </w:tr>
            <w:tr w:rsidR="00FD3469" w:rsidRPr="00FD3469" w14:paraId="43593FA0"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1B2CE60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3.  </w:t>
                  </w:r>
                </w:p>
              </w:tc>
              <w:tc>
                <w:tcPr>
                  <w:tcW w:w="6009" w:type="dxa"/>
                  <w:tcBorders>
                    <w:bottom w:val="single" w:sz="8" w:space="0" w:color="000000"/>
                    <w:right w:val="single" w:sz="8" w:space="0" w:color="000000"/>
                  </w:tcBorders>
                  <w:shd w:val="clear" w:color="auto" w:fill="FFFFFF"/>
                  <w:vAlign w:val="center"/>
                  <w:hideMark/>
                </w:tcPr>
                <w:p w14:paraId="2481839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Profit (loss) for the reporting financial year not recognized in the profit and loss account</w:t>
                  </w:r>
                </w:p>
              </w:tc>
              <w:tc>
                <w:tcPr>
                  <w:tcW w:w="2504" w:type="dxa"/>
                  <w:tcBorders>
                    <w:bottom w:val="single" w:sz="8" w:space="0" w:color="000000"/>
                    <w:right w:val="single" w:sz="8" w:space="0" w:color="000000"/>
                  </w:tcBorders>
                  <w:shd w:val="clear" w:color="auto" w:fill="FFFFFF"/>
                  <w:vAlign w:val="center"/>
                  <w:hideMark/>
                </w:tcPr>
                <w:p w14:paraId="17A22B06"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1365652C"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1EAAAAD"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4.  </w:t>
                  </w:r>
                </w:p>
              </w:tc>
              <w:tc>
                <w:tcPr>
                  <w:tcW w:w="6009" w:type="dxa"/>
                  <w:tcBorders>
                    <w:bottom w:val="single" w:sz="8" w:space="0" w:color="000000"/>
                    <w:right w:val="single" w:sz="8" w:space="0" w:color="000000"/>
                  </w:tcBorders>
                  <w:shd w:val="clear" w:color="auto" w:fill="FFFFFF"/>
                  <w:vAlign w:val="center"/>
                  <w:hideMark/>
                </w:tcPr>
                <w:p w14:paraId="32A2889D"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Share based payment for employees’ expenses accounted in the profit and loss account</w:t>
                  </w:r>
                </w:p>
              </w:tc>
              <w:tc>
                <w:tcPr>
                  <w:tcW w:w="2504" w:type="dxa"/>
                  <w:tcBorders>
                    <w:bottom w:val="single" w:sz="8" w:space="0" w:color="000000"/>
                    <w:right w:val="single" w:sz="8" w:space="0" w:color="000000"/>
                  </w:tcBorders>
                  <w:shd w:val="clear" w:color="auto" w:fill="FFFFFF"/>
                  <w:vAlign w:val="center"/>
                  <w:hideMark/>
                </w:tcPr>
                <w:p w14:paraId="205FB9BE"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606,500</w:t>
                  </w:r>
                </w:p>
              </w:tc>
            </w:tr>
            <w:tr w:rsidR="00FD3469" w:rsidRPr="00FD3469" w14:paraId="751CA147"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33E716D6"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5.  </w:t>
                  </w:r>
                </w:p>
              </w:tc>
              <w:tc>
                <w:tcPr>
                  <w:tcW w:w="6009" w:type="dxa"/>
                  <w:tcBorders>
                    <w:bottom w:val="single" w:sz="8" w:space="0" w:color="000000"/>
                    <w:right w:val="single" w:sz="8" w:space="0" w:color="000000"/>
                  </w:tcBorders>
                  <w:shd w:val="clear" w:color="auto" w:fill="FFFFFF"/>
                  <w:vAlign w:val="center"/>
                  <w:hideMark/>
                </w:tcPr>
                <w:p w14:paraId="4363DF0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Shareholders' contribution against losses</w:t>
                  </w:r>
                </w:p>
              </w:tc>
              <w:tc>
                <w:tcPr>
                  <w:tcW w:w="2504" w:type="dxa"/>
                  <w:tcBorders>
                    <w:bottom w:val="single" w:sz="8" w:space="0" w:color="000000"/>
                    <w:right w:val="single" w:sz="8" w:space="0" w:color="000000"/>
                  </w:tcBorders>
                  <w:shd w:val="clear" w:color="auto" w:fill="FFFFFF"/>
                  <w:vAlign w:val="center"/>
                  <w:hideMark/>
                </w:tcPr>
                <w:p w14:paraId="696F7D09"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289F7BE9"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666406EB"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6.  </w:t>
                  </w:r>
                </w:p>
              </w:tc>
              <w:tc>
                <w:tcPr>
                  <w:tcW w:w="6009" w:type="dxa"/>
                  <w:tcBorders>
                    <w:bottom w:val="single" w:sz="8" w:space="0" w:color="000000"/>
                    <w:right w:val="single" w:sz="8" w:space="0" w:color="000000"/>
                  </w:tcBorders>
                  <w:shd w:val="clear" w:color="auto" w:fill="FFFFFF"/>
                  <w:vAlign w:val="center"/>
                  <w:hideMark/>
                </w:tcPr>
                <w:p w14:paraId="266A556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Portion of the reserve of tangible fixed assets</w:t>
                  </w:r>
                </w:p>
              </w:tc>
              <w:tc>
                <w:tcPr>
                  <w:tcW w:w="2504" w:type="dxa"/>
                  <w:tcBorders>
                    <w:bottom w:val="single" w:sz="8" w:space="0" w:color="000000"/>
                    <w:right w:val="single" w:sz="8" w:space="0" w:color="000000"/>
                  </w:tcBorders>
                  <w:shd w:val="clear" w:color="auto" w:fill="FFFFFF"/>
                  <w:vAlign w:val="center"/>
                  <w:hideMark/>
                </w:tcPr>
                <w:p w14:paraId="585AA602"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w:t>
                  </w:r>
                </w:p>
              </w:tc>
            </w:tr>
            <w:tr w:rsidR="00FD3469" w:rsidRPr="00FD3469" w14:paraId="6E9B4263"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096163AD"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7.  </w:t>
                  </w:r>
                </w:p>
              </w:tc>
              <w:tc>
                <w:tcPr>
                  <w:tcW w:w="6009" w:type="dxa"/>
                  <w:tcBorders>
                    <w:bottom w:val="single" w:sz="8" w:space="0" w:color="000000"/>
                    <w:right w:val="single" w:sz="8" w:space="0" w:color="000000"/>
                  </w:tcBorders>
                  <w:shd w:val="clear" w:color="auto" w:fill="FFFFFF"/>
                  <w:vAlign w:val="center"/>
                  <w:hideMark/>
                </w:tcPr>
                <w:p w14:paraId="7839A901"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Transfers of compulsory reserve to cover losses</w:t>
                  </w:r>
                </w:p>
              </w:tc>
              <w:tc>
                <w:tcPr>
                  <w:tcW w:w="2504" w:type="dxa"/>
                  <w:tcBorders>
                    <w:bottom w:val="single" w:sz="8" w:space="0" w:color="000000"/>
                    <w:right w:val="single" w:sz="8" w:space="0" w:color="000000"/>
                  </w:tcBorders>
                  <w:shd w:val="clear" w:color="auto" w:fill="FFFFFF"/>
                  <w:vAlign w:val="center"/>
                  <w:hideMark/>
                </w:tcPr>
                <w:p w14:paraId="57157E4D"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2,040,737</w:t>
                  </w:r>
                </w:p>
              </w:tc>
            </w:tr>
            <w:tr w:rsidR="00FD3469" w:rsidRPr="00FD3469" w14:paraId="5774E652"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54EB7D1"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lastRenderedPageBreak/>
                    <w:t>8.  </w:t>
                  </w:r>
                </w:p>
              </w:tc>
              <w:tc>
                <w:tcPr>
                  <w:tcW w:w="6009" w:type="dxa"/>
                  <w:tcBorders>
                    <w:bottom w:val="single" w:sz="8" w:space="0" w:color="000000"/>
                    <w:right w:val="single" w:sz="8" w:space="0" w:color="000000"/>
                  </w:tcBorders>
                  <w:shd w:val="clear" w:color="auto" w:fill="FFFFFF"/>
                  <w:vAlign w:val="center"/>
                  <w:hideMark/>
                </w:tcPr>
                <w:p w14:paraId="47EE9D79"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Transfers of share premium to cover losses</w:t>
                  </w:r>
                </w:p>
              </w:tc>
              <w:tc>
                <w:tcPr>
                  <w:tcW w:w="2504" w:type="dxa"/>
                  <w:tcBorders>
                    <w:bottom w:val="single" w:sz="8" w:space="0" w:color="000000"/>
                    <w:right w:val="single" w:sz="8" w:space="0" w:color="000000"/>
                  </w:tcBorders>
                  <w:shd w:val="clear" w:color="auto" w:fill="FFFFFF"/>
                  <w:vAlign w:val="center"/>
                  <w:hideMark/>
                </w:tcPr>
                <w:p w14:paraId="281C0EEA"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6,707,451</w:t>
                  </w:r>
                </w:p>
              </w:tc>
            </w:tr>
            <w:tr w:rsidR="00FD3469" w:rsidRPr="00FD3469" w14:paraId="4F677E3C"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3AB4C449"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9.  </w:t>
                  </w:r>
                </w:p>
              </w:tc>
              <w:tc>
                <w:tcPr>
                  <w:tcW w:w="6009" w:type="dxa"/>
                  <w:tcBorders>
                    <w:bottom w:val="single" w:sz="8" w:space="0" w:color="000000"/>
                    <w:right w:val="single" w:sz="8" w:space="0" w:color="000000"/>
                  </w:tcBorders>
                  <w:shd w:val="clear" w:color="auto" w:fill="FFFFFF"/>
                  <w:vAlign w:val="center"/>
                  <w:hideMark/>
                </w:tcPr>
                <w:p w14:paraId="43DAFEF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Profit (loss) for allocation (1+2+3+4+5+6+7+8)</w:t>
                  </w:r>
                </w:p>
              </w:tc>
              <w:tc>
                <w:tcPr>
                  <w:tcW w:w="2504" w:type="dxa"/>
                  <w:tcBorders>
                    <w:bottom w:val="single" w:sz="8" w:space="0" w:color="000000"/>
                    <w:right w:val="single" w:sz="8" w:space="0" w:color="000000"/>
                  </w:tcBorders>
                  <w:shd w:val="clear" w:color="auto" w:fill="FFFFFF"/>
                  <w:vAlign w:val="center"/>
                  <w:hideMark/>
                </w:tcPr>
                <w:p w14:paraId="4373E00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(10,589,088)</w:t>
                  </w:r>
                </w:p>
              </w:tc>
            </w:tr>
            <w:tr w:rsidR="00FD3469" w:rsidRPr="00FD3469" w14:paraId="0952A09E"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062950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10.  </w:t>
                  </w:r>
                </w:p>
              </w:tc>
              <w:tc>
                <w:tcPr>
                  <w:tcW w:w="6009" w:type="dxa"/>
                  <w:tcBorders>
                    <w:bottom w:val="single" w:sz="8" w:space="0" w:color="000000"/>
                    <w:right w:val="single" w:sz="8" w:space="0" w:color="000000"/>
                  </w:tcBorders>
                  <w:shd w:val="clear" w:color="auto" w:fill="FFFFFF"/>
                  <w:vAlign w:val="center"/>
                  <w:hideMark/>
                </w:tcPr>
                <w:p w14:paraId="70FBB6C2"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Allocation of profit to compulsory reserve</w:t>
                  </w:r>
                </w:p>
              </w:tc>
              <w:tc>
                <w:tcPr>
                  <w:tcW w:w="2504" w:type="dxa"/>
                  <w:tcBorders>
                    <w:bottom w:val="single" w:sz="8" w:space="0" w:color="000000"/>
                    <w:right w:val="single" w:sz="8" w:space="0" w:color="000000"/>
                  </w:tcBorders>
                  <w:shd w:val="clear" w:color="auto" w:fill="FFFFFF"/>
                  <w:vAlign w:val="center"/>
                  <w:hideMark/>
                </w:tcPr>
                <w:p w14:paraId="039F176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w:t>
                  </w:r>
                </w:p>
              </w:tc>
            </w:tr>
            <w:tr w:rsidR="00FD3469" w:rsidRPr="00FD3469" w14:paraId="2263695C"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41E8961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11.  </w:t>
                  </w:r>
                </w:p>
              </w:tc>
              <w:tc>
                <w:tcPr>
                  <w:tcW w:w="6009" w:type="dxa"/>
                  <w:tcBorders>
                    <w:bottom w:val="single" w:sz="8" w:space="0" w:color="000000"/>
                    <w:right w:val="single" w:sz="8" w:space="0" w:color="000000"/>
                  </w:tcBorders>
                  <w:shd w:val="clear" w:color="auto" w:fill="FFFFFF"/>
                  <w:vAlign w:val="center"/>
                  <w:hideMark/>
                </w:tcPr>
                <w:p w14:paraId="12D25E73"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Allocation of profit to reserve for granting of shares</w:t>
                  </w:r>
                </w:p>
              </w:tc>
              <w:tc>
                <w:tcPr>
                  <w:tcW w:w="2504" w:type="dxa"/>
                  <w:tcBorders>
                    <w:bottom w:val="single" w:sz="8" w:space="0" w:color="000000"/>
                    <w:right w:val="single" w:sz="8" w:space="0" w:color="000000"/>
                  </w:tcBorders>
                  <w:shd w:val="clear" w:color="auto" w:fill="FFFFFF"/>
                  <w:vAlign w:val="center"/>
                  <w:hideMark/>
                </w:tcPr>
                <w:p w14:paraId="2B7E2BC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w:t>
                  </w:r>
                </w:p>
              </w:tc>
            </w:tr>
            <w:tr w:rsidR="00FD3469" w:rsidRPr="00FD3469" w14:paraId="4C1C0905"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ACDBAF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12.  </w:t>
                  </w:r>
                </w:p>
              </w:tc>
              <w:tc>
                <w:tcPr>
                  <w:tcW w:w="6009" w:type="dxa"/>
                  <w:tcBorders>
                    <w:bottom w:val="single" w:sz="8" w:space="0" w:color="000000"/>
                    <w:right w:val="single" w:sz="8" w:space="0" w:color="000000"/>
                  </w:tcBorders>
                  <w:shd w:val="clear" w:color="auto" w:fill="FFFFFF"/>
                  <w:vAlign w:val="center"/>
                  <w:hideMark/>
                </w:tcPr>
                <w:p w14:paraId="218BBAE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Allocation of profit to other reserves</w:t>
                  </w:r>
                </w:p>
              </w:tc>
              <w:tc>
                <w:tcPr>
                  <w:tcW w:w="2504" w:type="dxa"/>
                  <w:tcBorders>
                    <w:bottom w:val="single" w:sz="8" w:space="0" w:color="000000"/>
                    <w:right w:val="single" w:sz="8" w:space="0" w:color="000000"/>
                  </w:tcBorders>
                  <w:shd w:val="clear" w:color="auto" w:fill="FFFFFF"/>
                  <w:vAlign w:val="center"/>
                  <w:hideMark/>
                </w:tcPr>
                <w:p w14:paraId="088E09D6"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4447B883"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6A92DA1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13.  </w:t>
                  </w:r>
                </w:p>
              </w:tc>
              <w:tc>
                <w:tcPr>
                  <w:tcW w:w="6009" w:type="dxa"/>
                  <w:tcBorders>
                    <w:bottom w:val="single" w:sz="8" w:space="0" w:color="000000"/>
                    <w:right w:val="single" w:sz="8" w:space="0" w:color="000000"/>
                  </w:tcBorders>
                  <w:shd w:val="clear" w:color="auto" w:fill="FFFFFF"/>
                  <w:vAlign w:val="center"/>
                  <w:hideMark/>
                </w:tcPr>
                <w:p w14:paraId="1EC54C98"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Allocation of profit to dividends</w:t>
                  </w:r>
                </w:p>
              </w:tc>
              <w:tc>
                <w:tcPr>
                  <w:tcW w:w="2504" w:type="dxa"/>
                  <w:tcBorders>
                    <w:bottom w:val="single" w:sz="8" w:space="0" w:color="000000"/>
                    <w:right w:val="single" w:sz="8" w:space="0" w:color="000000"/>
                  </w:tcBorders>
                  <w:shd w:val="clear" w:color="auto" w:fill="FFFFFF"/>
                  <w:vAlign w:val="center"/>
                  <w:hideMark/>
                </w:tcPr>
                <w:p w14:paraId="12182B74"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43F614E1"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0E7E5C59"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14.  </w:t>
                  </w:r>
                </w:p>
              </w:tc>
              <w:tc>
                <w:tcPr>
                  <w:tcW w:w="6009" w:type="dxa"/>
                  <w:tcBorders>
                    <w:bottom w:val="single" w:sz="8" w:space="0" w:color="000000"/>
                    <w:right w:val="single" w:sz="8" w:space="0" w:color="000000"/>
                  </w:tcBorders>
                  <w:shd w:val="clear" w:color="auto" w:fill="FFFFFF"/>
                  <w:vAlign w:val="center"/>
                  <w:hideMark/>
                </w:tcPr>
                <w:p w14:paraId="20A9853F"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xml:space="preserve">Allocation of profit to </w:t>
                  </w:r>
                  <w:proofErr w:type="spellStart"/>
                  <w:r w:rsidRPr="00FD3469">
                    <w:rPr>
                      <w:rFonts w:ascii="Arial" w:eastAsia="Aptos" w:hAnsi="Arial" w:cs="Arial"/>
                      <w:i/>
                      <w:iCs/>
                      <w:kern w:val="2"/>
                      <w:sz w:val="20"/>
                      <w:szCs w:val="20"/>
                      <w:lang w:val="en-GB"/>
                      <w14:ligatures w14:val="standardContextual"/>
                    </w:rPr>
                    <w:t>tantièmes</w:t>
                  </w:r>
                  <w:proofErr w:type="spellEnd"/>
                </w:p>
              </w:tc>
              <w:tc>
                <w:tcPr>
                  <w:tcW w:w="2504" w:type="dxa"/>
                  <w:tcBorders>
                    <w:bottom w:val="single" w:sz="8" w:space="0" w:color="000000"/>
                    <w:right w:val="single" w:sz="8" w:space="0" w:color="000000"/>
                  </w:tcBorders>
                  <w:shd w:val="clear" w:color="auto" w:fill="FFFFFF"/>
                  <w:vAlign w:val="center"/>
                  <w:hideMark/>
                </w:tcPr>
                <w:p w14:paraId="22697D3B"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  - </w:t>
                  </w:r>
                </w:p>
              </w:tc>
            </w:tr>
            <w:tr w:rsidR="00FD3469" w:rsidRPr="00FD3469" w14:paraId="3F555947" w14:textId="77777777" w:rsidTr="00FD3469">
              <w:tc>
                <w:tcPr>
                  <w:tcW w:w="680" w:type="dxa"/>
                  <w:tcBorders>
                    <w:left w:val="single" w:sz="8" w:space="0" w:color="000000"/>
                    <w:bottom w:val="single" w:sz="8" w:space="0" w:color="000000"/>
                    <w:right w:val="single" w:sz="8" w:space="0" w:color="000000"/>
                  </w:tcBorders>
                  <w:shd w:val="clear" w:color="auto" w:fill="FFFFFF"/>
                  <w:vAlign w:val="center"/>
                  <w:hideMark/>
                </w:tcPr>
                <w:p w14:paraId="528BCA6A"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15.  </w:t>
                  </w:r>
                </w:p>
              </w:tc>
              <w:tc>
                <w:tcPr>
                  <w:tcW w:w="6009" w:type="dxa"/>
                  <w:tcBorders>
                    <w:bottom w:val="single" w:sz="8" w:space="0" w:color="000000"/>
                    <w:right w:val="single" w:sz="8" w:space="0" w:color="000000"/>
                  </w:tcBorders>
                  <w:shd w:val="clear" w:color="auto" w:fill="FFFFFF"/>
                  <w:vAlign w:val="center"/>
                  <w:hideMark/>
                </w:tcPr>
                <w:p w14:paraId="57E113B5"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Non-allocated profit (loss) at the end of the reporting year carried forward to next financial year (9-10-11-12-13-14)</w:t>
                  </w:r>
                </w:p>
              </w:tc>
              <w:tc>
                <w:tcPr>
                  <w:tcW w:w="2504" w:type="dxa"/>
                  <w:tcBorders>
                    <w:bottom w:val="single" w:sz="8" w:space="0" w:color="000000"/>
                    <w:right w:val="single" w:sz="8" w:space="0" w:color="000000"/>
                  </w:tcBorders>
                  <w:shd w:val="clear" w:color="auto" w:fill="FFFFFF"/>
                  <w:vAlign w:val="center"/>
                  <w:hideMark/>
                </w:tcPr>
                <w:p w14:paraId="70BDE05E" w14:textId="77777777" w:rsidR="00FD3469" w:rsidRPr="00FD3469" w:rsidRDefault="00FD3469" w:rsidP="00FD3469">
                  <w:pPr>
                    <w:spacing w:after="160" w:line="259" w:lineRule="auto"/>
                    <w:jc w:val="both"/>
                    <w:rPr>
                      <w:rFonts w:ascii="Arial" w:eastAsia="Aptos" w:hAnsi="Arial" w:cs="Arial"/>
                      <w:kern w:val="2"/>
                      <w:sz w:val="20"/>
                      <w:szCs w:val="20"/>
                      <w:lang w:val="en-GB"/>
                      <w14:ligatures w14:val="standardContextual"/>
                    </w:rPr>
                  </w:pPr>
                  <w:r w:rsidRPr="00FD3469">
                    <w:rPr>
                      <w:rFonts w:ascii="Arial" w:eastAsia="Aptos" w:hAnsi="Arial" w:cs="Arial"/>
                      <w:i/>
                      <w:iCs/>
                      <w:kern w:val="2"/>
                      <w:sz w:val="20"/>
                      <w:szCs w:val="20"/>
                      <w:lang w:val="en-GB"/>
                      <w14:ligatures w14:val="standardContextual"/>
                    </w:rPr>
                    <w:t>(10,589,088)</w:t>
                  </w:r>
                </w:p>
              </w:tc>
            </w:tr>
          </w:tbl>
          <w:p w14:paraId="574D3468" w14:textId="178ED23A" w:rsidR="00FD3469" w:rsidRPr="00FD3469" w:rsidRDefault="00FD3469" w:rsidP="0088757A">
            <w:pPr>
              <w:spacing w:after="160" w:line="259" w:lineRule="auto"/>
              <w:jc w:val="both"/>
              <w:rPr>
                <w:rFonts w:ascii="Arial" w:eastAsia="Aptos" w:hAnsi="Arial" w:cs="Arial"/>
                <w:kern w:val="2"/>
                <w:sz w:val="20"/>
                <w:szCs w:val="20"/>
                <w:lang w:val="en-GB"/>
                <w14:ligatures w14:val="standardContextual"/>
              </w:rPr>
            </w:pPr>
          </w:p>
        </w:tc>
        <w:tc>
          <w:tcPr>
            <w:tcW w:w="1620" w:type="dxa"/>
          </w:tcPr>
          <w:p w14:paraId="47E06B39" w14:textId="77777777" w:rsidR="00584081" w:rsidRPr="00FA1D76" w:rsidRDefault="00584081" w:rsidP="00B90678">
            <w:pPr>
              <w:tabs>
                <w:tab w:val="left" w:pos="900"/>
              </w:tabs>
              <w:spacing w:line="360" w:lineRule="auto"/>
              <w:ind w:firstLine="540"/>
              <w:jc w:val="both"/>
              <w:rPr>
                <w:rFonts w:ascii="Arial" w:hAnsi="Arial" w:cs="Arial"/>
                <w:i/>
                <w:sz w:val="20"/>
                <w:szCs w:val="20"/>
                <w:lang w:val="en-GB"/>
              </w:rPr>
            </w:pPr>
          </w:p>
        </w:tc>
        <w:tc>
          <w:tcPr>
            <w:tcW w:w="1577" w:type="dxa"/>
          </w:tcPr>
          <w:p w14:paraId="077E43B3" w14:textId="77777777" w:rsidR="00584081" w:rsidRPr="00FA1D76" w:rsidRDefault="00584081" w:rsidP="00B90678">
            <w:pPr>
              <w:tabs>
                <w:tab w:val="left" w:pos="900"/>
              </w:tabs>
              <w:spacing w:line="360" w:lineRule="auto"/>
              <w:ind w:firstLine="540"/>
              <w:jc w:val="both"/>
              <w:rPr>
                <w:rFonts w:ascii="Arial" w:hAnsi="Arial" w:cs="Arial"/>
                <w:i/>
                <w:sz w:val="20"/>
                <w:szCs w:val="20"/>
                <w:lang w:val="en-GB"/>
              </w:rPr>
            </w:pPr>
          </w:p>
        </w:tc>
      </w:tr>
      <w:tr w:rsidR="0024186A" w:rsidRPr="00FA1D76" w14:paraId="60CF49C7" w14:textId="77777777" w:rsidTr="00CD2C29">
        <w:tc>
          <w:tcPr>
            <w:tcW w:w="6408" w:type="dxa"/>
          </w:tcPr>
          <w:p w14:paraId="627CE48A" w14:textId="77777777" w:rsidR="0024186A" w:rsidRDefault="0024186A" w:rsidP="0088757A">
            <w:pPr>
              <w:spacing w:after="160" w:line="259" w:lineRule="auto"/>
              <w:jc w:val="both"/>
              <w:rPr>
                <w:rFonts w:ascii="Arial" w:eastAsia="Aptos" w:hAnsi="Arial" w:cs="Arial"/>
                <w:b/>
                <w:bCs/>
                <w:kern w:val="2"/>
                <w:sz w:val="20"/>
                <w:szCs w:val="20"/>
                <w14:ligatures w14:val="standardContextual"/>
              </w:rPr>
            </w:pPr>
            <w:r>
              <w:rPr>
                <w:rFonts w:ascii="Arial" w:eastAsia="Aptos" w:hAnsi="Arial" w:cs="Arial"/>
                <w:b/>
                <w:bCs/>
                <w:kern w:val="2"/>
                <w:sz w:val="20"/>
                <w:szCs w:val="20"/>
                <w14:ligatures w14:val="standardContextual"/>
              </w:rPr>
              <w:t xml:space="preserve">5. </w:t>
            </w:r>
            <w:r w:rsidRPr="002D2BE3">
              <w:rPr>
                <w:rFonts w:ascii="Arial" w:eastAsia="Aptos" w:hAnsi="Arial" w:cs="Arial"/>
                <w:b/>
                <w:bCs/>
                <w:kern w:val="2"/>
                <w:sz w:val="20"/>
                <w:szCs w:val="20"/>
                <w14:ligatures w14:val="standardContextual"/>
              </w:rPr>
              <w:t>Election of members of the Company's Board</w:t>
            </w:r>
          </w:p>
          <w:p w14:paraId="63C5E043" w14:textId="264F0BDC" w:rsidR="0024186A" w:rsidRPr="005524BA" w:rsidRDefault="0024186A" w:rsidP="0088757A">
            <w:pPr>
              <w:spacing w:after="160" w:line="259" w:lineRule="auto"/>
              <w:jc w:val="both"/>
              <w:rPr>
                <w:rFonts w:ascii="Arial" w:eastAsia="Aptos" w:hAnsi="Arial" w:cs="Arial"/>
                <w:i/>
                <w:iCs/>
                <w:kern w:val="2"/>
                <w:sz w:val="20"/>
                <w:szCs w:val="20"/>
                <w14:ligatures w14:val="standardContextual"/>
              </w:rPr>
            </w:pPr>
            <w:proofErr w:type="gramStart"/>
            <w:r w:rsidRPr="005524BA">
              <w:rPr>
                <w:rFonts w:ascii="Arial" w:eastAsia="Aptos" w:hAnsi="Arial" w:cs="Arial"/>
                <w:i/>
                <w:iCs/>
                <w:kern w:val="2"/>
                <w:sz w:val="20"/>
                <w:szCs w:val="20"/>
                <w14:ligatures w14:val="standardContextual"/>
              </w:rPr>
              <w:t>At the moment</w:t>
            </w:r>
            <w:proofErr w:type="gramEnd"/>
            <w:r w:rsidRPr="005524BA">
              <w:rPr>
                <w:rFonts w:ascii="Arial" w:eastAsia="Aptos" w:hAnsi="Arial" w:cs="Arial"/>
                <w:i/>
                <w:iCs/>
                <w:kern w:val="2"/>
                <w:sz w:val="20"/>
                <w:szCs w:val="20"/>
                <w14:ligatures w14:val="standardContextual"/>
              </w:rPr>
              <w:t>, the draft decision and candidates for board members haven't been presented.</w:t>
            </w:r>
          </w:p>
        </w:tc>
        <w:tc>
          <w:tcPr>
            <w:tcW w:w="3197" w:type="dxa"/>
            <w:gridSpan w:val="2"/>
          </w:tcPr>
          <w:p w14:paraId="4419739A" w14:textId="77777777" w:rsidR="0024186A" w:rsidRPr="0024186A" w:rsidRDefault="0024186A" w:rsidP="0024186A">
            <w:pPr>
              <w:tabs>
                <w:tab w:val="left" w:pos="900"/>
              </w:tabs>
              <w:spacing w:line="360" w:lineRule="auto"/>
              <w:jc w:val="both"/>
              <w:rPr>
                <w:rFonts w:ascii="Arial" w:hAnsi="Arial" w:cs="Arial"/>
                <w:iCs/>
                <w:sz w:val="20"/>
                <w:szCs w:val="20"/>
                <w:lang w:val="en-GB"/>
              </w:rPr>
            </w:pPr>
          </w:p>
          <w:p w14:paraId="6727114B" w14:textId="0C003D30" w:rsidR="0024186A" w:rsidRPr="00801742" w:rsidRDefault="0024186A" w:rsidP="0024186A">
            <w:pPr>
              <w:tabs>
                <w:tab w:val="left" w:pos="900"/>
              </w:tabs>
              <w:spacing w:line="360" w:lineRule="auto"/>
              <w:jc w:val="both"/>
              <w:rPr>
                <w:rFonts w:ascii="Arial" w:hAnsi="Arial" w:cs="Arial"/>
                <w:b/>
                <w:bCs/>
                <w:iCs/>
                <w:sz w:val="20"/>
                <w:szCs w:val="20"/>
                <w:lang w:val="en-GB"/>
              </w:rPr>
            </w:pPr>
            <w:r w:rsidRPr="00801742">
              <w:rPr>
                <w:rFonts w:ascii="Arial" w:hAnsi="Arial" w:cs="Arial"/>
                <w:b/>
                <w:bCs/>
                <w:iCs/>
                <w:sz w:val="20"/>
                <w:szCs w:val="20"/>
                <w:lang w:val="en-GB"/>
              </w:rPr>
              <w:t>The draft decision hasn’t been presented.</w:t>
            </w:r>
          </w:p>
        </w:tc>
      </w:tr>
      <w:tr w:rsidR="0024186A" w:rsidRPr="00FA1D76" w14:paraId="5466FF1E" w14:textId="77777777" w:rsidTr="00C570D4">
        <w:tc>
          <w:tcPr>
            <w:tcW w:w="6408" w:type="dxa"/>
          </w:tcPr>
          <w:p w14:paraId="4FE3BD72" w14:textId="77777777" w:rsidR="0024186A" w:rsidRPr="00F262E6" w:rsidRDefault="0024186A" w:rsidP="00F262E6">
            <w:pPr>
              <w:spacing w:after="160" w:line="259" w:lineRule="auto"/>
              <w:jc w:val="both"/>
              <w:rPr>
                <w:rFonts w:ascii="Arial" w:eastAsia="Aptos" w:hAnsi="Arial" w:cs="Arial"/>
                <w:b/>
                <w:bCs/>
                <w:kern w:val="2"/>
                <w:sz w:val="20"/>
                <w:szCs w:val="20"/>
                <w:lang w:val="lt-LT"/>
                <w14:ligatures w14:val="standardContextual"/>
              </w:rPr>
            </w:pPr>
            <w:r>
              <w:rPr>
                <w:rFonts w:ascii="Arial" w:eastAsia="Aptos" w:hAnsi="Arial" w:cs="Arial"/>
                <w:b/>
                <w:bCs/>
                <w:kern w:val="2"/>
                <w:sz w:val="20"/>
                <w:szCs w:val="20"/>
                <w14:ligatures w14:val="standardContextual"/>
              </w:rPr>
              <w:t xml:space="preserve">6. </w:t>
            </w:r>
            <w:r w:rsidRPr="005524BA">
              <w:rPr>
                <w:rFonts w:ascii="Arial" w:eastAsia="Aptos" w:hAnsi="Arial" w:cs="Arial"/>
                <w:b/>
                <w:bCs/>
                <w:kern w:val="2"/>
                <w:sz w:val="20"/>
                <w:szCs w:val="20"/>
                <w:lang w:val="en-GB"/>
                <w14:ligatures w14:val="standardContextual"/>
              </w:rPr>
              <w:t>Determination of remuneration for Board members.</w:t>
            </w:r>
          </w:p>
          <w:p w14:paraId="180CE8A5" w14:textId="04BC362E" w:rsidR="0024186A" w:rsidRPr="005524BA" w:rsidRDefault="0024186A" w:rsidP="0088757A">
            <w:pPr>
              <w:spacing w:after="160" w:line="259" w:lineRule="auto"/>
              <w:jc w:val="both"/>
              <w:rPr>
                <w:rFonts w:ascii="Arial" w:eastAsia="Aptos" w:hAnsi="Arial" w:cs="Arial"/>
                <w:i/>
                <w:iCs/>
                <w:kern w:val="2"/>
                <w:sz w:val="20"/>
                <w:szCs w:val="20"/>
                <w14:ligatures w14:val="standardContextual"/>
              </w:rPr>
            </w:pPr>
            <w:proofErr w:type="gramStart"/>
            <w:r w:rsidRPr="005524BA">
              <w:rPr>
                <w:rFonts w:ascii="Arial" w:eastAsia="Aptos" w:hAnsi="Arial" w:cs="Arial"/>
                <w:i/>
                <w:iCs/>
                <w:kern w:val="2"/>
                <w:sz w:val="20"/>
                <w:szCs w:val="20"/>
                <w14:ligatures w14:val="standardContextual"/>
              </w:rPr>
              <w:t>At the moment</w:t>
            </w:r>
            <w:proofErr w:type="gramEnd"/>
            <w:r w:rsidRPr="005524BA">
              <w:rPr>
                <w:rFonts w:ascii="Arial" w:eastAsia="Aptos" w:hAnsi="Arial" w:cs="Arial"/>
                <w:i/>
                <w:iCs/>
                <w:kern w:val="2"/>
                <w:sz w:val="20"/>
                <w:szCs w:val="20"/>
                <w14:ligatures w14:val="standardContextual"/>
              </w:rPr>
              <w:t>, the draft decision hasn’t been presented.</w:t>
            </w:r>
          </w:p>
        </w:tc>
        <w:tc>
          <w:tcPr>
            <w:tcW w:w="3197" w:type="dxa"/>
            <w:gridSpan w:val="2"/>
          </w:tcPr>
          <w:p w14:paraId="08447937" w14:textId="77777777" w:rsidR="0024186A" w:rsidRPr="0024186A" w:rsidRDefault="0024186A" w:rsidP="0024186A">
            <w:pPr>
              <w:tabs>
                <w:tab w:val="left" w:pos="900"/>
              </w:tabs>
              <w:spacing w:line="360" w:lineRule="auto"/>
              <w:jc w:val="both"/>
              <w:rPr>
                <w:rFonts w:ascii="Arial" w:hAnsi="Arial" w:cs="Arial"/>
                <w:iCs/>
                <w:sz w:val="20"/>
                <w:szCs w:val="20"/>
                <w:lang w:val="en-GB"/>
              </w:rPr>
            </w:pPr>
          </w:p>
          <w:p w14:paraId="0B97AA25" w14:textId="17420FDF" w:rsidR="0024186A" w:rsidRPr="00801742" w:rsidRDefault="0024186A" w:rsidP="0024186A">
            <w:pPr>
              <w:tabs>
                <w:tab w:val="left" w:pos="900"/>
              </w:tabs>
              <w:spacing w:line="360" w:lineRule="auto"/>
              <w:jc w:val="both"/>
              <w:rPr>
                <w:rFonts w:ascii="Arial" w:hAnsi="Arial" w:cs="Arial"/>
                <w:b/>
                <w:bCs/>
                <w:iCs/>
                <w:sz w:val="20"/>
                <w:szCs w:val="20"/>
                <w:lang w:val="en-GB"/>
              </w:rPr>
            </w:pPr>
            <w:r w:rsidRPr="00801742">
              <w:rPr>
                <w:rFonts w:ascii="Arial" w:hAnsi="Arial" w:cs="Arial"/>
                <w:b/>
                <w:bCs/>
                <w:iCs/>
                <w:sz w:val="20"/>
                <w:szCs w:val="20"/>
                <w:lang w:val="en-GB"/>
              </w:rPr>
              <w:t>The draft decision hasn’t been presented.</w:t>
            </w:r>
          </w:p>
        </w:tc>
      </w:tr>
      <w:tr w:rsidR="0024186A" w:rsidRPr="00FA1D76" w14:paraId="2045D998" w14:textId="77777777" w:rsidTr="0024186A">
        <w:trPr>
          <w:trHeight w:val="1022"/>
        </w:trPr>
        <w:tc>
          <w:tcPr>
            <w:tcW w:w="6408" w:type="dxa"/>
          </w:tcPr>
          <w:p w14:paraId="0AE0060A" w14:textId="77777777" w:rsidR="0024186A" w:rsidRDefault="0024186A" w:rsidP="00F262E6">
            <w:pPr>
              <w:spacing w:after="160" w:line="259" w:lineRule="auto"/>
              <w:jc w:val="both"/>
              <w:rPr>
                <w:rFonts w:ascii="Arial" w:eastAsia="Aptos" w:hAnsi="Arial" w:cs="Arial"/>
                <w:b/>
                <w:bCs/>
                <w:kern w:val="2"/>
                <w:sz w:val="20"/>
                <w:szCs w:val="20"/>
                <w14:ligatures w14:val="standardContextual"/>
              </w:rPr>
            </w:pPr>
            <w:r w:rsidRPr="00056482">
              <w:rPr>
                <w:rFonts w:ascii="Arial" w:eastAsia="Aptos" w:hAnsi="Arial" w:cs="Arial"/>
                <w:b/>
                <w:bCs/>
                <w:kern w:val="2"/>
                <w:sz w:val="20"/>
                <w:szCs w:val="20"/>
                <w14:ligatures w14:val="standardContextual"/>
              </w:rPr>
              <w:t>7. Provision of the implementation of the Strategy of the Company.</w:t>
            </w:r>
          </w:p>
          <w:p w14:paraId="0BE8B698" w14:textId="4A8A9340" w:rsidR="0024186A" w:rsidRPr="00450E91" w:rsidRDefault="0024186A" w:rsidP="00F262E6">
            <w:pPr>
              <w:spacing w:after="160" w:line="259" w:lineRule="auto"/>
              <w:jc w:val="both"/>
              <w:rPr>
                <w:rFonts w:ascii="Arial" w:eastAsia="Aptos" w:hAnsi="Arial" w:cs="Arial"/>
                <w:i/>
                <w:iCs/>
                <w:kern w:val="2"/>
                <w:sz w:val="20"/>
                <w:szCs w:val="20"/>
                <w14:ligatures w14:val="standardContextual"/>
              </w:rPr>
            </w:pPr>
            <w:r w:rsidRPr="00450E91">
              <w:rPr>
                <w:rFonts w:ascii="Arial" w:eastAsia="Aptos" w:hAnsi="Arial" w:cs="Arial"/>
                <w:i/>
                <w:iCs/>
                <w:kern w:val="2"/>
                <w:sz w:val="20"/>
                <w:szCs w:val="20"/>
                <w14:ligatures w14:val="standardContextual"/>
              </w:rPr>
              <w:t>Taken for the information.</w:t>
            </w:r>
          </w:p>
        </w:tc>
        <w:tc>
          <w:tcPr>
            <w:tcW w:w="3197" w:type="dxa"/>
            <w:gridSpan w:val="2"/>
          </w:tcPr>
          <w:p w14:paraId="74885FE8" w14:textId="77777777" w:rsidR="0024186A" w:rsidRDefault="0024186A" w:rsidP="0024186A">
            <w:pPr>
              <w:tabs>
                <w:tab w:val="left" w:pos="900"/>
              </w:tabs>
              <w:spacing w:line="360" w:lineRule="auto"/>
              <w:jc w:val="center"/>
              <w:rPr>
                <w:rFonts w:ascii="Arial" w:hAnsi="Arial" w:cs="Arial"/>
                <w:i/>
                <w:iCs/>
                <w:sz w:val="20"/>
                <w:szCs w:val="20"/>
              </w:rPr>
            </w:pPr>
          </w:p>
          <w:p w14:paraId="2B16AF0A" w14:textId="0C71604F" w:rsidR="0024186A" w:rsidRPr="0024186A" w:rsidRDefault="0024186A" w:rsidP="0024186A">
            <w:pPr>
              <w:tabs>
                <w:tab w:val="left" w:pos="900"/>
              </w:tabs>
              <w:spacing w:line="360" w:lineRule="auto"/>
              <w:jc w:val="center"/>
              <w:rPr>
                <w:rFonts w:ascii="Arial" w:hAnsi="Arial" w:cs="Arial"/>
                <w:b/>
                <w:bCs/>
                <w:sz w:val="20"/>
                <w:szCs w:val="20"/>
                <w:lang w:val="en-GB"/>
              </w:rPr>
            </w:pPr>
            <w:r w:rsidRPr="0024186A">
              <w:rPr>
                <w:rFonts w:ascii="Arial" w:hAnsi="Arial" w:cs="Arial"/>
                <w:b/>
                <w:bCs/>
                <w:sz w:val="20"/>
                <w:szCs w:val="20"/>
              </w:rPr>
              <w:t>Taken for the information.</w:t>
            </w:r>
          </w:p>
        </w:tc>
      </w:tr>
      <w:tr w:rsidR="00056482" w:rsidRPr="00FA1D76" w14:paraId="0C0D40BA" w14:textId="77777777" w:rsidTr="44A1D63B">
        <w:tc>
          <w:tcPr>
            <w:tcW w:w="6408" w:type="dxa"/>
          </w:tcPr>
          <w:p w14:paraId="62847985" w14:textId="77777777" w:rsidR="00056482" w:rsidRDefault="00A11D62" w:rsidP="00F262E6">
            <w:pPr>
              <w:spacing w:after="160" w:line="259" w:lineRule="auto"/>
              <w:jc w:val="both"/>
              <w:rPr>
                <w:rFonts w:ascii="Arial" w:eastAsia="Aptos" w:hAnsi="Arial" w:cs="Arial"/>
                <w:b/>
                <w:bCs/>
                <w:kern w:val="2"/>
                <w:sz w:val="20"/>
                <w:szCs w:val="20"/>
                <w14:ligatures w14:val="standardContextual"/>
              </w:rPr>
            </w:pPr>
            <w:r w:rsidRPr="00A11D62">
              <w:rPr>
                <w:rFonts w:ascii="Arial" w:eastAsia="Aptos" w:hAnsi="Arial" w:cs="Arial"/>
                <w:b/>
                <w:bCs/>
                <w:kern w:val="2"/>
                <w:sz w:val="20"/>
                <w:szCs w:val="20"/>
                <w14:ligatures w14:val="standardContextual"/>
              </w:rPr>
              <w:t>8. Amendment of the Articles of Association of the Company</w:t>
            </w:r>
          </w:p>
          <w:p w14:paraId="155A6A1B" w14:textId="77777777" w:rsidR="00E5734B" w:rsidRPr="00E5734B" w:rsidRDefault="00E5734B" w:rsidP="00E5734B">
            <w:pPr>
              <w:spacing w:after="160" w:line="259" w:lineRule="auto"/>
              <w:jc w:val="both"/>
              <w:rPr>
                <w:rFonts w:ascii="Arial" w:eastAsia="Aptos" w:hAnsi="Arial" w:cs="Arial"/>
                <w:i/>
                <w:iCs/>
                <w:kern w:val="2"/>
                <w:sz w:val="20"/>
                <w:szCs w:val="20"/>
                <w14:ligatures w14:val="standardContextual"/>
              </w:rPr>
            </w:pPr>
            <w:r w:rsidRPr="00E5734B">
              <w:rPr>
                <w:rFonts w:ascii="Arial" w:eastAsia="Aptos" w:hAnsi="Arial" w:cs="Arial"/>
                <w:i/>
                <w:iCs/>
                <w:kern w:val="2"/>
                <w:sz w:val="20"/>
                <w:szCs w:val="20"/>
                <w14:ligatures w14:val="standardContextual"/>
              </w:rPr>
              <w:t>8.1 To amend the Articles of Association by stipulating that essential decisions related to the transfer and/or acquisition of the Company’s and/or AUGA Group’s assets specified in that plan, the approval of the essential commercial terms of such transactions, decisions on the terms of transfer of the Company’s and/or AUGA Group’s assets and liabilities to the fund, as well as other matters related to the Company as an investor in the fund would be adopted by the Company's board by a majority of 4/5 of the votes of the Board members participating in the meeting. Additionally, to implement other amendments related to changes in legal regulation.</w:t>
            </w:r>
          </w:p>
          <w:p w14:paraId="48A542B5" w14:textId="77777777" w:rsidR="00E5734B" w:rsidRPr="00E5734B" w:rsidRDefault="00E5734B" w:rsidP="00E5734B">
            <w:pPr>
              <w:spacing w:after="160" w:line="259" w:lineRule="auto"/>
              <w:jc w:val="both"/>
              <w:rPr>
                <w:rFonts w:ascii="Arial" w:eastAsia="Aptos" w:hAnsi="Arial" w:cs="Arial"/>
                <w:i/>
                <w:iCs/>
                <w:kern w:val="2"/>
                <w:sz w:val="20"/>
                <w:szCs w:val="20"/>
                <w14:ligatures w14:val="standardContextual"/>
              </w:rPr>
            </w:pPr>
            <w:r w:rsidRPr="00E5734B">
              <w:rPr>
                <w:rFonts w:ascii="Arial" w:eastAsia="Aptos" w:hAnsi="Arial" w:cs="Arial"/>
                <w:i/>
                <w:iCs/>
                <w:kern w:val="2"/>
                <w:sz w:val="20"/>
                <w:szCs w:val="20"/>
                <w14:ligatures w14:val="standardContextual"/>
              </w:rPr>
              <w:t>8.2 To approve the new wording of the Company’s Articles of Association (attached).</w:t>
            </w:r>
          </w:p>
          <w:p w14:paraId="7C542A56" w14:textId="06FCFCBD" w:rsidR="00A11D62" w:rsidRPr="00056482" w:rsidRDefault="00E5734B" w:rsidP="00E5734B">
            <w:pPr>
              <w:spacing w:after="160" w:line="259" w:lineRule="auto"/>
              <w:jc w:val="both"/>
              <w:rPr>
                <w:rFonts w:ascii="Arial" w:eastAsia="Aptos" w:hAnsi="Arial" w:cs="Arial"/>
                <w:b/>
                <w:bCs/>
                <w:kern w:val="2"/>
                <w:sz w:val="20"/>
                <w:szCs w:val="20"/>
                <w14:ligatures w14:val="standardContextual"/>
              </w:rPr>
            </w:pPr>
            <w:r w:rsidRPr="00E5734B">
              <w:rPr>
                <w:rFonts w:ascii="Arial" w:eastAsia="Aptos" w:hAnsi="Arial" w:cs="Arial"/>
                <w:i/>
                <w:iCs/>
                <w:kern w:val="2"/>
                <w:sz w:val="20"/>
                <w:szCs w:val="20"/>
                <w14:ligatures w14:val="standardContextual"/>
              </w:rPr>
              <w:t>8.3 To authorize the Company’s CEO or another authorized person to sign the Articles of Association and perform all actions necessary to implement this resolution.</w:t>
            </w:r>
          </w:p>
        </w:tc>
        <w:tc>
          <w:tcPr>
            <w:tcW w:w="1620" w:type="dxa"/>
          </w:tcPr>
          <w:p w14:paraId="43E92B4A" w14:textId="77777777" w:rsidR="00056482" w:rsidRPr="00FA1D76" w:rsidRDefault="00056482" w:rsidP="00B90678">
            <w:pPr>
              <w:tabs>
                <w:tab w:val="left" w:pos="900"/>
              </w:tabs>
              <w:spacing w:line="360" w:lineRule="auto"/>
              <w:ind w:firstLine="540"/>
              <w:jc w:val="both"/>
              <w:rPr>
                <w:rFonts w:ascii="Arial" w:hAnsi="Arial" w:cs="Arial"/>
                <w:i/>
                <w:sz w:val="20"/>
                <w:szCs w:val="20"/>
                <w:lang w:val="en-GB"/>
              </w:rPr>
            </w:pPr>
          </w:p>
        </w:tc>
        <w:tc>
          <w:tcPr>
            <w:tcW w:w="1577" w:type="dxa"/>
          </w:tcPr>
          <w:p w14:paraId="632E8E12" w14:textId="77777777" w:rsidR="00056482" w:rsidRPr="00FA1D76" w:rsidRDefault="00056482" w:rsidP="00B90678">
            <w:pPr>
              <w:tabs>
                <w:tab w:val="left" w:pos="900"/>
              </w:tabs>
              <w:spacing w:line="360" w:lineRule="auto"/>
              <w:ind w:firstLine="540"/>
              <w:jc w:val="both"/>
              <w:rPr>
                <w:rFonts w:ascii="Arial" w:hAnsi="Arial" w:cs="Arial"/>
                <w:i/>
                <w:sz w:val="20"/>
                <w:szCs w:val="20"/>
                <w:lang w:val="en-GB"/>
              </w:rPr>
            </w:pPr>
          </w:p>
        </w:tc>
      </w:tr>
    </w:tbl>
    <w:p w14:paraId="3CC03428" w14:textId="77777777" w:rsidR="00011DC7" w:rsidRPr="00CC761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Pr="00CC7618" w:rsidRDefault="003C79AA" w:rsidP="005316F4">
      <w:pPr>
        <w:tabs>
          <w:tab w:val="left" w:pos="900"/>
        </w:tabs>
        <w:jc w:val="both"/>
        <w:rPr>
          <w:rFonts w:ascii="Arial" w:hAnsi="Arial" w:cs="Arial"/>
          <w:sz w:val="20"/>
          <w:szCs w:val="20"/>
          <w:lang w:val="en-GB"/>
        </w:rPr>
      </w:pPr>
      <w:r w:rsidRPr="00CC7618">
        <w:rPr>
          <w:rFonts w:ascii="Arial" w:hAnsi="Arial" w:cs="Arial"/>
          <w:sz w:val="20"/>
          <w:szCs w:val="20"/>
          <w:lang w:val="en-GB"/>
        </w:rPr>
        <w:t>Shareholder</w:t>
      </w:r>
      <w:r w:rsidR="005316F4" w:rsidRPr="00CC7618">
        <w:rPr>
          <w:rFonts w:ascii="Arial" w:hAnsi="Arial" w:cs="Arial"/>
          <w:sz w:val="20"/>
          <w:szCs w:val="20"/>
          <w:lang w:val="en-GB"/>
        </w:rPr>
        <w:t xml:space="preserve"> (or another person entitled to vote)</w:t>
      </w:r>
      <w:r w:rsidRPr="00CC7618">
        <w:rPr>
          <w:rFonts w:ascii="Arial" w:hAnsi="Arial" w:cs="Arial"/>
          <w:sz w:val="20"/>
          <w:szCs w:val="20"/>
          <w:lang w:val="en-GB"/>
        </w:rPr>
        <w:t>:</w:t>
      </w:r>
    </w:p>
    <w:p w14:paraId="146B15EB" w14:textId="77777777" w:rsidR="003638F4" w:rsidRPr="00CC7618" w:rsidRDefault="003638F4" w:rsidP="00454379">
      <w:pPr>
        <w:tabs>
          <w:tab w:val="left" w:pos="900"/>
        </w:tabs>
        <w:jc w:val="both"/>
        <w:rPr>
          <w:rFonts w:ascii="Arial" w:hAnsi="Arial" w:cs="Arial"/>
          <w:sz w:val="20"/>
          <w:szCs w:val="20"/>
          <w:lang w:val="en-GB"/>
        </w:rPr>
      </w:pPr>
    </w:p>
    <w:p w14:paraId="349DA585" w14:textId="046F7FCB" w:rsidR="00B5492F" w:rsidRPr="00CC7618" w:rsidRDefault="00454379" w:rsidP="00454379">
      <w:pPr>
        <w:tabs>
          <w:tab w:val="left" w:pos="900"/>
        </w:tabs>
        <w:jc w:val="both"/>
        <w:rPr>
          <w:rFonts w:ascii="Arial" w:hAnsi="Arial" w:cs="Arial"/>
          <w:i/>
          <w:sz w:val="20"/>
          <w:szCs w:val="20"/>
          <w:lang w:val="en-GB"/>
        </w:rPr>
      </w:pPr>
      <w:r w:rsidRPr="00CC7618">
        <w:rPr>
          <w:rFonts w:ascii="Arial" w:hAnsi="Arial" w:cs="Arial"/>
          <w:sz w:val="20"/>
          <w:szCs w:val="20"/>
          <w:lang w:val="en-GB"/>
        </w:rPr>
        <w:t xml:space="preserve">____________________     </w:t>
      </w:r>
      <w:r w:rsidR="00FC0811" w:rsidRPr="00CC7618">
        <w:rPr>
          <w:rFonts w:ascii="Arial" w:hAnsi="Arial" w:cs="Arial"/>
          <w:sz w:val="20"/>
          <w:szCs w:val="20"/>
          <w:lang w:val="en-GB"/>
        </w:rPr>
        <w:tab/>
      </w:r>
      <w:r w:rsidR="00FC0811" w:rsidRPr="00CC7618">
        <w:rPr>
          <w:rFonts w:ascii="Arial" w:hAnsi="Arial" w:cs="Arial"/>
          <w:sz w:val="20"/>
          <w:szCs w:val="20"/>
          <w:lang w:val="en-GB"/>
        </w:rPr>
        <w:tab/>
      </w:r>
      <w:r w:rsidR="00E302C4" w:rsidRPr="00CC7618">
        <w:rPr>
          <w:rFonts w:ascii="Arial" w:hAnsi="Arial" w:cs="Arial"/>
          <w:sz w:val="20"/>
          <w:szCs w:val="20"/>
          <w:lang w:val="en-GB"/>
        </w:rPr>
        <w:tab/>
      </w:r>
      <w:r w:rsidRPr="00CC7618">
        <w:rPr>
          <w:rFonts w:ascii="Arial" w:hAnsi="Arial" w:cs="Arial"/>
          <w:sz w:val="20"/>
          <w:szCs w:val="20"/>
          <w:lang w:val="en-GB"/>
        </w:rPr>
        <w:t>______________________________</w:t>
      </w:r>
      <w:r w:rsidR="00F14BC3" w:rsidRPr="00CC7618">
        <w:rPr>
          <w:rFonts w:ascii="Arial" w:hAnsi="Arial" w:cs="Arial"/>
          <w:sz w:val="20"/>
          <w:szCs w:val="20"/>
          <w:lang w:val="en-GB"/>
        </w:rPr>
        <w:t>___</w:t>
      </w:r>
    </w:p>
    <w:p w14:paraId="569FF1C3" w14:textId="44726C02" w:rsidR="001D5F70" w:rsidRPr="00CC7618" w:rsidRDefault="001D5F70" w:rsidP="003638F4">
      <w:pPr>
        <w:pStyle w:val="BodyText"/>
        <w:tabs>
          <w:tab w:val="left" w:pos="900"/>
        </w:tabs>
        <w:rPr>
          <w:rFonts w:ascii="Arial" w:hAnsi="Arial" w:cs="Arial"/>
          <w:sz w:val="20"/>
          <w:lang w:val="en-GB"/>
        </w:rPr>
      </w:pPr>
      <w:r w:rsidRPr="00CC7618">
        <w:rPr>
          <w:rFonts w:ascii="Arial" w:hAnsi="Arial" w:cs="Arial"/>
          <w:sz w:val="20"/>
          <w:lang w:val="en-GB"/>
        </w:rPr>
        <w:t>(Signature)</w:t>
      </w:r>
      <w:r w:rsidR="00454379" w:rsidRPr="00CC7618">
        <w:rPr>
          <w:rFonts w:ascii="Arial" w:hAnsi="Arial" w:cs="Arial"/>
          <w:sz w:val="20"/>
          <w:lang w:val="en-GB"/>
        </w:rPr>
        <w:tab/>
      </w:r>
      <w:r w:rsidR="00454379" w:rsidRPr="00CC7618">
        <w:rPr>
          <w:rFonts w:ascii="Arial" w:hAnsi="Arial" w:cs="Arial"/>
          <w:sz w:val="20"/>
          <w:lang w:val="en-GB"/>
        </w:rPr>
        <w:tab/>
      </w:r>
      <w:r w:rsidR="00454379" w:rsidRPr="00CC7618">
        <w:rPr>
          <w:rFonts w:ascii="Arial" w:hAnsi="Arial" w:cs="Arial"/>
          <w:sz w:val="20"/>
          <w:lang w:val="en-GB"/>
        </w:rPr>
        <w:tab/>
      </w:r>
      <w:r w:rsidR="00FC0811" w:rsidRPr="00CC7618">
        <w:rPr>
          <w:rFonts w:ascii="Arial" w:hAnsi="Arial" w:cs="Arial"/>
          <w:sz w:val="20"/>
          <w:lang w:val="en-GB"/>
        </w:rPr>
        <w:tab/>
      </w:r>
      <w:r w:rsidR="00E302C4" w:rsidRPr="00CC7618">
        <w:rPr>
          <w:rFonts w:ascii="Arial" w:hAnsi="Arial" w:cs="Arial"/>
          <w:sz w:val="20"/>
          <w:lang w:val="en-GB"/>
        </w:rPr>
        <w:t xml:space="preserve"> </w:t>
      </w:r>
      <w:r w:rsidR="00B5492F" w:rsidRPr="00CC7618">
        <w:rPr>
          <w:rFonts w:ascii="Arial" w:hAnsi="Arial" w:cs="Arial"/>
          <w:iCs/>
          <w:sz w:val="20"/>
          <w:lang w:val="en-GB"/>
        </w:rPr>
        <w:t>(</w:t>
      </w:r>
      <w:r w:rsidR="00612BEC" w:rsidRPr="00CC7618">
        <w:rPr>
          <w:rFonts w:ascii="Arial" w:hAnsi="Arial" w:cs="Arial"/>
          <w:iCs/>
          <w:sz w:val="20"/>
          <w:lang w:val="en-GB"/>
        </w:rPr>
        <w:t>Position</w:t>
      </w:r>
      <w:r w:rsidR="00E302C4" w:rsidRPr="00CC7618">
        <w:rPr>
          <w:rFonts w:ascii="Arial" w:hAnsi="Arial" w:cs="Arial"/>
          <w:iCs/>
          <w:sz w:val="20"/>
          <w:lang w:val="en-GB"/>
        </w:rPr>
        <w:t xml:space="preserve"> (if applicable), </w:t>
      </w:r>
      <w:r w:rsidR="003C79AA" w:rsidRPr="00CC7618">
        <w:rPr>
          <w:rFonts w:ascii="Arial" w:hAnsi="Arial" w:cs="Arial"/>
          <w:iCs/>
          <w:sz w:val="20"/>
          <w:lang w:val="en-GB"/>
        </w:rPr>
        <w:t>Name and Surname</w:t>
      </w:r>
      <w:r w:rsidR="00B5492F" w:rsidRPr="00CC7618">
        <w:rPr>
          <w:rFonts w:ascii="Arial" w:hAnsi="Arial" w:cs="Arial"/>
          <w:iCs/>
          <w:sz w:val="20"/>
          <w:lang w:val="en-GB"/>
        </w:rPr>
        <w:t>)</w:t>
      </w:r>
    </w:p>
    <w:sectPr w:rsidR="001D5F70" w:rsidRPr="00CC7618"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209E" w14:textId="77777777" w:rsidR="00EE0FBE" w:rsidRDefault="00EE0FBE">
      <w:r>
        <w:separator/>
      </w:r>
    </w:p>
  </w:endnote>
  <w:endnote w:type="continuationSeparator" w:id="0">
    <w:p w14:paraId="54FC1EC3" w14:textId="77777777" w:rsidR="00EE0FBE" w:rsidRDefault="00E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530A" w14:textId="77777777" w:rsidR="00EE0FBE" w:rsidRDefault="00EE0FBE">
      <w:r>
        <w:separator/>
      </w:r>
    </w:p>
  </w:footnote>
  <w:footnote w:type="continuationSeparator" w:id="0">
    <w:p w14:paraId="62805FDB" w14:textId="77777777" w:rsidR="00EE0FBE" w:rsidRDefault="00EE0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FC781F"/>
    <w:multiLevelType w:val="multilevel"/>
    <w:tmpl w:val="2D92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74881"/>
    <w:multiLevelType w:val="hybridMultilevel"/>
    <w:tmpl w:val="CD720A3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F810BA"/>
    <w:multiLevelType w:val="hybridMultilevel"/>
    <w:tmpl w:val="F7564032"/>
    <w:lvl w:ilvl="0" w:tplc="39A03C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40DB4BD6"/>
    <w:multiLevelType w:val="hybridMultilevel"/>
    <w:tmpl w:val="55A4D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B7713"/>
    <w:multiLevelType w:val="hybridMultilevel"/>
    <w:tmpl w:val="CD720A3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2D4EFE"/>
    <w:multiLevelType w:val="hybridMultilevel"/>
    <w:tmpl w:val="BECC1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6AC7152D"/>
    <w:multiLevelType w:val="hybridMultilevel"/>
    <w:tmpl w:val="34446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5B116F"/>
    <w:multiLevelType w:val="hybridMultilevel"/>
    <w:tmpl w:val="6AD03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7853AA"/>
    <w:multiLevelType w:val="hybridMultilevel"/>
    <w:tmpl w:val="DA6C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FA2C32"/>
    <w:multiLevelType w:val="hybridMultilevel"/>
    <w:tmpl w:val="58229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CB68CC"/>
    <w:multiLevelType w:val="hybridMultilevel"/>
    <w:tmpl w:val="84BE12EE"/>
    <w:lvl w:ilvl="0" w:tplc="AE8A6A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3"/>
  </w:num>
  <w:num w:numId="2" w16cid:durableId="957177651">
    <w:abstractNumId w:val="9"/>
  </w:num>
  <w:num w:numId="3" w16cid:durableId="1062145001">
    <w:abstractNumId w:val="4"/>
  </w:num>
  <w:num w:numId="4" w16cid:durableId="1754934392">
    <w:abstractNumId w:val="15"/>
  </w:num>
  <w:num w:numId="5" w16cid:durableId="1429888586">
    <w:abstractNumId w:val="17"/>
  </w:num>
  <w:num w:numId="6" w16cid:durableId="465851934">
    <w:abstractNumId w:val="0"/>
  </w:num>
  <w:num w:numId="7" w16cid:durableId="57378381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7"/>
  </w:num>
  <w:num w:numId="9" w16cid:durableId="1643581262">
    <w:abstractNumId w:val="11"/>
  </w:num>
  <w:num w:numId="10" w16cid:durableId="739139515">
    <w:abstractNumId w:val="6"/>
    <w:lvlOverride w:ilvl="0">
      <w:startOverride w:val="1"/>
    </w:lvlOverride>
  </w:num>
  <w:num w:numId="11" w16cid:durableId="1547836445">
    <w:abstractNumId w:val="10"/>
  </w:num>
  <w:num w:numId="12" w16cid:durableId="895356249">
    <w:abstractNumId w:val="2"/>
  </w:num>
  <w:num w:numId="13" w16cid:durableId="1359235710">
    <w:abstractNumId w:val="18"/>
  </w:num>
  <w:num w:numId="14" w16cid:durableId="536552741">
    <w:abstractNumId w:val="16"/>
  </w:num>
  <w:num w:numId="15" w16cid:durableId="662702996">
    <w:abstractNumId w:val="20"/>
  </w:num>
  <w:num w:numId="16" w16cid:durableId="706612068">
    <w:abstractNumId w:val="14"/>
  </w:num>
  <w:num w:numId="17" w16cid:durableId="1991982254">
    <w:abstractNumId w:val="8"/>
  </w:num>
  <w:num w:numId="18" w16cid:durableId="630282881">
    <w:abstractNumId w:val="12"/>
  </w:num>
  <w:num w:numId="19" w16cid:durableId="1281188450">
    <w:abstractNumId w:val="5"/>
  </w:num>
  <w:num w:numId="20" w16cid:durableId="863403367">
    <w:abstractNumId w:val="19"/>
  </w:num>
  <w:num w:numId="21" w16cid:durableId="808743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482"/>
    <w:rsid w:val="00056A7B"/>
    <w:rsid w:val="00067BC9"/>
    <w:rsid w:val="00086941"/>
    <w:rsid w:val="000970A3"/>
    <w:rsid w:val="000C20DF"/>
    <w:rsid w:val="000F0554"/>
    <w:rsid w:val="000F467A"/>
    <w:rsid w:val="00107C95"/>
    <w:rsid w:val="0012070F"/>
    <w:rsid w:val="0012073F"/>
    <w:rsid w:val="0013316C"/>
    <w:rsid w:val="0013494A"/>
    <w:rsid w:val="001572B5"/>
    <w:rsid w:val="001758DF"/>
    <w:rsid w:val="00176953"/>
    <w:rsid w:val="00187209"/>
    <w:rsid w:val="00196668"/>
    <w:rsid w:val="00196AA2"/>
    <w:rsid w:val="001B3E79"/>
    <w:rsid w:val="001B5910"/>
    <w:rsid w:val="001C045E"/>
    <w:rsid w:val="001D337A"/>
    <w:rsid w:val="001D5F70"/>
    <w:rsid w:val="001E6940"/>
    <w:rsid w:val="001F64E3"/>
    <w:rsid w:val="001F7329"/>
    <w:rsid w:val="002019BF"/>
    <w:rsid w:val="00212BCC"/>
    <w:rsid w:val="00215037"/>
    <w:rsid w:val="00236AD3"/>
    <w:rsid w:val="0023728F"/>
    <w:rsid w:val="0024186A"/>
    <w:rsid w:val="00245F0B"/>
    <w:rsid w:val="00262BE2"/>
    <w:rsid w:val="00262CE9"/>
    <w:rsid w:val="00263354"/>
    <w:rsid w:val="00264444"/>
    <w:rsid w:val="002827C1"/>
    <w:rsid w:val="00286166"/>
    <w:rsid w:val="00286EA9"/>
    <w:rsid w:val="00294FD5"/>
    <w:rsid w:val="00295F99"/>
    <w:rsid w:val="00297ADB"/>
    <w:rsid w:val="002B05FD"/>
    <w:rsid w:val="002B3288"/>
    <w:rsid w:val="002B58D2"/>
    <w:rsid w:val="002B5EB4"/>
    <w:rsid w:val="002C2A05"/>
    <w:rsid w:val="002D2BE3"/>
    <w:rsid w:val="002E4697"/>
    <w:rsid w:val="002E4740"/>
    <w:rsid w:val="003067CB"/>
    <w:rsid w:val="003216F8"/>
    <w:rsid w:val="00324B79"/>
    <w:rsid w:val="00327C68"/>
    <w:rsid w:val="00335FC4"/>
    <w:rsid w:val="00342BFB"/>
    <w:rsid w:val="0034503D"/>
    <w:rsid w:val="00346E06"/>
    <w:rsid w:val="00356BC2"/>
    <w:rsid w:val="003638F4"/>
    <w:rsid w:val="00372A88"/>
    <w:rsid w:val="00380305"/>
    <w:rsid w:val="00381184"/>
    <w:rsid w:val="003A2FD1"/>
    <w:rsid w:val="003A7675"/>
    <w:rsid w:val="003C79AA"/>
    <w:rsid w:val="003D549B"/>
    <w:rsid w:val="003F04E0"/>
    <w:rsid w:val="00431A0E"/>
    <w:rsid w:val="00450E91"/>
    <w:rsid w:val="00454379"/>
    <w:rsid w:val="00467AB1"/>
    <w:rsid w:val="00472A50"/>
    <w:rsid w:val="00472EF1"/>
    <w:rsid w:val="004736DC"/>
    <w:rsid w:val="00482644"/>
    <w:rsid w:val="004923DC"/>
    <w:rsid w:val="004A05F0"/>
    <w:rsid w:val="004B44E6"/>
    <w:rsid w:val="004B6D07"/>
    <w:rsid w:val="004B6E84"/>
    <w:rsid w:val="004D27AC"/>
    <w:rsid w:val="004D2A06"/>
    <w:rsid w:val="004F049D"/>
    <w:rsid w:val="004F1A1F"/>
    <w:rsid w:val="005316F4"/>
    <w:rsid w:val="005524BA"/>
    <w:rsid w:val="0055331F"/>
    <w:rsid w:val="005546A5"/>
    <w:rsid w:val="00563D7C"/>
    <w:rsid w:val="0057349B"/>
    <w:rsid w:val="00574025"/>
    <w:rsid w:val="00581B96"/>
    <w:rsid w:val="00584081"/>
    <w:rsid w:val="005B1AA5"/>
    <w:rsid w:val="005D19A0"/>
    <w:rsid w:val="005D3031"/>
    <w:rsid w:val="005D5258"/>
    <w:rsid w:val="005D71BE"/>
    <w:rsid w:val="005D7509"/>
    <w:rsid w:val="00611CBB"/>
    <w:rsid w:val="00612BEC"/>
    <w:rsid w:val="0061760D"/>
    <w:rsid w:val="00617806"/>
    <w:rsid w:val="00623CD2"/>
    <w:rsid w:val="006413CE"/>
    <w:rsid w:val="00657843"/>
    <w:rsid w:val="0067146E"/>
    <w:rsid w:val="00683D48"/>
    <w:rsid w:val="00697640"/>
    <w:rsid w:val="006C38B2"/>
    <w:rsid w:val="006C6136"/>
    <w:rsid w:val="006D089A"/>
    <w:rsid w:val="006D5250"/>
    <w:rsid w:val="006D5558"/>
    <w:rsid w:val="006D74E0"/>
    <w:rsid w:val="006E6CE1"/>
    <w:rsid w:val="006E76A6"/>
    <w:rsid w:val="006F6B16"/>
    <w:rsid w:val="00702250"/>
    <w:rsid w:val="00703A9C"/>
    <w:rsid w:val="00717496"/>
    <w:rsid w:val="00733F01"/>
    <w:rsid w:val="007573DD"/>
    <w:rsid w:val="00763A12"/>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1742"/>
    <w:rsid w:val="00802386"/>
    <w:rsid w:val="0080380D"/>
    <w:rsid w:val="00812E29"/>
    <w:rsid w:val="008158DA"/>
    <w:rsid w:val="0082434C"/>
    <w:rsid w:val="00847E16"/>
    <w:rsid w:val="008505E9"/>
    <w:rsid w:val="00854DC5"/>
    <w:rsid w:val="00854EF5"/>
    <w:rsid w:val="00872E77"/>
    <w:rsid w:val="00874E38"/>
    <w:rsid w:val="008808C3"/>
    <w:rsid w:val="00880986"/>
    <w:rsid w:val="0088337E"/>
    <w:rsid w:val="008874BD"/>
    <w:rsid w:val="0088757A"/>
    <w:rsid w:val="008B0927"/>
    <w:rsid w:val="008B4E82"/>
    <w:rsid w:val="008E07BF"/>
    <w:rsid w:val="008E50C0"/>
    <w:rsid w:val="0091012F"/>
    <w:rsid w:val="0092740C"/>
    <w:rsid w:val="00936C29"/>
    <w:rsid w:val="00937CF4"/>
    <w:rsid w:val="009535AF"/>
    <w:rsid w:val="00954260"/>
    <w:rsid w:val="00961013"/>
    <w:rsid w:val="00964DCA"/>
    <w:rsid w:val="0096795B"/>
    <w:rsid w:val="00973961"/>
    <w:rsid w:val="0097458C"/>
    <w:rsid w:val="00981BAA"/>
    <w:rsid w:val="009B0F7D"/>
    <w:rsid w:val="009D0D2F"/>
    <w:rsid w:val="009E18CE"/>
    <w:rsid w:val="009E2140"/>
    <w:rsid w:val="009E7C60"/>
    <w:rsid w:val="00A003C6"/>
    <w:rsid w:val="00A04429"/>
    <w:rsid w:val="00A11D62"/>
    <w:rsid w:val="00A33B57"/>
    <w:rsid w:val="00A35B72"/>
    <w:rsid w:val="00A6266B"/>
    <w:rsid w:val="00A673B7"/>
    <w:rsid w:val="00A7236D"/>
    <w:rsid w:val="00A74EF1"/>
    <w:rsid w:val="00A75DA2"/>
    <w:rsid w:val="00AA03F6"/>
    <w:rsid w:val="00AA108C"/>
    <w:rsid w:val="00AA4939"/>
    <w:rsid w:val="00AD3AB1"/>
    <w:rsid w:val="00AD5C96"/>
    <w:rsid w:val="00AD74AE"/>
    <w:rsid w:val="00AE1DF4"/>
    <w:rsid w:val="00AE2DC8"/>
    <w:rsid w:val="00AE2E09"/>
    <w:rsid w:val="00AF7AB9"/>
    <w:rsid w:val="00B029EA"/>
    <w:rsid w:val="00B1004A"/>
    <w:rsid w:val="00B16931"/>
    <w:rsid w:val="00B21D13"/>
    <w:rsid w:val="00B22BF2"/>
    <w:rsid w:val="00B3144D"/>
    <w:rsid w:val="00B33210"/>
    <w:rsid w:val="00B41B7D"/>
    <w:rsid w:val="00B5492F"/>
    <w:rsid w:val="00B90678"/>
    <w:rsid w:val="00B94FA6"/>
    <w:rsid w:val="00B97FB0"/>
    <w:rsid w:val="00BA1269"/>
    <w:rsid w:val="00BB17A9"/>
    <w:rsid w:val="00BC6979"/>
    <w:rsid w:val="00BD6467"/>
    <w:rsid w:val="00BF01A9"/>
    <w:rsid w:val="00C21A11"/>
    <w:rsid w:val="00C51E22"/>
    <w:rsid w:val="00C6101E"/>
    <w:rsid w:val="00C6264B"/>
    <w:rsid w:val="00C6266F"/>
    <w:rsid w:val="00C75AA4"/>
    <w:rsid w:val="00C879C3"/>
    <w:rsid w:val="00C96210"/>
    <w:rsid w:val="00C962CA"/>
    <w:rsid w:val="00CC7618"/>
    <w:rsid w:val="00CE3A6B"/>
    <w:rsid w:val="00CE5507"/>
    <w:rsid w:val="00CF0FEA"/>
    <w:rsid w:val="00CF2917"/>
    <w:rsid w:val="00D0789E"/>
    <w:rsid w:val="00D256A0"/>
    <w:rsid w:val="00D509B0"/>
    <w:rsid w:val="00D51859"/>
    <w:rsid w:val="00D66007"/>
    <w:rsid w:val="00D67E5E"/>
    <w:rsid w:val="00D70BB6"/>
    <w:rsid w:val="00D752A7"/>
    <w:rsid w:val="00D81145"/>
    <w:rsid w:val="00D86DB3"/>
    <w:rsid w:val="00D87AB7"/>
    <w:rsid w:val="00DB6C7D"/>
    <w:rsid w:val="00DC4ADE"/>
    <w:rsid w:val="00DD449E"/>
    <w:rsid w:val="00DD76BC"/>
    <w:rsid w:val="00DF3884"/>
    <w:rsid w:val="00DF3D1D"/>
    <w:rsid w:val="00E2284D"/>
    <w:rsid w:val="00E2394D"/>
    <w:rsid w:val="00E25232"/>
    <w:rsid w:val="00E26D0C"/>
    <w:rsid w:val="00E302C4"/>
    <w:rsid w:val="00E46825"/>
    <w:rsid w:val="00E5734B"/>
    <w:rsid w:val="00E713A7"/>
    <w:rsid w:val="00E7275E"/>
    <w:rsid w:val="00E77815"/>
    <w:rsid w:val="00EA2087"/>
    <w:rsid w:val="00EB4289"/>
    <w:rsid w:val="00EB5049"/>
    <w:rsid w:val="00EB6E88"/>
    <w:rsid w:val="00EE0FBE"/>
    <w:rsid w:val="00F07304"/>
    <w:rsid w:val="00F12375"/>
    <w:rsid w:val="00F14BC3"/>
    <w:rsid w:val="00F262E6"/>
    <w:rsid w:val="00F26516"/>
    <w:rsid w:val="00F333AC"/>
    <w:rsid w:val="00F66FEA"/>
    <w:rsid w:val="00F8034D"/>
    <w:rsid w:val="00FA1D76"/>
    <w:rsid w:val="00FB134E"/>
    <w:rsid w:val="00FB3300"/>
    <w:rsid w:val="00FC0811"/>
    <w:rsid w:val="00FC4AAC"/>
    <w:rsid w:val="00FC7577"/>
    <w:rsid w:val="00FD3469"/>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 w:type="character" w:styleId="Strong">
    <w:name w:val="Strong"/>
    <w:basedOn w:val="DefaultParagraphFont"/>
    <w:uiPriority w:val="22"/>
    <w:qFormat/>
    <w:rsid w:val="00FA1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7617">
      <w:bodyDiv w:val="1"/>
      <w:marLeft w:val="0"/>
      <w:marRight w:val="0"/>
      <w:marTop w:val="0"/>
      <w:marBottom w:val="0"/>
      <w:divBdr>
        <w:top w:val="none" w:sz="0" w:space="0" w:color="auto"/>
        <w:left w:val="none" w:sz="0" w:space="0" w:color="auto"/>
        <w:bottom w:val="none" w:sz="0" w:space="0" w:color="auto"/>
        <w:right w:val="none" w:sz="0" w:space="0" w:color="auto"/>
      </w:divBdr>
    </w:div>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659234063">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032925803">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1978606235">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37ACB-33D5-4391-94C0-24322CF2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87EE-A341-4CEA-9C8B-6067AF479A4E}">
  <ds:schemaRefs>
    <ds:schemaRef ds:uri="http://schemas.microsoft.com/sharepoint/v3/contenttype/forms"/>
  </ds:schemaRefs>
</ds:datastoreItem>
</file>

<file path=customXml/itemProps3.xml><?xml version="1.0" encoding="utf-8"?>
<ds:datastoreItem xmlns:ds="http://schemas.openxmlformats.org/officeDocument/2006/customXml" ds:itemID="{DD8A56D0-781B-4EC4-9959-B85A4621C721}">
  <ds:schemaRefs>
    <ds:schemaRef ds:uri="http://purl.org/dc/dcmitype/"/>
    <ds:schemaRef ds:uri="http://www.w3.org/XML/1998/namespace"/>
    <ds:schemaRef ds:uri="84d1fc6a-463a-4c3a-8f50-789a3c056a7d"/>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ae97cde-b9cb-4b62-a074-b944088483ff"/>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2649</Words>
  <Characters>1511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2025-08-18T15:29:00Z</dcterms:created>
  <dcterms:modified xsi:type="dcterms:W3CDTF">2025-08-18T15:32:00Z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