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Ind w:w="-611" w:type="dxa"/>
        <w:tblLayout w:type="fixed"/>
        <w:tblCellMar>
          <w:left w:w="120" w:type="dxa"/>
          <w:right w:w="120" w:type="dxa"/>
        </w:tblCellMar>
        <w:tblLook w:val="0000" w:firstRow="0" w:lastRow="0" w:firstColumn="0" w:lastColumn="0" w:noHBand="0" w:noVBand="0"/>
      </w:tblPr>
      <w:tblGrid>
        <w:gridCol w:w="10490"/>
      </w:tblGrid>
      <w:tr w:rsidR="00836AE7" w:rsidRPr="00AB2E21" w14:paraId="1E59EAB2" w14:textId="77777777" w:rsidTr="17116339">
        <w:trPr>
          <w:trHeight w:val="2887"/>
        </w:trPr>
        <w:tc>
          <w:tcPr>
            <w:tcW w:w="10490" w:type="dxa"/>
            <w:vAlign w:val="center"/>
          </w:tcPr>
          <w:p w14:paraId="31108475" w14:textId="766C9A8D" w:rsidR="00C86A28" w:rsidRPr="00AB2E21" w:rsidRDefault="00E148EE" w:rsidP="00F05D2D">
            <w:pPr>
              <w:spacing w:after="120"/>
              <w:jc w:val="center"/>
              <w:rPr>
                <w:rFonts w:ascii="Arial" w:hAnsi="Arial" w:cs="Arial"/>
                <w:b/>
                <w:sz w:val="22"/>
                <w:szCs w:val="22"/>
                <w:lang w:eastAsia="lt-LT"/>
              </w:rPr>
            </w:pPr>
            <w:r>
              <w:rPr>
                <w:rFonts w:ascii="Arial" w:hAnsi="Arial" w:cs="Arial"/>
                <w:b/>
                <w:sz w:val="22"/>
                <w:szCs w:val="22"/>
                <w:lang w:eastAsia="lt-LT"/>
              </w:rPr>
              <w:t>AB „IGNITIS GRUPĖ“ ĮMONIŲ GRUPĖS ATLYGIO POLITIKA</w:t>
            </w:r>
          </w:p>
          <w:p w14:paraId="61B63B7B" w14:textId="2E0CAC4B" w:rsidR="00A263AC" w:rsidRPr="00AB2E21" w:rsidRDefault="00A263AC" w:rsidP="00BE19CE">
            <w:pPr>
              <w:pStyle w:val="ListParagraph"/>
              <w:spacing w:after="120"/>
              <w:ind w:left="0"/>
              <w:contextualSpacing w:val="0"/>
              <w:jc w:val="both"/>
              <w:rPr>
                <w:rFonts w:ascii="Arial" w:hAnsi="Arial" w:cs="Arial"/>
                <w:sz w:val="22"/>
                <w:szCs w:val="22"/>
              </w:rPr>
            </w:pPr>
          </w:p>
          <w:p w14:paraId="4C40B816" w14:textId="74B2B1CE" w:rsidR="007D5872" w:rsidRPr="00AB2E21" w:rsidRDefault="007D5872" w:rsidP="00BE19CE">
            <w:pPr>
              <w:pStyle w:val="ListParagraph"/>
              <w:spacing w:after="120"/>
              <w:ind w:left="0"/>
              <w:contextualSpacing w:val="0"/>
              <w:jc w:val="both"/>
              <w:rPr>
                <w:rFonts w:ascii="Arial" w:hAnsi="Arial" w:cs="Arial"/>
                <w:sz w:val="22"/>
                <w:szCs w:val="22"/>
              </w:rPr>
            </w:pPr>
            <w:r w:rsidRPr="00A751C6">
              <w:rPr>
                <w:rFonts w:ascii="Arial" w:hAnsi="Arial" w:cs="Arial"/>
                <w:sz w:val="22"/>
                <w:szCs w:val="22"/>
              </w:rPr>
              <w:t>AB „Ignitis grupė“ įmonių grupė (toliau – Grupė) taiko atlygio politiką siekdama išlaikyti darbuotojų motyvaciją bei atliepti akcininkų lūkestį vykdyti tvarią, socialiai atsakingą plėtrą, kuriant modernią, tarptautinę, konkurencingą energetikos Grupę.</w:t>
            </w:r>
            <w:r w:rsidR="00532833">
              <w:rPr>
                <w:rFonts w:ascii="Arial" w:hAnsi="Arial" w:cs="Arial"/>
                <w:sz w:val="22"/>
                <w:szCs w:val="22"/>
              </w:rPr>
              <w:t xml:space="preserve"> </w:t>
            </w:r>
            <w:r w:rsidRPr="00A751C6">
              <w:rPr>
                <w:rFonts w:ascii="Arial" w:hAnsi="Arial" w:cs="Arial"/>
                <w:sz w:val="22"/>
                <w:szCs w:val="22"/>
              </w:rPr>
              <w:t>Grupės plėtra turi būti vykdoma atsižvelgiant į ekonominius, aplinkos apsaugos ir socialinius veiklos aspektus. Jos vystymasis turi stiprinti sąveiką tarp finansinės ir nefinansinės grąžos tikslų bei atliepti Grupės strategijoje įtvirtintą misiją kurti energetiškai sumanų pasaulį ir siekį keistis, kad pasaulis taptų tvaresnis.</w:t>
            </w:r>
            <w:r w:rsidR="0014496A">
              <w:rPr>
                <w:rFonts w:ascii="Arial" w:hAnsi="Arial" w:cs="Arial"/>
                <w:sz w:val="22"/>
                <w:szCs w:val="22"/>
              </w:rPr>
              <w:t xml:space="preserve"> </w:t>
            </w:r>
            <w:r w:rsidRPr="00A751C6">
              <w:rPr>
                <w:rFonts w:ascii="Arial" w:hAnsi="Arial" w:cs="Arial"/>
                <w:sz w:val="22"/>
                <w:szCs w:val="22"/>
              </w:rPr>
              <w:t xml:space="preserve">Atlygio politika prisideda prie Grupės strategijos įgyvendinimo skatindama tvarumą, atsakingą augimą ir vertės kūrimą akcininkams. </w:t>
            </w:r>
          </w:p>
          <w:p w14:paraId="111A5C77" w14:textId="01E3291D" w:rsidR="00182E77" w:rsidRPr="00AB2E21" w:rsidRDefault="2C8FC0A9" w:rsidP="00BE19CE">
            <w:pPr>
              <w:pStyle w:val="ListParagraph"/>
              <w:spacing w:after="120"/>
              <w:ind w:left="0"/>
              <w:contextualSpacing w:val="0"/>
              <w:jc w:val="both"/>
              <w:rPr>
                <w:rFonts w:ascii="Arial" w:hAnsi="Arial" w:cs="Arial"/>
                <w:sz w:val="22"/>
                <w:szCs w:val="22"/>
              </w:rPr>
            </w:pPr>
            <w:r w:rsidRPr="17116339">
              <w:rPr>
                <w:rFonts w:ascii="Arial" w:hAnsi="Arial" w:cs="Arial"/>
                <w:sz w:val="22"/>
                <w:szCs w:val="22"/>
              </w:rPr>
              <w:t>Įgyvendinant atly</w:t>
            </w:r>
            <w:r w:rsidR="3D5EE9A8" w:rsidRPr="17116339">
              <w:rPr>
                <w:rFonts w:ascii="Arial" w:hAnsi="Arial" w:cs="Arial"/>
                <w:sz w:val="22"/>
                <w:szCs w:val="22"/>
              </w:rPr>
              <w:t>g</w:t>
            </w:r>
            <w:r w:rsidRPr="17116339">
              <w:rPr>
                <w:rFonts w:ascii="Arial" w:hAnsi="Arial" w:cs="Arial"/>
                <w:sz w:val="22"/>
                <w:szCs w:val="22"/>
              </w:rPr>
              <w:t>io politiką</w:t>
            </w:r>
            <w:r w:rsidR="5DB81A0C" w:rsidRPr="17116339">
              <w:rPr>
                <w:rFonts w:ascii="Arial" w:hAnsi="Arial" w:cs="Arial"/>
                <w:sz w:val="22"/>
                <w:szCs w:val="22"/>
              </w:rPr>
              <w:t>,</w:t>
            </w:r>
            <w:r w:rsidRPr="17116339">
              <w:rPr>
                <w:rFonts w:ascii="Arial" w:hAnsi="Arial" w:cs="Arial"/>
                <w:sz w:val="22"/>
                <w:szCs w:val="22"/>
              </w:rPr>
              <w:t xml:space="preserve"> siekiama pritraukti ir išlaikyti kompetentingus, greitai besimokančius, technologiškai pažangius, globaliai mąstančius ir kuriančius darbuotojus, išvengti inter</w:t>
            </w:r>
            <w:r w:rsidR="29082E61" w:rsidRPr="17116339">
              <w:rPr>
                <w:rFonts w:ascii="Arial" w:hAnsi="Arial" w:cs="Arial"/>
                <w:sz w:val="22"/>
                <w:szCs w:val="22"/>
              </w:rPr>
              <w:t>e</w:t>
            </w:r>
            <w:r w:rsidRPr="17116339">
              <w:rPr>
                <w:rFonts w:ascii="Arial" w:hAnsi="Arial" w:cs="Arial"/>
                <w:sz w:val="22"/>
                <w:szCs w:val="22"/>
              </w:rPr>
              <w:t>sų konfliktų nustatant atlygį vadovams bei atlygio politiką ta</w:t>
            </w:r>
            <w:r w:rsidR="6D201CC8" w:rsidRPr="17116339">
              <w:rPr>
                <w:rFonts w:ascii="Arial" w:hAnsi="Arial" w:cs="Arial"/>
                <w:sz w:val="22"/>
                <w:szCs w:val="22"/>
              </w:rPr>
              <w:t>i</w:t>
            </w:r>
            <w:r w:rsidRPr="17116339">
              <w:rPr>
                <w:rFonts w:ascii="Arial" w:hAnsi="Arial" w:cs="Arial"/>
                <w:sz w:val="22"/>
                <w:szCs w:val="22"/>
              </w:rPr>
              <w:t xml:space="preserve">kyti taip, kad būtų išvengta bet kokios </w:t>
            </w:r>
            <w:r w:rsidR="6D201CC8" w:rsidRPr="17116339">
              <w:rPr>
                <w:rFonts w:ascii="Arial" w:hAnsi="Arial" w:cs="Arial"/>
                <w:sz w:val="22"/>
                <w:szCs w:val="22"/>
              </w:rPr>
              <w:t>diskriminacijos</w:t>
            </w:r>
            <w:r w:rsidR="0E500A1A" w:rsidRPr="17116339">
              <w:rPr>
                <w:rFonts w:ascii="Arial" w:hAnsi="Arial" w:cs="Arial"/>
                <w:sz w:val="22"/>
                <w:szCs w:val="22"/>
              </w:rPr>
              <w:t>.</w:t>
            </w:r>
            <w:r w:rsidR="14C104F9" w:rsidRPr="17116339">
              <w:rPr>
                <w:rFonts w:ascii="Arial" w:hAnsi="Arial" w:cs="Arial"/>
                <w:sz w:val="22"/>
                <w:szCs w:val="22"/>
              </w:rPr>
              <w:t xml:space="preserve"> </w:t>
            </w:r>
          </w:p>
          <w:p w14:paraId="61CA0620" w14:textId="6A813EFE" w:rsidR="00A7202B" w:rsidRPr="00AB2E21" w:rsidRDefault="009F4776" w:rsidP="00B56EFB">
            <w:pPr>
              <w:pStyle w:val="ListParagraph"/>
              <w:spacing w:after="120"/>
              <w:ind w:left="0"/>
              <w:contextualSpacing w:val="0"/>
              <w:jc w:val="both"/>
              <w:rPr>
                <w:rFonts w:ascii="Arial" w:hAnsi="Arial" w:cs="Arial"/>
                <w:sz w:val="22"/>
                <w:szCs w:val="22"/>
              </w:rPr>
            </w:pPr>
            <w:r w:rsidRPr="00AB2E21">
              <w:rPr>
                <w:rFonts w:ascii="Arial" w:hAnsi="Arial" w:cs="Arial"/>
                <w:sz w:val="22"/>
                <w:szCs w:val="22"/>
              </w:rPr>
              <w:t xml:space="preserve">Bendrovėje įsteigta Bendrovės </w:t>
            </w:r>
            <w:r w:rsidR="00E861F6" w:rsidRPr="00AB2E21">
              <w:rPr>
                <w:rFonts w:ascii="Arial" w:hAnsi="Arial" w:cs="Arial"/>
                <w:sz w:val="22"/>
                <w:szCs w:val="22"/>
              </w:rPr>
              <w:t>s</w:t>
            </w:r>
            <w:r w:rsidRPr="00AB2E21">
              <w:rPr>
                <w:rFonts w:ascii="Arial" w:hAnsi="Arial" w:cs="Arial"/>
                <w:sz w:val="22"/>
                <w:szCs w:val="22"/>
              </w:rPr>
              <w:t xml:space="preserve">tebėtojų taryba </w:t>
            </w:r>
            <w:r w:rsidR="00562F71" w:rsidRPr="00AB2E21">
              <w:rPr>
                <w:rFonts w:ascii="Arial" w:hAnsi="Arial" w:cs="Arial"/>
                <w:sz w:val="22"/>
                <w:szCs w:val="22"/>
              </w:rPr>
              <w:t>–</w:t>
            </w:r>
            <w:r w:rsidRPr="00AB2E21">
              <w:rPr>
                <w:rFonts w:ascii="Arial" w:hAnsi="Arial" w:cs="Arial"/>
                <w:sz w:val="22"/>
                <w:szCs w:val="22"/>
              </w:rPr>
              <w:t xml:space="preserve"> priežiūrą atliekantis </w:t>
            </w:r>
            <w:r w:rsidR="00B93F65" w:rsidRPr="00AB2E21">
              <w:rPr>
                <w:rFonts w:ascii="Arial" w:hAnsi="Arial" w:cs="Arial"/>
                <w:sz w:val="22"/>
                <w:szCs w:val="22"/>
              </w:rPr>
              <w:t xml:space="preserve">kolegialus </w:t>
            </w:r>
            <w:r w:rsidRPr="00AB2E21">
              <w:rPr>
                <w:rFonts w:ascii="Arial" w:hAnsi="Arial" w:cs="Arial"/>
                <w:sz w:val="22"/>
                <w:szCs w:val="22"/>
              </w:rPr>
              <w:t>organas, renka</w:t>
            </w:r>
            <w:r w:rsidR="00453E67" w:rsidRPr="00AB2E21">
              <w:rPr>
                <w:rFonts w:ascii="Arial" w:hAnsi="Arial" w:cs="Arial"/>
                <w:sz w:val="22"/>
                <w:szCs w:val="22"/>
              </w:rPr>
              <w:t>mas</w:t>
            </w:r>
            <w:r w:rsidRPr="00AB2E21">
              <w:rPr>
                <w:rFonts w:ascii="Arial" w:hAnsi="Arial" w:cs="Arial"/>
                <w:sz w:val="22"/>
                <w:szCs w:val="22"/>
              </w:rPr>
              <w:t xml:space="preserve"> </w:t>
            </w:r>
            <w:r w:rsidR="00E861F6" w:rsidRPr="00AB2E21">
              <w:rPr>
                <w:rFonts w:ascii="Arial" w:hAnsi="Arial" w:cs="Arial"/>
                <w:sz w:val="22"/>
                <w:szCs w:val="22"/>
              </w:rPr>
              <w:t xml:space="preserve">Bendrovės </w:t>
            </w:r>
            <w:r w:rsidRPr="00AB2E21">
              <w:rPr>
                <w:rFonts w:ascii="Arial" w:hAnsi="Arial" w:cs="Arial"/>
                <w:sz w:val="22"/>
                <w:szCs w:val="22"/>
              </w:rPr>
              <w:t>visuotini</w:t>
            </w:r>
            <w:r w:rsidR="00453E67" w:rsidRPr="00AB2E21">
              <w:rPr>
                <w:rFonts w:ascii="Arial" w:hAnsi="Arial" w:cs="Arial"/>
                <w:sz w:val="22"/>
                <w:szCs w:val="22"/>
              </w:rPr>
              <w:t>o</w:t>
            </w:r>
            <w:r w:rsidRPr="00AB2E21">
              <w:rPr>
                <w:rFonts w:ascii="Arial" w:hAnsi="Arial" w:cs="Arial"/>
                <w:sz w:val="22"/>
                <w:szCs w:val="22"/>
              </w:rPr>
              <w:t xml:space="preserve"> akcininkų susirinkim</w:t>
            </w:r>
            <w:r w:rsidR="00453E67" w:rsidRPr="00AB2E21">
              <w:rPr>
                <w:rFonts w:ascii="Arial" w:hAnsi="Arial" w:cs="Arial"/>
                <w:sz w:val="22"/>
                <w:szCs w:val="22"/>
              </w:rPr>
              <w:t>o</w:t>
            </w:r>
            <w:r w:rsidRPr="00AB2E21">
              <w:rPr>
                <w:rFonts w:ascii="Arial" w:hAnsi="Arial" w:cs="Arial"/>
                <w:sz w:val="22"/>
                <w:szCs w:val="22"/>
              </w:rPr>
              <w:t xml:space="preserve">. Efektyviam </w:t>
            </w:r>
            <w:r w:rsidR="000605B0" w:rsidRPr="00AB2E21">
              <w:rPr>
                <w:rFonts w:ascii="Arial" w:hAnsi="Arial" w:cs="Arial"/>
                <w:sz w:val="22"/>
                <w:szCs w:val="22"/>
              </w:rPr>
              <w:t>stebėtojų tarybos</w:t>
            </w:r>
            <w:r w:rsidRPr="00AB2E21">
              <w:rPr>
                <w:rFonts w:ascii="Arial" w:hAnsi="Arial" w:cs="Arial"/>
                <w:sz w:val="22"/>
                <w:szCs w:val="22"/>
              </w:rPr>
              <w:t xml:space="preserve"> funkcijų ir pareigų vykdymui atlygio sistemos srityje prie stebėtojų tarybos sudarytas Skyrimo ir atlygio komitetas</w:t>
            </w:r>
            <w:r w:rsidR="00893A18" w:rsidRPr="00AB2E21">
              <w:rPr>
                <w:rFonts w:ascii="Arial" w:hAnsi="Arial" w:cs="Arial"/>
                <w:sz w:val="22"/>
                <w:szCs w:val="22"/>
              </w:rPr>
              <w:t xml:space="preserve">, kurio </w:t>
            </w:r>
            <w:r w:rsidR="001913EC" w:rsidRPr="00AB2E21">
              <w:rPr>
                <w:rFonts w:ascii="Arial" w:hAnsi="Arial" w:cs="Arial"/>
                <w:sz w:val="22"/>
                <w:szCs w:val="22"/>
              </w:rPr>
              <w:t xml:space="preserve">paskirtis </w:t>
            </w:r>
            <w:r w:rsidR="00B93F65" w:rsidRPr="00AB2E21">
              <w:rPr>
                <w:rFonts w:ascii="Arial" w:hAnsi="Arial" w:cs="Arial"/>
                <w:sz w:val="22"/>
                <w:szCs w:val="22"/>
              </w:rPr>
              <w:t xml:space="preserve">– </w:t>
            </w:r>
            <w:r w:rsidR="001913EC" w:rsidRPr="00AB2E21">
              <w:rPr>
                <w:rFonts w:ascii="Arial" w:hAnsi="Arial" w:cs="Arial"/>
                <w:sz w:val="22"/>
                <w:szCs w:val="22"/>
              </w:rPr>
              <w:t xml:space="preserve">vertinti ir teikti pasiūlymus dėl </w:t>
            </w:r>
            <w:r w:rsidR="00A26C47" w:rsidRPr="00AB2E21">
              <w:rPr>
                <w:rFonts w:ascii="Arial" w:hAnsi="Arial" w:cs="Arial"/>
                <w:sz w:val="22"/>
                <w:szCs w:val="22"/>
              </w:rPr>
              <w:t xml:space="preserve">Grupės </w:t>
            </w:r>
            <w:r w:rsidR="001913EC" w:rsidRPr="00AB2E21">
              <w:rPr>
                <w:rFonts w:ascii="Arial" w:hAnsi="Arial" w:cs="Arial"/>
                <w:sz w:val="22"/>
                <w:szCs w:val="22"/>
              </w:rPr>
              <w:t>ilgalaikės atlyginimų politikos</w:t>
            </w:r>
            <w:r w:rsidR="00257E1E" w:rsidRPr="00AB2E21">
              <w:rPr>
                <w:rFonts w:ascii="Arial" w:hAnsi="Arial" w:cs="Arial"/>
                <w:sz w:val="22"/>
                <w:szCs w:val="22"/>
              </w:rPr>
              <w:t>,</w:t>
            </w:r>
            <w:r w:rsidR="001913EC" w:rsidRPr="00AB2E21">
              <w:rPr>
                <w:rFonts w:ascii="Arial" w:hAnsi="Arial" w:cs="Arial"/>
                <w:sz w:val="22"/>
                <w:szCs w:val="22"/>
              </w:rPr>
              <w:t xml:space="preserve"> prižiūr</w:t>
            </w:r>
            <w:r w:rsidR="00A26C47" w:rsidRPr="00AB2E21">
              <w:rPr>
                <w:rFonts w:ascii="Arial" w:hAnsi="Arial" w:cs="Arial"/>
                <w:sz w:val="22"/>
                <w:szCs w:val="22"/>
              </w:rPr>
              <w:t>ėti</w:t>
            </w:r>
            <w:r w:rsidR="001913EC" w:rsidRPr="00AB2E21">
              <w:rPr>
                <w:rFonts w:ascii="Arial" w:hAnsi="Arial" w:cs="Arial"/>
                <w:sz w:val="22"/>
                <w:szCs w:val="22"/>
              </w:rPr>
              <w:t xml:space="preserve"> </w:t>
            </w:r>
            <w:r w:rsidR="000304FB" w:rsidRPr="00AB2E21">
              <w:rPr>
                <w:rFonts w:ascii="Arial" w:hAnsi="Arial" w:cs="Arial"/>
                <w:sz w:val="22"/>
                <w:szCs w:val="22"/>
              </w:rPr>
              <w:t xml:space="preserve">Grupės </w:t>
            </w:r>
            <w:r w:rsidR="001913EC" w:rsidRPr="00AB2E21">
              <w:rPr>
                <w:rFonts w:ascii="Arial" w:hAnsi="Arial" w:cs="Arial"/>
                <w:sz w:val="22"/>
                <w:szCs w:val="22"/>
              </w:rPr>
              <w:t>atlyginimų politikos atitikimą tarptautinei praktikai ir gero valdymo praktikos rekomendacijoms ir teik</w:t>
            </w:r>
            <w:r w:rsidR="00257E1E" w:rsidRPr="00AB2E21">
              <w:rPr>
                <w:rFonts w:ascii="Arial" w:hAnsi="Arial" w:cs="Arial"/>
                <w:sz w:val="22"/>
                <w:szCs w:val="22"/>
              </w:rPr>
              <w:t>ti</w:t>
            </w:r>
            <w:r w:rsidR="001913EC" w:rsidRPr="00AB2E21">
              <w:rPr>
                <w:rFonts w:ascii="Arial" w:hAnsi="Arial" w:cs="Arial"/>
                <w:sz w:val="22"/>
                <w:szCs w:val="22"/>
              </w:rPr>
              <w:t xml:space="preserve"> atitinkamus pasiūlymus dėl atlyginimų politikos tobulinimo</w:t>
            </w:r>
            <w:r w:rsidRPr="00AB2E21">
              <w:rPr>
                <w:rFonts w:ascii="Arial" w:hAnsi="Arial" w:cs="Arial"/>
                <w:sz w:val="22"/>
                <w:szCs w:val="22"/>
              </w:rPr>
              <w:t xml:space="preserve">. </w:t>
            </w:r>
            <w:r w:rsidR="0011047F" w:rsidRPr="00AB2E21">
              <w:rPr>
                <w:rFonts w:ascii="Arial" w:hAnsi="Arial" w:cs="Arial"/>
                <w:sz w:val="22"/>
                <w:szCs w:val="22"/>
              </w:rPr>
              <w:t>Bendrovės s</w:t>
            </w:r>
            <w:r w:rsidRPr="00AB2E21">
              <w:rPr>
                <w:rFonts w:ascii="Arial" w:hAnsi="Arial" w:cs="Arial"/>
                <w:sz w:val="22"/>
                <w:szCs w:val="22"/>
              </w:rPr>
              <w:t>tebėtojų taryba ir Skyrimo ir atlygio komitetas</w:t>
            </w:r>
            <w:r w:rsidR="001E119A" w:rsidRPr="00AB2E21">
              <w:rPr>
                <w:rFonts w:ascii="Arial" w:hAnsi="Arial" w:cs="Arial"/>
                <w:sz w:val="22"/>
                <w:szCs w:val="22"/>
              </w:rPr>
              <w:t>,</w:t>
            </w:r>
            <w:r w:rsidRPr="00AB2E21">
              <w:rPr>
                <w:rFonts w:ascii="Arial" w:hAnsi="Arial" w:cs="Arial"/>
                <w:sz w:val="22"/>
                <w:szCs w:val="22"/>
              </w:rPr>
              <w:t xml:space="preserve"> priimdami sprendimu</w:t>
            </w:r>
            <w:r w:rsidR="0065621B" w:rsidRPr="00AB2E21">
              <w:rPr>
                <w:rFonts w:ascii="Arial" w:hAnsi="Arial" w:cs="Arial"/>
                <w:sz w:val="22"/>
                <w:szCs w:val="22"/>
              </w:rPr>
              <w:t>s</w:t>
            </w:r>
            <w:r w:rsidRPr="00AB2E21">
              <w:rPr>
                <w:rFonts w:ascii="Arial" w:hAnsi="Arial" w:cs="Arial"/>
                <w:sz w:val="22"/>
                <w:szCs w:val="22"/>
              </w:rPr>
              <w:t xml:space="preserve"> atlygio sistemos klausimais</w:t>
            </w:r>
            <w:r w:rsidR="001E119A" w:rsidRPr="00AB2E21">
              <w:rPr>
                <w:rFonts w:ascii="Arial" w:hAnsi="Arial" w:cs="Arial"/>
                <w:sz w:val="22"/>
                <w:szCs w:val="22"/>
              </w:rPr>
              <w:t>,</w:t>
            </w:r>
            <w:r w:rsidRPr="00AB2E21">
              <w:rPr>
                <w:rFonts w:ascii="Arial" w:hAnsi="Arial" w:cs="Arial"/>
                <w:sz w:val="22"/>
                <w:szCs w:val="22"/>
              </w:rPr>
              <w:t xml:space="preserve"> užtikrina tinkamą interesų konfliktų prevencijos sistemos funkcionavimą.</w:t>
            </w:r>
          </w:p>
        </w:tc>
      </w:tr>
    </w:tbl>
    <w:p w14:paraId="7A8D65CF" w14:textId="70E1CF7F" w:rsidR="009977EB" w:rsidRPr="000633FC" w:rsidRDefault="00380E39" w:rsidP="00B531BC">
      <w:pPr>
        <w:pStyle w:val="ListParagraph"/>
        <w:numPr>
          <w:ilvl w:val="0"/>
          <w:numId w:val="43"/>
        </w:numPr>
        <w:spacing w:after="120"/>
        <w:ind w:hanging="436"/>
        <w:jc w:val="both"/>
        <w:rPr>
          <w:rFonts w:ascii="Arial" w:hAnsi="Arial" w:cs="Arial"/>
          <w:b/>
          <w:bCs/>
          <w:caps/>
          <w:kern w:val="24"/>
          <w:sz w:val="22"/>
          <w:szCs w:val="22"/>
          <w:lang w:eastAsia="en-US"/>
        </w:rPr>
      </w:pPr>
      <w:r w:rsidRPr="000633FC">
        <w:rPr>
          <w:rFonts w:ascii="Arial" w:hAnsi="Arial" w:cs="Arial"/>
          <w:b/>
          <w:bCs/>
          <w:caps/>
          <w:kern w:val="24"/>
          <w:sz w:val="22"/>
          <w:szCs w:val="22"/>
          <w:lang w:eastAsia="en-US"/>
        </w:rPr>
        <w:t>Tikslas ir taikymo apimtis</w:t>
      </w:r>
    </w:p>
    <w:tbl>
      <w:tblPr>
        <w:tblW w:w="0" w:type="dxa"/>
        <w:tblLayout w:type="fixed"/>
        <w:tblLook w:val="0000" w:firstRow="0" w:lastRow="0" w:firstColumn="0" w:lastColumn="0" w:noHBand="0" w:noVBand="0"/>
      </w:tblPr>
      <w:tblGrid>
        <w:gridCol w:w="2268"/>
        <w:gridCol w:w="7452"/>
      </w:tblGrid>
      <w:tr w:rsidR="00C9345F" w:rsidRPr="00AB2E21" w14:paraId="79CD8D35" w14:textId="77777777" w:rsidTr="179BD39D">
        <w:tc>
          <w:tcPr>
            <w:tcW w:w="2268" w:type="dxa"/>
            <w:tcBorders>
              <w:top w:val="nil"/>
              <w:left w:val="nil"/>
              <w:bottom w:val="nil"/>
              <w:right w:val="nil"/>
            </w:tcBorders>
          </w:tcPr>
          <w:p w14:paraId="1D87AA6A" w14:textId="3D1FD3B0" w:rsidR="009977EB" w:rsidRPr="00380E39" w:rsidRDefault="009977EB" w:rsidP="00B531BC">
            <w:pPr>
              <w:pStyle w:val="ListParagraph"/>
              <w:numPr>
                <w:ilvl w:val="1"/>
                <w:numId w:val="43"/>
              </w:numPr>
              <w:tabs>
                <w:tab w:val="left" w:pos="516"/>
              </w:tabs>
              <w:suppressAutoHyphens/>
              <w:spacing w:after="120"/>
              <w:ind w:hanging="904"/>
              <w:jc w:val="both"/>
              <w:rPr>
                <w:rFonts w:ascii="Arial" w:hAnsi="Arial" w:cs="Arial"/>
                <w:sz w:val="22"/>
                <w:szCs w:val="22"/>
              </w:rPr>
            </w:pPr>
            <w:r w:rsidRPr="00380E39">
              <w:rPr>
                <w:rFonts w:ascii="Arial" w:hAnsi="Arial" w:cs="Arial"/>
                <w:b/>
                <w:sz w:val="22"/>
                <w:szCs w:val="22"/>
              </w:rPr>
              <w:t>Tikslas:</w:t>
            </w:r>
          </w:p>
        </w:tc>
        <w:tc>
          <w:tcPr>
            <w:tcW w:w="7452" w:type="dxa"/>
            <w:tcBorders>
              <w:top w:val="nil"/>
              <w:left w:val="nil"/>
              <w:bottom w:val="nil"/>
              <w:right w:val="nil"/>
            </w:tcBorders>
          </w:tcPr>
          <w:p w14:paraId="64E6801C" w14:textId="6DB4EDE9" w:rsidR="001138DE" w:rsidRPr="00830E6C" w:rsidRDefault="2CAF9769" w:rsidP="00830E6C">
            <w:pPr>
              <w:pStyle w:val="Default"/>
              <w:jc w:val="both"/>
              <w:rPr>
                <w:color w:val="auto"/>
                <w:sz w:val="22"/>
                <w:szCs w:val="22"/>
              </w:rPr>
            </w:pPr>
            <w:r w:rsidRPr="179BD39D">
              <w:rPr>
                <w:color w:val="auto"/>
                <w:sz w:val="22"/>
                <w:szCs w:val="22"/>
              </w:rPr>
              <w:t>nustat</w:t>
            </w:r>
            <w:r w:rsidR="50342E2B" w:rsidRPr="179BD39D">
              <w:rPr>
                <w:color w:val="auto"/>
                <w:sz w:val="22"/>
                <w:szCs w:val="22"/>
              </w:rPr>
              <w:t>yti</w:t>
            </w:r>
            <w:r w:rsidRPr="179BD39D">
              <w:rPr>
                <w:color w:val="auto"/>
                <w:sz w:val="22"/>
                <w:szCs w:val="22"/>
              </w:rPr>
              <w:t xml:space="preserve"> </w:t>
            </w:r>
            <w:r w:rsidR="077A94D3" w:rsidRPr="179BD39D">
              <w:rPr>
                <w:color w:val="auto"/>
                <w:sz w:val="22"/>
                <w:szCs w:val="22"/>
              </w:rPr>
              <w:t>vieningai teisingus</w:t>
            </w:r>
            <w:r w:rsidR="6CB18E60" w:rsidRPr="179BD39D">
              <w:rPr>
                <w:color w:val="auto"/>
                <w:sz w:val="22"/>
                <w:szCs w:val="22"/>
              </w:rPr>
              <w:t>, ai</w:t>
            </w:r>
            <w:r w:rsidR="75E77A1E" w:rsidRPr="179BD39D">
              <w:rPr>
                <w:color w:val="auto"/>
                <w:sz w:val="22"/>
                <w:szCs w:val="22"/>
              </w:rPr>
              <w:t>š</w:t>
            </w:r>
            <w:r w:rsidR="6CB18E60" w:rsidRPr="179BD39D">
              <w:rPr>
                <w:color w:val="auto"/>
                <w:sz w:val="22"/>
                <w:szCs w:val="22"/>
              </w:rPr>
              <w:t>kius ir skaidrius</w:t>
            </w:r>
            <w:r w:rsidRPr="179BD39D">
              <w:rPr>
                <w:color w:val="auto"/>
                <w:sz w:val="22"/>
                <w:szCs w:val="22"/>
              </w:rPr>
              <w:t xml:space="preserve"> </w:t>
            </w:r>
            <w:r w:rsidR="277875C5" w:rsidRPr="179BD39D">
              <w:rPr>
                <w:color w:val="auto"/>
                <w:sz w:val="22"/>
                <w:szCs w:val="22"/>
              </w:rPr>
              <w:t>AB „Ignitis g</w:t>
            </w:r>
            <w:r w:rsidR="277875C5" w:rsidRPr="179BD39D">
              <w:rPr>
                <w:rFonts w:eastAsiaTheme="minorEastAsia"/>
                <w:color w:val="auto"/>
                <w:sz w:val="22"/>
                <w:szCs w:val="22"/>
              </w:rPr>
              <w:t>rupė“</w:t>
            </w:r>
            <w:r w:rsidR="0084328B" w:rsidRPr="179BD39D">
              <w:rPr>
                <w:rFonts w:eastAsiaTheme="minorEastAsia"/>
                <w:color w:val="auto"/>
                <w:sz w:val="22"/>
                <w:szCs w:val="22"/>
              </w:rPr>
              <w:t xml:space="preserve"> įmonių grupės</w:t>
            </w:r>
            <w:r w:rsidRPr="179BD39D">
              <w:rPr>
                <w:rFonts w:eastAsiaTheme="minorEastAsia"/>
                <w:color w:val="auto"/>
                <w:sz w:val="22"/>
                <w:szCs w:val="22"/>
              </w:rPr>
              <w:t xml:space="preserve"> </w:t>
            </w:r>
            <w:r w:rsidR="730D312B" w:rsidRPr="179BD39D">
              <w:rPr>
                <w:rFonts w:eastAsiaTheme="minorEastAsia"/>
                <w:color w:val="auto"/>
                <w:sz w:val="22"/>
                <w:szCs w:val="22"/>
              </w:rPr>
              <w:t>darbuotojų</w:t>
            </w:r>
            <w:r w:rsidRPr="179BD39D">
              <w:rPr>
                <w:rFonts w:eastAsiaTheme="minorEastAsia"/>
                <w:color w:val="auto"/>
                <w:sz w:val="22"/>
                <w:szCs w:val="22"/>
              </w:rPr>
              <w:t xml:space="preserve"> </w:t>
            </w:r>
            <w:r w:rsidR="457AC596" w:rsidRPr="179BD39D">
              <w:rPr>
                <w:rFonts w:eastAsiaTheme="minorEastAsia"/>
                <w:color w:val="auto"/>
                <w:sz w:val="22"/>
                <w:szCs w:val="22"/>
              </w:rPr>
              <w:t>atlygio už darbą principus ir jais paremtą</w:t>
            </w:r>
            <w:r w:rsidR="457AC596" w:rsidRPr="179BD39D">
              <w:rPr>
                <w:color w:val="auto"/>
                <w:sz w:val="22"/>
                <w:szCs w:val="22"/>
              </w:rPr>
              <w:t xml:space="preserve"> darbuotojų atlygio sistemą</w:t>
            </w:r>
            <w:r w:rsidR="6CB18E60" w:rsidRPr="179BD39D">
              <w:rPr>
                <w:color w:val="auto"/>
                <w:sz w:val="22"/>
                <w:szCs w:val="22"/>
              </w:rPr>
              <w:t>.</w:t>
            </w:r>
          </w:p>
        </w:tc>
      </w:tr>
      <w:tr w:rsidR="00125C57" w:rsidRPr="00AB2E21" w14:paraId="0BD712A6" w14:textId="77777777" w:rsidTr="179BD39D">
        <w:tc>
          <w:tcPr>
            <w:tcW w:w="2268" w:type="dxa"/>
            <w:tcBorders>
              <w:top w:val="nil"/>
              <w:left w:val="nil"/>
              <w:bottom w:val="nil"/>
              <w:right w:val="nil"/>
            </w:tcBorders>
          </w:tcPr>
          <w:p w14:paraId="5DAF1EB1" w14:textId="6C7EDCE8" w:rsidR="009977EB" w:rsidRPr="00380E39" w:rsidRDefault="009977EB" w:rsidP="00B531BC">
            <w:pPr>
              <w:pStyle w:val="ListParagraph"/>
              <w:numPr>
                <w:ilvl w:val="1"/>
                <w:numId w:val="43"/>
              </w:numPr>
              <w:suppressAutoHyphens/>
              <w:spacing w:after="120"/>
              <w:ind w:hanging="904"/>
              <w:jc w:val="both"/>
              <w:rPr>
                <w:rFonts w:ascii="Arial" w:hAnsi="Arial" w:cs="Arial"/>
                <w:b/>
                <w:sz w:val="22"/>
                <w:szCs w:val="22"/>
              </w:rPr>
            </w:pPr>
            <w:r w:rsidRPr="00380E39">
              <w:rPr>
                <w:rFonts w:ascii="Arial" w:hAnsi="Arial" w:cs="Arial"/>
                <w:b/>
                <w:sz w:val="22"/>
                <w:szCs w:val="22"/>
              </w:rPr>
              <w:t>Taikymo sritis:</w:t>
            </w:r>
          </w:p>
        </w:tc>
        <w:tc>
          <w:tcPr>
            <w:tcW w:w="7452" w:type="dxa"/>
            <w:tcBorders>
              <w:top w:val="nil"/>
              <w:left w:val="nil"/>
              <w:bottom w:val="nil"/>
              <w:right w:val="nil"/>
            </w:tcBorders>
          </w:tcPr>
          <w:p w14:paraId="223950A2" w14:textId="750ED407" w:rsidR="009977EB" w:rsidRPr="00AB2E21" w:rsidRDefault="003C6036" w:rsidP="000D09EF">
            <w:pPr>
              <w:suppressAutoHyphens/>
              <w:spacing w:after="120"/>
              <w:jc w:val="both"/>
              <w:rPr>
                <w:rFonts w:ascii="Arial" w:hAnsi="Arial" w:cs="Arial"/>
                <w:sz w:val="22"/>
                <w:szCs w:val="22"/>
              </w:rPr>
            </w:pPr>
            <w:r w:rsidRPr="00AB2E21">
              <w:rPr>
                <w:rFonts w:ascii="Arial" w:hAnsi="Arial" w:cs="Arial"/>
                <w:sz w:val="22"/>
                <w:szCs w:val="22"/>
              </w:rPr>
              <w:t>t</w:t>
            </w:r>
            <w:r w:rsidR="00682C85" w:rsidRPr="00AB2E21">
              <w:rPr>
                <w:rFonts w:ascii="Arial" w:hAnsi="Arial" w:cs="Arial"/>
                <w:sz w:val="22"/>
                <w:szCs w:val="22"/>
              </w:rPr>
              <w:t xml:space="preserve">aikoma </w:t>
            </w:r>
            <w:r w:rsidR="0078245D" w:rsidRPr="00AB2E21">
              <w:rPr>
                <w:rFonts w:ascii="Arial" w:hAnsi="Arial" w:cs="Arial"/>
                <w:sz w:val="22"/>
                <w:szCs w:val="22"/>
              </w:rPr>
              <w:t xml:space="preserve">visoms </w:t>
            </w:r>
            <w:r w:rsidR="003619FF" w:rsidRPr="00AB2E21">
              <w:rPr>
                <w:rFonts w:ascii="Arial" w:hAnsi="Arial" w:cs="Arial"/>
                <w:sz w:val="22"/>
                <w:szCs w:val="22"/>
              </w:rPr>
              <w:t>AB „Ignitis grupė“</w:t>
            </w:r>
            <w:r w:rsidR="0084328B" w:rsidRPr="00AB2E21">
              <w:rPr>
                <w:rFonts w:ascii="Arial" w:hAnsi="Arial" w:cs="Arial"/>
                <w:sz w:val="22"/>
                <w:szCs w:val="22"/>
              </w:rPr>
              <w:t xml:space="preserve"> įmonių grupės</w:t>
            </w:r>
            <w:r w:rsidR="001138DE" w:rsidRPr="00AB2E21">
              <w:rPr>
                <w:rFonts w:ascii="Arial" w:hAnsi="Arial" w:cs="Arial"/>
                <w:sz w:val="22"/>
                <w:szCs w:val="22"/>
              </w:rPr>
              <w:t xml:space="preserve"> </w:t>
            </w:r>
            <w:r w:rsidR="000D09EF" w:rsidRPr="00AB2E21">
              <w:rPr>
                <w:rFonts w:ascii="Arial" w:hAnsi="Arial" w:cs="Arial"/>
                <w:sz w:val="22"/>
                <w:szCs w:val="22"/>
              </w:rPr>
              <w:t>įmonėms</w:t>
            </w:r>
            <w:r w:rsidR="001138DE" w:rsidRPr="00AB2E21">
              <w:rPr>
                <w:rFonts w:ascii="Arial" w:hAnsi="Arial" w:cs="Arial"/>
                <w:sz w:val="22"/>
                <w:szCs w:val="22"/>
              </w:rPr>
              <w:t>.</w:t>
            </w:r>
          </w:p>
        </w:tc>
      </w:tr>
    </w:tbl>
    <w:p w14:paraId="700AEED1" w14:textId="37E89151" w:rsidR="001138DE" w:rsidRPr="00AB2E21" w:rsidRDefault="001138DE" w:rsidP="004C23F7">
      <w:pPr>
        <w:spacing w:after="120"/>
        <w:rPr>
          <w:rFonts w:ascii="Arial" w:hAnsi="Arial" w:cs="Arial"/>
          <w:sz w:val="22"/>
          <w:szCs w:val="22"/>
        </w:rPr>
      </w:pPr>
    </w:p>
    <w:p w14:paraId="287D645D" w14:textId="22DBD2CF" w:rsidR="009977EB" w:rsidRPr="000702B3" w:rsidRDefault="0084328B" w:rsidP="000702B3">
      <w:pPr>
        <w:pStyle w:val="Heading1"/>
        <w:keepNext w:val="0"/>
        <w:widowControl w:val="0"/>
        <w:numPr>
          <w:ilvl w:val="0"/>
          <w:numId w:val="43"/>
        </w:numPr>
        <w:spacing w:after="120"/>
        <w:rPr>
          <w:rFonts w:ascii="Arial" w:hAnsi="Arial"/>
          <w:caps/>
          <w:szCs w:val="22"/>
        </w:rPr>
      </w:pPr>
      <w:bookmarkStart w:id="0" w:name="_Toc64546517"/>
      <w:bookmarkStart w:id="1" w:name="_Toc65161715"/>
      <w:r w:rsidRPr="000702B3">
        <w:rPr>
          <w:rFonts w:ascii="Arial" w:hAnsi="Arial"/>
          <w:caps/>
          <w:szCs w:val="22"/>
        </w:rPr>
        <w:t>Atlygio p</w:t>
      </w:r>
      <w:r w:rsidR="001138DE" w:rsidRPr="000702B3">
        <w:rPr>
          <w:rFonts w:ascii="Arial" w:hAnsi="Arial"/>
          <w:caps/>
          <w:szCs w:val="22"/>
        </w:rPr>
        <w:t>olitikoje</w:t>
      </w:r>
      <w:r w:rsidR="009977EB" w:rsidRPr="000702B3">
        <w:rPr>
          <w:rFonts w:ascii="Arial" w:hAnsi="Arial"/>
          <w:caps/>
          <w:szCs w:val="22"/>
        </w:rPr>
        <w:t xml:space="preserve"> </w:t>
      </w:r>
      <w:r w:rsidR="00F627C2" w:rsidRPr="000702B3">
        <w:rPr>
          <w:rFonts w:ascii="Arial" w:hAnsi="Arial"/>
          <w:caps/>
          <w:szCs w:val="22"/>
        </w:rPr>
        <w:t xml:space="preserve">vartojamos sąvokos </w:t>
      </w:r>
      <w:r w:rsidR="009977EB" w:rsidRPr="000702B3">
        <w:rPr>
          <w:rFonts w:ascii="Arial" w:hAnsi="Arial"/>
          <w:caps/>
          <w:szCs w:val="22"/>
        </w:rPr>
        <w:t>ir sutrumpinimai</w:t>
      </w:r>
      <w:bookmarkEnd w:id="0"/>
      <w:bookmarkEnd w:id="1"/>
    </w:p>
    <w:p w14:paraId="6607FE5A" w14:textId="66155A34" w:rsidR="00D8337F" w:rsidRDefault="00D8337F" w:rsidP="000702B3">
      <w:pPr>
        <w:pStyle w:val="BodyText"/>
        <w:numPr>
          <w:ilvl w:val="1"/>
          <w:numId w:val="43"/>
        </w:numPr>
        <w:tabs>
          <w:tab w:val="num" w:pos="720"/>
        </w:tabs>
        <w:spacing w:after="120"/>
        <w:rPr>
          <w:rFonts w:ascii="Arial" w:hAnsi="Arial" w:cs="Arial"/>
          <w:sz w:val="22"/>
          <w:szCs w:val="22"/>
        </w:rPr>
      </w:pPr>
      <w:r w:rsidRPr="00AB2E21">
        <w:rPr>
          <w:rFonts w:ascii="Arial" w:hAnsi="Arial" w:cs="Arial"/>
          <w:b/>
          <w:kern w:val="36"/>
          <w:sz w:val="22"/>
          <w:szCs w:val="22"/>
        </w:rPr>
        <w:t>Bendrovė</w:t>
      </w:r>
      <w:r w:rsidR="00FF6268">
        <w:rPr>
          <w:rFonts w:ascii="Arial" w:hAnsi="Arial" w:cs="Arial"/>
          <w:b/>
          <w:kern w:val="36"/>
          <w:sz w:val="22"/>
          <w:szCs w:val="22"/>
        </w:rPr>
        <w:t xml:space="preserve"> </w:t>
      </w:r>
      <w:r w:rsidR="00B8740D" w:rsidRPr="00AB2E21">
        <w:rPr>
          <w:rFonts w:ascii="Arial" w:hAnsi="Arial" w:cs="Arial"/>
          <w:sz w:val="22"/>
          <w:szCs w:val="22"/>
        </w:rPr>
        <w:t>–</w:t>
      </w:r>
      <w:r w:rsidR="005E6953">
        <w:rPr>
          <w:rFonts w:ascii="Arial" w:hAnsi="Arial" w:cs="Arial"/>
          <w:bCs/>
          <w:kern w:val="36"/>
          <w:sz w:val="22"/>
          <w:szCs w:val="22"/>
        </w:rPr>
        <w:t xml:space="preserve"> </w:t>
      </w:r>
      <w:r w:rsidRPr="00AB2E21">
        <w:rPr>
          <w:rFonts w:ascii="Arial" w:hAnsi="Arial" w:cs="Arial"/>
          <w:sz w:val="22"/>
          <w:szCs w:val="22"/>
        </w:rPr>
        <w:t>AB „Ignitis grupė“ (juridinio asmens kodas 301844044, registruotos buveinės adresas Žvejų g. 14, 09310 Vilnius).</w:t>
      </w:r>
    </w:p>
    <w:p w14:paraId="663C1D3D" w14:textId="14EDB650" w:rsidR="00D8337F" w:rsidRDefault="00D8337F" w:rsidP="000702B3">
      <w:pPr>
        <w:pStyle w:val="BodyText"/>
        <w:numPr>
          <w:ilvl w:val="1"/>
          <w:numId w:val="43"/>
        </w:numPr>
        <w:tabs>
          <w:tab w:val="num" w:pos="720"/>
        </w:tabs>
        <w:spacing w:after="120"/>
        <w:rPr>
          <w:rFonts w:ascii="Arial" w:hAnsi="Arial" w:cs="Arial"/>
          <w:sz w:val="22"/>
          <w:szCs w:val="22"/>
        </w:rPr>
      </w:pPr>
      <w:r w:rsidRPr="00AB2E21">
        <w:rPr>
          <w:rFonts w:ascii="Arial" w:hAnsi="Arial" w:cs="Arial"/>
          <w:b/>
          <w:kern w:val="36"/>
          <w:sz w:val="22"/>
          <w:szCs w:val="22"/>
        </w:rPr>
        <w:t>ABĮ</w:t>
      </w:r>
      <w:r>
        <w:rPr>
          <w:rFonts w:ascii="Arial" w:hAnsi="Arial" w:cs="Arial"/>
          <w:b/>
          <w:kern w:val="36"/>
          <w:sz w:val="22"/>
          <w:szCs w:val="22"/>
        </w:rPr>
        <w:t xml:space="preserve"> </w:t>
      </w:r>
      <w:r w:rsidR="00B8740D" w:rsidRPr="00AB2E21">
        <w:rPr>
          <w:rFonts w:ascii="Arial" w:hAnsi="Arial" w:cs="Arial"/>
          <w:sz w:val="22"/>
          <w:szCs w:val="22"/>
        </w:rPr>
        <w:t>–</w:t>
      </w:r>
      <w:r>
        <w:rPr>
          <w:rFonts w:ascii="Arial" w:hAnsi="Arial" w:cs="Arial"/>
          <w:b/>
          <w:kern w:val="36"/>
          <w:sz w:val="22"/>
          <w:szCs w:val="22"/>
        </w:rPr>
        <w:t xml:space="preserve"> </w:t>
      </w:r>
      <w:r w:rsidRPr="00AB2E21">
        <w:rPr>
          <w:rFonts w:ascii="Arial" w:hAnsi="Arial" w:cs="Arial"/>
          <w:sz w:val="22"/>
          <w:szCs w:val="22"/>
        </w:rPr>
        <w:t>Lietuvos Respublikos akcinių bendrovių įstatymas.</w:t>
      </w:r>
    </w:p>
    <w:p w14:paraId="5099B895" w14:textId="552FD652" w:rsidR="00D8337F" w:rsidRPr="00196756" w:rsidRDefault="00D8337F" w:rsidP="000702B3">
      <w:pPr>
        <w:pStyle w:val="BodyText"/>
        <w:numPr>
          <w:ilvl w:val="1"/>
          <w:numId w:val="43"/>
        </w:numPr>
        <w:tabs>
          <w:tab w:val="num" w:pos="720"/>
        </w:tabs>
        <w:spacing w:after="120"/>
        <w:rPr>
          <w:rFonts w:ascii="Arial" w:hAnsi="Arial" w:cs="Arial"/>
          <w:sz w:val="22"/>
          <w:szCs w:val="22"/>
        </w:rPr>
      </w:pPr>
      <w:r w:rsidRPr="00196756">
        <w:rPr>
          <w:rFonts w:ascii="Arial" w:hAnsi="Arial" w:cs="Arial"/>
          <w:b/>
          <w:sz w:val="22"/>
          <w:szCs w:val="22"/>
        </w:rPr>
        <w:t xml:space="preserve">Akcijų opcionas (AO) </w:t>
      </w:r>
      <w:r w:rsidR="00B8740D" w:rsidRPr="00AB2E21">
        <w:rPr>
          <w:rFonts w:ascii="Arial" w:hAnsi="Arial" w:cs="Arial"/>
          <w:sz w:val="22"/>
          <w:szCs w:val="22"/>
        </w:rPr>
        <w:t>–</w:t>
      </w:r>
      <w:r w:rsidRPr="00196756">
        <w:rPr>
          <w:rFonts w:ascii="Arial" w:hAnsi="Arial" w:cs="Arial"/>
          <w:b/>
          <w:sz w:val="22"/>
          <w:szCs w:val="22"/>
        </w:rPr>
        <w:t xml:space="preserve"> </w:t>
      </w:r>
      <w:r w:rsidR="00A7202B" w:rsidRPr="00A7202B">
        <w:rPr>
          <w:rFonts w:ascii="Arial" w:hAnsi="Arial" w:cs="Arial"/>
          <w:bCs/>
          <w:sz w:val="22"/>
          <w:szCs w:val="22"/>
        </w:rPr>
        <w:t>p</w:t>
      </w:r>
      <w:r w:rsidRPr="00196756">
        <w:rPr>
          <w:rFonts w:ascii="Arial" w:hAnsi="Arial" w:cs="Arial"/>
          <w:sz w:val="22"/>
          <w:szCs w:val="22"/>
        </w:rPr>
        <w:t>asirinkimo sandoris, pagal kurį Darbuotojui suteikiama teisė suėjus išlaikymo terminui įsigyti Bendrovės akcijų.</w:t>
      </w:r>
    </w:p>
    <w:p w14:paraId="6500AE37" w14:textId="0E72933B" w:rsidR="00D8337F" w:rsidRPr="00D8337F" w:rsidRDefault="00D8337F" w:rsidP="000702B3">
      <w:pPr>
        <w:pStyle w:val="BodyText"/>
        <w:numPr>
          <w:ilvl w:val="1"/>
          <w:numId w:val="43"/>
        </w:numPr>
        <w:tabs>
          <w:tab w:val="num" w:pos="720"/>
        </w:tabs>
        <w:spacing w:after="120"/>
        <w:rPr>
          <w:rFonts w:ascii="Arial" w:hAnsi="Arial" w:cs="Arial"/>
          <w:color w:val="FF0000"/>
          <w:sz w:val="22"/>
          <w:szCs w:val="22"/>
        </w:rPr>
      </w:pPr>
      <w:r w:rsidRPr="179BD39D">
        <w:rPr>
          <w:rFonts w:ascii="Arial" w:hAnsi="Arial" w:cs="Arial"/>
          <w:b/>
          <w:bCs/>
          <w:kern w:val="36"/>
          <w:sz w:val="22"/>
          <w:szCs w:val="22"/>
        </w:rPr>
        <w:t>Atlygio politika </w:t>
      </w:r>
      <w:r w:rsidR="00B8740D" w:rsidRPr="00AB2E21">
        <w:rPr>
          <w:rFonts w:ascii="Arial" w:hAnsi="Arial" w:cs="Arial"/>
          <w:sz w:val="22"/>
          <w:szCs w:val="22"/>
        </w:rPr>
        <w:t>–</w:t>
      </w:r>
      <w:r>
        <w:rPr>
          <w:rFonts w:ascii="Arial" w:hAnsi="Arial" w:cs="Arial"/>
          <w:kern w:val="36"/>
          <w:sz w:val="22"/>
          <w:szCs w:val="22"/>
        </w:rPr>
        <w:t xml:space="preserve"> </w:t>
      </w:r>
      <w:r w:rsidRPr="00AB2E21">
        <w:rPr>
          <w:rFonts w:ascii="Arial" w:hAnsi="Arial" w:cs="Arial"/>
          <w:sz w:val="22"/>
          <w:szCs w:val="22"/>
        </w:rPr>
        <w:t>AB „Ignitis grupė“ įmonių grupės atlygio politika; šis dokumentas.</w:t>
      </w:r>
    </w:p>
    <w:p w14:paraId="30993B19" w14:textId="3EBF178B" w:rsidR="00D8337F" w:rsidRPr="00D8337F" w:rsidRDefault="00D8337F" w:rsidP="000702B3">
      <w:pPr>
        <w:pStyle w:val="BodyText"/>
        <w:numPr>
          <w:ilvl w:val="1"/>
          <w:numId w:val="43"/>
        </w:numPr>
        <w:tabs>
          <w:tab w:val="num" w:pos="720"/>
        </w:tabs>
        <w:spacing w:after="120"/>
        <w:rPr>
          <w:rFonts w:ascii="Arial" w:hAnsi="Arial" w:cs="Arial"/>
          <w:color w:val="FF0000"/>
          <w:sz w:val="22"/>
          <w:szCs w:val="22"/>
        </w:rPr>
      </w:pPr>
      <w:r w:rsidRPr="00AB2E21">
        <w:rPr>
          <w:rFonts w:ascii="Arial" w:eastAsiaTheme="minorHAnsi" w:hAnsi="Arial" w:cs="Arial"/>
          <w:b/>
          <w:sz w:val="22"/>
          <w:szCs w:val="22"/>
        </w:rPr>
        <w:t>Atlygio rėžis</w:t>
      </w:r>
      <w:r>
        <w:rPr>
          <w:rFonts w:ascii="Arial" w:eastAsiaTheme="minorHAnsi" w:hAnsi="Arial" w:cs="Arial"/>
          <w:b/>
          <w:sz w:val="22"/>
          <w:szCs w:val="22"/>
        </w:rPr>
        <w:t xml:space="preserve"> </w:t>
      </w:r>
      <w:r w:rsidR="00B8740D" w:rsidRPr="00AB2E21">
        <w:rPr>
          <w:rFonts w:ascii="Arial" w:hAnsi="Arial" w:cs="Arial"/>
          <w:sz w:val="22"/>
          <w:szCs w:val="22"/>
        </w:rPr>
        <w:t>–</w:t>
      </w:r>
      <w:r>
        <w:rPr>
          <w:rFonts w:ascii="Arial" w:eastAsiaTheme="minorHAnsi" w:hAnsi="Arial" w:cs="Arial"/>
          <w:b/>
          <w:sz w:val="22"/>
          <w:szCs w:val="22"/>
        </w:rPr>
        <w:t xml:space="preserve"> </w:t>
      </w:r>
      <w:r w:rsidR="00A7202B">
        <w:rPr>
          <w:rFonts w:ascii="Arial" w:eastAsiaTheme="minorHAnsi" w:hAnsi="Arial" w:cs="Arial"/>
          <w:sz w:val="22"/>
          <w:szCs w:val="22"/>
        </w:rPr>
        <w:t>k</w:t>
      </w:r>
      <w:r w:rsidRPr="00AB2E21">
        <w:rPr>
          <w:rFonts w:ascii="Arial" w:eastAsiaTheme="minorHAnsi" w:hAnsi="Arial" w:cs="Arial"/>
          <w:sz w:val="22"/>
          <w:szCs w:val="22"/>
        </w:rPr>
        <w:t>iekvienam Pareigybių lygiui nustatytos minimali ir maksimali PAD ribos.</w:t>
      </w:r>
    </w:p>
    <w:p w14:paraId="0AE881C3" w14:textId="760E86D8" w:rsidR="00D8337F" w:rsidRPr="00CD10E5" w:rsidRDefault="00D8337F" w:rsidP="000702B3">
      <w:pPr>
        <w:pStyle w:val="BodyText"/>
        <w:numPr>
          <w:ilvl w:val="1"/>
          <w:numId w:val="43"/>
        </w:numPr>
        <w:tabs>
          <w:tab w:val="num" w:pos="720"/>
        </w:tabs>
        <w:spacing w:after="120"/>
        <w:rPr>
          <w:rFonts w:ascii="Arial" w:hAnsi="Arial" w:cs="Arial"/>
          <w:color w:val="FF0000"/>
          <w:sz w:val="22"/>
          <w:szCs w:val="22"/>
        </w:rPr>
      </w:pPr>
      <w:r w:rsidRPr="00AB2E21">
        <w:rPr>
          <w:rFonts w:ascii="Arial" w:eastAsiaTheme="minorHAnsi" w:hAnsi="Arial" w:cs="Arial"/>
          <w:b/>
          <w:sz w:val="22"/>
          <w:szCs w:val="22"/>
        </w:rPr>
        <w:t>Atlygio rėžio vidurio taškas</w:t>
      </w:r>
      <w:r>
        <w:rPr>
          <w:rFonts w:ascii="Arial" w:eastAsiaTheme="minorHAnsi" w:hAnsi="Arial" w:cs="Arial"/>
          <w:b/>
          <w:sz w:val="22"/>
          <w:szCs w:val="22"/>
        </w:rPr>
        <w:t xml:space="preserve"> </w:t>
      </w:r>
      <w:r w:rsidR="00B8740D" w:rsidRPr="00AB2E21">
        <w:rPr>
          <w:rFonts w:ascii="Arial" w:hAnsi="Arial" w:cs="Arial"/>
          <w:sz w:val="22"/>
          <w:szCs w:val="22"/>
        </w:rPr>
        <w:t>–</w:t>
      </w:r>
      <w:r w:rsidRPr="0061500E">
        <w:rPr>
          <w:rFonts w:ascii="Arial" w:eastAsiaTheme="minorHAnsi" w:hAnsi="Arial" w:cs="Arial"/>
          <w:bCs/>
          <w:sz w:val="22"/>
          <w:szCs w:val="22"/>
        </w:rPr>
        <w:t xml:space="preserve"> </w:t>
      </w:r>
      <w:r w:rsidR="00A7202B">
        <w:rPr>
          <w:rFonts w:ascii="Arial" w:eastAsiaTheme="minorHAnsi" w:hAnsi="Arial" w:cs="Arial"/>
          <w:sz w:val="22"/>
          <w:szCs w:val="22"/>
        </w:rPr>
        <w:t>k</w:t>
      </w:r>
      <w:r w:rsidRPr="00AB2E21">
        <w:rPr>
          <w:rFonts w:ascii="Arial" w:eastAsiaTheme="minorHAnsi" w:hAnsi="Arial" w:cs="Arial"/>
          <w:sz w:val="22"/>
          <w:szCs w:val="22"/>
        </w:rPr>
        <w:t>iekvienam Pareigybių lygiui nustatyta Atlygio rėžio vidutinė reikšmė</w:t>
      </w:r>
      <w:r>
        <w:rPr>
          <w:rFonts w:ascii="Arial" w:eastAsiaTheme="minorHAnsi" w:hAnsi="Arial" w:cs="Arial"/>
          <w:sz w:val="22"/>
          <w:szCs w:val="22"/>
        </w:rPr>
        <w:t>;</w:t>
      </w:r>
    </w:p>
    <w:p w14:paraId="57C30CD6" w14:textId="1C4A55FB" w:rsidR="00CD10E5" w:rsidRPr="00CD10E5" w:rsidRDefault="00CD10E5" w:rsidP="000702B3">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lastRenderedPageBreak/>
        <w:t>Atlygio rinkos mediana</w:t>
      </w:r>
      <w:r w:rsidR="00060C2D">
        <w:rPr>
          <w:rFonts w:ascii="Arial" w:hAnsi="Arial" w:cs="Arial"/>
          <w:b/>
          <w:sz w:val="22"/>
          <w:szCs w:val="22"/>
        </w:rPr>
        <w:t xml:space="preserve"> </w:t>
      </w:r>
      <w:r w:rsidR="00060C2D" w:rsidRPr="00060C2D">
        <w:rPr>
          <w:rFonts w:ascii="Arial" w:hAnsi="Arial" w:cs="Arial"/>
          <w:bCs/>
          <w:sz w:val="22"/>
          <w:szCs w:val="22"/>
        </w:rPr>
        <w:t>–</w:t>
      </w:r>
      <w:r w:rsidR="00060C2D">
        <w:rPr>
          <w:rFonts w:ascii="Arial" w:hAnsi="Arial" w:cs="Arial"/>
          <w:b/>
          <w:sz w:val="22"/>
          <w:szCs w:val="22"/>
        </w:rPr>
        <w:t xml:space="preserve"> </w:t>
      </w:r>
      <w:r w:rsidRPr="00AB2E21">
        <w:rPr>
          <w:rFonts w:ascii="Arial" w:hAnsi="Arial" w:cs="Arial"/>
          <w:sz w:val="22"/>
          <w:szCs w:val="22"/>
        </w:rPr>
        <w:t>reikšmė, lyginant su kuria 50 proc. rinkos dalyvių gauna didesnį atlygį, ir 50 proc. gauna mažesnį. Atlygio rinkos mediana nustatoma kiekvienam Pareigybės lygiui.</w:t>
      </w:r>
    </w:p>
    <w:p w14:paraId="4329EC19" w14:textId="7AF15DF2" w:rsidR="00CD10E5" w:rsidRPr="00CD10E5" w:rsidRDefault="00CD10E5" w:rsidP="000702B3">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t>Darbo kodeksas</w:t>
      </w:r>
      <w:r>
        <w:rPr>
          <w:rFonts w:ascii="Arial" w:hAnsi="Arial" w:cs="Arial"/>
          <w:b/>
          <w:sz w:val="22"/>
          <w:szCs w:val="22"/>
        </w:rPr>
        <w:t xml:space="preserve"> </w:t>
      </w:r>
      <w:r w:rsidR="00060C2D" w:rsidRPr="00AB2E21">
        <w:rPr>
          <w:rFonts w:ascii="Arial" w:hAnsi="Arial" w:cs="Arial"/>
          <w:sz w:val="22"/>
          <w:szCs w:val="22"/>
        </w:rPr>
        <w:t>–</w:t>
      </w:r>
      <w:r>
        <w:rPr>
          <w:rFonts w:ascii="Arial" w:hAnsi="Arial" w:cs="Arial"/>
          <w:b/>
          <w:sz w:val="22"/>
          <w:szCs w:val="22"/>
        </w:rPr>
        <w:t xml:space="preserve"> </w:t>
      </w:r>
      <w:r w:rsidRPr="00AB2E21">
        <w:rPr>
          <w:rFonts w:ascii="Arial" w:hAnsi="Arial" w:cs="Arial"/>
          <w:sz w:val="22"/>
          <w:szCs w:val="22"/>
        </w:rPr>
        <w:t>Lietuvos Respublikos darbo kodeksas.</w:t>
      </w:r>
    </w:p>
    <w:p w14:paraId="2C0FA197" w14:textId="667F5D8F" w:rsidR="00CD10E5" w:rsidRPr="00CD10E5" w:rsidRDefault="00CD10E5" w:rsidP="000702B3">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t>Darbuotojas</w:t>
      </w:r>
      <w:r>
        <w:rPr>
          <w:rFonts w:ascii="Arial" w:hAnsi="Arial" w:cs="Arial"/>
          <w:b/>
          <w:sz w:val="22"/>
          <w:szCs w:val="22"/>
        </w:rPr>
        <w:t xml:space="preserve"> </w:t>
      </w:r>
      <w:r w:rsidR="00060C2D" w:rsidRPr="00AB2E21">
        <w:rPr>
          <w:rFonts w:ascii="Arial" w:hAnsi="Arial" w:cs="Arial"/>
          <w:sz w:val="22"/>
          <w:szCs w:val="22"/>
        </w:rPr>
        <w:t>–</w:t>
      </w:r>
      <w:r w:rsidRPr="0061500E">
        <w:rPr>
          <w:rFonts w:ascii="Arial" w:hAnsi="Arial" w:cs="Arial"/>
          <w:bCs/>
          <w:sz w:val="22"/>
          <w:szCs w:val="22"/>
        </w:rPr>
        <w:t xml:space="preserve"> </w:t>
      </w:r>
      <w:r w:rsidR="0095325A">
        <w:rPr>
          <w:rFonts w:ascii="Arial" w:hAnsi="Arial" w:cs="Arial"/>
          <w:sz w:val="22"/>
          <w:szCs w:val="22"/>
        </w:rPr>
        <w:t>a</w:t>
      </w:r>
      <w:r w:rsidRPr="00AB2E21">
        <w:rPr>
          <w:rFonts w:ascii="Arial" w:hAnsi="Arial" w:cs="Arial"/>
          <w:sz w:val="22"/>
          <w:szCs w:val="22"/>
        </w:rPr>
        <w:t>smuo, kurį su Bendrove ir (ar) Įmone sieja darbo santykiai, įskaitant Generalinius direktorius, Pagrindinius vadovus,  Vykdomųjų valdybų narius, nebent Atlygio politikos tekste būtų nurodyta kitaip.</w:t>
      </w:r>
    </w:p>
    <w:p w14:paraId="236EE315" w14:textId="75EB17D9" w:rsidR="00CD10E5" w:rsidRPr="00CD10E5" w:rsidRDefault="00CD10E5" w:rsidP="000702B3">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t>ĮKAV</w:t>
      </w:r>
      <w:r>
        <w:rPr>
          <w:rFonts w:ascii="Arial" w:hAnsi="Arial" w:cs="Arial"/>
          <w:b/>
          <w:sz w:val="22"/>
          <w:szCs w:val="22"/>
        </w:rPr>
        <w:t xml:space="preserve"> </w:t>
      </w:r>
      <w:r w:rsidR="00060C2D" w:rsidRPr="00AB2E21">
        <w:rPr>
          <w:rFonts w:ascii="Arial" w:hAnsi="Arial" w:cs="Arial"/>
          <w:sz w:val="22"/>
          <w:szCs w:val="22"/>
        </w:rPr>
        <w:t>–</w:t>
      </w:r>
      <w:r>
        <w:rPr>
          <w:rFonts w:ascii="Arial" w:hAnsi="Arial" w:cs="Arial"/>
          <w:b/>
          <w:sz w:val="22"/>
          <w:szCs w:val="22"/>
        </w:rPr>
        <w:t xml:space="preserve"> </w:t>
      </w:r>
      <w:r w:rsidR="00E053C4">
        <w:rPr>
          <w:rFonts w:ascii="Arial" w:hAnsi="Arial" w:cs="Arial"/>
          <w:sz w:val="22"/>
          <w:szCs w:val="22"/>
        </w:rPr>
        <w:t>p</w:t>
      </w:r>
      <w:r w:rsidRPr="00AB2E21">
        <w:rPr>
          <w:rFonts w:ascii="Arial" w:hAnsi="Arial" w:cs="Arial"/>
          <w:sz w:val="22"/>
          <w:szCs w:val="22"/>
        </w:rPr>
        <w:t>areigybės, veikiančios įtemptos konkurencijos aplinkoje, kurių nustatymo kriterijus ir sąrašą tvirtina AB „Ignitis grupė“ Vykdomoji valdyba.</w:t>
      </w:r>
    </w:p>
    <w:p w14:paraId="44668466" w14:textId="41F52BFD" w:rsidR="000018D2" w:rsidRPr="000018D2" w:rsidRDefault="00441C95" w:rsidP="000702B3">
      <w:pPr>
        <w:pStyle w:val="BodyText"/>
        <w:numPr>
          <w:ilvl w:val="1"/>
          <w:numId w:val="43"/>
        </w:numPr>
        <w:tabs>
          <w:tab w:val="num" w:pos="720"/>
        </w:tabs>
        <w:spacing w:after="120"/>
        <w:rPr>
          <w:rFonts w:ascii="Arial" w:hAnsi="Arial" w:cs="Arial"/>
          <w:color w:val="FF0000"/>
          <w:sz w:val="22"/>
          <w:szCs w:val="22"/>
        </w:rPr>
      </w:pPr>
      <w:r w:rsidRPr="006D3631">
        <w:rPr>
          <w:rFonts w:ascii="Arial" w:hAnsi="Arial" w:cs="Arial"/>
          <w:b/>
          <w:bCs/>
          <w:sz w:val="22"/>
          <w:szCs w:val="22"/>
        </w:rPr>
        <w:t>Įmonė</w:t>
      </w:r>
      <w:r w:rsidRPr="006D3631">
        <w:rPr>
          <w:rFonts w:ascii="Arial" w:hAnsi="Arial" w:cs="Arial"/>
          <w:sz w:val="22"/>
          <w:szCs w:val="22"/>
        </w:rPr>
        <w:t xml:space="preserve"> –</w:t>
      </w:r>
      <w:r w:rsidRPr="006D3631">
        <w:rPr>
          <w:rFonts w:ascii="Arial" w:hAnsi="Arial" w:cs="Arial"/>
          <w:color w:val="FF0000"/>
          <w:sz w:val="22"/>
          <w:szCs w:val="22"/>
        </w:rPr>
        <w:t xml:space="preserve"> </w:t>
      </w:r>
      <w:r w:rsidRPr="006D3631">
        <w:rPr>
          <w:rFonts w:ascii="Arial" w:hAnsi="Arial" w:cs="Arial"/>
          <w:sz w:val="22"/>
          <w:szCs w:val="22"/>
        </w:rPr>
        <w:t>Grupės įmonė, įskaitant AB „Ignitis grupė“ patronuojamųjų įmonių patronuojamąsias įmones, išskyrus AB „Ignitis grupė“.</w:t>
      </w:r>
    </w:p>
    <w:p w14:paraId="17A03BF7" w14:textId="4F0315C2" w:rsidR="00CD10E5" w:rsidRPr="00CD10E5" w:rsidRDefault="00CD10E5" w:rsidP="000702B3">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t>Generalinis direktorius</w:t>
      </w:r>
      <w:r>
        <w:rPr>
          <w:rFonts w:ascii="Arial" w:hAnsi="Arial" w:cs="Arial"/>
          <w:b/>
          <w:sz w:val="22"/>
          <w:szCs w:val="22"/>
        </w:rPr>
        <w:t xml:space="preserve"> </w:t>
      </w:r>
      <w:r w:rsidR="00060C2D" w:rsidRPr="00AB2E21">
        <w:rPr>
          <w:rFonts w:ascii="Arial" w:hAnsi="Arial" w:cs="Arial"/>
          <w:sz w:val="22"/>
          <w:szCs w:val="22"/>
        </w:rPr>
        <w:t>–</w:t>
      </w:r>
      <w:r w:rsidRPr="0061500E">
        <w:rPr>
          <w:rFonts w:ascii="Arial" w:hAnsi="Arial" w:cs="Arial"/>
          <w:bCs/>
          <w:sz w:val="22"/>
          <w:szCs w:val="22"/>
        </w:rPr>
        <w:t xml:space="preserve"> </w:t>
      </w:r>
      <w:r w:rsidRPr="00AB2E21">
        <w:rPr>
          <w:rFonts w:ascii="Arial" w:hAnsi="Arial" w:cs="Arial"/>
          <w:sz w:val="22"/>
          <w:szCs w:val="22"/>
        </w:rPr>
        <w:t>Bendrovės ir (ar) Įmonės vienasmenis valdymo organas.</w:t>
      </w:r>
    </w:p>
    <w:p w14:paraId="0AE0267B" w14:textId="77777777" w:rsidR="000D3345" w:rsidRPr="006D3631" w:rsidRDefault="000D3345" w:rsidP="000D3345">
      <w:pPr>
        <w:pStyle w:val="BodyText"/>
        <w:numPr>
          <w:ilvl w:val="1"/>
          <w:numId w:val="43"/>
        </w:numPr>
        <w:tabs>
          <w:tab w:val="num" w:pos="720"/>
        </w:tabs>
        <w:spacing w:after="120"/>
        <w:rPr>
          <w:rFonts w:ascii="Arial" w:hAnsi="Arial" w:cs="Arial"/>
          <w:color w:val="FF0000"/>
          <w:sz w:val="22"/>
          <w:szCs w:val="22"/>
        </w:rPr>
      </w:pPr>
      <w:r w:rsidRPr="006D3631">
        <w:rPr>
          <w:rFonts w:ascii="Arial" w:hAnsi="Arial" w:cs="Arial"/>
          <w:b/>
          <w:bCs/>
          <w:sz w:val="22"/>
          <w:szCs w:val="22"/>
        </w:rPr>
        <w:t>Grupė</w:t>
      </w:r>
      <w:r>
        <w:rPr>
          <w:rFonts w:ascii="Arial" w:hAnsi="Arial" w:cs="Arial"/>
          <w:sz w:val="22"/>
          <w:szCs w:val="22"/>
        </w:rPr>
        <w:t xml:space="preserve"> - </w:t>
      </w:r>
      <w:r w:rsidRPr="00AB2E21">
        <w:rPr>
          <w:rFonts w:ascii="Arial" w:hAnsi="Arial" w:cs="Arial"/>
          <w:sz w:val="22"/>
          <w:szCs w:val="22"/>
        </w:rPr>
        <w:t>AB „Ignitis grupė“ ir jos tiesiogiai bei netiesiogiai valdomi juridiniai asmenys kartu.</w:t>
      </w:r>
    </w:p>
    <w:p w14:paraId="224103B2" w14:textId="1E75ACFF" w:rsidR="00CD10E5" w:rsidRPr="00CD10E5" w:rsidRDefault="00CD10E5" w:rsidP="000702B3">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t>Grupės tikslai</w:t>
      </w:r>
      <w:r>
        <w:rPr>
          <w:rFonts w:ascii="Arial" w:hAnsi="Arial" w:cs="Arial"/>
          <w:b/>
          <w:sz w:val="22"/>
          <w:szCs w:val="22"/>
        </w:rPr>
        <w:t xml:space="preserve"> </w:t>
      </w:r>
      <w:r w:rsidR="00060C2D" w:rsidRPr="00AB2E21">
        <w:rPr>
          <w:rFonts w:ascii="Arial" w:hAnsi="Arial" w:cs="Arial"/>
          <w:sz w:val="22"/>
          <w:szCs w:val="22"/>
        </w:rPr>
        <w:t>–</w:t>
      </w:r>
      <w:r>
        <w:rPr>
          <w:rFonts w:ascii="Arial" w:hAnsi="Arial" w:cs="Arial"/>
          <w:b/>
          <w:sz w:val="22"/>
          <w:szCs w:val="22"/>
        </w:rPr>
        <w:t xml:space="preserve"> </w:t>
      </w:r>
      <w:r w:rsidR="00166D60">
        <w:rPr>
          <w:rFonts w:ascii="Arial" w:hAnsi="Arial" w:cs="Arial"/>
          <w:sz w:val="22"/>
          <w:szCs w:val="22"/>
        </w:rPr>
        <w:t>m</w:t>
      </w:r>
      <w:r w:rsidRPr="00AB2E21">
        <w:rPr>
          <w:rFonts w:ascii="Arial" w:hAnsi="Arial" w:cs="Arial"/>
          <w:sz w:val="22"/>
          <w:szCs w:val="22"/>
        </w:rPr>
        <w:t>etiniai AB „Ignitis grupė“ tikslai, kuriuos remdamasi Bendrovės strateginiu planu nustato ir jų pasiekimą vertina ST.</w:t>
      </w:r>
    </w:p>
    <w:p w14:paraId="60F55BC0" w14:textId="691FF72F" w:rsidR="000D3345" w:rsidRPr="000D3345" w:rsidRDefault="00090A7D" w:rsidP="000702B3">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t>Kintamoji atlygio dalis (KAD)</w:t>
      </w:r>
      <w:r>
        <w:rPr>
          <w:rFonts w:ascii="Arial" w:hAnsi="Arial" w:cs="Arial"/>
          <w:bCs/>
          <w:sz w:val="22"/>
          <w:szCs w:val="22"/>
        </w:rPr>
        <w:t xml:space="preserve"> – </w:t>
      </w:r>
      <w:r w:rsidRPr="00AB2E21">
        <w:rPr>
          <w:rFonts w:ascii="Arial" w:hAnsi="Arial" w:cs="Arial"/>
          <w:sz w:val="22"/>
          <w:szCs w:val="22"/>
        </w:rPr>
        <w:t>Atlygio dalis, kuri yra mokama už sutartus ir pamatuojamus Darbuotojo veiklos vertinimo rezultatus</w:t>
      </w:r>
      <w:r>
        <w:rPr>
          <w:rFonts w:ascii="Arial" w:hAnsi="Arial" w:cs="Arial"/>
          <w:sz w:val="22"/>
          <w:szCs w:val="22"/>
        </w:rPr>
        <w:t>.</w:t>
      </w:r>
    </w:p>
    <w:p w14:paraId="0639EB7F" w14:textId="210892D3" w:rsidR="00CD10E5" w:rsidRPr="00CD10E5" w:rsidRDefault="00CD10E5" w:rsidP="000702B3">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t>Kolegialus organas</w:t>
      </w:r>
      <w:r>
        <w:rPr>
          <w:rFonts w:ascii="Arial" w:hAnsi="Arial" w:cs="Arial"/>
          <w:b/>
          <w:sz w:val="22"/>
          <w:szCs w:val="22"/>
        </w:rPr>
        <w:t xml:space="preserve"> </w:t>
      </w:r>
      <w:r w:rsidR="00060C2D" w:rsidRPr="00AB2E21">
        <w:rPr>
          <w:rFonts w:ascii="Arial" w:hAnsi="Arial" w:cs="Arial"/>
          <w:sz w:val="22"/>
          <w:szCs w:val="22"/>
        </w:rPr>
        <w:t>–</w:t>
      </w:r>
      <w:r w:rsidRPr="0061500E">
        <w:rPr>
          <w:rFonts w:ascii="Arial" w:hAnsi="Arial" w:cs="Arial"/>
          <w:bCs/>
          <w:sz w:val="22"/>
          <w:szCs w:val="22"/>
        </w:rPr>
        <w:t xml:space="preserve"> </w:t>
      </w:r>
      <w:r w:rsidRPr="00AB2E21">
        <w:rPr>
          <w:rFonts w:ascii="Arial" w:hAnsi="Arial" w:cs="Arial"/>
          <w:sz w:val="22"/>
          <w:szCs w:val="22"/>
        </w:rPr>
        <w:t>Bendrovės ir (ar) Įmonių steigimo dokumentuose nurodytas priežiūros organas – valdyba ir (ar) priežiūros organas – stebėtojų taryba.</w:t>
      </w:r>
    </w:p>
    <w:p w14:paraId="05519472" w14:textId="7105D158" w:rsidR="00CD10E5" w:rsidRPr="00CD10E5" w:rsidRDefault="00CD10E5" w:rsidP="000702B3">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t>Nekonkuravimo kompensacija</w:t>
      </w:r>
      <w:r w:rsidR="00215DE7">
        <w:rPr>
          <w:rFonts w:ascii="Arial" w:hAnsi="Arial" w:cs="Arial"/>
          <w:b/>
          <w:sz w:val="22"/>
          <w:szCs w:val="22"/>
        </w:rPr>
        <w:t xml:space="preserve"> </w:t>
      </w:r>
      <w:r w:rsidR="00060C2D" w:rsidRPr="00AB2E21">
        <w:rPr>
          <w:rFonts w:ascii="Arial" w:hAnsi="Arial" w:cs="Arial"/>
          <w:sz w:val="22"/>
          <w:szCs w:val="22"/>
        </w:rPr>
        <w:t>–</w:t>
      </w:r>
      <w:r w:rsidR="00215DE7">
        <w:rPr>
          <w:rFonts w:ascii="Arial" w:hAnsi="Arial" w:cs="Arial"/>
          <w:b/>
          <w:sz w:val="22"/>
          <w:szCs w:val="22"/>
        </w:rPr>
        <w:t xml:space="preserve"> </w:t>
      </w:r>
      <w:r w:rsidRPr="00AB2E21">
        <w:rPr>
          <w:rFonts w:ascii="Arial" w:hAnsi="Arial" w:cs="Arial"/>
          <w:sz w:val="22"/>
          <w:szCs w:val="22"/>
        </w:rPr>
        <w:t xml:space="preserve">Darbuotojui mokama kompensacija už jo su darbdaviu </w:t>
      </w:r>
      <w:r w:rsidRPr="00AB2E21">
        <w:rPr>
          <w:rFonts w:ascii="Arial" w:eastAsia="Arial" w:hAnsi="Arial" w:cs="Arial"/>
          <w:sz w:val="22"/>
          <w:szCs w:val="22"/>
        </w:rPr>
        <w:t>(Bendrove ir (ar) Įmone)</w:t>
      </w:r>
      <w:r w:rsidRPr="00AB2E21">
        <w:rPr>
          <w:rFonts w:ascii="Arial" w:hAnsi="Arial" w:cs="Arial"/>
          <w:sz w:val="22"/>
          <w:szCs w:val="22"/>
        </w:rPr>
        <w:t xml:space="preserve"> sudarytoje nekonkuravimo sutartyje nurodytų nekonkuravimo įsipareigojimų laikymąsi.</w:t>
      </w:r>
    </w:p>
    <w:p w14:paraId="23ED20B2" w14:textId="4ADA9DAB" w:rsidR="00CD10E5" w:rsidRPr="00CD10E5" w:rsidRDefault="00CD10E5" w:rsidP="000702B3">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t>Pagrindiniai vadovai</w:t>
      </w:r>
      <w:r>
        <w:rPr>
          <w:rFonts w:ascii="Arial" w:hAnsi="Arial" w:cs="Arial"/>
          <w:b/>
          <w:sz w:val="22"/>
          <w:szCs w:val="22"/>
        </w:rPr>
        <w:t xml:space="preserve"> </w:t>
      </w:r>
      <w:r w:rsidR="00060C2D" w:rsidRPr="00AB2E21">
        <w:rPr>
          <w:rFonts w:ascii="Arial" w:hAnsi="Arial" w:cs="Arial"/>
          <w:sz w:val="22"/>
          <w:szCs w:val="22"/>
        </w:rPr>
        <w:t>–</w:t>
      </w:r>
      <w:r>
        <w:rPr>
          <w:rFonts w:ascii="Arial" w:hAnsi="Arial" w:cs="Arial"/>
          <w:b/>
          <w:sz w:val="22"/>
          <w:szCs w:val="22"/>
        </w:rPr>
        <w:t xml:space="preserve"> </w:t>
      </w:r>
      <w:r w:rsidRPr="00AB2E21">
        <w:rPr>
          <w:rFonts w:ascii="Arial" w:eastAsiaTheme="minorEastAsia" w:hAnsi="Arial" w:cs="Arial"/>
          <w:sz w:val="22"/>
          <w:szCs w:val="22"/>
        </w:rPr>
        <w:t xml:space="preserve">Darbuotojai, einantys Bendrovės Vykdomosios valdybos narių (įskaitant valdybos pirmininką) pareigas, taip pat AB „Energijos skirstymo operatorius“ generalinis direktorius, UAB „Ignitis“ generalinis direktorius, AB „Ignitis gamyba“ generalinis direktorius, UAB „Ignitis </w:t>
      </w:r>
      <w:proofErr w:type="spellStart"/>
      <w:r w:rsidRPr="00AB2E21">
        <w:rPr>
          <w:rFonts w:ascii="Arial" w:eastAsiaTheme="minorEastAsia" w:hAnsi="Arial" w:cs="Arial"/>
          <w:sz w:val="22"/>
          <w:szCs w:val="22"/>
        </w:rPr>
        <w:t>renewables</w:t>
      </w:r>
      <w:proofErr w:type="spellEnd"/>
      <w:r w:rsidRPr="00AB2E21">
        <w:rPr>
          <w:rFonts w:ascii="Arial" w:eastAsiaTheme="minorEastAsia" w:hAnsi="Arial" w:cs="Arial"/>
          <w:sz w:val="22"/>
          <w:szCs w:val="22"/>
        </w:rPr>
        <w:t xml:space="preserve">“ generalinis direktorius. Bendrovės ST sprendimu Pagrindiniams vadovams gali būti priskirti ir kiti strateginių atsakomybių turintys Įmonių generaliniai direktoriai bei Bendrovės ir (ar) Įmonių Darbuotojai, einantys Vykdomųjų  valdybų (angl. </w:t>
      </w:r>
      <w:proofErr w:type="spellStart"/>
      <w:r w:rsidRPr="00AB2E21">
        <w:rPr>
          <w:rFonts w:ascii="Arial" w:eastAsiaTheme="minorEastAsia" w:hAnsi="Arial" w:cs="Arial"/>
          <w:i/>
          <w:sz w:val="22"/>
          <w:szCs w:val="22"/>
        </w:rPr>
        <w:t>executive</w:t>
      </w:r>
      <w:proofErr w:type="spellEnd"/>
      <w:r w:rsidRPr="00AB2E21">
        <w:rPr>
          <w:rFonts w:ascii="Arial" w:eastAsiaTheme="minorEastAsia" w:hAnsi="Arial" w:cs="Arial"/>
          <w:i/>
          <w:sz w:val="22"/>
          <w:szCs w:val="22"/>
        </w:rPr>
        <w:t xml:space="preserve"> </w:t>
      </w:r>
      <w:proofErr w:type="spellStart"/>
      <w:r w:rsidRPr="00AB2E21">
        <w:rPr>
          <w:rFonts w:ascii="Arial" w:eastAsiaTheme="minorEastAsia" w:hAnsi="Arial" w:cs="Arial"/>
          <w:i/>
          <w:sz w:val="22"/>
          <w:szCs w:val="22"/>
        </w:rPr>
        <w:t>boards</w:t>
      </w:r>
      <w:proofErr w:type="spellEnd"/>
      <w:r w:rsidRPr="00AB2E21">
        <w:rPr>
          <w:rFonts w:ascii="Arial" w:eastAsiaTheme="minorEastAsia" w:hAnsi="Arial" w:cs="Arial"/>
          <w:sz w:val="22"/>
          <w:szCs w:val="22"/>
        </w:rPr>
        <w:t>) narių pareigas ir (ar) turintys strateginių atsakomybių, o Bendrovės Vykdomosios valdybos sprendimu – ir kiti Darbuotojai, turintys strateginių atsakomybių.</w:t>
      </w:r>
    </w:p>
    <w:p w14:paraId="66249090" w14:textId="7BBB9407" w:rsidR="00CD10E5" w:rsidRPr="00CD10E5" w:rsidRDefault="00CD10E5" w:rsidP="000702B3">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t>Papildomos naudos</w:t>
      </w:r>
      <w:r>
        <w:rPr>
          <w:rFonts w:ascii="Arial" w:hAnsi="Arial" w:cs="Arial"/>
          <w:b/>
          <w:sz w:val="22"/>
          <w:szCs w:val="22"/>
        </w:rPr>
        <w:t xml:space="preserve"> </w:t>
      </w:r>
      <w:r w:rsidR="00060C2D" w:rsidRPr="00AB2E21">
        <w:rPr>
          <w:rFonts w:ascii="Arial" w:hAnsi="Arial" w:cs="Arial"/>
          <w:sz w:val="22"/>
          <w:szCs w:val="22"/>
        </w:rPr>
        <w:t>–</w:t>
      </w:r>
      <w:r>
        <w:rPr>
          <w:rFonts w:ascii="Arial" w:hAnsi="Arial" w:cs="Arial"/>
          <w:b/>
          <w:sz w:val="22"/>
          <w:szCs w:val="22"/>
        </w:rPr>
        <w:t xml:space="preserve"> </w:t>
      </w:r>
      <w:r w:rsidR="00166D60">
        <w:rPr>
          <w:rFonts w:ascii="Arial" w:hAnsi="Arial" w:cs="Arial"/>
          <w:sz w:val="22"/>
          <w:szCs w:val="22"/>
        </w:rPr>
        <w:t>f</w:t>
      </w:r>
      <w:r w:rsidRPr="00AB2E21">
        <w:rPr>
          <w:rFonts w:ascii="Arial" w:hAnsi="Arial" w:cs="Arial"/>
          <w:sz w:val="22"/>
          <w:szCs w:val="22"/>
        </w:rPr>
        <w:t>inansinio ir nefinansinio pobūdžio priemonių, nukreiptų į papildomą Darbuotojų skatinimą ir motyvavimą, visuma.</w:t>
      </w:r>
    </w:p>
    <w:p w14:paraId="4996DE84" w14:textId="1446592C" w:rsidR="00CD10E5" w:rsidRPr="00CD10E5" w:rsidRDefault="00CD10E5" w:rsidP="000702B3">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t>Pareigybės lygis</w:t>
      </w:r>
      <w:r>
        <w:rPr>
          <w:rFonts w:ascii="Arial" w:hAnsi="Arial" w:cs="Arial"/>
          <w:b/>
          <w:sz w:val="22"/>
          <w:szCs w:val="22"/>
        </w:rPr>
        <w:t xml:space="preserve"> </w:t>
      </w:r>
      <w:r w:rsidR="00060C2D" w:rsidRPr="00AB2E21">
        <w:rPr>
          <w:rFonts w:ascii="Arial" w:hAnsi="Arial" w:cs="Arial"/>
          <w:sz w:val="22"/>
          <w:szCs w:val="22"/>
        </w:rPr>
        <w:t>–</w:t>
      </w:r>
      <w:r>
        <w:rPr>
          <w:rFonts w:ascii="Arial" w:hAnsi="Arial" w:cs="Arial"/>
          <w:b/>
          <w:sz w:val="22"/>
          <w:szCs w:val="22"/>
        </w:rPr>
        <w:t xml:space="preserve"> </w:t>
      </w:r>
      <w:r w:rsidR="00166D60">
        <w:rPr>
          <w:rFonts w:ascii="Arial" w:hAnsi="Arial" w:cs="Arial"/>
          <w:sz w:val="22"/>
          <w:szCs w:val="22"/>
        </w:rPr>
        <w:t>s</w:t>
      </w:r>
      <w:r w:rsidRPr="00AB2E21">
        <w:rPr>
          <w:rFonts w:ascii="Arial" w:hAnsi="Arial" w:cs="Arial"/>
          <w:sz w:val="22"/>
          <w:szCs w:val="22"/>
        </w:rPr>
        <w:t>antykinis įvertis, kuriuo įvertinta pareigybė ir kuris parodo santykinę pareigybės vertę Grupėje.</w:t>
      </w:r>
    </w:p>
    <w:p w14:paraId="42194859" w14:textId="12B4A3B4" w:rsidR="00CD10E5" w:rsidRPr="00CD10E5" w:rsidRDefault="00CD10E5" w:rsidP="000702B3">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t>Pareigybių struktūra</w:t>
      </w:r>
      <w:r>
        <w:rPr>
          <w:rFonts w:ascii="Arial" w:hAnsi="Arial" w:cs="Arial"/>
          <w:b/>
          <w:sz w:val="22"/>
          <w:szCs w:val="22"/>
        </w:rPr>
        <w:t xml:space="preserve"> </w:t>
      </w:r>
      <w:r w:rsidR="00060C2D" w:rsidRPr="00AB2E21">
        <w:rPr>
          <w:rFonts w:ascii="Arial" w:hAnsi="Arial" w:cs="Arial"/>
          <w:sz w:val="22"/>
          <w:szCs w:val="22"/>
        </w:rPr>
        <w:t>–</w:t>
      </w:r>
      <w:r w:rsidRPr="0061500E">
        <w:rPr>
          <w:rFonts w:ascii="Arial" w:hAnsi="Arial" w:cs="Arial"/>
          <w:bCs/>
          <w:sz w:val="22"/>
          <w:szCs w:val="22"/>
        </w:rPr>
        <w:t xml:space="preserve"> </w:t>
      </w:r>
      <w:r w:rsidRPr="00AB2E21">
        <w:rPr>
          <w:rFonts w:ascii="Arial" w:hAnsi="Arial" w:cs="Arial"/>
          <w:sz w:val="22"/>
          <w:szCs w:val="22"/>
        </w:rPr>
        <w:t>Darbuotojų pareigybės, sugrupuotos į lygius pagal pareigybės veiklos sukuriamą vertę.</w:t>
      </w:r>
    </w:p>
    <w:p w14:paraId="0E829D12" w14:textId="77777777" w:rsidR="00D761A4" w:rsidRPr="006D3631" w:rsidRDefault="00D761A4" w:rsidP="00D761A4">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t>Pastovioji atlygio dalis (PAD)</w:t>
      </w:r>
      <w:r w:rsidRPr="006D3631">
        <w:rPr>
          <w:rFonts w:ascii="Arial" w:hAnsi="Arial" w:cs="Arial"/>
          <w:bCs/>
          <w:sz w:val="22"/>
          <w:szCs w:val="22"/>
        </w:rPr>
        <w:t xml:space="preserve"> </w:t>
      </w:r>
      <w:r>
        <w:rPr>
          <w:rFonts w:ascii="Arial" w:hAnsi="Arial" w:cs="Arial"/>
          <w:bCs/>
          <w:sz w:val="22"/>
          <w:szCs w:val="22"/>
        </w:rPr>
        <w:t>–</w:t>
      </w:r>
      <w:r>
        <w:rPr>
          <w:rFonts w:ascii="Arial" w:hAnsi="Arial" w:cs="Arial"/>
          <w:b/>
          <w:sz w:val="22"/>
          <w:szCs w:val="22"/>
        </w:rPr>
        <w:t xml:space="preserve"> </w:t>
      </w:r>
      <w:r w:rsidRPr="00AB2E21">
        <w:rPr>
          <w:rFonts w:ascii="Arial" w:hAnsi="Arial" w:cs="Arial"/>
          <w:sz w:val="22"/>
          <w:szCs w:val="22"/>
        </w:rPr>
        <w:t>Darbo sutartyje nustatytas pagrindinis Darbuotojo darbo užmokestis,  atsižvelgiant į Darbuotojo Pareigybės lygį, Darbuotojo kompetenciją.</w:t>
      </w:r>
    </w:p>
    <w:p w14:paraId="5D1A1F3A" w14:textId="0A5AB9E0" w:rsidR="00CD10E5" w:rsidRPr="00CD10E5" w:rsidRDefault="00CD10E5" w:rsidP="000702B3">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t>SAK</w:t>
      </w:r>
      <w:r>
        <w:rPr>
          <w:rFonts w:ascii="Arial" w:hAnsi="Arial" w:cs="Arial"/>
          <w:b/>
          <w:sz w:val="22"/>
          <w:szCs w:val="22"/>
        </w:rPr>
        <w:t xml:space="preserve"> </w:t>
      </w:r>
      <w:r w:rsidR="00060C2D" w:rsidRPr="00AB2E21">
        <w:rPr>
          <w:rFonts w:ascii="Arial" w:hAnsi="Arial" w:cs="Arial"/>
          <w:sz w:val="22"/>
          <w:szCs w:val="22"/>
        </w:rPr>
        <w:t>–</w:t>
      </w:r>
      <w:r>
        <w:rPr>
          <w:rFonts w:ascii="Arial" w:hAnsi="Arial" w:cs="Arial"/>
          <w:b/>
          <w:sz w:val="22"/>
          <w:szCs w:val="22"/>
        </w:rPr>
        <w:t xml:space="preserve"> </w:t>
      </w:r>
      <w:r w:rsidRPr="00AB2E21">
        <w:rPr>
          <w:rFonts w:ascii="Arial" w:hAnsi="Arial" w:cs="Arial"/>
          <w:sz w:val="22"/>
          <w:szCs w:val="22"/>
        </w:rPr>
        <w:t>AB „Ignitis grupė“ stebėtojų tarybos Skyrimo ir atlygio komitetas.</w:t>
      </w:r>
    </w:p>
    <w:p w14:paraId="136F667E" w14:textId="4B1A7262" w:rsidR="00CD10E5" w:rsidRPr="0013672C" w:rsidRDefault="0013672C" w:rsidP="000702B3">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t>Skiriantis organas</w:t>
      </w:r>
      <w:r>
        <w:rPr>
          <w:rFonts w:ascii="Arial" w:hAnsi="Arial" w:cs="Arial"/>
          <w:b/>
          <w:sz w:val="22"/>
          <w:szCs w:val="22"/>
        </w:rPr>
        <w:t xml:space="preserve"> </w:t>
      </w:r>
      <w:r w:rsidR="00060C2D" w:rsidRPr="00AB2E21">
        <w:rPr>
          <w:rFonts w:ascii="Arial" w:hAnsi="Arial" w:cs="Arial"/>
          <w:sz w:val="22"/>
          <w:szCs w:val="22"/>
        </w:rPr>
        <w:t>–</w:t>
      </w:r>
      <w:r w:rsidRPr="0061500E">
        <w:rPr>
          <w:rFonts w:ascii="Arial" w:hAnsi="Arial" w:cs="Arial"/>
          <w:bCs/>
          <w:sz w:val="22"/>
          <w:szCs w:val="22"/>
        </w:rPr>
        <w:t xml:space="preserve"> </w:t>
      </w:r>
      <w:r w:rsidR="00166D60">
        <w:rPr>
          <w:rFonts w:ascii="Arial" w:hAnsi="Arial" w:cs="Arial"/>
          <w:sz w:val="22"/>
          <w:szCs w:val="22"/>
        </w:rPr>
        <w:t>v</w:t>
      </w:r>
      <w:r w:rsidRPr="00AB2E21">
        <w:rPr>
          <w:rFonts w:ascii="Arial" w:hAnsi="Arial" w:cs="Arial"/>
          <w:sz w:val="22"/>
          <w:szCs w:val="22"/>
        </w:rPr>
        <w:t>ienasmenio ar kolegialaus organo narius renkantis organas, nurodytas Bendrovės ir Įmonių įstatuose.</w:t>
      </w:r>
    </w:p>
    <w:p w14:paraId="33560713" w14:textId="16CF42D0" w:rsidR="0013672C" w:rsidRPr="0013672C" w:rsidRDefault="0013672C" w:rsidP="000702B3">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lastRenderedPageBreak/>
        <w:t>ST</w:t>
      </w:r>
      <w:r>
        <w:rPr>
          <w:rFonts w:ascii="Arial" w:hAnsi="Arial" w:cs="Arial"/>
          <w:b/>
          <w:sz w:val="22"/>
          <w:szCs w:val="22"/>
        </w:rPr>
        <w:t xml:space="preserve"> </w:t>
      </w:r>
      <w:r w:rsidR="00060C2D" w:rsidRPr="00AB2E21">
        <w:rPr>
          <w:rFonts w:ascii="Arial" w:hAnsi="Arial" w:cs="Arial"/>
          <w:sz w:val="22"/>
          <w:szCs w:val="22"/>
        </w:rPr>
        <w:t>–</w:t>
      </w:r>
      <w:r>
        <w:rPr>
          <w:rFonts w:ascii="Arial" w:hAnsi="Arial" w:cs="Arial"/>
          <w:b/>
          <w:sz w:val="22"/>
          <w:szCs w:val="22"/>
        </w:rPr>
        <w:t xml:space="preserve"> </w:t>
      </w:r>
      <w:r w:rsidRPr="00AB2E21">
        <w:rPr>
          <w:rFonts w:ascii="Arial" w:hAnsi="Arial" w:cs="Arial"/>
          <w:sz w:val="22"/>
          <w:szCs w:val="22"/>
        </w:rPr>
        <w:t>AB „Ignitis grupė“ stebėtojų taryba.</w:t>
      </w:r>
    </w:p>
    <w:p w14:paraId="5DDB82C3" w14:textId="77777777" w:rsidR="00AF0434" w:rsidRPr="0013672C" w:rsidRDefault="00AF0434" w:rsidP="00AF0434">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t>Tiesioginis vadovas</w:t>
      </w:r>
      <w:r w:rsidRPr="00AB2E21">
        <w:rPr>
          <w:rFonts w:ascii="Arial" w:hAnsi="Arial" w:cs="Arial"/>
          <w:sz w:val="22"/>
          <w:szCs w:val="22"/>
        </w:rPr>
        <w:t xml:space="preserve"> </w:t>
      </w:r>
      <w:r>
        <w:rPr>
          <w:rFonts w:ascii="Arial" w:hAnsi="Arial" w:cs="Arial"/>
          <w:sz w:val="22"/>
          <w:szCs w:val="22"/>
        </w:rPr>
        <w:t>–</w:t>
      </w:r>
      <w:r w:rsidRPr="006D3631">
        <w:rPr>
          <w:rFonts w:ascii="Arial" w:hAnsi="Arial" w:cs="Arial"/>
          <w:sz w:val="22"/>
          <w:szCs w:val="22"/>
        </w:rPr>
        <w:t xml:space="preserve"> </w:t>
      </w:r>
      <w:r w:rsidRPr="00AB2E21">
        <w:rPr>
          <w:rFonts w:ascii="Arial" w:hAnsi="Arial" w:cs="Arial"/>
          <w:sz w:val="22"/>
          <w:szCs w:val="22"/>
        </w:rPr>
        <w:t>Darbuotojas, kuriam pagal Bendrovės ir (ar) Įmonės organizacinę ar funkcinę struktūrą ir pareiginius nuostatus yra nustatytos funkcijos ir atsakomybė koordinuoti ir organizuoti Darbuotojų veiklą, bei jo pareigas laikinai einantis Darbuotojas.</w:t>
      </w:r>
    </w:p>
    <w:p w14:paraId="14B812AB" w14:textId="3D0015B3" w:rsidR="0013672C" w:rsidRPr="0013672C" w:rsidRDefault="0013672C" w:rsidP="00F71444">
      <w:pPr>
        <w:pStyle w:val="BodyText"/>
        <w:numPr>
          <w:ilvl w:val="1"/>
          <w:numId w:val="43"/>
        </w:numPr>
        <w:tabs>
          <w:tab w:val="num" w:pos="720"/>
        </w:tabs>
        <w:spacing w:after="120"/>
        <w:ind w:hanging="796"/>
        <w:rPr>
          <w:rFonts w:ascii="Arial" w:hAnsi="Arial" w:cs="Arial"/>
          <w:color w:val="FF0000"/>
          <w:sz w:val="22"/>
          <w:szCs w:val="22"/>
        </w:rPr>
      </w:pPr>
      <w:r w:rsidRPr="00AB2E21">
        <w:rPr>
          <w:rFonts w:ascii="Arial" w:hAnsi="Arial" w:cs="Arial"/>
          <w:b/>
          <w:sz w:val="22"/>
          <w:szCs w:val="22"/>
        </w:rPr>
        <w:t>Vykdomoji valdyba</w:t>
      </w:r>
      <w:r>
        <w:rPr>
          <w:rFonts w:ascii="Arial" w:hAnsi="Arial" w:cs="Arial"/>
          <w:b/>
          <w:sz w:val="22"/>
          <w:szCs w:val="22"/>
        </w:rPr>
        <w:t xml:space="preserve"> </w:t>
      </w:r>
      <w:r w:rsidR="00060C2D" w:rsidRPr="00AB2E21">
        <w:rPr>
          <w:rFonts w:ascii="Arial" w:hAnsi="Arial" w:cs="Arial"/>
          <w:sz w:val="22"/>
          <w:szCs w:val="22"/>
        </w:rPr>
        <w:t>–</w:t>
      </w:r>
      <w:r>
        <w:rPr>
          <w:rFonts w:ascii="Arial" w:hAnsi="Arial" w:cs="Arial"/>
          <w:b/>
          <w:sz w:val="22"/>
          <w:szCs w:val="22"/>
        </w:rPr>
        <w:t xml:space="preserve"> </w:t>
      </w:r>
      <w:r w:rsidRPr="00AB2E21">
        <w:rPr>
          <w:rFonts w:ascii="Arial" w:hAnsi="Arial" w:cs="Arial"/>
          <w:sz w:val="22"/>
          <w:szCs w:val="22"/>
        </w:rPr>
        <w:t>Bendrovės ar Įmonės Darbuotojai, einantys valdybos narių pareigas toje pačioje įmonėje.</w:t>
      </w:r>
    </w:p>
    <w:p w14:paraId="0DE01A43" w14:textId="15FA3F11" w:rsidR="0013672C" w:rsidRPr="00D8337F" w:rsidRDefault="0013672C" w:rsidP="000702B3">
      <w:pPr>
        <w:pStyle w:val="BodyText"/>
        <w:numPr>
          <w:ilvl w:val="1"/>
          <w:numId w:val="43"/>
        </w:numPr>
        <w:tabs>
          <w:tab w:val="num" w:pos="720"/>
        </w:tabs>
        <w:spacing w:after="120"/>
        <w:rPr>
          <w:rFonts w:ascii="Arial" w:hAnsi="Arial" w:cs="Arial"/>
          <w:color w:val="FF0000"/>
          <w:sz w:val="22"/>
          <w:szCs w:val="22"/>
        </w:rPr>
      </w:pPr>
      <w:r w:rsidRPr="00AB2E21">
        <w:rPr>
          <w:rFonts w:ascii="Arial" w:hAnsi="Arial" w:cs="Arial"/>
          <w:b/>
          <w:sz w:val="22"/>
          <w:szCs w:val="22"/>
        </w:rPr>
        <w:t>Visas atlygis</w:t>
      </w:r>
      <w:r>
        <w:rPr>
          <w:rFonts w:ascii="Arial" w:hAnsi="Arial" w:cs="Arial"/>
          <w:b/>
          <w:sz w:val="22"/>
          <w:szCs w:val="22"/>
        </w:rPr>
        <w:t xml:space="preserve"> </w:t>
      </w:r>
      <w:r w:rsidR="00060C2D" w:rsidRPr="00AB2E21">
        <w:rPr>
          <w:rFonts w:ascii="Arial" w:hAnsi="Arial" w:cs="Arial"/>
          <w:sz w:val="22"/>
          <w:szCs w:val="22"/>
        </w:rPr>
        <w:t>–</w:t>
      </w:r>
      <w:r>
        <w:rPr>
          <w:rFonts w:ascii="Arial" w:hAnsi="Arial" w:cs="Arial"/>
          <w:b/>
          <w:sz w:val="22"/>
          <w:szCs w:val="22"/>
        </w:rPr>
        <w:t xml:space="preserve"> </w:t>
      </w:r>
      <w:r w:rsidR="00166D60">
        <w:rPr>
          <w:rFonts w:ascii="Arial" w:hAnsi="Arial" w:cs="Arial"/>
          <w:sz w:val="22"/>
          <w:szCs w:val="22"/>
        </w:rPr>
        <w:t>v</w:t>
      </w:r>
      <w:r w:rsidRPr="00AB2E21">
        <w:rPr>
          <w:rFonts w:ascii="Arial" w:hAnsi="Arial" w:cs="Arial"/>
          <w:sz w:val="22"/>
          <w:szCs w:val="22"/>
        </w:rPr>
        <w:t>isas piniginis atlygis, mokamas Bendrovės ir Įmonių Generaliniams direktoriams ir Vykdomųjų valdybų nariams, kurį sudaro PAD, KAD, Bendrovės ar Įmonės kolegialaus organo nario atlygis (jei yra).</w:t>
      </w:r>
    </w:p>
    <w:tbl>
      <w:tblPr>
        <w:tblW w:w="9418" w:type="dxa"/>
        <w:tblInd w:w="-52" w:type="dxa"/>
        <w:tblBorders>
          <w:top w:val="nil"/>
          <w:left w:val="nil"/>
          <w:bottom w:val="nil"/>
          <w:right w:val="nil"/>
        </w:tblBorders>
        <w:tblLayout w:type="fixed"/>
        <w:tblLook w:val="0000" w:firstRow="0" w:lastRow="0" w:firstColumn="0" w:lastColumn="0" w:noHBand="0" w:noVBand="0"/>
      </w:tblPr>
      <w:tblGrid>
        <w:gridCol w:w="4709"/>
        <w:gridCol w:w="4709"/>
      </w:tblGrid>
      <w:tr w:rsidR="00893D11" w:rsidRPr="00AB2E21" w14:paraId="3E815EE7" w14:textId="77777777" w:rsidTr="0013672C">
        <w:trPr>
          <w:trHeight w:val="280"/>
        </w:trPr>
        <w:tc>
          <w:tcPr>
            <w:tcW w:w="4709" w:type="dxa"/>
          </w:tcPr>
          <w:p w14:paraId="112E5403" w14:textId="7D770A87" w:rsidR="006C4E9F" w:rsidRPr="00AB2E21" w:rsidRDefault="006C4E9F" w:rsidP="00BE19CE">
            <w:pPr>
              <w:autoSpaceDE w:val="0"/>
              <w:autoSpaceDN w:val="0"/>
              <w:adjustRightInd w:val="0"/>
              <w:rPr>
                <w:rFonts w:ascii="Arial" w:eastAsiaTheme="minorHAnsi" w:hAnsi="Arial" w:cs="Arial"/>
                <w:sz w:val="22"/>
                <w:szCs w:val="22"/>
              </w:rPr>
            </w:pPr>
          </w:p>
        </w:tc>
        <w:tc>
          <w:tcPr>
            <w:tcW w:w="4709" w:type="dxa"/>
          </w:tcPr>
          <w:p w14:paraId="3959A0FA" w14:textId="6D3AC65D" w:rsidR="00BE19CE" w:rsidRPr="00AB2E21" w:rsidRDefault="00BE19CE" w:rsidP="00BE19CE">
            <w:pPr>
              <w:autoSpaceDE w:val="0"/>
              <w:autoSpaceDN w:val="0"/>
              <w:adjustRightInd w:val="0"/>
              <w:rPr>
                <w:rFonts w:ascii="Arial" w:eastAsiaTheme="minorHAnsi" w:hAnsi="Arial" w:cs="Arial"/>
                <w:sz w:val="22"/>
                <w:szCs w:val="22"/>
              </w:rPr>
            </w:pPr>
          </w:p>
        </w:tc>
      </w:tr>
    </w:tbl>
    <w:p w14:paraId="113552F6" w14:textId="77777777" w:rsidR="00FF19CA" w:rsidRPr="0013672C" w:rsidRDefault="00FF19CA" w:rsidP="000702B3">
      <w:pPr>
        <w:pStyle w:val="Heading1"/>
        <w:keepNext w:val="0"/>
        <w:widowControl w:val="0"/>
        <w:numPr>
          <w:ilvl w:val="0"/>
          <w:numId w:val="43"/>
        </w:numPr>
        <w:spacing w:after="120"/>
        <w:rPr>
          <w:rFonts w:ascii="Arial" w:hAnsi="Arial"/>
          <w:caps/>
          <w:szCs w:val="22"/>
        </w:rPr>
      </w:pPr>
      <w:bookmarkStart w:id="2" w:name="_Toc64546518"/>
      <w:bookmarkStart w:id="3" w:name="_Toc65161716"/>
      <w:r w:rsidRPr="0013672C">
        <w:rPr>
          <w:rFonts w:ascii="Arial" w:hAnsi="Arial"/>
          <w:caps/>
          <w:szCs w:val="22"/>
        </w:rPr>
        <w:t>Bendrosios nuostatos</w:t>
      </w:r>
      <w:bookmarkEnd w:id="2"/>
      <w:bookmarkEnd w:id="3"/>
    </w:p>
    <w:p w14:paraId="45BC6AE1" w14:textId="2039D412" w:rsidR="00DA49C3" w:rsidRPr="00AB2E21" w:rsidRDefault="00EE1D74"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t>Grupės</w:t>
      </w:r>
      <w:r w:rsidR="00A10001" w:rsidRPr="00AB2E21">
        <w:rPr>
          <w:rFonts w:ascii="Arial" w:hAnsi="Arial" w:cs="Arial"/>
          <w:sz w:val="22"/>
          <w:szCs w:val="22"/>
        </w:rPr>
        <w:t xml:space="preserve"> </w:t>
      </w:r>
      <w:r w:rsidRPr="00AB2E21">
        <w:rPr>
          <w:rFonts w:ascii="Arial" w:hAnsi="Arial" w:cs="Arial"/>
          <w:sz w:val="22"/>
          <w:szCs w:val="22"/>
        </w:rPr>
        <w:t>a</w:t>
      </w:r>
      <w:r w:rsidR="008E7584" w:rsidRPr="00AB2E21">
        <w:rPr>
          <w:rFonts w:ascii="Arial" w:hAnsi="Arial" w:cs="Arial"/>
          <w:sz w:val="22"/>
          <w:szCs w:val="22"/>
        </w:rPr>
        <w:t xml:space="preserve">tlygio </w:t>
      </w:r>
      <w:r w:rsidR="00123D86" w:rsidRPr="00AB2E21">
        <w:rPr>
          <w:rFonts w:ascii="Arial" w:hAnsi="Arial" w:cs="Arial"/>
          <w:sz w:val="22"/>
          <w:szCs w:val="22"/>
        </w:rPr>
        <w:t>sistema</w:t>
      </w:r>
      <w:r w:rsidR="00556537" w:rsidRPr="00AB2E21">
        <w:rPr>
          <w:rFonts w:ascii="Arial" w:hAnsi="Arial" w:cs="Arial"/>
          <w:sz w:val="22"/>
          <w:szCs w:val="22"/>
        </w:rPr>
        <w:t xml:space="preserve"> </w:t>
      </w:r>
      <w:r w:rsidR="00655AAC" w:rsidRPr="00AB2E21">
        <w:rPr>
          <w:rFonts w:ascii="Arial" w:hAnsi="Arial" w:cs="Arial"/>
          <w:sz w:val="22"/>
          <w:szCs w:val="22"/>
        </w:rPr>
        <w:t>formuojama</w:t>
      </w:r>
      <w:r w:rsidR="00FE0783" w:rsidRPr="00AB2E21">
        <w:rPr>
          <w:rFonts w:ascii="Arial" w:hAnsi="Arial" w:cs="Arial"/>
          <w:sz w:val="22"/>
          <w:szCs w:val="22"/>
        </w:rPr>
        <w:t xml:space="preserve"> </w:t>
      </w:r>
      <w:r w:rsidR="008E7584" w:rsidRPr="00AB2E21">
        <w:rPr>
          <w:rFonts w:ascii="Arial" w:hAnsi="Arial" w:cs="Arial"/>
          <w:sz w:val="22"/>
          <w:szCs w:val="22"/>
        </w:rPr>
        <w:t>atsižvelgiant į</w:t>
      </w:r>
      <w:r w:rsidR="0006281C" w:rsidRPr="00AB2E21">
        <w:rPr>
          <w:rFonts w:ascii="Arial" w:hAnsi="Arial" w:cs="Arial"/>
          <w:sz w:val="22"/>
          <w:szCs w:val="22"/>
        </w:rPr>
        <w:t xml:space="preserve"> </w:t>
      </w:r>
      <w:r w:rsidR="00DA49C3" w:rsidRPr="00AB2E21">
        <w:rPr>
          <w:rFonts w:ascii="Arial" w:hAnsi="Arial" w:cs="Arial"/>
          <w:sz w:val="22"/>
          <w:szCs w:val="22"/>
        </w:rPr>
        <w:t xml:space="preserve">šiuos </w:t>
      </w:r>
      <w:r w:rsidR="008E7584" w:rsidRPr="00AB2E21">
        <w:rPr>
          <w:rFonts w:ascii="Arial" w:hAnsi="Arial" w:cs="Arial"/>
          <w:sz w:val="22"/>
          <w:szCs w:val="22"/>
        </w:rPr>
        <w:t>principus</w:t>
      </w:r>
      <w:r w:rsidR="0006281C" w:rsidRPr="00AB2E21">
        <w:rPr>
          <w:rFonts w:ascii="Arial" w:hAnsi="Arial" w:cs="Arial"/>
          <w:sz w:val="22"/>
          <w:szCs w:val="22"/>
        </w:rPr>
        <w:t>, kurie yra taikomi visi</w:t>
      </w:r>
      <w:r w:rsidR="00DA49C3" w:rsidRPr="00AB2E21">
        <w:rPr>
          <w:rFonts w:ascii="Arial" w:hAnsi="Arial" w:cs="Arial"/>
          <w:sz w:val="22"/>
          <w:szCs w:val="22"/>
        </w:rPr>
        <w:t xml:space="preserve"> kartu:</w:t>
      </w:r>
    </w:p>
    <w:p w14:paraId="685D0676" w14:textId="32FD84A0" w:rsidR="00A10001" w:rsidRPr="00AB2E21" w:rsidRDefault="00855B31" w:rsidP="000702B3">
      <w:pPr>
        <w:pStyle w:val="ListParagraph"/>
        <w:numPr>
          <w:ilvl w:val="2"/>
          <w:numId w:val="43"/>
        </w:numPr>
        <w:spacing w:after="120"/>
        <w:ind w:left="1134"/>
        <w:jc w:val="both"/>
        <w:rPr>
          <w:rFonts w:ascii="Arial" w:hAnsi="Arial" w:cs="Arial"/>
          <w:sz w:val="22"/>
          <w:szCs w:val="22"/>
        </w:rPr>
      </w:pPr>
      <w:r w:rsidRPr="00AB2E21">
        <w:rPr>
          <w:rFonts w:ascii="Arial" w:hAnsi="Arial" w:cs="Arial"/>
          <w:sz w:val="22"/>
          <w:szCs w:val="22"/>
        </w:rPr>
        <w:t>v</w:t>
      </w:r>
      <w:r w:rsidR="00DA49C3" w:rsidRPr="00AB2E21">
        <w:rPr>
          <w:rFonts w:ascii="Arial" w:hAnsi="Arial" w:cs="Arial"/>
          <w:sz w:val="22"/>
          <w:szCs w:val="22"/>
        </w:rPr>
        <w:t xml:space="preserve">idinio teisingumo </w:t>
      </w:r>
      <w:r w:rsidR="00FE0783" w:rsidRPr="00AB2E21">
        <w:rPr>
          <w:rFonts w:ascii="Arial" w:hAnsi="Arial" w:cs="Arial"/>
          <w:sz w:val="22"/>
          <w:szCs w:val="22"/>
        </w:rPr>
        <w:t>–</w:t>
      </w:r>
      <w:r w:rsidR="003C4659" w:rsidRPr="00AB2E21">
        <w:rPr>
          <w:rFonts w:ascii="Arial" w:hAnsi="Arial" w:cs="Arial"/>
          <w:sz w:val="22"/>
          <w:szCs w:val="22"/>
        </w:rPr>
        <w:t xml:space="preserve"> </w:t>
      </w:r>
      <w:r w:rsidR="003F1ED9" w:rsidRPr="00AB2E21">
        <w:rPr>
          <w:rFonts w:ascii="Arial" w:hAnsi="Arial" w:cs="Arial"/>
          <w:sz w:val="22"/>
          <w:szCs w:val="22"/>
        </w:rPr>
        <w:t>už tokį patį ar lygiavertį (vienodą vertę sukuriantį) darbą</w:t>
      </w:r>
      <w:r w:rsidR="005474D5" w:rsidRPr="00AB2E21">
        <w:rPr>
          <w:rFonts w:ascii="Arial" w:hAnsi="Arial" w:cs="Arial"/>
          <w:sz w:val="22"/>
          <w:szCs w:val="22"/>
        </w:rPr>
        <w:t xml:space="preserve"> Grupėje</w:t>
      </w:r>
      <w:r w:rsidR="003F1ED9" w:rsidRPr="00AB2E21">
        <w:rPr>
          <w:rFonts w:ascii="Arial" w:hAnsi="Arial" w:cs="Arial"/>
          <w:sz w:val="22"/>
          <w:szCs w:val="22"/>
        </w:rPr>
        <w:t xml:space="preserve"> mokamas vienodas darbo užmokestis;</w:t>
      </w:r>
    </w:p>
    <w:p w14:paraId="53CDDD12" w14:textId="4FE22E91" w:rsidR="003F1ED9" w:rsidRPr="00AB2E21" w:rsidRDefault="00855B31" w:rsidP="000702B3">
      <w:pPr>
        <w:pStyle w:val="ListParagraph"/>
        <w:numPr>
          <w:ilvl w:val="2"/>
          <w:numId w:val="43"/>
        </w:numPr>
        <w:spacing w:after="120"/>
        <w:ind w:left="1134"/>
        <w:jc w:val="both"/>
        <w:rPr>
          <w:rFonts w:ascii="Arial" w:hAnsi="Arial" w:cs="Arial"/>
          <w:sz w:val="22"/>
          <w:szCs w:val="22"/>
        </w:rPr>
      </w:pPr>
      <w:r w:rsidRPr="00AB2E21">
        <w:rPr>
          <w:rFonts w:ascii="Arial" w:hAnsi="Arial" w:cs="Arial"/>
          <w:sz w:val="22"/>
          <w:szCs w:val="22"/>
        </w:rPr>
        <w:t>i</w:t>
      </w:r>
      <w:r w:rsidR="003F1ED9" w:rsidRPr="00AB2E21">
        <w:rPr>
          <w:rFonts w:ascii="Arial" w:hAnsi="Arial" w:cs="Arial"/>
          <w:sz w:val="22"/>
          <w:szCs w:val="22"/>
        </w:rPr>
        <w:t>šorinio konkurencingumo</w:t>
      </w:r>
      <w:r w:rsidR="00BE19CE" w:rsidRPr="00AB2E21">
        <w:rPr>
          <w:rFonts w:ascii="Arial" w:hAnsi="Arial" w:cs="Arial"/>
          <w:sz w:val="22"/>
          <w:szCs w:val="22"/>
        </w:rPr>
        <w:t xml:space="preserve"> – </w:t>
      </w:r>
      <w:r w:rsidRPr="00AB2E21">
        <w:rPr>
          <w:rFonts w:ascii="Arial" w:hAnsi="Arial" w:cs="Arial"/>
          <w:sz w:val="22"/>
          <w:szCs w:val="22"/>
        </w:rPr>
        <w:t>D</w:t>
      </w:r>
      <w:r w:rsidR="003F1ED9" w:rsidRPr="00AB2E21">
        <w:rPr>
          <w:rFonts w:ascii="Arial" w:hAnsi="Arial" w:cs="Arial"/>
          <w:sz w:val="22"/>
          <w:szCs w:val="22"/>
        </w:rPr>
        <w:t xml:space="preserve">arbuotojams mokamas </w:t>
      </w:r>
      <w:r w:rsidR="005347FF" w:rsidRPr="00AB2E21">
        <w:rPr>
          <w:rFonts w:ascii="Arial" w:hAnsi="Arial" w:cs="Arial"/>
          <w:sz w:val="22"/>
          <w:szCs w:val="22"/>
        </w:rPr>
        <w:t>valstybės</w:t>
      </w:r>
      <w:r w:rsidR="003F1ED9" w:rsidRPr="00AB2E21">
        <w:rPr>
          <w:rFonts w:ascii="Arial" w:hAnsi="Arial" w:cs="Arial"/>
          <w:sz w:val="22"/>
          <w:szCs w:val="22"/>
        </w:rPr>
        <w:t xml:space="preserve">, kurioje dirba </w:t>
      </w:r>
      <w:r w:rsidRPr="00AB2E21">
        <w:rPr>
          <w:rFonts w:ascii="Arial" w:hAnsi="Arial" w:cs="Arial"/>
          <w:sz w:val="22"/>
          <w:szCs w:val="22"/>
        </w:rPr>
        <w:t>D</w:t>
      </w:r>
      <w:r w:rsidR="003F1ED9" w:rsidRPr="00AB2E21">
        <w:rPr>
          <w:rFonts w:ascii="Arial" w:hAnsi="Arial" w:cs="Arial"/>
          <w:sz w:val="22"/>
          <w:szCs w:val="22"/>
        </w:rPr>
        <w:t>arbuotojai, darbo rinkos atžvilgiu konkurencingas atlygis;</w:t>
      </w:r>
    </w:p>
    <w:p w14:paraId="1BA6CD37" w14:textId="2A286356" w:rsidR="006B4085" w:rsidRPr="00AB2E21" w:rsidRDefault="00855B31" w:rsidP="000702B3">
      <w:pPr>
        <w:pStyle w:val="ListParagraph"/>
        <w:numPr>
          <w:ilvl w:val="2"/>
          <w:numId w:val="43"/>
        </w:numPr>
        <w:spacing w:after="120"/>
        <w:ind w:left="1134"/>
        <w:jc w:val="both"/>
        <w:rPr>
          <w:rFonts w:ascii="Arial" w:hAnsi="Arial" w:cs="Arial"/>
          <w:sz w:val="22"/>
          <w:szCs w:val="22"/>
        </w:rPr>
      </w:pPr>
      <w:r w:rsidRPr="00AB2E21">
        <w:rPr>
          <w:rFonts w:ascii="Arial" w:hAnsi="Arial" w:cs="Arial"/>
          <w:sz w:val="22"/>
          <w:szCs w:val="22"/>
        </w:rPr>
        <w:t>a</w:t>
      </w:r>
      <w:r w:rsidR="003F1ED9" w:rsidRPr="00AB2E21">
        <w:rPr>
          <w:rFonts w:ascii="Arial" w:hAnsi="Arial" w:cs="Arial"/>
          <w:sz w:val="22"/>
          <w:szCs w:val="22"/>
        </w:rPr>
        <w:t xml:space="preserve">iškumo – </w:t>
      </w:r>
      <w:r w:rsidR="00AA6396" w:rsidRPr="00AB2E21">
        <w:rPr>
          <w:rFonts w:ascii="Arial" w:hAnsi="Arial" w:cs="Arial"/>
          <w:sz w:val="22"/>
          <w:szCs w:val="22"/>
        </w:rPr>
        <w:t>atlygio</w:t>
      </w:r>
      <w:r w:rsidR="0098497A" w:rsidRPr="00AB2E21">
        <w:rPr>
          <w:rFonts w:ascii="Arial" w:hAnsi="Arial" w:cs="Arial"/>
          <w:sz w:val="22"/>
          <w:szCs w:val="22"/>
        </w:rPr>
        <w:t xml:space="preserve"> dydis turi būti nustatomas remiantis aiškiais pasiektų darbo rezultatų, turimų kompetencijų ir kvalifikacijos kriterijais</w:t>
      </w:r>
      <w:r w:rsidR="009F4415" w:rsidRPr="00AB2E21">
        <w:rPr>
          <w:rFonts w:ascii="Arial" w:hAnsi="Arial" w:cs="Arial"/>
          <w:sz w:val="22"/>
          <w:szCs w:val="22"/>
        </w:rPr>
        <w:t>,</w:t>
      </w:r>
      <w:r w:rsidR="0098497A" w:rsidRPr="00AB2E21">
        <w:rPr>
          <w:rFonts w:ascii="Arial" w:hAnsi="Arial" w:cs="Arial"/>
          <w:sz w:val="22"/>
          <w:szCs w:val="22"/>
        </w:rPr>
        <w:t xml:space="preserve"> apie kuriuos Darbuotojas turi būti </w:t>
      </w:r>
      <w:r w:rsidR="163E0806" w:rsidRPr="00AB2E21">
        <w:rPr>
          <w:rFonts w:ascii="Arial" w:hAnsi="Arial" w:cs="Arial"/>
          <w:sz w:val="22"/>
          <w:szCs w:val="22"/>
        </w:rPr>
        <w:t>informuotas</w:t>
      </w:r>
      <w:r w:rsidR="003F1ED9" w:rsidRPr="00AB2E21">
        <w:rPr>
          <w:rFonts w:ascii="Arial" w:hAnsi="Arial" w:cs="Arial"/>
          <w:sz w:val="22"/>
          <w:szCs w:val="22"/>
        </w:rPr>
        <w:t>;</w:t>
      </w:r>
    </w:p>
    <w:p w14:paraId="691B6A01" w14:textId="5D9BBDDC" w:rsidR="0006281C" w:rsidRPr="00AB2E21" w:rsidRDefault="00855B31" w:rsidP="000702B3">
      <w:pPr>
        <w:pStyle w:val="ListParagraph"/>
        <w:numPr>
          <w:ilvl w:val="2"/>
          <w:numId w:val="43"/>
        </w:numPr>
        <w:spacing w:after="120"/>
        <w:ind w:left="1134"/>
        <w:jc w:val="both"/>
        <w:rPr>
          <w:rFonts w:ascii="Arial" w:hAnsi="Arial" w:cs="Arial"/>
          <w:sz w:val="22"/>
          <w:szCs w:val="22"/>
        </w:rPr>
      </w:pPr>
      <w:r w:rsidRPr="00AB2E21">
        <w:rPr>
          <w:rFonts w:ascii="Arial" w:hAnsi="Arial" w:cs="Arial"/>
          <w:sz w:val="22"/>
          <w:szCs w:val="22"/>
        </w:rPr>
        <w:t>s</w:t>
      </w:r>
      <w:r w:rsidR="006B4085" w:rsidRPr="00AB2E21">
        <w:rPr>
          <w:rFonts w:ascii="Arial" w:hAnsi="Arial" w:cs="Arial"/>
          <w:sz w:val="22"/>
          <w:szCs w:val="22"/>
        </w:rPr>
        <w:t xml:space="preserve">kaidrumo </w:t>
      </w:r>
      <w:r w:rsidR="0006281C" w:rsidRPr="00AB2E21">
        <w:rPr>
          <w:rFonts w:ascii="Arial" w:hAnsi="Arial" w:cs="Arial"/>
          <w:sz w:val="22"/>
          <w:szCs w:val="22"/>
        </w:rPr>
        <w:t>–</w:t>
      </w:r>
      <w:r w:rsidR="006B4085" w:rsidRPr="00AB2E21">
        <w:rPr>
          <w:rFonts w:ascii="Arial" w:hAnsi="Arial" w:cs="Arial"/>
          <w:sz w:val="22"/>
          <w:szCs w:val="22"/>
        </w:rPr>
        <w:t xml:space="preserve"> </w:t>
      </w:r>
      <w:r w:rsidR="0006281C" w:rsidRPr="00AB2E21">
        <w:rPr>
          <w:rFonts w:ascii="Arial" w:hAnsi="Arial" w:cs="Arial"/>
          <w:sz w:val="22"/>
          <w:szCs w:val="22"/>
        </w:rPr>
        <w:t>siekia</w:t>
      </w:r>
      <w:r w:rsidR="009A3319" w:rsidRPr="00AB2E21">
        <w:rPr>
          <w:rFonts w:ascii="Arial" w:hAnsi="Arial" w:cs="Arial"/>
          <w:sz w:val="22"/>
          <w:szCs w:val="22"/>
        </w:rPr>
        <w:t>ma</w:t>
      </w:r>
      <w:r w:rsidR="0006281C" w:rsidRPr="00AB2E21">
        <w:rPr>
          <w:rFonts w:ascii="Arial" w:hAnsi="Arial" w:cs="Arial"/>
          <w:sz w:val="22"/>
          <w:szCs w:val="22"/>
        </w:rPr>
        <w:t xml:space="preserve">, kad </w:t>
      </w:r>
      <w:r w:rsidR="00280606" w:rsidRPr="00AB2E21">
        <w:rPr>
          <w:rFonts w:ascii="Arial" w:hAnsi="Arial" w:cs="Arial"/>
          <w:sz w:val="22"/>
          <w:szCs w:val="22"/>
        </w:rPr>
        <w:t xml:space="preserve">atlygio </w:t>
      </w:r>
      <w:r w:rsidR="002512B2" w:rsidRPr="00AB2E21">
        <w:rPr>
          <w:rFonts w:ascii="Arial" w:hAnsi="Arial" w:cs="Arial"/>
          <w:sz w:val="22"/>
          <w:szCs w:val="22"/>
        </w:rPr>
        <w:t>nustatymo ir valdy</w:t>
      </w:r>
      <w:r w:rsidR="007A3119" w:rsidRPr="00AB2E21">
        <w:rPr>
          <w:rFonts w:ascii="Arial" w:hAnsi="Arial" w:cs="Arial"/>
          <w:sz w:val="22"/>
          <w:szCs w:val="22"/>
        </w:rPr>
        <w:t>m</w:t>
      </w:r>
      <w:r w:rsidR="002512B2" w:rsidRPr="00AB2E21">
        <w:rPr>
          <w:rFonts w:ascii="Arial" w:hAnsi="Arial" w:cs="Arial"/>
          <w:sz w:val="22"/>
          <w:szCs w:val="22"/>
        </w:rPr>
        <w:t xml:space="preserve">o </w:t>
      </w:r>
      <w:r w:rsidR="009A3319" w:rsidRPr="00AB2E21">
        <w:rPr>
          <w:rFonts w:ascii="Arial" w:hAnsi="Arial" w:cs="Arial"/>
          <w:sz w:val="22"/>
          <w:szCs w:val="22"/>
        </w:rPr>
        <w:t>sprendimai</w:t>
      </w:r>
      <w:r w:rsidR="0015537D" w:rsidRPr="00AB2E21">
        <w:rPr>
          <w:rFonts w:ascii="Arial" w:hAnsi="Arial" w:cs="Arial"/>
          <w:sz w:val="22"/>
          <w:szCs w:val="22"/>
        </w:rPr>
        <w:t xml:space="preserve"> būtų</w:t>
      </w:r>
      <w:r w:rsidR="009A3319" w:rsidRPr="00AB2E21">
        <w:rPr>
          <w:rFonts w:ascii="Arial" w:hAnsi="Arial" w:cs="Arial"/>
          <w:sz w:val="22"/>
          <w:szCs w:val="22"/>
        </w:rPr>
        <w:t xml:space="preserve"> priimam</w:t>
      </w:r>
      <w:r w:rsidR="0015537D" w:rsidRPr="00AB2E21">
        <w:rPr>
          <w:rFonts w:ascii="Arial" w:hAnsi="Arial" w:cs="Arial"/>
          <w:sz w:val="22"/>
          <w:szCs w:val="22"/>
        </w:rPr>
        <w:t>i</w:t>
      </w:r>
      <w:r w:rsidR="009A3319" w:rsidRPr="00AB2E21">
        <w:rPr>
          <w:rFonts w:ascii="Arial" w:hAnsi="Arial" w:cs="Arial"/>
          <w:sz w:val="22"/>
          <w:szCs w:val="22"/>
        </w:rPr>
        <w:t xml:space="preserve"> remiantis objektyviais ir aiškiai</w:t>
      </w:r>
      <w:r w:rsidR="00B807EC">
        <w:rPr>
          <w:rFonts w:ascii="Arial" w:hAnsi="Arial" w:cs="Arial"/>
          <w:sz w:val="22"/>
          <w:szCs w:val="22"/>
        </w:rPr>
        <w:t>s</w:t>
      </w:r>
      <w:r w:rsidR="009A3319" w:rsidRPr="00AB2E21">
        <w:rPr>
          <w:rFonts w:ascii="Arial" w:hAnsi="Arial" w:cs="Arial"/>
          <w:sz w:val="22"/>
          <w:szCs w:val="22"/>
        </w:rPr>
        <w:t xml:space="preserve"> kriterijais</w:t>
      </w:r>
      <w:r w:rsidR="0015537D" w:rsidRPr="00AB2E21">
        <w:rPr>
          <w:rFonts w:ascii="Arial" w:hAnsi="Arial" w:cs="Arial"/>
          <w:sz w:val="22"/>
          <w:szCs w:val="22"/>
        </w:rPr>
        <w:t xml:space="preserve">, </w:t>
      </w:r>
      <w:r w:rsidR="00731AB3" w:rsidRPr="00AB2E21">
        <w:rPr>
          <w:rFonts w:ascii="Arial" w:hAnsi="Arial" w:cs="Arial"/>
          <w:sz w:val="22"/>
          <w:szCs w:val="22"/>
        </w:rPr>
        <w:t xml:space="preserve">šie kriterijai </w:t>
      </w:r>
      <w:r w:rsidR="008116F7" w:rsidRPr="00AB2E21">
        <w:rPr>
          <w:rFonts w:ascii="Arial" w:hAnsi="Arial" w:cs="Arial"/>
          <w:sz w:val="22"/>
          <w:szCs w:val="22"/>
        </w:rPr>
        <w:t xml:space="preserve">būtų viešinami </w:t>
      </w:r>
      <w:r w:rsidR="0006281C" w:rsidRPr="00AB2E21">
        <w:rPr>
          <w:rFonts w:ascii="Arial" w:hAnsi="Arial" w:cs="Arial"/>
          <w:sz w:val="22"/>
          <w:szCs w:val="22"/>
        </w:rPr>
        <w:t>Darbuotoja</w:t>
      </w:r>
      <w:r w:rsidR="008116F7" w:rsidRPr="00AB2E21">
        <w:rPr>
          <w:rFonts w:ascii="Arial" w:hAnsi="Arial" w:cs="Arial"/>
          <w:sz w:val="22"/>
          <w:szCs w:val="22"/>
        </w:rPr>
        <w:t>ms</w:t>
      </w:r>
      <w:r w:rsidR="0006281C" w:rsidRPr="00AB2E21">
        <w:rPr>
          <w:rFonts w:ascii="Arial" w:hAnsi="Arial" w:cs="Arial"/>
          <w:sz w:val="22"/>
          <w:szCs w:val="22"/>
        </w:rPr>
        <w:t xml:space="preserve"> ir visuomen</w:t>
      </w:r>
      <w:r w:rsidR="008116F7" w:rsidRPr="00AB2E21">
        <w:rPr>
          <w:rFonts w:ascii="Arial" w:hAnsi="Arial" w:cs="Arial"/>
          <w:sz w:val="22"/>
          <w:szCs w:val="22"/>
        </w:rPr>
        <w:t>ei</w:t>
      </w:r>
      <w:r w:rsidR="001B617E" w:rsidRPr="00AB2E21">
        <w:rPr>
          <w:rFonts w:ascii="Arial" w:hAnsi="Arial" w:cs="Arial"/>
          <w:sz w:val="22"/>
          <w:szCs w:val="22"/>
        </w:rPr>
        <w:t>,</w:t>
      </w:r>
      <w:r w:rsidR="0006281C" w:rsidRPr="00AB2E21">
        <w:rPr>
          <w:rFonts w:ascii="Arial" w:hAnsi="Arial" w:cs="Arial"/>
          <w:sz w:val="22"/>
          <w:szCs w:val="22"/>
        </w:rPr>
        <w:t xml:space="preserve"> </w:t>
      </w:r>
      <w:r w:rsidR="0086771A" w:rsidRPr="00AB2E21">
        <w:rPr>
          <w:rFonts w:ascii="Arial" w:hAnsi="Arial" w:cs="Arial"/>
          <w:sz w:val="22"/>
          <w:szCs w:val="22"/>
        </w:rPr>
        <w:t>t</w:t>
      </w:r>
      <w:r w:rsidR="001B617E" w:rsidRPr="00AB2E21">
        <w:rPr>
          <w:rFonts w:ascii="Arial" w:hAnsi="Arial" w:cs="Arial"/>
          <w:sz w:val="22"/>
          <w:szCs w:val="22"/>
        </w:rPr>
        <w:t>odėl</w:t>
      </w:r>
      <w:r w:rsidR="0086771A" w:rsidRPr="00AB2E21">
        <w:rPr>
          <w:rFonts w:ascii="Arial" w:hAnsi="Arial" w:cs="Arial"/>
          <w:sz w:val="22"/>
          <w:szCs w:val="22"/>
        </w:rPr>
        <w:t xml:space="preserve"> </w:t>
      </w:r>
      <w:r w:rsidR="0006281C" w:rsidRPr="00AB2E21">
        <w:rPr>
          <w:rFonts w:ascii="Arial" w:hAnsi="Arial" w:cs="Arial"/>
          <w:sz w:val="22"/>
          <w:szCs w:val="22"/>
        </w:rPr>
        <w:t>ši Atlygio politika yra skelbiama viešai</w:t>
      </w:r>
      <w:r w:rsidRPr="00AB2E21">
        <w:rPr>
          <w:rFonts w:ascii="Arial" w:hAnsi="Arial" w:cs="Arial"/>
          <w:sz w:val="22"/>
          <w:szCs w:val="22"/>
        </w:rPr>
        <w:t>;</w:t>
      </w:r>
    </w:p>
    <w:p w14:paraId="1FD21EA0" w14:textId="3269CC3A" w:rsidR="009B70F7" w:rsidRPr="00AB2E21" w:rsidRDefault="009B70F7" w:rsidP="000702B3">
      <w:pPr>
        <w:pStyle w:val="ListParagraph"/>
        <w:numPr>
          <w:ilvl w:val="2"/>
          <w:numId w:val="43"/>
        </w:numPr>
        <w:ind w:left="1134"/>
        <w:jc w:val="both"/>
        <w:rPr>
          <w:rFonts w:ascii="Arial" w:hAnsi="Arial" w:cs="Arial"/>
          <w:sz w:val="22"/>
          <w:szCs w:val="22"/>
        </w:rPr>
      </w:pPr>
      <w:r w:rsidRPr="00AB2E21">
        <w:rPr>
          <w:rFonts w:ascii="Arial" w:hAnsi="Arial" w:cs="Arial"/>
          <w:sz w:val="22"/>
          <w:szCs w:val="22"/>
        </w:rPr>
        <w:t>lygių galimybių</w:t>
      </w:r>
      <w:r w:rsidR="00770DDC" w:rsidRPr="00AB2E21">
        <w:rPr>
          <w:rFonts w:ascii="Arial" w:hAnsi="Arial" w:cs="Arial"/>
          <w:sz w:val="22"/>
          <w:szCs w:val="22"/>
        </w:rPr>
        <w:t xml:space="preserve"> ir nediskriminavimo</w:t>
      </w:r>
      <w:r w:rsidRPr="00AB2E21">
        <w:rPr>
          <w:rFonts w:ascii="Arial" w:hAnsi="Arial" w:cs="Arial"/>
          <w:sz w:val="22"/>
          <w:szCs w:val="22"/>
        </w:rPr>
        <w:t xml:space="preserve"> </w:t>
      </w:r>
      <w:r w:rsidR="005E3CC5" w:rsidRPr="00AB2E21">
        <w:rPr>
          <w:rFonts w:ascii="Arial" w:hAnsi="Arial" w:cs="Arial"/>
          <w:sz w:val="22"/>
          <w:szCs w:val="22"/>
        </w:rPr>
        <w:t>–</w:t>
      </w:r>
      <w:r w:rsidRPr="00AB2E21">
        <w:rPr>
          <w:rFonts w:ascii="Arial" w:hAnsi="Arial" w:cs="Arial"/>
          <w:sz w:val="22"/>
          <w:szCs w:val="22"/>
        </w:rPr>
        <w:t xml:space="preserve"> </w:t>
      </w:r>
      <w:r w:rsidR="004B5E0B" w:rsidRPr="00AB2E21">
        <w:rPr>
          <w:rFonts w:ascii="Arial" w:hAnsi="Arial" w:cs="Arial"/>
          <w:sz w:val="22"/>
          <w:szCs w:val="22"/>
        </w:rPr>
        <w:t>s</w:t>
      </w:r>
      <w:r w:rsidRPr="00AB2E21">
        <w:rPr>
          <w:rFonts w:ascii="Arial" w:hAnsi="Arial" w:cs="Arial"/>
          <w:sz w:val="22"/>
          <w:szCs w:val="22"/>
        </w:rPr>
        <w:t>prendimai dėl atlygio tur</w:t>
      </w:r>
      <w:r w:rsidR="008617F5" w:rsidRPr="00AB2E21">
        <w:rPr>
          <w:rFonts w:ascii="Arial" w:hAnsi="Arial" w:cs="Arial"/>
          <w:sz w:val="22"/>
          <w:szCs w:val="22"/>
        </w:rPr>
        <w:t>i</w:t>
      </w:r>
      <w:r w:rsidRPr="00AB2E21">
        <w:rPr>
          <w:rFonts w:ascii="Arial" w:hAnsi="Arial" w:cs="Arial"/>
          <w:sz w:val="22"/>
          <w:szCs w:val="22"/>
        </w:rPr>
        <w:t xml:space="preserve"> būti priimami remiantis </w:t>
      </w:r>
      <w:r w:rsidR="005E3CC5" w:rsidRPr="00AB2E21">
        <w:rPr>
          <w:rFonts w:ascii="Arial" w:hAnsi="Arial" w:cs="Arial"/>
          <w:sz w:val="22"/>
          <w:szCs w:val="22"/>
        </w:rPr>
        <w:t xml:space="preserve">Atlygio </w:t>
      </w:r>
      <w:r w:rsidR="7B1C0F4C" w:rsidRPr="00AB2E21">
        <w:rPr>
          <w:rFonts w:ascii="Arial" w:hAnsi="Arial" w:cs="Arial"/>
          <w:sz w:val="22"/>
          <w:szCs w:val="22"/>
        </w:rPr>
        <w:t>politikoje</w:t>
      </w:r>
      <w:r w:rsidRPr="00AB2E21">
        <w:rPr>
          <w:rFonts w:ascii="Arial" w:hAnsi="Arial" w:cs="Arial"/>
          <w:sz w:val="22"/>
          <w:szCs w:val="22"/>
        </w:rPr>
        <w:t xml:space="preserve"> </w:t>
      </w:r>
      <w:r w:rsidR="004C73E1" w:rsidRPr="00AB2E21">
        <w:rPr>
          <w:rFonts w:ascii="Arial" w:hAnsi="Arial" w:cs="Arial"/>
          <w:sz w:val="22"/>
          <w:szCs w:val="22"/>
        </w:rPr>
        <w:t xml:space="preserve">ir Grupėje </w:t>
      </w:r>
      <w:r w:rsidR="018A43AB" w:rsidRPr="00AB2E21">
        <w:rPr>
          <w:rFonts w:ascii="Arial" w:hAnsi="Arial" w:cs="Arial"/>
          <w:sz w:val="22"/>
          <w:szCs w:val="22"/>
        </w:rPr>
        <w:t>galiojančio</w:t>
      </w:r>
      <w:r w:rsidR="027EE0F3" w:rsidRPr="00AB2E21">
        <w:rPr>
          <w:rFonts w:ascii="Arial" w:hAnsi="Arial" w:cs="Arial"/>
          <w:sz w:val="22"/>
          <w:szCs w:val="22"/>
        </w:rPr>
        <w:t>je</w:t>
      </w:r>
      <w:r w:rsidR="004C73E1" w:rsidRPr="00AB2E21">
        <w:rPr>
          <w:rFonts w:ascii="Arial" w:hAnsi="Arial" w:cs="Arial"/>
          <w:sz w:val="22"/>
          <w:szCs w:val="22"/>
        </w:rPr>
        <w:t xml:space="preserve"> </w:t>
      </w:r>
      <w:hyperlink r:id="rId13">
        <w:r w:rsidR="00765DBF" w:rsidRPr="00AB2E21">
          <w:rPr>
            <w:rStyle w:val="Hyperlink"/>
            <w:rFonts w:ascii="Arial" w:hAnsi="Arial" w:cs="Arial"/>
            <w:color w:val="auto"/>
            <w:sz w:val="22"/>
            <w:szCs w:val="22"/>
          </w:rPr>
          <w:t>Lyg</w:t>
        </w:r>
        <w:r w:rsidR="00C012B6" w:rsidRPr="00AB2E21">
          <w:rPr>
            <w:rStyle w:val="Hyperlink"/>
            <w:rFonts w:ascii="Arial" w:hAnsi="Arial" w:cs="Arial"/>
            <w:color w:val="auto"/>
            <w:sz w:val="22"/>
            <w:szCs w:val="22"/>
          </w:rPr>
          <w:t xml:space="preserve">ių galimybių ir įvairovės </w:t>
        </w:r>
        <w:r w:rsidR="00BF0F20" w:rsidRPr="00AB2E21">
          <w:rPr>
            <w:rStyle w:val="Hyperlink"/>
            <w:rFonts w:ascii="Arial" w:hAnsi="Arial" w:cs="Arial"/>
            <w:color w:val="auto"/>
            <w:sz w:val="22"/>
            <w:szCs w:val="22"/>
          </w:rPr>
          <w:t>politikoje</w:t>
        </w:r>
      </w:hyperlink>
      <w:r w:rsidR="00BF0F20" w:rsidRPr="00AB2E21">
        <w:rPr>
          <w:rFonts w:ascii="Arial" w:hAnsi="Arial" w:cs="Arial"/>
          <w:sz w:val="22"/>
          <w:szCs w:val="22"/>
        </w:rPr>
        <w:t xml:space="preserve"> </w:t>
      </w:r>
      <w:r w:rsidRPr="00AB2E21">
        <w:rPr>
          <w:rFonts w:ascii="Arial" w:hAnsi="Arial" w:cs="Arial"/>
          <w:sz w:val="22"/>
          <w:szCs w:val="22"/>
        </w:rPr>
        <w:t>išdėstyt</w:t>
      </w:r>
      <w:r w:rsidR="00DD07FA" w:rsidRPr="00AB2E21">
        <w:rPr>
          <w:rFonts w:ascii="Arial" w:hAnsi="Arial" w:cs="Arial"/>
          <w:sz w:val="22"/>
          <w:szCs w:val="22"/>
        </w:rPr>
        <w:t>omis</w:t>
      </w:r>
      <w:r w:rsidRPr="00AB2E21">
        <w:rPr>
          <w:rFonts w:ascii="Arial" w:hAnsi="Arial" w:cs="Arial"/>
          <w:sz w:val="22"/>
          <w:szCs w:val="22"/>
        </w:rPr>
        <w:t xml:space="preserve"> </w:t>
      </w:r>
      <w:r w:rsidR="00BF0F20" w:rsidRPr="00AB2E21">
        <w:rPr>
          <w:rFonts w:ascii="Arial" w:hAnsi="Arial" w:cs="Arial"/>
          <w:sz w:val="22"/>
          <w:szCs w:val="22"/>
        </w:rPr>
        <w:t>nuostatomis</w:t>
      </w:r>
      <w:r w:rsidRPr="00AB2E21">
        <w:rPr>
          <w:rFonts w:ascii="Arial" w:hAnsi="Arial" w:cs="Arial"/>
          <w:sz w:val="22"/>
          <w:szCs w:val="22"/>
        </w:rPr>
        <w:t>.</w:t>
      </w:r>
    </w:p>
    <w:p w14:paraId="5A8D9B61" w14:textId="328F4A84" w:rsidR="0039217C" w:rsidRPr="00AB2E21" w:rsidRDefault="0039217C" w:rsidP="000702B3">
      <w:pPr>
        <w:pStyle w:val="ListParagraph"/>
        <w:numPr>
          <w:ilvl w:val="1"/>
          <w:numId w:val="43"/>
        </w:numPr>
        <w:contextualSpacing w:val="0"/>
        <w:jc w:val="both"/>
        <w:rPr>
          <w:rFonts w:ascii="Arial" w:hAnsi="Arial" w:cs="Arial"/>
          <w:sz w:val="22"/>
          <w:szCs w:val="22"/>
        </w:rPr>
      </w:pPr>
      <w:r w:rsidRPr="00AB2E21">
        <w:rPr>
          <w:rFonts w:ascii="Arial" w:hAnsi="Arial" w:cs="Arial"/>
          <w:sz w:val="22"/>
          <w:szCs w:val="22"/>
        </w:rPr>
        <w:t xml:space="preserve">Atlygio </w:t>
      </w:r>
      <w:r w:rsidR="00057616" w:rsidRPr="00AB2E21">
        <w:rPr>
          <w:rFonts w:ascii="Arial" w:hAnsi="Arial" w:cs="Arial"/>
          <w:sz w:val="22"/>
          <w:szCs w:val="22"/>
        </w:rPr>
        <w:t xml:space="preserve">mokėjimo </w:t>
      </w:r>
      <w:r w:rsidRPr="00AB2E21">
        <w:rPr>
          <w:rFonts w:ascii="Arial" w:hAnsi="Arial" w:cs="Arial"/>
          <w:sz w:val="22"/>
          <w:szCs w:val="22"/>
        </w:rPr>
        <w:t>atidėjimo ir KAD susigr</w:t>
      </w:r>
      <w:r w:rsidR="008503DC" w:rsidRPr="00AB2E21">
        <w:rPr>
          <w:rFonts w:ascii="Arial" w:hAnsi="Arial" w:cs="Arial"/>
          <w:sz w:val="22"/>
          <w:szCs w:val="22"/>
        </w:rPr>
        <w:t>ą</w:t>
      </w:r>
      <w:r w:rsidRPr="00AB2E21">
        <w:rPr>
          <w:rFonts w:ascii="Arial" w:hAnsi="Arial" w:cs="Arial"/>
          <w:sz w:val="22"/>
          <w:szCs w:val="22"/>
        </w:rPr>
        <w:t xml:space="preserve">žinimo galimybė </w:t>
      </w:r>
      <w:r w:rsidR="00114E2C" w:rsidRPr="00AB2E21">
        <w:rPr>
          <w:rFonts w:ascii="Arial" w:hAnsi="Arial" w:cs="Arial"/>
          <w:sz w:val="22"/>
          <w:szCs w:val="22"/>
        </w:rPr>
        <w:t>Bendrovėje ir</w:t>
      </w:r>
      <w:r w:rsidRPr="00AB2E21">
        <w:rPr>
          <w:rFonts w:ascii="Arial" w:hAnsi="Arial" w:cs="Arial"/>
          <w:sz w:val="22"/>
          <w:szCs w:val="22"/>
        </w:rPr>
        <w:t xml:space="preserve"> </w:t>
      </w:r>
      <w:r w:rsidR="00CA5723" w:rsidRPr="00AB2E21">
        <w:rPr>
          <w:rFonts w:ascii="Arial" w:hAnsi="Arial" w:cs="Arial"/>
          <w:sz w:val="22"/>
          <w:szCs w:val="22"/>
        </w:rPr>
        <w:t>Į</w:t>
      </w:r>
      <w:r w:rsidR="006222D0" w:rsidRPr="00AB2E21">
        <w:rPr>
          <w:rFonts w:ascii="Arial" w:hAnsi="Arial" w:cs="Arial"/>
          <w:sz w:val="22"/>
          <w:szCs w:val="22"/>
        </w:rPr>
        <w:t xml:space="preserve">monėse </w:t>
      </w:r>
      <w:r w:rsidRPr="00AB2E21">
        <w:rPr>
          <w:rFonts w:ascii="Arial" w:hAnsi="Arial" w:cs="Arial"/>
          <w:sz w:val="22"/>
          <w:szCs w:val="22"/>
        </w:rPr>
        <w:t>netaikoma.</w:t>
      </w:r>
      <w:r w:rsidR="009F7AA3" w:rsidRPr="00AB2E21">
        <w:rPr>
          <w:rFonts w:ascii="Arial" w:hAnsi="Arial" w:cs="Arial"/>
          <w:color w:val="000000" w:themeColor="text1"/>
          <w:sz w:val="20"/>
          <w:szCs w:val="20"/>
        </w:rPr>
        <w:t xml:space="preserve"> </w:t>
      </w:r>
    </w:p>
    <w:p w14:paraId="70E2BCAB" w14:textId="4345AFB8" w:rsidR="00E757E5" w:rsidRPr="00AB2E21" w:rsidRDefault="00E757E5" w:rsidP="000702B3">
      <w:pPr>
        <w:pStyle w:val="ListParagraph"/>
        <w:widowControl w:val="0"/>
        <w:numPr>
          <w:ilvl w:val="1"/>
          <w:numId w:val="43"/>
        </w:numPr>
        <w:spacing w:before="240" w:after="120"/>
        <w:jc w:val="both"/>
        <w:rPr>
          <w:rFonts w:ascii="Arial" w:hAnsi="Arial" w:cs="Arial"/>
          <w:sz w:val="22"/>
          <w:szCs w:val="22"/>
        </w:rPr>
      </w:pPr>
      <w:r w:rsidRPr="00AB2E21">
        <w:rPr>
          <w:rFonts w:ascii="Arial" w:hAnsi="Arial" w:cs="Arial"/>
          <w:sz w:val="22"/>
          <w:szCs w:val="22"/>
        </w:rPr>
        <w:t>Sprendimų</w:t>
      </w:r>
      <w:r w:rsidR="009C4F3F" w:rsidRPr="00AB2E21">
        <w:rPr>
          <w:rFonts w:ascii="Arial" w:hAnsi="Arial" w:cs="Arial"/>
          <w:sz w:val="22"/>
          <w:szCs w:val="22"/>
        </w:rPr>
        <w:t>, susijusių su Atlygio politikos nuostatų įgyvendinimu,</w:t>
      </w:r>
      <w:r w:rsidRPr="00AB2E21">
        <w:rPr>
          <w:rFonts w:ascii="Arial" w:hAnsi="Arial" w:cs="Arial"/>
          <w:sz w:val="22"/>
          <w:szCs w:val="22"/>
        </w:rPr>
        <w:t xml:space="preserve"> priėmimo tvarka pateikta Atlygio politikos Priede Nr. 1.</w:t>
      </w:r>
    </w:p>
    <w:p w14:paraId="7586D6AA" w14:textId="20B31395" w:rsidR="004F7B76" w:rsidRPr="00AB2E21" w:rsidRDefault="004F7B76"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t xml:space="preserve">Atlygio politika taikoma visiems </w:t>
      </w:r>
      <w:r w:rsidR="00855B31" w:rsidRPr="00AB2E21">
        <w:rPr>
          <w:rFonts w:ascii="Arial" w:hAnsi="Arial" w:cs="Arial"/>
          <w:sz w:val="22"/>
          <w:szCs w:val="22"/>
        </w:rPr>
        <w:t>D</w:t>
      </w:r>
      <w:r w:rsidRPr="00AB2E21">
        <w:rPr>
          <w:rFonts w:ascii="Arial" w:hAnsi="Arial" w:cs="Arial"/>
          <w:sz w:val="22"/>
          <w:szCs w:val="22"/>
        </w:rPr>
        <w:t>arbuotojams.</w:t>
      </w:r>
    </w:p>
    <w:p w14:paraId="258953D0" w14:textId="7B863EA9" w:rsidR="00E04E51" w:rsidRPr="00AB2E21" w:rsidRDefault="001D4437" w:rsidP="000702B3">
      <w:pPr>
        <w:pStyle w:val="ListParagraph"/>
        <w:numPr>
          <w:ilvl w:val="1"/>
          <w:numId w:val="43"/>
        </w:numPr>
        <w:jc w:val="both"/>
        <w:rPr>
          <w:rFonts w:ascii="Arial" w:hAnsi="Arial" w:cs="Arial"/>
          <w:sz w:val="22"/>
          <w:szCs w:val="22"/>
        </w:rPr>
      </w:pPr>
      <w:r w:rsidRPr="00AB2E21">
        <w:rPr>
          <w:rFonts w:ascii="Arial" w:hAnsi="Arial" w:cs="Arial"/>
          <w:sz w:val="22"/>
          <w:szCs w:val="22"/>
        </w:rPr>
        <w:t>D</w:t>
      </w:r>
      <w:r w:rsidR="005B5BA6" w:rsidRPr="00AB2E21">
        <w:rPr>
          <w:rFonts w:ascii="Arial" w:hAnsi="Arial" w:cs="Arial"/>
          <w:sz w:val="22"/>
          <w:szCs w:val="22"/>
        </w:rPr>
        <w:t xml:space="preserve">ėl Atlygio politikos išimčių taikymo užsienio valstybėse veikiančioms Įmonėms </w:t>
      </w:r>
      <w:r w:rsidRPr="00AB2E21">
        <w:rPr>
          <w:rFonts w:ascii="Arial" w:hAnsi="Arial" w:cs="Arial"/>
          <w:sz w:val="22"/>
          <w:szCs w:val="22"/>
        </w:rPr>
        <w:t>sprendžia ST, pritarus SAK, a</w:t>
      </w:r>
      <w:r w:rsidR="00A57F19" w:rsidRPr="00AB2E21">
        <w:rPr>
          <w:rFonts w:ascii="Arial" w:hAnsi="Arial" w:cs="Arial"/>
          <w:sz w:val="22"/>
          <w:szCs w:val="22"/>
        </w:rPr>
        <w:t>tsižvelg</w:t>
      </w:r>
      <w:r w:rsidRPr="00AB2E21">
        <w:rPr>
          <w:rFonts w:ascii="Arial" w:hAnsi="Arial" w:cs="Arial"/>
          <w:sz w:val="22"/>
          <w:szCs w:val="22"/>
        </w:rPr>
        <w:t>dama</w:t>
      </w:r>
      <w:r w:rsidR="00A57F19" w:rsidRPr="00AB2E21">
        <w:rPr>
          <w:rFonts w:ascii="Arial" w:hAnsi="Arial" w:cs="Arial"/>
          <w:sz w:val="22"/>
          <w:szCs w:val="22"/>
        </w:rPr>
        <w:t xml:space="preserve"> į atlygio rinkos skirtumus bei atitinkamos valstybės teisinį reglamentavimą</w:t>
      </w:r>
      <w:r w:rsidR="003913FE" w:rsidRPr="00AB2E21">
        <w:rPr>
          <w:rFonts w:ascii="Arial" w:hAnsi="Arial" w:cs="Arial"/>
          <w:sz w:val="22"/>
          <w:szCs w:val="22"/>
        </w:rPr>
        <w:t>.</w:t>
      </w:r>
    </w:p>
    <w:p w14:paraId="670F2373" w14:textId="230585A4" w:rsidR="00BE19CE" w:rsidRPr="00AB2E21" w:rsidRDefault="00990415"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t>Atlygi</w:t>
      </w:r>
      <w:r w:rsidR="00162157" w:rsidRPr="00AB2E21">
        <w:rPr>
          <w:rFonts w:ascii="Arial" w:hAnsi="Arial" w:cs="Arial"/>
          <w:sz w:val="22"/>
          <w:szCs w:val="22"/>
        </w:rPr>
        <w:t xml:space="preserve">o </w:t>
      </w:r>
      <w:r w:rsidR="00602646" w:rsidRPr="00AB2E21">
        <w:rPr>
          <w:rFonts w:ascii="Arial" w:hAnsi="Arial" w:cs="Arial"/>
          <w:sz w:val="22"/>
          <w:szCs w:val="22"/>
        </w:rPr>
        <w:t>politika</w:t>
      </w:r>
      <w:r w:rsidR="00BE19CE" w:rsidRPr="00AB2E21">
        <w:rPr>
          <w:rFonts w:ascii="Arial" w:hAnsi="Arial" w:cs="Arial"/>
          <w:sz w:val="22"/>
          <w:szCs w:val="22"/>
        </w:rPr>
        <w:t xml:space="preserve"> </w:t>
      </w:r>
      <w:r w:rsidR="00602646" w:rsidRPr="00AB2E21">
        <w:rPr>
          <w:rFonts w:ascii="Arial" w:hAnsi="Arial" w:cs="Arial"/>
          <w:sz w:val="22"/>
          <w:szCs w:val="22"/>
        </w:rPr>
        <w:t xml:space="preserve">detalizuojama </w:t>
      </w:r>
      <w:r w:rsidR="00E8378F" w:rsidRPr="00AB2E21">
        <w:rPr>
          <w:rFonts w:ascii="Arial" w:hAnsi="Arial" w:cs="Arial"/>
          <w:sz w:val="22"/>
          <w:szCs w:val="22"/>
        </w:rPr>
        <w:t>Grupės</w:t>
      </w:r>
      <w:r w:rsidR="004C0F01" w:rsidRPr="00AB2E21">
        <w:rPr>
          <w:rFonts w:ascii="Arial" w:hAnsi="Arial" w:cs="Arial"/>
          <w:sz w:val="22"/>
          <w:szCs w:val="22"/>
        </w:rPr>
        <w:t xml:space="preserve"> ir</w:t>
      </w:r>
      <w:r w:rsidR="00683843" w:rsidRPr="00AB2E21">
        <w:rPr>
          <w:rFonts w:ascii="Arial" w:hAnsi="Arial" w:cs="Arial"/>
          <w:sz w:val="22"/>
          <w:szCs w:val="22"/>
        </w:rPr>
        <w:t xml:space="preserve"> (ar) </w:t>
      </w:r>
      <w:r w:rsidR="00C706F9" w:rsidRPr="00AB2E21">
        <w:rPr>
          <w:rFonts w:ascii="Arial" w:hAnsi="Arial" w:cs="Arial"/>
          <w:sz w:val="22"/>
          <w:szCs w:val="22"/>
        </w:rPr>
        <w:t xml:space="preserve">Bendrovės, ir (ar) </w:t>
      </w:r>
      <w:r w:rsidR="00683843" w:rsidRPr="00AB2E21">
        <w:rPr>
          <w:rFonts w:ascii="Arial" w:hAnsi="Arial" w:cs="Arial"/>
          <w:sz w:val="22"/>
          <w:szCs w:val="22"/>
        </w:rPr>
        <w:t>Įmonės</w:t>
      </w:r>
      <w:r w:rsidR="00E8378F" w:rsidRPr="00AB2E21">
        <w:rPr>
          <w:rFonts w:ascii="Arial" w:hAnsi="Arial" w:cs="Arial"/>
          <w:sz w:val="22"/>
          <w:szCs w:val="22"/>
        </w:rPr>
        <w:t xml:space="preserve"> vidaus teisės aktuose</w:t>
      </w:r>
      <w:r w:rsidR="00286F57" w:rsidRPr="00AB2E21">
        <w:rPr>
          <w:rFonts w:ascii="Arial" w:hAnsi="Arial" w:cs="Arial"/>
          <w:sz w:val="22"/>
          <w:szCs w:val="22"/>
        </w:rPr>
        <w:t>, kurie</w:t>
      </w:r>
      <w:r w:rsidR="00AA3975" w:rsidRPr="00AB2E21">
        <w:rPr>
          <w:rFonts w:ascii="Arial" w:hAnsi="Arial" w:cs="Arial"/>
          <w:sz w:val="22"/>
          <w:szCs w:val="22"/>
        </w:rPr>
        <w:t xml:space="preserve"> </w:t>
      </w:r>
      <w:r w:rsidR="001B58EA" w:rsidRPr="00AB2E21">
        <w:rPr>
          <w:rFonts w:ascii="Arial" w:hAnsi="Arial" w:cs="Arial"/>
          <w:sz w:val="22"/>
          <w:szCs w:val="22"/>
        </w:rPr>
        <w:t xml:space="preserve">privalo </w:t>
      </w:r>
      <w:r w:rsidR="00AA3975" w:rsidRPr="00AB2E21">
        <w:rPr>
          <w:rFonts w:ascii="Arial" w:hAnsi="Arial" w:cs="Arial"/>
          <w:sz w:val="22"/>
          <w:szCs w:val="22"/>
        </w:rPr>
        <w:t xml:space="preserve">neprieštarauti </w:t>
      </w:r>
      <w:r w:rsidR="00290DF5" w:rsidRPr="00AB2E21">
        <w:rPr>
          <w:rFonts w:ascii="Arial" w:hAnsi="Arial" w:cs="Arial"/>
          <w:sz w:val="22"/>
          <w:szCs w:val="22"/>
        </w:rPr>
        <w:t xml:space="preserve">šiai </w:t>
      </w:r>
      <w:r w:rsidR="00026B18" w:rsidRPr="00AB2E21">
        <w:rPr>
          <w:rFonts w:ascii="Arial" w:hAnsi="Arial" w:cs="Arial"/>
          <w:sz w:val="22"/>
          <w:szCs w:val="22"/>
        </w:rPr>
        <w:t xml:space="preserve">Atlygio </w:t>
      </w:r>
      <w:r w:rsidR="00290DF5" w:rsidRPr="00AB2E21">
        <w:rPr>
          <w:rFonts w:ascii="Arial" w:hAnsi="Arial" w:cs="Arial"/>
          <w:sz w:val="22"/>
          <w:szCs w:val="22"/>
        </w:rPr>
        <w:t>politikai</w:t>
      </w:r>
      <w:r w:rsidR="007C5041" w:rsidRPr="00AB2E21">
        <w:rPr>
          <w:rFonts w:ascii="Arial" w:hAnsi="Arial" w:cs="Arial"/>
          <w:sz w:val="22"/>
          <w:szCs w:val="22"/>
        </w:rPr>
        <w:t>.</w:t>
      </w:r>
      <w:r w:rsidRPr="00AB2E21">
        <w:rPr>
          <w:rFonts w:ascii="Arial" w:hAnsi="Arial" w:cs="Arial"/>
          <w:sz w:val="22"/>
          <w:szCs w:val="22"/>
        </w:rPr>
        <w:t xml:space="preserve"> </w:t>
      </w:r>
    </w:p>
    <w:p w14:paraId="1EC3BFCA" w14:textId="47CB5D35" w:rsidR="000B0041" w:rsidRPr="00AB2E21" w:rsidRDefault="000B0041"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t xml:space="preserve">Atlygio politikos nuostatos taikomos atsižvelgiant į </w:t>
      </w:r>
      <w:r w:rsidR="00DF2400" w:rsidRPr="00AB2E21">
        <w:rPr>
          <w:rFonts w:ascii="Arial" w:hAnsi="Arial" w:cs="Arial"/>
          <w:sz w:val="22"/>
          <w:szCs w:val="22"/>
        </w:rPr>
        <w:t xml:space="preserve">ABĮ, </w:t>
      </w:r>
      <w:r w:rsidRPr="00AB2E21">
        <w:rPr>
          <w:rFonts w:ascii="Arial" w:hAnsi="Arial" w:cs="Arial"/>
          <w:sz w:val="22"/>
          <w:szCs w:val="22"/>
        </w:rPr>
        <w:t>Darbo kodekso ar atitinkamo užsienio valstybės teisės akto</w:t>
      </w:r>
      <w:r w:rsidR="00E73EB8" w:rsidRPr="00AB2E21">
        <w:rPr>
          <w:rFonts w:ascii="Arial" w:hAnsi="Arial" w:cs="Arial"/>
          <w:sz w:val="22"/>
          <w:szCs w:val="22"/>
        </w:rPr>
        <w:t>,</w:t>
      </w:r>
      <w:r w:rsidR="0092099C" w:rsidRPr="00AB2E21">
        <w:rPr>
          <w:rFonts w:ascii="Arial" w:hAnsi="Arial" w:cs="Arial"/>
          <w:sz w:val="22"/>
          <w:szCs w:val="22"/>
        </w:rPr>
        <w:t xml:space="preserve"> </w:t>
      </w:r>
      <w:r w:rsidR="00182BEB" w:rsidRPr="00AB2E21">
        <w:rPr>
          <w:rFonts w:ascii="Arial" w:hAnsi="Arial" w:cs="Arial"/>
          <w:sz w:val="22"/>
          <w:szCs w:val="22"/>
        </w:rPr>
        <w:t>kolektyvinių sutarčių</w:t>
      </w:r>
      <w:r w:rsidR="005B738E" w:rsidRPr="00AB2E21">
        <w:rPr>
          <w:rFonts w:ascii="Arial" w:hAnsi="Arial" w:cs="Arial"/>
          <w:sz w:val="22"/>
          <w:szCs w:val="22"/>
        </w:rPr>
        <w:t>, taip pat kitų teisės aktų</w:t>
      </w:r>
      <w:r w:rsidRPr="00AB2E21">
        <w:rPr>
          <w:rFonts w:ascii="Arial" w:hAnsi="Arial" w:cs="Arial"/>
          <w:sz w:val="22"/>
          <w:szCs w:val="22"/>
        </w:rPr>
        <w:t xml:space="preserve"> reikalavimus</w:t>
      </w:r>
      <w:r w:rsidR="00302F49" w:rsidRPr="00AB2E21">
        <w:rPr>
          <w:rFonts w:ascii="Arial" w:hAnsi="Arial" w:cs="Arial"/>
          <w:sz w:val="22"/>
          <w:szCs w:val="22"/>
        </w:rPr>
        <w:t>.</w:t>
      </w:r>
      <w:r w:rsidR="00C363A3" w:rsidRPr="00AB2E21">
        <w:rPr>
          <w:rFonts w:ascii="Arial" w:hAnsi="Arial" w:cs="Arial"/>
          <w:sz w:val="22"/>
          <w:szCs w:val="22"/>
        </w:rPr>
        <w:t xml:space="preserve"> Jei yra </w:t>
      </w:r>
      <w:r w:rsidR="00903834" w:rsidRPr="00AB2E21">
        <w:rPr>
          <w:rFonts w:ascii="Arial" w:hAnsi="Arial" w:cs="Arial"/>
          <w:sz w:val="22"/>
          <w:szCs w:val="22"/>
        </w:rPr>
        <w:t>teisės aktų ir Atlygio politikos neatitikimų, Atlygio politika taikoma tiek, kiek neprieštarauja teisės aktams.</w:t>
      </w:r>
    </w:p>
    <w:p w14:paraId="54B8F512" w14:textId="223FDC82" w:rsidR="0013672C" w:rsidRPr="00DB60FC" w:rsidRDefault="00E84262" w:rsidP="0013672C">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t>Ši</w:t>
      </w:r>
      <w:r w:rsidR="004F7B76" w:rsidRPr="00AB2E21">
        <w:rPr>
          <w:rFonts w:ascii="Arial" w:hAnsi="Arial" w:cs="Arial"/>
          <w:sz w:val="22"/>
          <w:szCs w:val="22"/>
        </w:rPr>
        <w:t xml:space="preserve"> </w:t>
      </w:r>
      <w:r w:rsidR="00E134DB" w:rsidRPr="00AB2E21">
        <w:rPr>
          <w:rFonts w:ascii="Arial" w:hAnsi="Arial" w:cs="Arial"/>
          <w:sz w:val="22"/>
          <w:szCs w:val="22"/>
        </w:rPr>
        <w:t>A</w:t>
      </w:r>
      <w:r w:rsidR="004F7B76" w:rsidRPr="00AB2E21">
        <w:rPr>
          <w:rFonts w:ascii="Arial" w:hAnsi="Arial" w:cs="Arial"/>
          <w:sz w:val="22"/>
          <w:szCs w:val="22"/>
        </w:rPr>
        <w:t xml:space="preserve">tlygio </w:t>
      </w:r>
      <w:r w:rsidRPr="00AB2E21">
        <w:rPr>
          <w:rFonts w:ascii="Arial" w:hAnsi="Arial" w:cs="Arial"/>
          <w:sz w:val="22"/>
          <w:szCs w:val="22"/>
        </w:rPr>
        <w:t xml:space="preserve">politika </w:t>
      </w:r>
      <w:r w:rsidR="004F7B76" w:rsidRPr="00AB2E21">
        <w:rPr>
          <w:rFonts w:ascii="Arial" w:hAnsi="Arial" w:cs="Arial"/>
          <w:sz w:val="22"/>
          <w:szCs w:val="22"/>
        </w:rPr>
        <w:t>skelbia</w:t>
      </w:r>
      <w:r w:rsidRPr="00AB2E21">
        <w:rPr>
          <w:rFonts w:ascii="Arial" w:hAnsi="Arial" w:cs="Arial"/>
          <w:sz w:val="22"/>
          <w:szCs w:val="22"/>
        </w:rPr>
        <w:t>ma</w:t>
      </w:r>
      <w:r w:rsidR="00C62A26" w:rsidRPr="00AB2E21">
        <w:rPr>
          <w:rFonts w:ascii="Arial" w:hAnsi="Arial" w:cs="Arial"/>
          <w:sz w:val="22"/>
          <w:szCs w:val="22"/>
        </w:rPr>
        <w:t xml:space="preserve"> </w:t>
      </w:r>
      <w:r w:rsidR="00E92424" w:rsidRPr="00AB2E21">
        <w:rPr>
          <w:rFonts w:ascii="Arial" w:hAnsi="Arial" w:cs="Arial"/>
          <w:sz w:val="22"/>
          <w:szCs w:val="22"/>
        </w:rPr>
        <w:t>viešai</w:t>
      </w:r>
      <w:r w:rsidR="004F7B76" w:rsidRPr="00AB2E21">
        <w:rPr>
          <w:rFonts w:ascii="Arial" w:hAnsi="Arial" w:cs="Arial"/>
          <w:sz w:val="22"/>
          <w:szCs w:val="22"/>
        </w:rPr>
        <w:t xml:space="preserve"> </w:t>
      </w:r>
      <w:r w:rsidR="001A41B4" w:rsidRPr="00AB2E21">
        <w:rPr>
          <w:rFonts w:ascii="Arial" w:hAnsi="Arial" w:cs="Arial"/>
          <w:sz w:val="22"/>
          <w:szCs w:val="22"/>
        </w:rPr>
        <w:t>Bendrovės</w:t>
      </w:r>
      <w:r w:rsidR="00B7294F" w:rsidRPr="00AB2E21">
        <w:rPr>
          <w:rFonts w:ascii="Arial" w:hAnsi="Arial" w:cs="Arial"/>
          <w:sz w:val="22"/>
          <w:szCs w:val="22"/>
        </w:rPr>
        <w:t xml:space="preserve"> </w:t>
      </w:r>
      <w:r w:rsidR="004F7B76" w:rsidRPr="00AB2E21">
        <w:rPr>
          <w:rFonts w:ascii="Arial" w:hAnsi="Arial" w:cs="Arial"/>
          <w:sz w:val="22"/>
          <w:szCs w:val="22"/>
        </w:rPr>
        <w:t>internet</w:t>
      </w:r>
      <w:r w:rsidR="00B7294F" w:rsidRPr="00AB2E21">
        <w:rPr>
          <w:rFonts w:ascii="Arial" w:hAnsi="Arial" w:cs="Arial"/>
          <w:sz w:val="22"/>
          <w:szCs w:val="22"/>
        </w:rPr>
        <w:t>o</w:t>
      </w:r>
      <w:r w:rsidR="004F7B76" w:rsidRPr="00AB2E21">
        <w:rPr>
          <w:rFonts w:ascii="Arial" w:hAnsi="Arial" w:cs="Arial"/>
          <w:sz w:val="22"/>
          <w:szCs w:val="22"/>
        </w:rPr>
        <w:t xml:space="preserve"> svetainė</w:t>
      </w:r>
      <w:r w:rsidR="00F40CC6" w:rsidRPr="00AB2E21">
        <w:rPr>
          <w:rFonts w:ascii="Arial" w:hAnsi="Arial" w:cs="Arial"/>
          <w:sz w:val="22"/>
          <w:szCs w:val="22"/>
        </w:rPr>
        <w:t>je</w:t>
      </w:r>
      <w:r w:rsidR="00EA41BA" w:rsidRPr="00AB2E21">
        <w:rPr>
          <w:rFonts w:ascii="Arial" w:hAnsi="Arial" w:cs="Arial"/>
          <w:sz w:val="22"/>
          <w:szCs w:val="22"/>
        </w:rPr>
        <w:t>.</w:t>
      </w:r>
    </w:p>
    <w:p w14:paraId="2779613E" w14:textId="77777777" w:rsidR="0013672C" w:rsidRPr="0013672C" w:rsidRDefault="0013672C" w:rsidP="0013672C">
      <w:pPr>
        <w:spacing w:after="120"/>
        <w:jc w:val="both"/>
        <w:rPr>
          <w:rFonts w:ascii="Arial" w:hAnsi="Arial" w:cs="Arial"/>
          <w:sz w:val="22"/>
          <w:szCs w:val="22"/>
        </w:rPr>
      </w:pPr>
    </w:p>
    <w:p w14:paraId="664ACCF5" w14:textId="2B18C91E" w:rsidR="00C66F4E" w:rsidRPr="0013672C" w:rsidRDefault="00C66F4E" w:rsidP="00B531BC">
      <w:pPr>
        <w:pStyle w:val="Heading1"/>
        <w:keepNext w:val="0"/>
        <w:widowControl w:val="0"/>
        <w:numPr>
          <w:ilvl w:val="0"/>
          <w:numId w:val="43"/>
        </w:numPr>
        <w:spacing w:before="240" w:after="120"/>
        <w:ind w:left="1134" w:hanging="708"/>
        <w:rPr>
          <w:rFonts w:ascii="Arial" w:hAnsi="Arial"/>
          <w:caps/>
        </w:rPr>
      </w:pPr>
      <w:bookmarkStart w:id="4" w:name="_Toc64546519"/>
      <w:bookmarkStart w:id="5" w:name="_Toc65161717"/>
      <w:r w:rsidRPr="0013672C">
        <w:rPr>
          <w:rFonts w:ascii="Arial" w:hAnsi="Arial"/>
          <w:caps/>
        </w:rPr>
        <w:t>Tikslų nustatymas</w:t>
      </w:r>
      <w:bookmarkEnd w:id="4"/>
      <w:r w:rsidRPr="0013672C">
        <w:rPr>
          <w:rFonts w:ascii="Arial" w:hAnsi="Arial"/>
          <w:caps/>
        </w:rPr>
        <w:t xml:space="preserve"> </w:t>
      </w:r>
      <w:r w:rsidR="00D02060" w:rsidRPr="0013672C">
        <w:rPr>
          <w:rFonts w:ascii="Arial" w:hAnsi="Arial"/>
          <w:caps/>
        </w:rPr>
        <w:t xml:space="preserve">ir </w:t>
      </w:r>
      <w:r w:rsidR="00B92A24" w:rsidRPr="0013672C">
        <w:rPr>
          <w:rFonts w:ascii="Arial" w:hAnsi="Arial"/>
          <w:caps/>
        </w:rPr>
        <w:t xml:space="preserve">pasiekimo </w:t>
      </w:r>
      <w:r w:rsidR="00D02060" w:rsidRPr="0013672C">
        <w:rPr>
          <w:rFonts w:ascii="Arial" w:hAnsi="Arial"/>
          <w:caps/>
        </w:rPr>
        <w:t>vertinimas</w:t>
      </w:r>
      <w:bookmarkEnd w:id="5"/>
    </w:p>
    <w:p w14:paraId="04739CB0" w14:textId="7A9A663B" w:rsidR="00247D2C" w:rsidRPr="00AB2E21" w:rsidRDefault="00247D2C"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t>Gru</w:t>
      </w:r>
      <w:r w:rsidR="00FF3124" w:rsidRPr="00AB2E21">
        <w:rPr>
          <w:rFonts w:ascii="Arial" w:hAnsi="Arial" w:cs="Arial"/>
          <w:sz w:val="22"/>
          <w:szCs w:val="22"/>
        </w:rPr>
        <w:t xml:space="preserve">pėje yra </w:t>
      </w:r>
      <w:r w:rsidR="00372EA1" w:rsidRPr="00AB2E21">
        <w:rPr>
          <w:rFonts w:ascii="Arial" w:hAnsi="Arial" w:cs="Arial"/>
          <w:sz w:val="22"/>
          <w:szCs w:val="22"/>
        </w:rPr>
        <w:t xml:space="preserve">siekiama kurti </w:t>
      </w:r>
      <w:r w:rsidR="007D6042" w:rsidRPr="00AB2E21">
        <w:rPr>
          <w:rFonts w:ascii="Arial" w:hAnsi="Arial" w:cs="Arial"/>
          <w:sz w:val="22"/>
          <w:szCs w:val="22"/>
        </w:rPr>
        <w:t xml:space="preserve">tikslus pasiekiančią </w:t>
      </w:r>
      <w:r w:rsidR="00C344F2" w:rsidRPr="00AB2E21">
        <w:rPr>
          <w:rFonts w:ascii="Arial" w:hAnsi="Arial" w:cs="Arial"/>
          <w:sz w:val="22"/>
          <w:szCs w:val="22"/>
        </w:rPr>
        <w:t xml:space="preserve">organizacinę kultūrą, </w:t>
      </w:r>
      <w:r w:rsidR="00400EBD" w:rsidRPr="00AB2E21">
        <w:rPr>
          <w:rFonts w:ascii="Arial" w:hAnsi="Arial" w:cs="Arial"/>
          <w:sz w:val="22"/>
          <w:szCs w:val="22"/>
        </w:rPr>
        <w:t>todėl atlygio sistem</w:t>
      </w:r>
      <w:r w:rsidR="00CF6A31" w:rsidRPr="00AB2E21">
        <w:rPr>
          <w:rFonts w:ascii="Arial" w:hAnsi="Arial" w:cs="Arial"/>
          <w:sz w:val="22"/>
          <w:szCs w:val="22"/>
        </w:rPr>
        <w:t>a</w:t>
      </w:r>
      <w:r w:rsidR="003C2647" w:rsidRPr="00AB2E21">
        <w:rPr>
          <w:rFonts w:ascii="Arial" w:hAnsi="Arial" w:cs="Arial"/>
          <w:sz w:val="22"/>
          <w:szCs w:val="22"/>
        </w:rPr>
        <w:t xml:space="preserve"> siekiam</w:t>
      </w:r>
      <w:r w:rsidR="0084297F" w:rsidRPr="00AB2E21">
        <w:rPr>
          <w:rFonts w:ascii="Arial" w:hAnsi="Arial" w:cs="Arial"/>
          <w:sz w:val="22"/>
          <w:szCs w:val="22"/>
        </w:rPr>
        <w:t>a skatinti</w:t>
      </w:r>
      <w:r w:rsidR="00400EBD" w:rsidRPr="00AB2E21">
        <w:rPr>
          <w:rFonts w:ascii="Arial" w:hAnsi="Arial" w:cs="Arial"/>
          <w:sz w:val="22"/>
          <w:szCs w:val="22"/>
        </w:rPr>
        <w:t xml:space="preserve"> </w:t>
      </w:r>
      <w:r w:rsidR="008D2AC0" w:rsidRPr="00AB2E21">
        <w:rPr>
          <w:rFonts w:ascii="Arial" w:hAnsi="Arial" w:cs="Arial"/>
          <w:sz w:val="22"/>
          <w:szCs w:val="22"/>
        </w:rPr>
        <w:t xml:space="preserve">elgsenas, susijusias su </w:t>
      </w:r>
      <w:r w:rsidR="00441FBC" w:rsidRPr="00AB2E21">
        <w:rPr>
          <w:rFonts w:ascii="Arial" w:hAnsi="Arial" w:cs="Arial"/>
          <w:sz w:val="22"/>
          <w:szCs w:val="22"/>
        </w:rPr>
        <w:t xml:space="preserve">Bendrovei ir </w:t>
      </w:r>
      <w:r w:rsidR="008D2AC0" w:rsidRPr="00AB2E21">
        <w:rPr>
          <w:rFonts w:ascii="Arial" w:hAnsi="Arial" w:cs="Arial"/>
          <w:sz w:val="22"/>
          <w:szCs w:val="22"/>
        </w:rPr>
        <w:t xml:space="preserve">Įmonei, komandoms, </w:t>
      </w:r>
      <w:r w:rsidR="00441FBC" w:rsidRPr="00AB2E21">
        <w:rPr>
          <w:rFonts w:ascii="Arial" w:hAnsi="Arial" w:cs="Arial"/>
          <w:sz w:val="22"/>
          <w:szCs w:val="22"/>
        </w:rPr>
        <w:t>D</w:t>
      </w:r>
      <w:r w:rsidR="008D2AC0" w:rsidRPr="00AB2E21">
        <w:rPr>
          <w:rFonts w:ascii="Arial" w:hAnsi="Arial" w:cs="Arial"/>
          <w:sz w:val="22"/>
          <w:szCs w:val="22"/>
        </w:rPr>
        <w:t>arbuotojams keliamų tikslų pasiekimu.</w:t>
      </w:r>
      <w:r w:rsidR="00FF3124" w:rsidRPr="00AB2E21">
        <w:rPr>
          <w:rFonts w:ascii="Arial" w:hAnsi="Arial" w:cs="Arial"/>
          <w:sz w:val="22"/>
          <w:szCs w:val="22"/>
        </w:rPr>
        <w:t xml:space="preserve"> </w:t>
      </w:r>
    </w:p>
    <w:p w14:paraId="7B8C294F" w14:textId="79A9DC41" w:rsidR="00086902" w:rsidRPr="00AB2E21" w:rsidRDefault="007D6472"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t>Ilgalaiki</w:t>
      </w:r>
      <w:r w:rsidR="00D96F02" w:rsidRPr="00AB2E21">
        <w:rPr>
          <w:rFonts w:ascii="Arial" w:hAnsi="Arial" w:cs="Arial"/>
          <w:sz w:val="22"/>
          <w:szCs w:val="22"/>
        </w:rPr>
        <w:t>ai</w:t>
      </w:r>
      <w:r w:rsidRPr="00AB2E21">
        <w:rPr>
          <w:rFonts w:ascii="Arial" w:hAnsi="Arial" w:cs="Arial"/>
          <w:sz w:val="22"/>
          <w:szCs w:val="22"/>
        </w:rPr>
        <w:t xml:space="preserve"> s</w:t>
      </w:r>
      <w:r w:rsidR="00C66F4E" w:rsidRPr="00AB2E21">
        <w:rPr>
          <w:rFonts w:ascii="Arial" w:hAnsi="Arial" w:cs="Arial"/>
          <w:sz w:val="22"/>
          <w:szCs w:val="22"/>
        </w:rPr>
        <w:t>trategini</w:t>
      </w:r>
      <w:r w:rsidR="00D96F02" w:rsidRPr="00AB2E21">
        <w:rPr>
          <w:rFonts w:ascii="Arial" w:hAnsi="Arial" w:cs="Arial"/>
          <w:sz w:val="22"/>
          <w:szCs w:val="22"/>
        </w:rPr>
        <w:t>ai</w:t>
      </w:r>
      <w:r w:rsidR="00C66F4E" w:rsidRPr="00AB2E21">
        <w:rPr>
          <w:rFonts w:ascii="Arial" w:hAnsi="Arial" w:cs="Arial"/>
          <w:sz w:val="22"/>
          <w:szCs w:val="22"/>
        </w:rPr>
        <w:t xml:space="preserve"> 4 (ketverių) metų tiksl</w:t>
      </w:r>
      <w:r w:rsidR="00D96F02" w:rsidRPr="00AB2E21">
        <w:rPr>
          <w:rFonts w:ascii="Arial" w:hAnsi="Arial" w:cs="Arial"/>
          <w:sz w:val="22"/>
          <w:szCs w:val="22"/>
        </w:rPr>
        <w:t>ai</w:t>
      </w:r>
      <w:r w:rsidR="009F24C2" w:rsidRPr="00AB2E21">
        <w:rPr>
          <w:rFonts w:ascii="Arial" w:hAnsi="Arial" w:cs="Arial"/>
          <w:sz w:val="22"/>
          <w:szCs w:val="22"/>
        </w:rPr>
        <w:t xml:space="preserve"> Pagrindiniams vadovams</w:t>
      </w:r>
      <w:r w:rsidR="00C66F4E" w:rsidRPr="00AB2E21">
        <w:rPr>
          <w:rFonts w:ascii="Arial" w:hAnsi="Arial" w:cs="Arial"/>
          <w:sz w:val="22"/>
          <w:szCs w:val="22"/>
        </w:rPr>
        <w:t xml:space="preserve"> </w:t>
      </w:r>
      <w:r w:rsidR="00D96F02" w:rsidRPr="00AB2E21">
        <w:rPr>
          <w:rFonts w:ascii="Arial" w:hAnsi="Arial" w:cs="Arial"/>
          <w:sz w:val="22"/>
          <w:szCs w:val="22"/>
        </w:rPr>
        <w:t xml:space="preserve">nustatomi remiantis </w:t>
      </w:r>
      <w:r w:rsidR="00C66F4E" w:rsidRPr="00AB2E21">
        <w:rPr>
          <w:rFonts w:ascii="Arial" w:hAnsi="Arial" w:cs="Arial"/>
          <w:sz w:val="22"/>
          <w:szCs w:val="22"/>
        </w:rPr>
        <w:t>Bendrovės strategin</w:t>
      </w:r>
      <w:r w:rsidR="00D96F02" w:rsidRPr="00AB2E21">
        <w:rPr>
          <w:rFonts w:ascii="Arial" w:hAnsi="Arial" w:cs="Arial"/>
          <w:sz w:val="22"/>
          <w:szCs w:val="22"/>
        </w:rPr>
        <w:t>iu</w:t>
      </w:r>
      <w:r w:rsidR="00C66F4E" w:rsidRPr="00AB2E21">
        <w:rPr>
          <w:rFonts w:ascii="Arial" w:hAnsi="Arial" w:cs="Arial"/>
          <w:sz w:val="22"/>
          <w:szCs w:val="22"/>
        </w:rPr>
        <w:t xml:space="preserve"> plan</w:t>
      </w:r>
      <w:r w:rsidR="00D96F02" w:rsidRPr="00AB2E21">
        <w:rPr>
          <w:rFonts w:ascii="Arial" w:hAnsi="Arial" w:cs="Arial"/>
          <w:sz w:val="22"/>
          <w:szCs w:val="22"/>
        </w:rPr>
        <w:t>u</w:t>
      </w:r>
      <w:r w:rsidR="00C66F4E" w:rsidRPr="00AB2E21">
        <w:rPr>
          <w:rFonts w:ascii="Arial" w:hAnsi="Arial" w:cs="Arial"/>
          <w:sz w:val="22"/>
          <w:szCs w:val="22"/>
        </w:rPr>
        <w:t xml:space="preserve">. </w:t>
      </w:r>
    </w:p>
    <w:p w14:paraId="2279E5BB" w14:textId="155A6030" w:rsidR="00086902" w:rsidRPr="00AB2E21" w:rsidRDefault="00785597"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lastRenderedPageBreak/>
        <w:t>Metini</w:t>
      </w:r>
      <w:r w:rsidR="000F1EEA" w:rsidRPr="00AB2E21">
        <w:rPr>
          <w:rFonts w:ascii="Arial" w:hAnsi="Arial" w:cs="Arial"/>
          <w:sz w:val="22"/>
          <w:szCs w:val="22"/>
        </w:rPr>
        <w:t>ai</w:t>
      </w:r>
      <w:r w:rsidR="00FB573E" w:rsidRPr="00AB2E21">
        <w:rPr>
          <w:rFonts w:ascii="Arial" w:hAnsi="Arial" w:cs="Arial"/>
          <w:sz w:val="22"/>
          <w:szCs w:val="22"/>
        </w:rPr>
        <w:t xml:space="preserve"> </w:t>
      </w:r>
      <w:r w:rsidR="00C66F4E" w:rsidRPr="00AB2E21">
        <w:rPr>
          <w:rFonts w:ascii="Arial" w:hAnsi="Arial" w:cs="Arial"/>
          <w:sz w:val="22"/>
          <w:szCs w:val="22"/>
        </w:rPr>
        <w:t>tiksl</w:t>
      </w:r>
      <w:r w:rsidR="000F1EEA" w:rsidRPr="00AB2E21">
        <w:rPr>
          <w:rFonts w:ascii="Arial" w:hAnsi="Arial" w:cs="Arial"/>
          <w:sz w:val="22"/>
          <w:szCs w:val="22"/>
        </w:rPr>
        <w:t>ai</w:t>
      </w:r>
      <w:r w:rsidR="00C66F4E" w:rsidRPr="00AB2E21">
        <w:rPr>
          <w:rFonts w:ascii="Arial" w:hAnsi="Arial" w:cs="Arial"/>
          <w:sz w:val="22"/>
          <w:szCs w:val="22"/>
        </w:rPr>
        <w:t xml:space="preserve"> </w:t>
      </w:r>
      <w:r w:rsidR="00885928" w:rsidRPr="00AB2E21">
        <w:rPr>
          <w:rFonts w:ascii="Arial" w:hAnsi="Arial" w:cs="Arial"/>
          <w:sz w:val="22"/>
          <w:szCs w:val="22"/>
        </w:rPr>
        <w:t>Bendrov</w:t>
      </w:r>
      <w:r w:rsidR="0035101C" w:rsidRPr="00AB2E21">
        <w:rPr>
          <w:rFonts w:ascii="Arial" w:hAnsi="Arial" w:cs="Arial"/>
          <w:sz w:val="22"/>
          <w:szCs w:val="22"/>
        </w:rPr>
        <w:t>ės</w:t>
      </w:r>
      <w:r w:rsidR="00971376" w:rsidRPr="00AB2E21">
        <w:rPr>
          <w:rFonts w:ascii="Arial" w:hAnsi="Arial" w:cs="Arial"/>
          <w:sz w:val="22"/>
          <w:szCs w:val="22"/>
        </w:rPr>
        <w:t xml:space="preserve"> ir Įmonių</w:t>
      </w:r>
      <w:r w:rsidR="0035101C" w:rsidRPr="00AB2E21">
        <w:rPr>
          <w:rFonts w:ascii="Arial" w:hAnsi="Arial" w:cs="Arial"/>
          <w:sz w:val="22"/>
          <w:szCs w:val="22"/>
        </w:rPr>
        <w:t xml:space="preserve"> </w:t>
      </w:r>
      <w:r w:rsidR="00C20038" w:rsidRPr="00AB2E21">
        <w:rPr>
          <w:rFonts w:ascii="Arial" w:hAnsi="Arial" w:cs="Arial"/>
          <w:sz w:val="22"/>
          <w:szCs w:val="22"/>
        </w:rPr>
        <w:t>G</w:t>
      </w:r>
      <w:r w:rsidR="004D7054" w:rsidRPr="00AB2E21">
        <w:rPr>
          <w:rFonts w:ascii="Arial" w:hAnsi="Arial" w:cs="Arial"/>
          <w:sz w:val="22"/>
          <w:szCs w:val="22"/>
        </w:rPr>
        <w:t>eneraliniam</w:t>
      </w:r>
      <w:r w:rsidR="00971376" w:rsidRPr="00AB2E21">
        <w:rPr>
          <w:rFonts w:ascii="Arial" w:hAnsi="Arial" w:cs="Arial"/>
          <w:sz w:val="22"/>
          <w:szCs w:val="22"/>
        </w:rPr>
        <w:t>s</w:t>
      </w:r>
      <w:r w:rsidR="004D7054" w:rsidRPr="00AB2E21">
        <w:rPr>
          <w:rFonts w:ascii="Arial" w:hAnsi="Arial" w:cs="Arial"/>
          <w:sz w:val="22"/>
          <w:szCs w:val="22"/>
        </w:rPr>
        <w:t xml:space="preserve"> direktori</w:t>
      </w:r>
      <w:r w:rsidR="00971376" w:rsidRPr="00AB2E21">
        <w:rPr>
          <w:rFonts w:ascii="Arial" w:hAnsi="Arial" w:cs="Arial"/>
          <w:sz w:val="22"/>
          <w:szCs w:val="22"/>
        </w:rPr>
        <w:t>ams</w:t>
      </w:r>
      <w:r w:rsidR="004D7054" w:rsidRPr="00AB2E21">
        <w:rPr>
          <w:rFonts w:ascii="Arial" w:hAnsi="Arial" w:cs="Arial"/>
          <w:sz w:val="22"/>
          <w:szCs w:val="22"/>
        </w:rPr>
        <w:t xml:space="preserve"> ir </w:t>
      </w:r>
      <w:r w:rsidR="004A0A9E" w:rsidRPr="00AB2E21">
        <w:rPr>
          <w:rFonts w:ascii="Arial" w:hAnsi="Arial" w:cs="Arial"/>
          <w:sz w:val="22"/>
          <w:szCs w:val="22"/>
        </w:rPr>
        <w:t>Vykdom</w:t>
      </w:r>
      <w:r w:rsidR="00971376" w:rsidRPr="00AB2E21">
        <w:rPr>
          <w:rFonts w:ascii="Arial" w:hAnsi="Arial" w:cs="Arial"/>
          <w:sz w:val="22"/>
          <w:szCs w:val="22"/>
        </w:rPr>
        <w:t>ųjų</w:t>
      </w:r>
      <w:r w:rsidR="004A0A9E" w:rsidRPr="00AB2E21">
        <w:rPr>
          <w:rFonts w:ascii="Arial" w:hAnsi="Arial" w:cs="Arial"/>
          <w:sz w:val="22"/>
          <w:szCs w:val="22"/>
        </w:rPr>
        <w:t xml:space="preserve"> valdyb</w:t>
      </w:r>
      <w:r w:rsidR="005C3AD0" w:rsidRPr="00AB2E21">
        <w:rPr>
          <w:rFonts w:ascii="Arial" w:hAnsi="Arial" w:cs="Arial"/>
          <w:sz w:val="22"/>
          <w:szCs w:val="22"/>
        </w:rPr>
        <w:t>ų</w:t>
      </w:r>
      <w:r w:rsidR="004A0A9E" w:rsidRPr="00AB2E21">
        <w:rPr>
          <w:rFonts w:ascii="Arial" w:hAnsi="Arial" w:cs="Arial"/>
          <w:sz w:val="22"/>
          <w:szCs w:val="22"/>
        </w:rPr>
        <w:t xml:space="preserve"> nariams</w:t>
      </w:r>
      <w:r w:rsidR="0043330E" w:rsidRPr="00AB2E21">
        <w:rPr>
          <w:rFonts w:ascii="Arial" w:hAnsi="Arial" w:cs="Arial"/>
          <w:sz w:val="22"/>
          <w:szCs w:val="22"/>
        </w:rPr>
        <w:t xml:space="preserve"> nustatomi </w:t>
      </w:r>
      <w:r w:rsidR="00EC069D" w:rsidRPr="00AB2E21">
        <w:rPr>
          <w:rFonts w:ascii="Arial" w:hAnsi="Arial" w:cs="Arial"/>
          <w:sz w:val="22"/>
          <w:szCs w:val="22"/>
        </w:rPr>
        <w:t xml:space="preserve">vadovaujantis </w:t>
      </w:r>
      <w:r w:rsidR="006E19C9" w:rsidRPr="00AB2E21">
        <w:rPr>
          <w:rFonts w:ascii="Arial" w:hAnsi="Arial" w:cs="Arial"/>
          <w:sz w:val="22"/>
          <w:szCs w:val="22"/>
        </w:rPr>
        <w:t>Bendrovės</w:t>
      </w:r>
      <w:r w:rsidR="00967B72" w:rsidRPr="00AB2E21">
        <w:rPr>
          <w:rFonts w:ascii="Arial" w:hAnsi="Arial" w:cs="Arial"/>
          <w:sz w:val="22"/>
          <w:szCs w:val="22"/>
        </w:rPr>
        <w:t xml:space="preserve"> ir </w:t>
      </w:r>
      <w:r w:rsidR="004522B3" w:rsidRPr="00AB2E21">
        <w:rPr>
          <w:rFonts w:ascii="Arial" w:hAnsi="Arial" w:cs="Arial"/>
          <w:sz w:val="22"/>
          <w:szCs w:val="22"/>
        </w:rPr>
        <w:t>Į</w:t>
      </w:r>
      <w:r w:rsidR="00967B72" w:rsidRPr="00AB2E21">
        <w:rPr>
          <w:rFonts w:ascii="Arial" w:hAnsi="Arial" w:cs="Arial"/>
          <w:sz w:val="22"/>
          <w:szCs w:val="22"/>
        </w:rPr>
        <w:t xml:space="preserve">monių </w:t>
      </w:r>
      <w:r w:rsidR="00EC069D" w:rsidRPr="00AB2E21">
        <w:rPr>
          <w:rFonts w:ascii="Arial" w:hAnsi="Arial" w:cs="Arial"/>
          <w:sz w:val="22"/>
          <w:szCs w:val="22"/>
        </w:rPr>
        <w:t>strategini</w:t>
      </w:r>
      <w:r w:rsidR="00967B72" w:rsidRPr="00AB2E21">
        <w:rPr>
          <w:rFonts w:ascii="Arial" w:hAnsi="Arial" w:cs="Arial"/>
          <w:sz w:val="22"/>
          <w:szCs w:val="22"/>
        </w:rPr>
        <w:t>ais</w:t>
      </w:r>
      <w:r w:rsidR="00EC069D" w:rsidRPr="00AB2E21">
        <w:rPr>
          <w:rFonts w:ascii="Arial" w:hAnsi="Arial" w:cs="Arial"/>
          <w:sz w:val="22"/>
          <w:szCs w:val="22"/>
        </w:rPr>
        <w:t xml:space="preserve"> plan</w:t>
      </w:r>
      <w:r w:rsidR="00967B72" w:rsidRPr="00AB2E21">
        <w:rPr>
          <w:rFonts w:ascii="Arial" w:hAnsi="Arial" w:cs="Arial"/>
          <w:sz w:val="22"/>
          <w:szCs w:val="22"/>
        </w:rPr>
        <w:t>ai</w:t>
      </w:r>
      <w:r w:rsidR="001D113D" w:rsidRPr="00AB2E21">
        <w:rPr>
          <w:rFonts w:ascii="Arial" w:hAnsi="Arial" w:cs="Arial"/>
          <w:sz w:val="22"/>
          <w:szCs w:val="22"/>
        </w:rPr>
        <w:t>s,</w:t>
      </w:r>
      <w:r w:rsidR="00406733" w:rsidRPr="00AB2E21">
        <w:rPr>
          <w:rFonts w:ascii="Arial" w:hAnsi="Arial" w:cs="Arial"/>
          <w:sz w:val="22"/>
          <w:szCs w:val="22"/>
        </w:rPr>
        <w:t xml:space="preserve"> veiklos </w:t>
      </w:r>
      <w:r w:rsidR="00AC6F1C" w:rsidRPr="00AB2E21">
        <w:rPr>
          <w:rFonts w:ascii="Arial" w:hAnsi="Arial" w:cs="Arial"/>
          <w:sz w:val="22"/>
          <w:szCs w:val="22"/>
        </w:rPr>
        <w:t xml:space="preserve">priemonių </w:t>
      </w:r>
      <w:r w:rsidR="00406733" w:rsidRPr="00AB2E21">
        <w:rPr>
          <w:rFonts w:ascii="Arial" w:hAnsi="Arial" w:cs="Arial"/>
          <w:sz w:val="22"/>
          <w:szCs w:val="22"/>
        </w:rPr>
        <w:t>planais</w:t>
      </w:r>
      <w:r w:rsidR="004522B3" w:rsidRPr="00AB2E21">
        <w:rPr>
          <w:rStyle w:val="CommentReference"/>
          <w:rFonts w:ascii="Arial" w:hAnsi="Arial" w:cs="Arial"/>
          <w:lang w:eastAsia="en-US"/>
        </w:rPr>
        <w:t xml:space="preserve"> </w:t>
      </w:r>
      <w:r w:rsidR="001D113D" w:rsidRPr="00AB2E21">
        <w:rPr>
          <w:rFonts w:ascii="Arial" w:hAnsi="Arial" w:cs="Arial"/>
          <w:sz w:val="22"/>
          <w:szCs w:val="22"/>
        </w:rPr>
        <w:t>ir metiniais biudžetais</w:t>
      </w:r>
      <w:r w:rsidR="00C66F4E" w:rsidRPr="00AB2E21">
        <w:rPr>
          <w:rFonts w:ascii="Arial" w:hAnsi="Arial" w:cs="Arial"/>
          <w:sz w:val="22"/>
          <w:szCs w:val="22"/>
        </w:rPr>
        <w:t xml:space="preserve">. </w:t>
      </w:r>
      <w:r w:rsidR="002F6696" w:rsidRPr="00AB2E21">
        <w:rPr>
          <w:rFonts w:ascii="Arial" w:hAnsi="Arial" w:cs="Arial"/>
          <w:sz w:val="22"/>
          <w:szCs w:val="22"/>
        </w:rPr>
        <w:t>Bendrovės Generalini</w:t>
      </w:r>
      <w:r w:rsidR="00D368DF" w:rsidRPr="00AB2E21">
        <w:rPr>
          <w:rFonts w:ascii="Arial" w:hAnsi="Arial" w:cs="Arial"/>
          <w:sz w:val="22"/>
          <w:szCs w:val="22"/>
        </w:rPr>
        <w:t>o</w:t>
      </w:r>
      <w:r w:rsidR="002F6696" w:rsidRPr="00AB2E21">
        <w:rPr>
          <w:rFonts w:ascii="Arial" w:hAnsi="Arial" w:cs="Arial"/>
          <w:sz w:val="22"/>
          <w:szCs w:val="22"/>
        </w:rPr>
        <w:t xml:space="preserve"> direktori</w:t>
      </w:r>
      <w:r w:rsidR="00D368DF" w:rsidRPr="00AB2E21">
        <w:rPr>
          <w:rFonts w:ascii="Arial" w:hAnsi="Arial" w:cs="Arial"/>
          <w:sz w:val="22"/>
          <w:szCs w:val="22"/>
        </w:rPr>
        <w:t>aus</w:t>
      </w:r>
      <w:r w:rsidR="002F6696" w:rsidRPr="00AB2E21">
        <w:rPr>
          <w:rFonts w:ascii="Arial" w:hAnsi="Arial" w:cs="Arial"/>
          <w:sz w:val="22"/>
          <w:szCs w:val="22"/>
        </w:rPr>
        <w:t xml:space="preserve"> ir Vykdom</w:t>
      </w:r>
      <w:r w:rsidR="00CF5262" w:rsidRPr="00AB2E21">
        <w:rPr>
          <w:rFonts w:ascii="Arial" w:hAnsi="Arial" w:cs="Arial"/>
          <w:sz w:val="22"/>
          <w:szCs w:val="22"/>
        </w:rPr>
        <w:t>o</w:t>
      </w:r>
      <w:r w:rsidR="00EE3DE6" w:rsidRPr="00AB2E21">
        <w:rPr>
          <w:rFonts w:ascii="Arial" w:hAnsi="Arial" w:cs="Arial"/>
          <w:sz w:val="22"/>
          <w:szCs w:val="22"/>
        </w:rPr>
        <w:t>sios</w:t>
      </w:r>
      <w:r w:rsidR="002F6696" w:rsidRPr="00AB2E21">
        <w:rPr>
          <w:rFonts w:ascii="Arial" w:hAnsi="Arial" w:cs="Arial"/>
          <w:sz w:val="22"/>
          <w:szCs w:val="22"/>
        </w:rPr>
        <w:t xml:space="preserve"> valdyb</w:t>
      </w:r>
      <w:r w:rsidR="00EE3DE6" w:rsidRPr="00AB2E21">
        <w:rPr>
          <w:rFonts w:ascii="Arial" w:hAnsi="Arial" w:cs="Arial"/>
          <w:sz w:val="22"/>
          <w:szCs w:val="22"/>
        </w:rPr>
        <w:t>os</w:t>
      </w:r>
      <w:r w:rsidR="002F6696" w:rsidRPr="00AB2E21">
        <w:rPr>
          <w:rFonts w:ascii="Arial" w:hAnsi="Arial" w:cs="Arial"/>
          <w:sz w:val="22"/>
          <w:szCs w:val="22"/>
        </w:rPr>
        <w:t xml:space="preserve"> nari</w:t>
      </w:r>
      <w:r w:rsidR="00D368DF" w:rsidRPr="00AB2E21">
        <w:rPr>
          <w:rFonts w:ascii="Arial" w:hAnsi="Arial" w:cs="Arial"/>
          <w:sz w:val="22"/>
          <w:szCs w:val="22"/>
        </w:rPr>
        <w:t xml:space="preserve">ų tikslai sutapatinami su ST tvirtinamais </w:t>
      </w:r>
      <w:r w:rsidR="00816F84" w:rsidRPr="00AB2E21">
        <w:rPr>
          <w:rFonts w:ascii="Arial" w:hAnsi="Arial" w:cs="Arial"/>
          <w:sz w:val="22"/>
          <w:szCs w:val="22"/>
        </w:rPr>
        <w:t>metiniais Bendrovės tikslais.</w:t>
      </w:r>
      <w:r w:rsidR="00777231" w:rsidRPr="00AB2E21">
        <w:rPr>
          <w:rFonts w:ascii="Arial" w:hAnsi="Arial" w:cs="Arial"/>
          <w:sz w:val="22"/>
          <w:szCs w:val="22"/>
        </w:rPr>
        <w:t xml:space="preserve"> </w:t>
      </w:r>
    </w:p>
    <w:p w14:paraId="4D6ECEF3" w14:textId="0D943976" w:rsidR="00F658C7" w:rsidRPr="00AB2E21" w:rsidRDefault="00B61191" w:rsidP="000702B3">
      <w:pPr>
        <w:pStyle w:val="ListParagraph"/>
        <w:numPr>
          <w:ilvl w:val="1"/>
          <w:numId w:val="43"/>
        </w:numPr>
        <w:spacing w:after="120"/>
        <w:jc w:val="both"/>
        <w:rPr>
          <w:rFonts w:ascii="Arial" w:eastAsia="Arial" w:hAnsi="Arial" w:cs="Arial"/>
          <w:sz w:val="22"/>
          <w:szCs w:val="22"/>
        </w:rPr>
      </w:pPr>
      <w:r w:rsidRPr="00AB2E21">
        <w:rPr>
          <w:rFonts w:ascii="Arial" w:hAnsi="Arial" w:cs="Arial"/>
          <w:sz w:val="22"/>
          <w:szCs w:val="22"/>
        </w:rPr>
        <w:t>Metiniai</w:t>
      </w:r>
      <w:r w:rsidR="002E525D" w:rsidRPr="00AB2E21">
        <w:rPr>
          <w:rFonts w:ascii="Arial" w:hAnsi="Arial" w:cs="Arial"/>
          <w:sz w:val="22"/>
          <w:szCs w:val="22"/>
        </w:rPr>
        <w:t>, pusmetiniai ar ketvirtiniai</w:t>
      </w:r>
      <w:r w:rsidRPr="00AB2E21">
        <w:rPr>
          <w:rFonts w:ascii="Arial" w:hAnsi="Arial" w:cs="Arial"/>
          <w:sz w:val="22"/>
          <w:szCs w:val="22"/>
        </w:rPr>
        <w:t xml:space="preserve"> tikslai kitiems Darbuotojams</w:t>
      </w:r>
      <w:r w:rsidR="004552A3" w:rsidRPr="00AB2E21">
        <w:rPr>
          <w:rFonts w:ascii="Arial" w:hAnsi="Arial" w:cs="Arial"/>
          <w:sz w:val="22"/>
          <w:szCs w:val="22"/>
        </w:rPr>
        <w:t xml:space="preserve">, nenurodytiems </w:t>
      </w:r>
      <w:r w:rsidR="00F62B36" w:rsidRPr="00AB2E21">
        <w:rPr>
          <w:rFonts w:ascii="Arial" w:hAnsi="Arial" w:cs="Arial"/>
          <w:sz w:val="22"/>
          <w:szCs w:val="22"/>
        </w:rPr>
        <w:t xml:space="preserve">Atlygio politikos </w:t>
      </w:r>
      <w:r w:rsidR="00D515EF">
        <w:rPr>
          <w:rFonts w:ascii="Arial" w:hAnsi="Arial" w:cs="Arial"/>
          <w:sz w:val="22"/>
          <w:szCs w:val="22"/>
        </w:rPr>
        <w:t>4</w:t>
      </w:r>
      <w:r w:rsidR="003654B7" w:rsidRPr="00AB2E21">
        <w:rPr>
          <w:rFonts w:ascii="Arial" w:hAnsi="Arial" w:cs="Arial"/>
          <w:sz w:val="22"/>
          <w:szCs w:val="22"/>
        </w:rPr>
        <w:t xml:space="preserve">.2 ir </w:t>
      </w:r>
      <w:r w:rsidR="00D515EF">
        <w:rPr>
          <w:rFonts w:ascii="Arial" w:hAnsi="Arial" w:cs="Arial"/>
          <w:sz w:val="22"/>
          <w:szCs w:val="22"/>
        </w:rPr>
        <w:t>4</w:t>
      </w:r>
      <w:r w:rsidR="003654B7" w:rsidRPr="00AB2E21">
        <w:rPr>
          <w:rFonts w:ascii="Arial" w:hAnsi="Arial" w:cs="Arial"/>
          <w:sz w:val="22"/>
          <w:szCs w:val="22"/>
        </w:rPr>
        <w:t>.3 punk</w:t>
      </w:r>
      <w:r w:rsidR="00F62B36" w:rsidRPr="00AB2E21">
        <w:rPr>
          <w:rFonts w:ascii="Arial" w:hAnsi="Arial" w:cs="Arial"/>
          <w:sz w:val="22"/>
          <w:szCs w:val="22"/>
        </w:rPr>
        <w:t>t</w:t>
      </w:r>
      <w:r w:rsidR="003654B7" w:rsidRPr="00AB2E21">
        <w:rPr>
          <w:rFonts w:ascii="Arial" w:hAnsi="Arial" w:cs="Arial"/>
          <w:sz w:val="22"/>
          <w:szCs w:val="22"/>
        </w:rPr>
        <w:t>uose,</w:t>
      </w:r>
      <w:r w:rsidRPr="00AB2E21">
        <w:rPr>
          <w:rFonts w:ascii="Arial" w:hAnsi="Arial" w:cs="Arial"/>
          <w:sz w:val="22"/>
          <w:szCs w:val="22"/>
        </w:rPr>
        <w:t xml:space="preserve"> nustatomi a</w:t>
      </w:r>
      <w:r w:rsidR="00C66F4E" w:rsidRPr="00AB2E21">
        <w:rPr>
          <w:rFonts w:ascii="Arial" w:hAnsi="Arial" w:cs="Arial"/>
          <w:sz w:val="22"/>
          <w:szCs w:val="22"/>
        </w:rPr>
        <w:t xml:space="preserve">tsižvelgiant į </w:t>
      </w:r>
      <w:r w:rsidR="0079271D" w:rsidRPr="00AB2E21">
        <w:rPr>
          <w:rFonts w:ascii="Arial" w:hAnsi="Arial" w:cs="Arial"/>
          <w:sz w:val="22"/>
          <w:szCs w:val="22"/>
        </w:rPr>
        <w:t xml:space="preserve">Grupės ir (ar) </w:t>
      </w:r>
      <w:r w:rsidR="00C36EEE" w:rsidRPr="00AB2E21">
        <w:rPr>
          <w:rFonts w:ascii="Arial" w:hAnsi="Arial" w:cs="Arial"/>
          <w:sz w:val="22"/>
          <w:szCs w:val="22"/>
        </w:rPr>
        <w:t>Į</w:t>
      </w:r>
      <w:r w:rsidR="00C66F4E" w:rsidRPr="00AB2E21">
        <w:rPr>
          <w:rFonts w:ascii="Arial" w:hAnsi="Arial" w:cs="Arial"/>
          <w:sz w:val="22"/>
          <w:szCs w:val="22"/>
        </w:rPr>
        <w:t>monių tikslus</w:t>
      </w:r>
      <w:r w:rsidR="00181EEF" w:rsidRPr="00AB2E21">
        <w:rPr>
          <w:rFonts w:ascii="Arial" w:hAnsi="Arial" w:cs="Arial"/>
          <w:sz w:val="22"/>
          <w:szCs w:val="22"/>
        </w:rPr>
        <w:t>.</w:t>
      </w:r>
      <w:r w:rsidR="00C66F4E" w:rsidRPr="00AB2E21">
        <w:rPr>
          <w:rFonts w:ascii="Arial" w:hAnsi="Arial" w:cs="Arial"/>
          <w:sz w:val="22"/>
          <w:szCs w:val="22"/>
        </w:rPr>
        <w:t xml:space="preserve"> </w:t>
      </w:r>
    </w:p>
    <w:p w14:paraId="4C49E109" w14:textId="05133898" w:rsidR="002C62E6" w:rsidRPr="00AB2E21" w:rsidRDefault="002C62E6"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t xml:space="preserve">Nustatytų tikslų pasiekimo stebėsena atliekama ne rečiau nei kas ketvirtį. </w:t>
      </w:r>
    </w:p>
    <w:p w14:paraId="494B0730" w14:textId="77777777" w:rsidR="002C62E6" w:rsidRPr="00AB2E21" w:rsidRDefault="002C62E6"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t>Nustatytų tikslų pasiekimas vertinamas pagal jų pasiekimo procentą.</w:t>
      </w:r>
    </w:p>
    <w:p w14:paraId="48E75D6C" w14:textId="764B37A3" w:rsidR="00B758EF" w:rsidRPr="0013672C" w:rsidRDefault="00B758EF" w:rsidP="00B531BC">
      <w:pPr>
        <w:pStyle w:val="Heading1"/>
        <w:keepNext w:val="0"/>
        <w:widowControl w:val="0"/>
        <w:numPr>
          <w:ilvl w:val="0"/>
          <w:numId w:val="43"/>
        </w:numPr>
        <w:spacing w:before="240" w:after="120"/>
        <w:ind w:left="1134" w:hanging="708"/>
        <w:rPr>
          <w:rFonts w:ascii="Arial" w:hAnsi="Arial"/>
          <w:caps/>
          <w:szCs w:val="22"/>
        </w:rPr>
      </w:pPr>
      <w:bookmarkStart w:id="6" w:name="_Toc64546520"/>
      <w:bookmarkStart w:id="7" w:name="_Toc65161718"/>
      <w:r w:rsidRPr="0013672C">
        <w:rPr>
          <w:rFonts w:ascii="Arial" w:hAnsi="Arial"/>
          <w:caps/>
          <w:szCs w:val="22"/>
        </w:rPr>
        <w:t xml:space="preserve">Atlygio </w:t>
      </w:r>
      <w:r w:rsidR="00161D62" w:rsidRPr="0013672C">
        <w:rPr>
          <w:rFonts w:ascii="Arial" w:hAnsi="Arial"/>
          <w:caps/>
          <w:szCs w:val="22"/>
        </w:rPr>
        <w:t>sudedamosios dalys</w:t>
      </w:r>
      <w:bookmarkEnd w:id="6"/>
      <w:bookmarkEnd w:id="7"/>
    </w:p>
    <w:p w14:paraId="6EF7D452" w14:textId="69203178" w:rsidR="0021645C" w:rsidRPr="00AB2E21" w:rsidRDefault="006D2A10" w:rsidP="000702B3">
      <w:pPr>
        <w:pStyle w:val="ListParagraph"/>
        <w:numPr>
          <w:ilvl w:val="1"/>
          <w:numId w:val="43"/>
        </w:numPr>
        <w:spacing w:after="120"/>
        <w:jc w:val="both"/>
        <w:rPr>
          <w:rFonts w:ascii="Arial" w:hAnsi="Arial" w:cs="Arial"/>
          <w:sz w:val="22"/>
          <w:szCs w:val="22"/>
        </w:rPr>
      </w:pPr>
      <w:r w:rsidRPr="00AB2E21">
        <w:rPr>
          <w:rFonts w:ascii="Arial" w:hAnsi="Arial" w:cs="Arial"/>
          <w:b/>
          <w:sz w:val="22"/>
          <w:szCs w:val="22"/>
        </w:rPr>
        <w:t>A</w:t>
      </w:r>
      <w:r w:rsidR="00985EA8" w:rsidRPr="00AB2E21">
        <w:rPr>
          <w:rFonts w:ascii="Arial" w:hAnsi="Arial" w:cs="Arial"/>
          <w:b/>
          <w:sz w:val="22"/>
          <w:szCs w:val="22"/>
        </w:rPr>
        <w:t xml:space="preserve">tlygis </w:t>
      </w:r>
      <w:r w:rsidR="00A75255" w:rsidRPr="00AB2E21">
        <w:rPr>
          <w:rFonts w:ascii="Arial" w:hAnsi="Arial" w:cs="Arial"/>
          <w:b/>
          <w:sz w:val="22"/>
          <w:szCs w:val="22"/>
        </w:rPr>
        <w:t>G</w:t>
      </w:r>
      <w:r w:rsidR="00615432" w:rsidRPr="00AB2E21">
        <w:rPr>
          <w:rFonts w:ascii="Arial" w:hAnsi="Arial" w:cs="Arial"/>
          <w:b/>
          <w:sz w:val="22"/>
          <w:szCs w:val="22"/>
        </w:rPr>
        <w:t>ru</w:t>
      </w:r>
      <w:r w:rsidR="009A5EC9" w:rsidRPr="00AB2E21">
        <w:rPr>
          <w:rFonts w:ascii="Arial" w:hAnsi="Arial" w:cs="Arial"/>
          <w:b/>
          <w:sz w:val="22"/>
          <w:szCs w:val="22"/>
        </w:rPr>
        <w:t xml:space="preserve">pėje gali </w:t>
      </w:r>
      <w:r w:rsidR="00EE3F48" w:rsidRPr="00AB2E21">
        <w:rPr>
          <w:rFonts w:ascii="Arial" w:hAnsi="Arial" w:cs="Arial"/>
          <w:b/>
          <w:sz w:val="22"/>
          <w:szCs w:val="22"/>
        </w:rPr>
        <w:t>susidėti iš</w:t>
      </w:r>
      <w:r w:rsidR="00985EA8" w:rsidRPr="00AB2E21">
        <w:rPr>
          <w:rFonts w:ascii="Arial" w:hAnsi="Arial" w:cs="Arial"/>
          <w:sz w:val="22"/>
          <w:szCs w:val="22"/>
        </w:rPr>
        <w:t xml:space="preserve">: </w:t>
      </w:r>
    </w:p>
    <w:p w14:paraId="2F2EC62C" w14:textId="530707F4" w:rsidR="00BE19CE" w:rsidRPr="00AB2E21" w:rsidRDefault="00B758EF" w:rsidP="000702B3">
      <w:pPr>
        <w:pStyle w:val="ListParagraph"/>
        <w:numPr>
          <w:ilvl w:val="2"/>
          <w:numId w:val="43"/>
        </w:numPr>
        <w:tabs>
          <w:tab w:val="left" w:pos="2127"/>
        </w:tabs>
        <w:spacing w:after="120"/>
        <w:jc w:val="both"/>
        <w:rPr>
          <w:rFonts w:ascii="Arial" w:hAnsi="Arial" w:cs="Arial"/>
          <w:sz w:val="22"/>
          <w:szCs w:val="22"/>
        </w:rPr>
      </w:pPr>
      <w:r w:rsidRPr="00AB2E21">
        <w:rPr>
          <w:rFonts w:ascii="Arial" w:hAnsi="Arial" w:cs="Arial"/>
          <w:b/>
          <w:sz w:val="22"/>
          <w:szCs w:val="22"/>
        </w:rPr>
        <w:t>PAD</w:t>
      </w:r>
      <w:r w:rsidR="00FC254B" w:rsidRPr="00AB2E21">
        <w:rPr>
          <w:rFonts w:ascii="Arial" w:hAnsi="Arial" w:cs="Arial"/>
          <w:sz w:val="22"/>
          <w:szCs w:val="22"/>
        </w:rPr>
        <w:t xml:space="preserve"> </w:t>
      </w:r>
      <w:r w:rsidR="00A431D6" w:rsidRPr="00AB2E21">
        <w:rPr>
          <w:rFonts w:ascii="Arial" w:hAnsi="Arial" w:cs="Arial"/>
          <w:sz w:val="22"/>
          <w:szCs w:val="22"/>
        </w:rPr>
        <w:t>–</w:t>
      </w:r>
      <w:r w:rsidR="00FC254B" w:rsidRPr="00AB2E21">
        <w:rPr>
          <w:rFonts w:ascii="Arial" w:hAnsi="Arial" w:cs="Arial"/>
          <w:sz w:val="22"/>
          <w:szCs w:val="22"/>
        </w:rPr>
        <w:t xml:space="preserve"> </w:t>
      </w:r>
      <w:r w:rsidR="00FC254B" w:rsidRPr="00AB2E21">
        <w:rPr>
          <w:rFonts w:ascii="Arial" w:eastAsiaTheme="minorHAnsi" w:hAnsi="Arial" w:cs="Arial"/>
          <w:sz w:val="22"/>
          <w:szCs w:val="22"/>
        </w:rPr>
        <w:t>Pastovio</w:t>
      </w:r>
      <w:r w:rsidR="003A5C47" w:rsidRPr="00AB2E21">
        <w:rPr>
          <w:rFonts w:ascii="Arial" w:eastAsiaTheme="minorHAnsi" w:hAnsi="Arial" w:cs="Arial"/>
          <w:sz w:val="22"/>
          <w:szCs w:val="22"/>
        </w:rPr>
        <w:t>sios</w:t>
      </w:r>
      <w:r w:rsidR="00FC254B" w:rsidRPr="00AB2E21">
        <w:rPr>
          <w:rFonts w:ascii="Arial" w:eastAsiaTheme="minorHAnsi" w:hAnsi="Arial" w:cs="Arial"/>
          <w:sz w:val="22"/>
          <w:szCs w:val="22"/>
        </w:rPr>
        <w:t xml:space="preserve"> atlygio dali</w:t>
      </w:r>
      <w:r w:rsidR="003A5C47" w:rsidRPr="00AB2E21">
        <w:rPr>
          <w:rFonts w:ascii="Arial" w:eastAsiaTheme="minorHAnsi" w:hAnsi="Arial" w:cs="Arial"/>
          <w:sz w:val="22"/>
          <w:szCs w:val="22"/>
        </w:rPr>
        <w:t>e</w:t>
      </w:r>
      <w:r w:rsidR="009B0AE5" w:rsidRPr="00AB2E21">
        <w:rPr>
          <w:rFonts w:ascii="Arial" w:eastAsiaTheme="minorHAnsi" w:hAnsi="Arial" w:cs="Arial"/>
          <w:sz w:val="22"/>
          <w:szCs w:val="22"/>
        </w:rPr>
        <w:t>s</w:t>
      </w:r>
      <w:r w:rsidR="00D8545F" w:rsidRPr="00AB2E21">
        <w:rPr>
          <w:rFonts w:ascii="Arial" w:hAnsi="Arial" w:cs="Arial"/>
          <w:sz w:val="22"/>
          <w:szCs w:val="22"/>
        </w:rPr>
        <w:t>;</w:t>
      </w:r>
      <w:r w:rsidR="00F31F57" w:rsidRPr="00AB2E21">
        <w:rPr>
          <w:rFonts w:ascii="Arial" w:hAnsi="Arial" w:cs="Arial"/>
          <w:sz w:val="22"/>
          <w:szCs w:val="22"/>
        </w:rPr>
        <w:t xml:space="preserve"> </w:t>
      </w:r>
    </w:p>
    <w:p w14:paraId="1D316BBB" w14:textId="4FC905BD" w:rsidR="00E234B6" w:rsidRPr="00AB2E21" w:rsidRDefault="00B758EF" w:rsidP="000702B3">
      <w:pPr>
        <w:pStyle w:val="ListParagraph"/>
        <w:numPr>
          <w:ilvl w:val="2"/>
          <w:numId w:val="43"/>
        </w:numPr>
        <w:tabs>
          <w:tab w:val="left" w:pos="2127"/>
        </w:tabs>
        <w:spacing w:after="120"/>
        <w:jc w:val="both"/>
        <w:rPr>
          <w:rFonts w:ascii="Arial" w:hAnsi="Arial" w:cs="Arial"/>
          <w:sz w:val="22"/>
          <w:szCs w:val="22"/>
        </w:rPr>
      </w:pPr>
      <w:r w:rsidRPr="00AB2E21">
        <w:rPr>
          <w:rFonts w:ascii="Arial" w:hAnsi="Arial" w:cs="Arial"/>
          <w:b/>
          <w:sz w:val="22"/>
          <w:szCs w:val="22"/>
        </w:rPr>
        <w:t>KAD</w:t>
      </w:r>
      <w:r w:rsidR="00FC254B" w:rsidRPr="00AB2E21">
        <w:rPr>
          <w:rFonts w:ascii="Arial" w:hAnsi="Arial" w:cs="Arial"/>
          <w:sz w:val="22"/>
          <w:szCs w:val="22"/>
        </w:rPr>
        <w:t xml:space="preserve"> – Kintam</w:t>
      </w:r>
      <w:r w:rsidR="003A5C47" w:rsidRPr="00AB2E21">
        <w:rPr>
          <w:rFonts w:ascii="Arial" w:hAnsi="Arial" w:cs="Arial"/>
          <w:sz w:val="22"/>
          <w:szCs w:val="22"/>
        </w:rPr>
        <w:t>os</w:t>
      </w:r>
      <w:r w:rsidR="00FC254B" w:rsidRPr="00AB2E21">
        <w:rPr>
          <w:rFonts w:ascii="Arial" w:hAnsi="Arial" w:cs="Arial"/>
          <w:sz w:val="22"/>
          <w:szCs w:val="22"/>
        </w:rPr>
        <w:t xml:space="preserve"> atlygio dali</w:t>
      </w:r>
      <w:r w:rsidR="003A5C47" w:rsidRPr="00AB2E21">
        <w:rPr>
          <w:rFonts w:ascii="Arial" w:hAnsi="Arial" w:cs="Arial"/>
          <w:sz w:val="22"/>
          <w:szCs w:val="22"/>
        </w:rPr>
        <w:t>e</w:t>
      </w:r>
      <w:r w:rsidR="00FC254B" w:rsidRPr="00AB2E21">
        <w:rPr>
          <w:rFonts w:ascii="Arial" w:hAnsi="Arial" w:cs="Arial"/>
          <w:sz w:val="22"/>
          <w:szCs w:val="22"/>
        </w:rPr>
        <w:t>s</w:t>
      </w:r>
      <w:r w:rsidR="00D8545F" w:rsidRPr="00AB2E21">
        <w:rPr>
          <w:rFonts w:ascii="Arial" w:hAnsi="Arial" w:cs="Arial"/>
          <w:sz w:val="22"/>
          <w:szCs w:val="22"/>
        </w:rPr>
        <w:t>;</w:t>
      </w:r>
    </w:p>
    <w:p w14:paraId="2EFAFB88" w14:textId="2D533643" w:rsidR="00EC79CD" w:rsidRPr="00AB2E21" w:rsidRDefault="005E4D42" w:rsidP="000702B3">
      <w:pPr>
        <w:pStyle w:val="ListParagraph"/>
        <w:numPr>
          <w:ilvl w:val="2"/>
          <w:numId w:val="43"/>
        </w:numPr>
        <w:spacing w:after="120"/>
        <w:jc w:val="both"/>
        <w:rPr>
          <w:rFonts w:ascii="Arial" w:hAnsi="Arial" w:cs="Arial"/>
          <w:sz w:val="22"/>
          <w:szCs w:val="22"/>
        </w:rPr>
      </w:pPr>
      <w:r w:rsidRPr="00AB2E21">
        <w:rPr>
          <w:rFonts w:ascii="Arial" w:hAnsi="Arial" w:cs="Arial"/>
          <w:b/>
          <w:sz w:val="22"/>
          <w:szCs w:val="22"/>
        </w:rPr>
        <w:t xml:space="preserve">Bendrovės ar </w:t>
      </w:r>
      <w:r w:rsidR="00E746B5" w:rsidRPr="00AB2E21" w:rsidDel="00F60A76">
        <w:rPr>
          <w:rFonts w:ascii="Arial" w:hAnsi="Arial" w:cs="Arial"/>
          <w:b/>
          <w:sz w:val="22"/>
          <w:szCs w:val="22"/>
        </w:rPr>
        <w:t xml:space="preserve">Įmonės </w:t>
      </w:r>
      <w:r w:rsidR="002309A0" w:rsidRPr="00AB2E21" w:rsidDel="00F60A76">
        <w:rPr>
          <w:rFonts w:ascii="Arial" w:hAnsi="Arial" w:cs="Arial"/>
          <w:b/>
          <w:sz w:val="22"/>
          <w:szCs w:val="22"/>
        </w:rPr>
        <w:t>koleg</w:t>
      </w:r>
      <w:r w:rsidR="00FE06DC" w:rsidRPr="00AB2E21" w:rsidDel="00F60A76">
        <w:rPr>
          <w:rFonts w:ascii="Arial" w:hAnsi="Arial" w:cs="Arial"/>
          <w:b/>
          <w:sz w:val="22"/>
          <w:szCs w:val="22"/>
        </w:rPr>
        <w:t>i</w:t>
      </w:r>
      <w:r w:rsidR="005D04A5" w:rsidRPr="00AB2E21" w:rsidDel="00F60A76">
        <w:rPr>
          <w:rFonts w:ascii="Arial" w:hAnsi="Arial" w:cs="Arial"/>
          <w:b/>
          <w:sz w:val="22"/>
          <w:szCs w:val="22"/>
        </w:rPr>
        <w:t>alaus</w:t>
      </w:r>
      <w:r w:rsidR="00D94337" w:rsidRPr="00AB2E21" w:rsidDel="00F60A76">
        <w:rPr>
          <w:rFonts w:ascii="Arial" w:hAnsi="Arial" w:cs="Arial"/>
          <w:b/>
          <w:sz w:val="22"/>
          <w:szCs w:val="22"/>
        </w:rPr>
        <w:t xml:space="preserve"> </w:t>
      </w:r>
      <w:r w:rsidR="00FE06DC" w:rsidRPr="00AB2E21" w:rsidDel="00F60A76">
        <w:rPr>
          <w:rFonts w:ascii="Arial" w:hAnsi="Arial" w:cs="Arial"/>
          <w:b/>
          <w:sz w:val="22"/>
          <w:szCs w:val="22"/>
        </w:rPr>
        <w:t>organo</w:t>
      </w:r>
      <w:r w:rsidR="00670C45" w:rsidRPr="00AB2E21" w:rsidDel="00F60A76">
        <w:rPr>
          <w:rFonts w:ascii="Arial" w:hAnsi="Arial" w:cs="Arial"/>
          <w:b/>
          <w:sz w:val="22"/>
          <w:szCs w:val="22"/>
        </w:rPr>
        <w:t xml:space="preserve"> </w:t>
      </w:r>
      <w:r w:rsidR="00033F1A" w:rsidRPr="00AB2E21">
        <w:rPr>
          <w:rFonts w:ascii="Arial" w:hAnsi="Arial" w:cs="Arial"/>
          <w:b/>
          <w:sz w:val="22"/>
          <w:szCs w:val="22"/>
        </w:rPr>
        <w:t xml:space="preserve">ar komiteto </w:t>
      </w:r>
      <w:r w:rsidR="00E746B5" w:rsidRPr="00AB2E21" w:rsidDel="00F60A76">
        <w:rPr>
          <w:rFonts w:ascii="Arial" w:hAnsi="Arial" w:cs="Arial"/>
          <w:b/>
          <w:sz w:val="22"/>
          <w:szCs w:val="22"/>
        </w:rPr>
        <w:t xml:space="preserve">nario </w:t>
      </w:r>
      <w:r w:rsidR="00E71960" w:rsidRPr="00AB2E21">
        <w:rPr>
          <w:rFonts w:ascii="Arial" w:hAnsi="Arial" w:cs="Arial"/>
          <w:b/>
          <w:sz w:val="22"/>
          <w:szCs w:val="22"/>
        </w:rPr>
        <w:t>atlygi</w:t>
      </w:r>
      <w:r w:rsidR="003A5C47" w:rsidRPr="00AB2E21">
        <w:rPr>
          <w:rFonts w:ascii="Arial" w:hAnsi="Arial" w:cs="Arial"/>
          <w:b/>
          <w:sz w:val="22"/>
          <w:szCs w:val="22"/>
        </w:rPr>
        <w:t>o</w:t>
      </w:r>
      <w:r w:rsidR="00D94337" w:rsidRPr="00AB2E21">
        <w:rPr>
          <w:rFonts w:ascii="Arial" w:hAnsi="Arial" w:cs="Arial"/>
          <w:sz w:val="22"/>
          <w:szCs w:val="22"/>
        </w:rPr>
        <w:t xml:space="preserve"> </w:t>
      </w:r>
      <w:r w:rsidR="00032F3E" w:rsidRPr="00AB2E21">
        <w:rPr>
          <w:rFonts w:ascii="Arial" w:hAnsi="Arial" w:cs="Arial"/>
          <w:sz w:val="22"/>
          <w:szCs w:val="22"/>
        </w:rPr>
        <w:t>–</w:t>
      </w:r>
      <w:r w:rsidR="00833816" w:rsidRPr="00AB2E21" w:rsidDel="00F60A76">
        <w:rPr>
          <w:rFonts w:ascii="Arial" w:hAnsi="Arial" w:cs="Arial"/>
          <w:sz w:val="22"/>
          <w:szCs w:val="22"/>
        </w:rPr>
        <w:t xml:space="preserve"> </w:t>
      </w:r>
      <w:r w:rsidR="00F60A76" w:rsidRPr="00AB2E21">
        <w:rPr>
          <w:rFonts w:ascii="Arial" w:hAnsi="Arial" w:cs="Arial"/>
          <w:sz w:val="22"/>
          <w:szCs w:val="22"/>
        </w:rPr>
        <w:t>apmokėjim</w:t>
      </w:r>
      <w:r w:rsidR="00CD0597">
        <w:rPr>
          <w:rFonts w:ascii="Arial" w:hAnsi="Arial" w:cs="Arial"/>
          <w:sz w:val="22"/>
          <w:szCs w:val="22"/>
        </w:rPr>
        <w:t>o</w:t>
      </w:r>
      <w:r w:rsidR="00833816" w:rsidRPr="00AB2E21">
        <w:rPr>
          <w:rFonts w:ascii="Arial" w:hAnsi="Arial" w:cs="Arial"/>
          <w:sz w:val="22"/>
          <w:szCs w:val="22"/>
        </w:rPr>
        <w:t xml:space="preserve"> už veiklą </w:t>
      </w:r>
      <w:r w:rsidR="00CE7757" w:rsidRPr="00AB2E21">
        <w:rPr>
          <w:rFonts w:ascii="Arial" w:hAnsi="Arial" w:cs="Arial"/>
          <w:sz w:val="22"/>
          <w:szCs w:val="22"/>
        </w:rPr>
        <w:t xml:space="preserve">Bendrovės ar </w:t>
      </w:r>
      <w:r w:rsidR="00833816" w:rsidRPr="00AB2E21">
        <w:rPr>
          <w:rFonts w:ascii="Arial" w:hAnsi="Arial" w:cs="Arial"/>
          <w:sz w:val="22"/>
          <w:szCs w:val="22"/>
        </w:rPr>
        <w:t>Įmonių valdymo ir (ar) priežiūros organuose ar jų komitetuose</w:t>
      </w:r>
      <w:r w:rsidR="00387015" w:rsidRPr="00AB2E21">
        <w:rPr>
          <w:rFonts w:ascii="Arial" w:hAnsi="Arial" w:cs="Arial"/>
          <w:sz w:val="22"/>
          <w:szCs w:val="22"/>
        </w:rPr>
        <w:t>,</w:t>
      </w:r>
      <w:r w:rsidR="003A382B" w:rsidRPr="00AB2E21">
        <w:rPr>
          <w:rFonts w:ascii="Arial" w:hAnsi="Arial" w:cs="Arial"/>
          <w:sz w:val="22"/>
          <w:szCs w:val="22"/>
        </w:rPr>
        <w:t xml:space="preserve"> kaip nurodyta </w:t>
      </w:r>
      <w:r w:rsidR="003506C3" w:rsidRPr="00AB2E21">
        <w:rPr>
          <w:rFonts w:ascii="Arial" w:hAnsi="Arial" w:cs="Arial"/>
          <w:sz w:val="22"/>
          <w:szCs w:val="22"/>
        </w:rPr>
        <w:t>Atlygio politikos</w:t>
      </w:r>
      <w:r w:rsidR="008D4BF6" w:rsidRPr="00AB2E21">
        <w:rPr>
          <w:rFonts w:ascii="Arial" w:hAnsi="Arial" w:cs="Arial"/>
          <w:sz w:val="22"/>
          <w:szCs w:val="22"/>
        </w:rPr>
        <w:t xml:space="preserve"> 1</w:t>
      </w:r>
      <w:r w:rsidR="007E584A">
        <w:rPr>
          <w:rFonts w:ascii="Arial" w:hAnsi="Arial" w:cs="Arial"/>
          <w:sz w:val="22"/>
          <w:szCs w:val="22"/>
        </w:rPr>
        <w:t>1</w:t>
      </w:r>
      <w:r w:rsidR="008D4BF6" w:rsidRPr="00AB2E21">
        <w:rPr>
          <w:rFonts w:ascii="Arial" w:hAnsi="Arial" w:cs="Arial"/>
          <w:sz w:val="22"/>
          <w:szCs w:val="22"/>
        </w:rPr>
        <w:t xml:space="preserve"> punkte</w:t>
      </w:r>
      <w:r w:rsidR="00892464" w:rsidRPr="00AB2E21">
        <w:rPr>
          <w:rFonts w:ascii="Arial" w:hAnsi="Arial" w:cs="Arial"/>
          <w:sz w:val="22"/>
          <w:szCs w:val="22"/>
        </w:rPr>
        <w:t>;</w:t>
      </w:r>
    </w:p>
    <w:p w14:paraId="4AC80E52" w14:textId="51FBED50" w:rsidR="00CD04AC" w:rsidRPr="00AB2E21" w:rsidRDefault="006E59F5" w:rsidP="000702B3">
      <w:pPr>
        <w:pStyle w:val="ListParagraph"/>
        <w:numPr>
          <w:ilvl w:val="2"/>
          <w:numId w:val="43"/>
        </w:numPr>
        <w:jc w:val="both"/>
        <w:rPr>
          <w:rFonts w:ascii="Arial" w:hAnsi="Arial" w:cs="Arial"/>
          <w:sz w:val="22"/>
          <w:szCs w:val="22"/>
        </w:rPr>
      </w:pPr>
      <w:r w:rsidRPr="00AB2E21">
        <w:rPr>
          <w:rFonts w:ascii="Arial" w:eastAsiaTheme="minorHAnsi" w:hAnsi="Arial" w:cs="Arial"/>
          <w:b/>
          <w:sz w:val="22"/>
          <w:szCs w:val="22"/>
        </w:rPr>
        <w:t>P</w:t>
      </w:r>
      <w:r w:rsidR="00833816" w:rsidRPr="00AB2E21">
        <w:rPr>
          <w:rFonts w:ascii="Arial" w:eastAsiaTheme="minorHAnsi" w:hAnsi="Arial" w:cs="Arial"/>
          <w:b/>
          <w:sz w:val="22"/>
          <w:szCs w:val="22"/>
        </w:rPr>
        <w:t>apildom</w:t>
      </w:r>
      <w:r w:rsidR="003A5C47" w:rsidRPr="00AB2E21">
        <w:rPr>
          <w:rFonts w:ascii="Arial" w:eastAsiaTheme="minorHAnsi" w:hAnsi="Arial" w:cs="Arial"/>
          <w:b/>
          <w:sz w:val="22"/>
          <w:szCs w:val="22"/>
        </w:rPr>
        <w:t>o</w:t>
      </w:r>
      <w:r w:rsidR="00833816" w:rsidRPr="00AB2E21">
        <w:rPr>
          <w:rFonts w:ascii="Arial" w:eastAsiaTheme="minorHAnsi" w:hAnsi="Arial" w:cs="Arial"/>
          <w:b/>
          <w:sz w:val="22"/>
          <w:szCs w:val="22"/>
        </w:rPr>
        <w:t xml:space="preserve"> apmokėjim</w:t>
      </w:r>
      <w:r w:rsidR="003A5C47" w:rsidRPr="00AB2E21">
        <w:rPr>
          <w:rFonts w:ascii="Arial" w:eastAsiaTheme="minorHAnsi" w:hAnsi="Arial" w:cs="Arial"/>
          <w:b/>
          <w:sz w:val="22"/>
          <w:szCs w:val="22"/>
        </w:rPr>
        <w:t>o</w:t>
      </w:r>
      <w:r w:rsidR="00833816" w:rsidRPr="00AB2E21">
        <w:rPr>
          <w:rFonts w:ascii="Arial" w:eastAsiaTheme="minorHAnsi" w:hAnsi="Arial" w:cs="Arial"/>
          <w:b/>
          <w:sz w:val="22"/>
          <w:szCs w:val="22"/>
        </w:rPr>
        <w:t xml:space="preserve"> už viršvalandinį darbą</w:t>
      </w:r>
      <w:r w:rsidR="00833816" w:rsidRPr="00AB2E21">
        <w:rPr>
          <w:rFonts w:ascii="Arial" w:eastAsiaTheme="minorHAnsi" w:hAnsi="Arial" w:cs="Arial"/>
          <w:sz w:val="22"/>
          <w:szCs w:val="22"/>
        </w:rPr>
        <w:t xml:space="preserve">, </w:t>
      </w:r>
      <w:r w:rsidR="00833816" w:rsidRPr="00AB2E21">
        <w:rPr>
          <w:rFonts w:ascii="Arial" w:eastAsiaTheme="minorHAnsi" w:hAnsi="Arial" w:cs="Arial"/>
          <w:b/>
          <w:sz w:val="22"/>
          <w:szCs w:val="22"/>
        </w:rPr>
        <w:t>darbą poilsio bei švenčių dienomis arba naktį bei kit</w:t>
      </w:r>
      <w:r w:rsidR="003A5C47" w:rsidRPr="00AB2E21">
        <w:rPr>
          <w:rFonts w:ascii="Arial" w:eastAsiaTheme="minorHAnsi" w:hAnsi="Arial" w:cs="Arial"/>
          <w:b/>
          <w:sz w:val="22"/>
          <w:szCs w:val="22"/>
        </w:rPr>
        <w:t>ų</w:t>
      </w:r>
      <w:r w:rsidR="00833816" w:rsidRPr="00AB2E21">
        <w:rPr>
          <w:rFonts w:ascii="Arial" w:eastAsiaTheme="minorHAnsi" w:hAnsi="Arial" w:cs="Arial"/>
          <w:b/>
          <w:sz w:val="22"/>
          <w:szCs w:val="22"/>
        </w:rPr>
        <w:t xml:space="preserve"> priemok</w:t>
      </w:r>
      <w:r w:rsidR="003A5C47" w:rsidRPr="00AB2E21">
        <w:rPr>
          <w:rFonts w:ascii="Arial" w:eastAsiaTheme="minorHAnsi" w:hAnsi="Arial" w:cs="Arial"/>
          <w:b/>
          <w:sz w:val="22"/>
          <w:szCs w:val="22"/>
        </w:rPr>
        <w:t>ų</w:t>
      </w:r>
      <w:r w:rsidR="00A15972" w:rsidRPr="00AB2E21">
        <w:rPr>
          <w:rFonts w:ascii="Arial" w:eastAsiaTheme="minorHAnsi" w:hAnsi="Arial" w:cs="Arial"/>
          <w:sz w:val="22"/>
          <w:szCs w:val="22"/>
        </w:rPr>
        <w:t>, mokam</w:t>
      </w:r>
      <w:r w:rsidR="003A5C47" w:rsidRPr="00AB2E21">
        <w:rPr>
          <w:rFonts w:ascii="Arial" w:eastAsiaTheme="minorHAnsi" w:hAnsi="Arial" w:cs="Arial"/>
          <w:sz w:val="22"/>
          <w:szCs w:val="22"/>
        </w:rPr>
        <w:t>ų</w:t>
      </w:r>
      <w:r w:rsidR="00833816" w:rsidRPr="00AB2E21">
        <w:rPr>
          <w:rFonts w:ascii="Arial" w:eastAsiaTheme="minorHAnsi" w:hAnsi="Arial" w:cs="Arial"/>
          <w:sz w:val="22"/>
          <w:szCs w:val="22"/>
        </w:rPr>
        <w:t xml:space="preserve"> pagal </w:t>
      </w:r>
      <w:r w:rsidR="00703CB4" w:rsidRPr="00AB2E21">
        <w:rPr>
          <w:rFonts w:ascii="Arial" w:eastAsiaTheme="minorHAnsi" w:hAnsi="Arial" w:cs="Arial"/>
          <w:sz w:val="22"/>
          <w:szCs w:val="22"/>
        </w:rPr>
        <w:t>D</w:t>
      </w:r>
      <w:r w:rsidR="00833816" w:rsidRPr="00AB2E21">
        <w:rPr>
          <w:rFonts w:ascii="Arial" w:eastAsiaTheme="minorHAnsi" w:hAnsi="Arial" w:cs="Arial"/>
          <w:sz w:val="22"/>
          <w:szCs w:val="22"/>
        </w:rPr>
        <w:t>arbo kodeksą</w:t>
      </w:r>
      <w:r w:rsidR="005B075F" w:rsidRPr="00AB2E21">
        <w:rPr>
          <w:rFonts w:ascii="Arial" w:eastAsiaTheme="minorHAnsi" w:hAnsi="Arial" w:cs="Arial"/>
          <w:sz w:val="22"/>
          <w:szCs w:val="22"/>
        </w:rPr>
        <w:t xml:space="preserve"> </w:t>
      </w:r>
      <w:r w:rsidR="00703CB4" w:rsidRPr="00AB2E21">
        <w:rPr>
          <w:rFonts w:ascii="Arial" w:eastAsiaTheme="minorHAnsi" w:hAnsi="Arial" w:cs="Arial"/>
          <w:sz w:val="22"/>
          <w:szCs w:val="22"/>
        </w:rPr>
        <w:t xml:space="preserve">ar atitinkamą </w:t>
      </w:r>
      <w:r w:rsidR="000A0A66" w:rsidRPr="00AB2E21">
        <w:rPr>
          <w:rFonts w:ascii="Arial" w:eastAsiaTheme="minorHAnsi" w:hAnsi="Arial" w:cs="Arial"/>
          <w:sz w:val="22"/>
          <w:szCs w:val="22"/>
        </w:rPr>
        <w:t xml:space="preserve">užsienio valstybės </w:t>
      </w:r>
      <w:r w:rsidR="00703CB4" w:rsidRPr="00AB2E21">
        <w:rPr>
          <w:rFonts w:ascii="Arial" w:eastAsiaTheme="minorHAnsi" w:hAnsi="Arial" w:cs="Arial"/>
          <w:sz w:val="22"/>
          <w:szCs w:val="22"/>
        </w:rPr>
        <w:t>teisės aktą</w:t>
      </w:r>
      <w:r w:rsidR="007C10DE" w:rsidRPr="00AB2E21">
        <w:rPr>
          <w:rFonts w:ascii="Arial" w:eastAsiaTheme="minorHAnsi" w:hAnsi="Arial" w:cs="Arial"/>
          <w:sz w:val="22"/>
          <w:szCs w:val="22"/>
        </w:rPr>
        <w:t xml:space="preserve"> ar kolektyvines sutartis</w:t>
      </w:r>
      <w:r w:rsidR="00CF5999" w:rsidRPr="00AB2E21">
        <w:rPr>
          <w:rFonts w:ascii="Arial" w:eastAsiaTheme="minorHAnsi" w:hAnsi="Arial" w:cs="Arial"/>
          <w:sz w:val="22"/>
          <w:szCs w:val="22"/>
        </w:rPr>
        <w:t>;</w:t>
      </w:r>
    </w:p>
    <w:p w14:paraId="283AA221" w14:textId="6A472EF7" w:rsidR="00101995" w:rsidRPr="00AB2E21" w:rsidRDefault="00CD04AC" w:rsidP="000702B3">
      <w:pPr>
        <w:pStyle w:val="ListParagraph"/>
        <w:numPr>
          <w:ilvl w:val="2"/>
          <w:numId w:val="43"/>
        </w:numPr>
        <w:jc w:val="both"/>
        <w:rPr>
          <w:rFonts w:ascii="Arial" w:hAnsi="Arial" w:cs="Arial"/>
          <w:sz w:val="22"/>
          <w:szCs w:val="22"/>
        </w:rPr>
      </w:pPr>
      <w:r w:rsidRPr="00AB2E21">
        <w:rPr>
          <w:rFonts w:ascii="Arial" w:hAnsi="Arial" w:cs="Arial"/>
          <w:b/>
          <w:sz w:val="22"/>
          <w:szCs w:val="22"/>
        </w:rPr>
        <w:t>Papildom</w:t>
      </w:r>
      <w:r w:rsidR="003A5C47" w:rsidRPr="00AB2E21">
        <w:rPr>
          <w:rFonts w:ascii="Arial" w:hAnsi="Arial" w:cs="Arial"/>
          <w:b/>
          <w:sz w:val="22"/>
          <w:szCs w:val="22"/>
        </w:rPr>
        <w:t>o</w:t>
      </w:r>
      <w:r w:rsidRPr="00AB2E21">
        <w:rPr>
          <w:rFonts w:ascii="Arial" w:hAnsi="Arial" w:cs="Arial"/>
          <w:b/>
          <w:sz w:val="22"/>
          <w:szCs w:val="22"/>
        </w:rPr>
        <w:t xml:space="preserve"> finansini</w:t>
      </w:r>
      <w:r w:rsidR="003A5C47" w:rsidRPr="00AB2E21">
        <w:rPr>
          <w:rFonts w:ascii="Arial" w:hAnsi="Arial" w:cs="Arial"/>
          <w:b/>
          <w:sz w:val="22"/>
          <w:szCs w:val="22"/>
        </w:rPr>
        <w:t>o</w:t>
      </w:r>
      <w:r w:rsidRPr="00AB2E21">
        <w:rPr>
          <w:rFonts w:ascii="Arial" w:hAnsi="Arial" w:cs="Arial"/>
          <w:b/>
          <w:sz w:val="22"/>
          <w:szCs w:val="22"/>
        </w:rPr>
        <w:t xml:space="preserve"> </w:t>
      </w:r>
      <w:r w:rsidR="007407F0" w:rsidRPr="00AB2E21">
        <w:rPr>
          <w:rFonts w:ascii="Arial" w:hAnsi="Arial" w:cs="Arial"/>
          <w:b/>
          <w:sz w:val="22"/>
          <w:szCs w:val="22"/>
        </w:rPr>
        <w:t>skatinim</w:t>
      </w:r>
      <w:r w:rsidR="0014422A" w:rsidRPr="00AB2E21">
        <w:rPr>
          <w:rFonts w:ascii="Arial" w:hAnsi="Arial" w:cs="Arial"/>
          <w:b/>
          <w:sz w:val="22"/>
          <w:szCs w:val="22"/>
        </w:rPr>
        <w:t>o</w:t>
      </w:r>
      <w:r w:rsidR="00F304E4" w:rsidRPr="00AB2E21">
        <w:rPr>
          <w:rFonts w:ascii="Arial" w:hAnsi="Arial" w:cs="Arial"/>
          <w:sz w:val="22"/>
          <w:szCs w:val="22"/>
        </w:rPr>
        <w:t xml:space="preserve"> </w:t>
      </w:r>
      <w:r w:rsidR="00DF6D5A" w:rsidRPr="00AB2E21">
        <w:rPr>
          <w:rFonts w:ascii="Arial" w:hAnsi="Arial" w:cs="Arial"/>
          <w:sz w:val="22"/>
          <w:szCs w:val="22"/>
        </w:rPr>
        <w:t>–</w:t>
      </w:r>
      <w:r w:rsidR="00DF6D5A">
        <w:rPr>
          <w:rFonts w:ascii="Arial" w:hAnsi="Arial" w:cs="Arial"/>
          <w:sz w:val="22"/>
          <w:szCs w:val="22"/>
        </w:rPr>
        <w:t xml:space="preserve"> </w:t>
      </w:r>
      <w:r w:rsidR="007407F0" w:rsidRPr="00AB2E21">
        <w:rPr>
          <w:rFonts w:ascii="Arial" w:hAnsi="Arial" w:cs="Arial"/>
          <w:sz w:val="22"/>
          <w:szCs w:val="22"/>
        </w:rPr>
        <w:t>skatinim</w:t>
      </w:r>
      <w:r w:rsidR="009115CC">
        <w:rPr>
          <w:rFonts w:ascii="Arial" w:hAnsi="Arial" w:cs="Arial"/>
          <w:sz w:val="22"/>
          <w:szCs w:val="22"/>
        </w:rPr>
        <w:t>o</w:t>
      </w:r>
      <w:r w:rsidR="00201722" w:rsidRPr="00AB2E21">
        <w:rPr>
          <w:rFonts w:ascii="Arial" w:hAnsi="Arial" w:cs="Arial"/>
          <w:sz w:val="22"/>
          <w:szCs w:val="22"/>
        </w:rPr>
        <w:t>, kuris</w:t>
      </w:r>
      <w:r w:rsidRPr="00AB2E21">
        <w:rPr>
          <w:rFonts w:ascii="Arial" w:hAnsi="Arial" w:cs="Arial"/>
          <w:sz w:val="22"/>
          <w:szCs w:val="22"/>
        </w:rPr>
        <w:t xml:space="preserve"> gali būti mokamas už dalyvavimą su Darbuotojo</w:t>
      </w:r>
      <w:r w:rsidR="00D67670" w:rsidRPr="00AB2E21">
        <w:rPr>
          <w:rFonts w:ascii="Arial" w:hAnsi="Arial" w:cs="Arial"/>
          <w:sz w:val="22"/>
          <w:szCs w:val="22"/>
        </w:rPr>
        <w:t xml:space="preserve">, išskyrus </w:t>
      </w:r>
      <w:r w:rsidR="00525FD1" w:rsidRPr="00AB2E21">
        <w:rPr>
          <w:rFonts w:ascii="Arial" w:hAnsi="Arial" w:cs="Arial"/>
          <w:sz w:val="22"/>
          <w:szCs w:val="22"/>
        </w:rPr>
        <w:t xml:space="preserve">Bendrovės ar Įmonių </w:t>
      </w:r>
      <w:r w:rsidR="00FE6EAE" w:rsidRPr="00AB2E21">
        <w:rPr>
          <w:rFonts w:ascii="Arial" w:hAnsi="Arial" w:cs="Arial"/>
          <w:sz w:val="22"/>
          <w:szCs w:val="22"/>
        </w:rPr>
        <w:t>V</w:t>
      </w:r>
      <w:r w:rsidR="00D67670" w:rsidRPr="00AB2E21">
        <w:rPr>
          <w:rFonts w:ascii="Arial" w:hAnsi="Arial" w:cs="Arial"/>
          <w:sz w:val="22"/>
          <w:szCs w:val="22"/>
        </w:rPr>
        <w:t>ykdom</w:t>
      </w:r>
      <w:r w:rsidR="000B6885" w:rsidRPr="00AB2E21">
        <w:rPr>
          <w:rFonts w:ascii="Arial" w:hAnsi="Arial" w:cs="Arial"/>
          <w:sz w:val="22"/>
          <w:szCs w:val="22"/>
        </w:rPr>
        <w:t>ųjų</w:t>
      </w:r>
      <w:r w:rsidR="00D67670" w:rsidRPr="00AB2E21">
        <w:rPr>
          <w:rFonts w:ascii="Arial" w:hAnsi="Arial" w:cs="Arial"/>
          <w:sz w:val="22"/>
          <w:szCs w:val="22"/>
        </w:rPr>
        <w:t xml:space="preserve"> valdyb</w:t>
      </w:r>
      <w:r w:rsidR="000B6885" w:rsidRPr="00AB2E21">
        <w:rPr>
          <w:rFonts w:ascii="Arial" w:hAnsi="Arial" w:cs="Arial"/>
          <w:sz w:val="22"/>
          <w:szCs w:val="22"/>
        </w:rPr>
        <w:t>ų</w:t>
      </w:r>
      <w:r w:rsidR="00D67670" w:rsidRPr="00AB2E21">
        <w:rPr>
          <w:rFonts w:ascii="Arial" w:hAnsi="Arial" w:cs="Arial"/>
          <w:sz w:val="22"/>
          <w:szCs w:val="22"/>
        </w:rPr>
        <w:t xml:space="preserve"> narius</w:t>
      </w:r>
      <w:r w:rsidR="0093237E" w:rsidRPr="00AB2E21">
        <w:rPr>
          <w:rFonts w:ascii="Arial" w:hAnsi="Arial" w:cs="Arial"/>
          <w:sz w:val="22"/>
          <w:szCs w:val="22"/>
        </w:rPr>
        <w:t xml:space="preserve"> ir</w:t>
      </w:r>
      <w:r w:rsidR="00455E7C" w:rsidRPr="00AB2E21">
        <w:rPr>
          <w:rFonts w:ascii="Arial" w:hAnsi="Arial" w:cs="Arial"/>
          <w:sz w:val="22"/>
          <w:szCs w:val="22"/>
        </w:rPr>
        <w:t xml:space="preserve"> </w:t>
      </w:r>
      <w:r w:rsidR="003506C3" w:rsidRPr="00AB2E21">
        <w:rPr>
          <w:rFonts w:ascii="Arial" w:hAnsi="Arial" w:cs="Arial"/>
          <w:sz w:val="22"/>
          <w:szCs w:val="22"/>
        </w:rPr>
        <w:t>G</w:t>
      </w:r>
      <w:r w:rsidR="00455E7C" w:rsidRPr="00AB2E21">
        <w:rPr>
          <w:rFonts w:ascii="Arial" w:hAnsi="Arial" w:cs="Arial"/>
          <w:sz w:val="22"/>
          <w:szCs w:val="22"/>
        </w:rPr>
        <w:t>enera</w:t>
      </w:r>
      <w:r w:rsidR="006D68E2" w:rsidRPr="00AB2E21">
        <w:rPr>
          <w:rFonts w:ascii="Arial" w:hAnsi="Arial" w:cs="Arial"/>
          <w:sz w:val="22"/>
          <w:szCs w:val="22"/>
        </w:rPr>
        <w:t>linius direktoriu</w:t>
      </w:r>
      <w:r w:rsidR="008739A6" w:rsidRPr="00AB2E21">
        <w:rPr>
          <w:rFonts w:ascii="Arial" w:hAnsi="Arial" w:cs="Arial"/>
          <w:sz w:val="22"/>
          <w:szCs w:val="22"/>
        </w:rPr>
        <w:t>s</w:t>
      </w:r>
      <w:r w:rsidR="00643346" w:rsidRPr="00AB2E21">
        <w:rPr>
          <w:rFonts w:ascii="Arial" w:hAnsi="Arial" w:cs="Arial"/>
          <w:sz w:val="22"/>
          <w:szCs w:val="22"/>
        </w:rPr>
        <w:t>,</w:t>
      </w:r>
      <w:r w:rsidRPr="00AB2E21">
        <w:rPr>
          <w:rFonts w:ascii="Arial" w:hAnsi="Arial" w:cs="Arial"/>
          <w:sz w:val="22"/>
          <w:szCs w:val="22"/>
        </w:rPr>
        <w:t xml:space="preserve"> </w:t>
      </w:r>
      <w:r w:rsidR="003B3383" w:rsidRPr="00AB2E21">
        <w:rPr>
          <w:rFonts w:ascii="Arial" w:hAnsi="Arial" w:cs="Arial"/>
          <w:sz w:val="22"/>
          <w:szCs w:val="22"/>
        </w:rPr>
        <w:t xml:space="preserve">tiesioginėmis </w:t>
      </w:r>
      <w:r w:rsidRPr="00AB2E21">
        <w:rPr>
          <w:rFonts w:ascii="Arial" w:hAnsi="Arial" w:cs="Arial"/>
          <w:sz w:val="22"/>
          <w:szCs w:val="22"/>
        </w:rPr>
        <w:t>darbo funkcijomis nesusijusiose iniciatyvose, neeilinius rezultatus</w:t>
      </w:r>
      <w:r w:rsidR="00101995" w:rsidRPr="00AB2E21">
        <w:rPr>
          <w:rFonts w:ascii="Arial" w:hAnsi="Arial" w:cs="Arial"/>
          <w:sz w:val="22"/>
          <w:szCs w:val="22"/>
        </w:rPr>
        <w:t>,</w:t>
      </w:r>
      <w:r w:rsidRPr="00AB2E21">
        <w:rPr>
          <w:rFonts w:ascii="Arial" w:hAnsi="Arial" w:cs="Arial"/>
          <w:sz w:val="22"/>
          <w:szCs w:val="22"/>
        </w:rPr>
        <w:t xml:space="preserve"> </w:t>
      </w:r>
      <w:r w:rsidR="00D61E74" w:rsidRPr="00AB2E21">
        <w:rPr>
          <w:rFonts w:ascii="Arial" w:hAnsi="Arial" w:cs="Arial"/>
          <w:sz w:val="22"/>
          <w:szCs w:val="22"/>
        </w:rPr>
        <w:t xml:space="preserve">inovacijas, </w:t>
      </w:r>
      <w:r w:rsidRPr="00AB2E21">
        <w:rPr>
          <w:rFonts w:ascii="Arial" w:hAnsi="Arial" w:cs="Arial"/>
          <w:sz w:val="22"/>
          <w:szCs w:val="22"/>
        </w:rPr>
        <w:t xml:space="preserve">įgyvendinant strateginius Grupės prioritetus, </w:t>
      </w:r>
      <w:r w:rsidR="00D422DF" w:rsidRPr="00AB2E21">
        <w:rPr>
          <w:rFonts w:ascii="Arial" w:hAnsi="Arial" w:cs="Arial"/>
          <w:sz w:val="22"/>
          <w:szCs w:val="22"/>
        </w:rPr>
        <w:t>neeilinį</w:t>
      </w:r>
      <w:r w:rsidRPr="00AB2E21">
        <w:rPr>
          <w:rFonts w:ascii="Arial" w:hAnsi="Arial" w:cs="Arial"/>
          <w:sz w:val="22"/>
          <w:szCs w:val="22"/>
        </w:rPr>
        <w:t xml:space="preserve"> vertės kūrimą Grupėje, kitais atvejais, kai tai numatyta Įmonių kolektyvinėse sutartyse</w:t>
      </w:r>
      <w:r w:rsidR="00C7322F" w:rsidRPr="00AB2E21">
        <w:rPr>
          <w:rFonts w:ascii="Arial" w:hAnsi="Arial" w:cs="Arial"/>
          <w:sz w:val="22"/>
          <w:szCs w:val="22"/>
        </w:rPr>
        <w:t>;</w:t>
      </w:r>
      <w:r w:rsidRPr="00AB2E21">
        <w:rPr>
          <w:rFonts w:ascii="Arial" w:hAnsi="Arial" w:cs="Arial"/>
          <w:sz w:val="22"/>
          <w:szCs w:val="22"/>
        </w:rPr>
        <w:t xml:space="preserve"> </w:t>
      </w:r>
    </w:p>
    <w:p w14:paraId="0DBB80C2" w14:textId="515EF589" w:rsidR="005F1EC4" w:rsidRPr="00B531BC" w:rsidRDefault="00985EA8" w:rsidP="00B531BC">
      <w:pPr>
        <w:pStyle w:val="ListParagraph"/>
        <w:numPr>
          <w:ilvl w:val="2"/>
          <w:numId w:val="43"/>
        </w:numPr>
        <w:jc w:val="both"/>
        <w:rPr>
          <w:rFonts w:ascii="Arial" w:hAnsi="Arial" w:cs="Arial"/>
          <w:sz w:val="22"/>
          <w:szCs w:val="22"/>
        </w:rPr>
      </w:pPr>
      <w:r w:rsidRPr="00AB2E21">
        <w:rPr>
          <w:rFonts w:ascii="Arial" w:hAnsi="Arial" w:cs="Arial"/>
          <w:b/>
          <w:sz w:val="22"/>
          <w:szCs w:val="22"/>
        </w:rPr>
        <w:t>Papildom</w:t>
      </w:r>
      <w:r w:rsidR="003A5C47" w:rsidRPr="00AB2E21">
        <w:rPr>
          <w:rFonts w:ascii="Arial" w:hAnsi="Arial" w:cs="Arial"/>
          <w:b/>
          <w:sz w:val="22"/>
          <w:szCs w:val="22"/>
        </w:rPr>
        <w:t>ų</w:t>
      </w:r>
      <w:r w:rsidRPr="00AB2E21">
        <w:rPr>
          <w:rFonts w:ascii="Arial" w:hAnsi="Arial" w:cs="Arial"/>
          <w:b/>
          <w:sz w:val="22"/>
          <w:szCs w:val="22"/>
        </w:rPr>
        <w:t xml:space="preserve"> naud</w:t>
      </w:r>
      <w:r w:rsidR="003A5C47" w:rsidRPr="00AB2E21">
        <w:rPr>
          <w:rFonts w:ascii="Arial" w:hAnsi="Arial" w:cs="Arial"/>
          <w:b/>
          <w:sz w:val="22"/>
          <w:szCs w:val="22"/>
        </w:rPr>
        <w:t>ų</w:t>
      </w:r>
      <w:r w:rsidR="00213B87" w:rsidRPr="00AB2E21">
        <w:rPr>
          <w:rFonts w:ascii="Arial" w:hAnsi="Arial" w:cs="Arial"/>
          <w:sz w:val="22"/>
          <w:szCs w:val="22"/>
        </w:rPr>
        <w:t xml:space="preserve"> </w:t>
      </w:r>
      <w:r w:rsidR="00723D66" w:rsidRPr="00AB2E21">
        <w:rPr>
          <w:rFonts w:ascii="Arial" w:hAnsi="Arial" w:cs="Arial"/>
          <w:sz w:val="22"/>
          <w:szCs w:val="22"/>
        </w:rPr>
        <w:t xml:space="preserve">– </w:t>
      </w:r>
      <w:r w:rsidR="00FC015E" w:rsidRPr="00AB2E21">
        <w:rPr>
          <w:rFonts w:ascii="Arial" w:hAnsi="Arial" w:cs="Arial"/>
          <w:sz w:val="22"/>
          <w:szCs w:val="22"/>
        </w:rPr>
        <w:t>finansin</w:t>
      </w:r>
      <w:r w:rsidR="00B74D7A">
        <w:rPr>
          <w:rFonts w:ascii="Arial" w:hAnsi="Arial" w:cs="Arial"/>
          <w:sz w:val="22"/>
          <w:szCs w:val="22"/>
        </w:rPr>
        <w:t>ių</w:t>
      </w:r>
      <w:r w:rsidR="00FC015E" w:rsidRPr="00AB2E21">
        <w:rPr>
          <w:rFonts w:ascii="Arial" w:hAnsi="Arial" w:cs="Arial"/>
          <w:sz w:val="22"/>
          <w:szCs w:val="22"/>
        </w:rPr>
        <w:t xml:space="preserve"> ir nefinansin</w:t>
      </w:r>
      <w:r w:rsidR="00B74D7A">
        <w:rPr>
          <w:rFonts w:ascii="Arial" w:hAnsi="Arial" w:cs="Arial"/>
          <w:sz w:val="22"/>
          <w:szCs w:val="22"/>
        </w:rPr>
        <w:t>ių</w:t>
      </w:r>
      <w:r w:rsidR="00360FDE" w:rsidRPr="00AB2E21">
        <w:rPr>
          <w:rFonts w:ascii="Arial" w:hAnsi="Arial" w:cs="Arial"/>
          <w:sz w:val="22"/>
          <w:szCs w:val="22"/>
        </w:rPr>
        <w:t xml:space="preserve"> </w:t>
      </w:r>
      <w:r w:rsidR="00723D66" w:rsidRPr="00AB2E21">
        <w:rPr>
          <w:rFonts w:ascii="Arial" w:hAnsi="Arial" w:cs="Arial"/>
          <w:sz w:val="22"/>
          <w:szCs w:val="22"/>
        </w:rPr>
        <w:t>priemon</w:t>
      </w:r>
      <w:r w:rsidR="00B74D7A">
        <w:rPr>
          <w:rFonts w:ascii="Arial" w:hAnsi="Arial" w:cs="Arial"/>
          <w:sz w:val="22"/>
          <w:szCs w:val="22"/>
        </w:rPr>
        <w:t>ių</w:t>
      </w:r>
      <w:r w:rsidR="001145AC" w:rsidRPr="00AB2E21">
        <w:rPr>
          <w:rFonts w:ascii="Arial" w:hAnsi="Arial" w:cs="Arial"/>
          <w:sz w:val="22"/>
          <w:szCs w:val="22"/>
        </w:rPr>
        <w:t xml:space="preserve"> ar jų atitikm</w:t>
      </w:r>
      <w:r w:rsidR="00B74D7A">
        <w:rPr>
          <w:rFonts w:ascii="Arial" w:hAnsi="Arial" w:cs="Arial"/>
          <w:sz w:val="22"/>
          <w:szCs w:val="22"/>
        </w:rPr>
        <w:t>en</w:t>
      </w:r>
      <w:r w:rsidR="00337DA4">
        <w:rPr>
          <w:rFonts w:ascii="Arial" w:hAnsi="Arial" w:cs="Arial"/>
          <w:sz w:val="22"/>
          <w:szCs w:val="22"/>
        </w:rPr>
        <w:t>ų</w:t>
      </w:r>
      <w:r w:rsidR="00723D66" w:rsidRPr="00AB2E21">
        <w:rPr>
          <w:rFonts w:ascii="Arial" w:hAnsi="Arial" w:cs="Arial"/>
          <w:sz w:val="22"/>
          <w:szCs w:val="22"/>
        </w:rPr>
        <w:t xml:space="preserve">, </w:t>
      </w:r>
      <w:r w:rsidR="00095D3B" w:rsidRPr="00AB2E21">
        <w:rPr>
          <w:rFonts w:ascii="Arial" w:hAnsi="Arial" w:cs="Arial"/>
          <w:sz w:val="22"/>
          <w:szCs w:val="22"/>
        </w:rPr>
        <w:t>k</w:t>
      </w:r>
      <w:r w:rsidRPr="00AB2E21">
        <w:rPr>
          <w:rFonts w:ascii="Arial" w:hAnsi="Arial" w:cs="Arial"/>
          <w:sz w:val="22"/>
          <w:szCs w:val="22"/>
        </w:rPr>
        <w:t>uri</w:t>
      </w:r>
      <w:r w:rsidR="00E4650A">
        <w:rPr>
          <w:rFonts w:ascii="Arial" w:hAnsi="Arial" w:cs="Arial"/>
          <w:sz w:val="22"/>
          <w:szCs w:val="22"/>
        </w:rPr>
        <w:t>omis</w:t>
      </w:r>
      <w:r w:rsidRPr="00AB2E21">
        <w:rPr>
          <w:rFonts w:ascii="Arial" w:hAnsi="Arial" w:cs="Arial"/>
          <w:sz w:val="22"/>
          <w:szCs w:val="22"/>
        </w:rPr>
        <w:t xml:space="preserve"> siekiama skatinti </w:t>
      </w:r>
      <w:r w:rsidR="00294689" w:rsidRPr="00AB2E21">
        <w:rPr>
          <w:rFonts w:ascii="Arial" w:hAnsi="Arial" w:cs="Arial"/>
          <w:sz w:val="22"/>
          <w:szCs w:val="22"/>
        </w:rPr>
        <w:t>D</w:t>
      </w:r>
      <w:r w:rsidRPr="00AB2E21">
        <w:rPr>
          <w:rFonts w:ascii="Arial" w:hAnsi="Arial" w:cs="Arial"/>
          <w:sz w:val="22"/>
          <w:szCs w:val="22"/>
        </w:rPr>
        <w:t>arbuotojų</w:t>
      </w:r>
      <w:r w:rsidR="00867768" w:rsidRPr="00AB2E21">
        <w:rPr>
          <w:rFonts w:ascii="Arial" w:hAnsi="Arial" w:cs="Arial"/>
          <w:sz w:val="22"/>
          <w:szCs w:val="22"/>
        </w:rPr>
        <w:t xml:space="preserve"> m</w:t>
      </w:r>
      <w:r w:rsidRPr="00AB2E21">
        <w:rPr>
          <w:rFonts w:ascii="Arial" w:hAnsi="Arial" w:cs="Arial"/>
          <w:sz w:val="22"/>
          <w:szCs w:val="22"/>
        </w:rPr>
        <w:t>otyvaciją ir lojalumą, padėti suderinti darbą ir poilsį, siekti geresnių veiklos rezultatų bei didinti darbdavio patrauklumą</w:t>
      </w:r>
      <w:r w:rsidR="00D34B67" w:rsidRPr="00AB2E21">
        <w:rPr>
          <w:rFonts w:ascii="Arial" w:hAnsi="Arial" w:cs="Arial"/>
          <w:sz w:val="22"/>
          <w:szCs w:val="22"/>
        </w:rPr>
        <w:t xml:space="preserve"> skatinant </w:t>
      </w:r>
      <w:r w:rsidR="006E6DEC" w:rsidRPr="00AB2E21">
        <w:rPr>
          <w:rFonts w:ascii="Arial" w:hAnsi="Arial" w:cs="Arial"/>
          <w:sz w:val="22"/>
          <w:szCs w:val="22"/>
        </w:rPr>
        <w:t>D</w:t>
      </w:r>
      <w:r w:rsidR="0052497E" w:rsidRPr="00AB2E21">
        <w:rPr>
          <w:rFonts w:ascii="Arial" w:eastAsiaTheme="minorEastAsia" w:hAnsi="Arial" w:cs="Arial"/>
          <w:sz w:val="22"/>
          <w:szCs w:val="22"/>
          <w:lang w:eastAsia="en-US"/>
        </w:rPr>
        <w:t>arbuotojų pasitenkinimą organizacija, išlaikant nepriekaištingą reputaciją, veiklos skaidrumą, socialinę atsakomybę, atveriant galimybes Darbuotojų savirealizacijai, karjerai ir kt</w:t>
      </w:r>
      <w:r w:rsidR="0052497E" w:rsidRPr="00AB2E21">
        <w:rPr>
          <w:rFonts w:ascii="Arial" w:hAnsi="Arial" w:cs="Arial"/>
          <w:sz w:val="22"/>
          <w:szCs w:val="22"/>
        </w:rPr>
        <w:t xml:space="preserve">. </w:t>
      </w:r>
      <w:r w:rsidR="002A6D7D" w:rsidRPr="00AB2E21">
        <w:rPr>
          <w:rFonts w:ascii="Arial" w:hAnsi="Arial" w:cs="Arial"/>
          <w:sz w:val="22"/>
          <w:szCs w:val="22"/>
        </w:rPr>
        <w:t>Darbuotojams suteikiamos Papildomos naudos yra detalizuojamos Grupės vidaus teisės aktuose ar kolektyvinėse sutartyse</w:t>
      </w:r>
      <w:r w:rsidR="00C7322F" w:rsidRPr="00AB2E21">
        <w:rPr>
          <w:rFonts w:ascii="Arial" w:hAnsi="Arial" w:cs="Arial"/>
          <w:sz w:val="22"/>
          <w:szCs w:val="22"/>
        </w:rPr>
        <w:t>;</w:t>
      </w:r>
    </w:p>
    <w:p w14:paraId="4B815F61" w14:textId="77777777" w:rsidR="00E3594B" w:rsidRPr="00AB2E21" w:rsidRDefault="00E3594B" w:rsidP="000702B3">
      <w:pPr>
        <w:pStyle w:val="ListParagraph"/>
        <w:numPr>
          <w:ilvl w:val="2"/>
          <w:numId w:val="43"/>
        </w:numPr>
        <w:jc w:val="both"/>
        <w:rPr>
          <w:rFonts w:ascii="Arial" w:hAnsi="Arial" w:cs="Arial"/>
          <w:sz w:val="22"/>
          <w:szCs w:val="22"/>
        </w:rPr>
      </w:pPr>
      <w:r w:rsidRPr="7925BEAA">
        <w:rPr>
          <w:rFonts w:ascii="Arial" w:hAnsi="Arial" w:cs="Arial"/>
          <w:b/>
          <w:sz w:val="22"/>
          <w:szCs w:val="22"/>
        </w:rPr>
        <w:t>Ekspatrianto finansinio paketo</w:t>
      </w:r>
      <w:r w:rsidRPr="00AB2E21">
        <w:rPr>
          <w:rFonts w:ascii="Arial" w:hAnsi="Arial" w:cs="Arial"/>
          <w:sz w:val="22"/>
          <w:szCs w:val="22"/>
        </w:rPr>
        <w:t xml:space="preserve"> – papildomų išlaidų, susijusių su:</w:t>
      </w:r>
    </w:p>
    <w:p w14:paraId="3D34FC42" w14:textId="3885CF96" w:rsidR="00E3594B" w:rsidRPr="00AB2E21" w:rsidRDefault="00E3594B" w:rsidP="004D2AE3">
      <w:pPr>
        <w:pStyle w:val="ListParagraph"/>
        <w:ind w:left="1276"/>
        <w:jc w:val="both"/>
        <w:rPr>
          <w:rFonts w:ascii="Arial" w:hAnsi="Arial" w:cs="Arial"/>
          <w:sz w:val="22"/>
          <w:szCs w:val="22"/>
        </w:rPr>
      </w:pPr>
      <w:r w:rsidRPr="00AB2E21">
        <w:rPr>
          <w:rFonts w:ascii="Arial" w:hAnsi="Arial" w:cs="Arial"/>
          <w:sz w:val="22"/>
          <w:szCs w:val="22"/>
        </w:rPr>
        <w:t>(i) Darbuotojo išvykimu į kitą, negu yra ir (ar) iki išvykimo buvo jo nuolatinė gyvenamoji vieta, valstybę ir (ar)</w:t>
      </w:r>
    </w:p>
    <w:p w14:paraId="34BE38A8" w14:textId="0B488C9F" w:rsidR="00E3594B" w:rsidRPr="00AB2E21" w:rsidRDefault="00E3594B" w:rsidP="004D2AE3">
      <w:pPr>
        <w:pStyle w:val="ListParagraph"/>
        <w:ind w:left="1276"/>
        <w:jc w:val="both"/>
        <w:rPr>
          <w:rFonts w:ascii="Arial" w:hAnsi="Arial" w:cs="Arial"/>
          <w:sz w:val="22"/>
          <w:szCs w:val="22"/>
        </w:rPr>
      </w:pPr>
      <w:r w:rsidRPr="00AB2E21">
        <w:rPr>
          <w:rFonts w:ascii="Arial" w:hAnsi="Arial" w:cs="Arial"/>
          <w:sz w:val="22"/>
          <w:szCs w:val="22"/>
        </w:rPr>
        <w:t>(ii) Darbuotojo parvykimu į valstybę, kurioje prieš išvykimą buvo ir (ar) yra jo nuolatinė gyvenamoji vieta, ir (ar)</w:t>
      </w:r>
    </w:p>
    <w:p w14:paraId="16466100" w14:textId="01DFE984" w:rsidR="00CB7531" w:rsidRPr="00AB2E21" w:rsidRDefault="00E3594B" w:rsidP="6DE2D932">
      <w:pPr>
        <w:pStyle w:val="ListParagraph"/>
        <w:ind w:left="1276"/>
        <w:jc w:val="both"/>
        <w:rPr>
          <w:rFonts w:ascii="Arial" w:hAnsi="Arial" w:cs="Arial"/>
          <w:sz w:val="22"/>
          <w:szCs w:val="22"/>
        </w:rPr>
      </w:pPr>
      <w:r w:rsidRPr="00AB2E21">
        <w:rPr>
          <w:rFonts w:ascii="Arial" w:hAnsi="Arial" w:cs="Arial"/>
          <w:sz w:val="22"/>
          <w:szCs w:val="22"/>
        </w:rPr>
        <w:t>(iii)  Darbuotojo persikėlimu iš vienos valstybės, kuri iki išvykimo nebuvo Darbuotojo nuolatinė gyvenamoji vieta, į kitą valstybę, kuri iki išvykimo ir persikėlimo nebuvo jo nuolatinė gyvenamoji vieta,</w:t>
      </w:r>
    </w:p>
    <w:p w14:paraId="273B9182" w14:textId="17AFD2B6" w:rsidR="00CB7531" w:rsidRPr="00AB2E21" w:rsidRDefault="00E3594B" w:rsidP="004D2AE3">
      <w:pPr>
        <w:pStyle w:val="ListParagraph"/>
        <w:ind w:left="1276"/>
        <w:jc w:val="both"/>
        <w:rPr>
          <w:rFonts w:ascii="Arial" w:hAnsi="Arial" w:cs="Arial"/>
          <w:sz w:val="22"/>
          <w:szCs w:val="22"/>
        </w:rPr>
      </w:pPr>
      <w:r w:rsidRPr="00AB2E21">
        <w:rPr>
          <w:rFonts w:ascii="Arial" w:hAnsi="Arial" w:cs="Arial"/>
          <w:sz w:val="22"/>
          <w:szCs w:val="22"/>
        </w:rPr>
        <w:t>kompensavim</w:t>
      </w:r>
      <w:r w:rsidR="00222C2F">
        <w:rPr>
          <w:rFonts w:ascii="Arial" w:hAnsi="Arial" w:cs="Arial"/>
          <w:sz w:val="22"/>
          <w:szCs w:val="22"/>
        </w:rPr>
        <w:t>o</w:t>
      </w:r>
      <w:r w:rsidRPr="00AB2E21">
        <w:rPr>
          <w:rFonts w:ascii="Arial" w:hAnsi="Arial" w:cs="Arial"/>
          <w:sz w:val="22"/>
          <w:szCs w:val="22"/>
        </w:rPr>
        <w:t>, kuris nustatomas, detalizuojamas ir mokamas Grupės vidaus teisės aktų</w:t>
      </w:r>
      <w:r w:rsidR="00E34BF8">
        <w:rPr>
          <w:rFonts w:ascii="Arial" w:hAnsi="Arial" w:cs="Arial"/>
          <w:sz w:val="22"/>
          <w:szCs w:val="22"/>
        </w:rPr>
        <w:t>, kuriuos, pritarus</w:t>
      </w:r>
      <w:r w:rsidR="00951E2B">
        <w:rPr>
          <w:rFonts w:ascii="Arial" w:hAnsi="Arial" w:cs="Arial"/>
          <w:sz w:val="22"/>
          <w:szCs w:val="22"/>
        </w:rPr>
        <w:t xml:space="preserve"> SAK, patvirtino ST,</w:t>
      </w:r>
      <w:r w:rsidRPr="00AB2E21">
        <w:rPr>
          <w:rFonts w:ascii="Arial" w:hAnsi="Arial" w:cs="Arial"/>
          <w:sz w:val="22"/>
          <w:szCs w:val="22"/>
        </w:rPr>
        <w:t xml:space="preserve"> nustatyta tvarka</w:t>
      </w:r>
      <w:r w:rsidR="004F6FAF">
        <w:rPr>
          <w:rFonts w:ascii="Arial" w:hAnsi="Arial" w:cs="Arial"/>
          <w:sz w:val="22"/>
          <w:szCs w:val="22"/>
        </w:rPr>
        <w:t>;</w:t>
      </w:r>
    </w:p>
    <w:p w14:paraId="46EC4198" w14:textId="5E45F97A" w:rsidR="00E75120" w:rsidRPr="00196756" w:rsidRDefault="00F83B57" w:rsidP="000702B3">
      <w:pPr>
        <w:pStyle w:val="Default"/>
        <w:numPr>
          <w:ilvl w:val="2"/>
          <w:numId w:val="43"/>
        </w:numPr>
        <w:jc w:val="both"/>
        <w:rPr>
          <w:rFonts w:eastAsia="Arial"/>
          <w:color w:val="auto"/>
          <w:sz w:val="22"/>
          <w:szCs w:val="22"/>
        </w:rPr>
      </w:pPr>
      <w:r w:rsidRPr="00196756">
        <w:rPr>
          <w:rFonts w:eastAsia="Arial"/>
          <w:b/>
          <w:color w:val="auto"/>
          <w:sz w:val="22"/>
          <w:szCs w:val="22"/>
        </w:rPr>
        <w:t>Motyvavimo</w:t>
      </w:r>
      <w:r w:rsidR="00E75120" w:rsidRPr="00196756">
        <w:rPr>
          <w:rFonts w:eastAsia="Arial"/>
          <w:b/>
          <w:color w:val="auto"/>
          <w:sz w:val="22"/>
          <w:szCs w:val="22"/>
        </w:rPr>
        <w:t xml:space="preserve"> AO</w:t>
      </w:r>
      <w:r w:rsidR="00E75120" w:rsidRPr="00196756">
        <w:rPr>
          <w:rFonts w:eastAsia="Arial"/>
          <w:color w:val="auto"/>
          <w:sz w:val="22"/>
          <w:szCs w:val="22"/>
        </w:rPr>
        <w:t xml:space="preserve"> – tai Bendrovės </w:t>
      </w:r>
      <w:r w:rsidRPr="00196756">
        <w:rPr>
          <w:rFonts w:eastAsia="Arial"/>
          <w:color w:val="auto"/>
          <w:sz w:val="22"/>
          <w:szCs w:val="22"/>
        </w:rPr>
        <w:t>motyvavimo</w:t>
      </w:r>
      <w:r w:rsidR="00E75120" w:rsidRPr="00196756">
        <w:rPr>
          <w:rFonts w:eastAsia="Arial"/>
          <w:color w:val="auto"/>
          <w:sz w:val="22"/>
          <w:szCs w:val="22"/>
        </w:rPr>
        <w:t xml:space="preserve"> </w:t>
      </w:r>
      <w:r w:rsidR="00EF638B" w:rsidRPr="00196756">
        <w:rPr>
          <w:rFonts w:eastAsia="Arial"/>
          <w:color w:val="auto"/>
          <w:sz w:val="22"/>
          <w:szCs w:val="22"/>
        </w:rPr>
        <w:t xml:space="preserve">akcijų opcionais </w:t>
      </w:r>
      <w:r w:rsidR="00E75120" w:rsidRPr="00196756">
        <w:rPr>
          <w:rFonts w:eastAsia="Arial"/>
          <w:color w:val="auto"/>
          <w:sz w:val="22"/>
          <w:szCs w:val="22"/>
        </w:rPr>
        <w:t xml:space="preserve">programa </w:t>
      </w:r>
      <w:r w:rsidR="008B1AC9" w:rsidRPr="00196756">
        <w:rPr>
          <w:rFonts w:eastAsia="Arial"/>
          <w:color w:val="auto"/>
          <w:sz w:val="22"/>
          <w:szCs w:val="22"/>
        </w:rPr>
        <w:t xml:space="preserve">Bendrovės ir </w:t>
      </w:r>
      <w:r w:rsidR="00E75120" w:rsidRPr="00196756">
        <w:rPr>
          <w:rFonts w:eastAsia="Arial"/>
          <w:color w:val="auto"/>
          <w:sz w:val="22"/>
          <w:szCs w:val="22"/>
        </w:rPr>
        <w:t>Įmonių Darbuotojams</w:t>
      </w:r>
      <w:r w:rsidR="000C508E" w:rsidRPr="00196756">
        <w:rPr>
          <w:rFonts w:eastAsia="Arial"/>
          <w:color w:val="auto"/>
          <w:sz w:val="22"/>
          <w:szCs w:val="22"/>
        </w:rPr>
        <w:t>,</w:t>
      </w:r>
      <w:r w:rsidR="00E75120" w:rsidRPr="00196756">
        <w:rPr>
          <w:rFonts w:eastAsia="Arial"/>
          <w:color w:val="auto"/>
          <w:sz w:val="22"/>
          <w:szCs w:val="22"/>
        </w:rPr>
        <w:t xml:space="preserve"> skirta stiprinti jų įsitraukimą ir lojalumą</w:t>
      </w:r>
      <w:r w:rsidR="00D1401B" w:rsidRPr="00196756">
        <w:rPr>
          <w:rFonts w:eastAsia="Arial"/>
          <w:color w:val="auto"/>
          <w:sz w:val="22"/>
          <w:szCs w:val="22"/>
        </w:rPr>
        <w:t>,</w:t>
      </w:r>
      <w:r w:rsidR="7D33705F" w:rsidRPr="00196756">
        <w:rPr>
          <w:rFonts w:eastAsia="Arial"/>
          <w:color w:val="auto"/>
          <w:sz w:val="22"/>
          <w:szCs w:val="22"/>
        </w:rPr>
        <w:t xml:space="preserve"> </w:t>
      </w:r>
      <w:r w:rsidR="00D1401B" w:rsidRPr="00196756">
        <w:rPr>
          <w:rFonts w:eastAsia="Arial"/>
          <w:color w:val="auto"/>
          <w:sz w:val="22"/>
          <w:szCs w:val="22"/>
        </w:rPr>
        <w:t>produktyvumą ir savininkiškumą bei</w:t>
      </w:r>
      <w:r w:rsidR="00E75120" w:rsidRPr="00196756">
        <w:rPr>
          <w:rFonts w:eastAsia="Arial"/>
          <w:color w:val="auto"/>
          <w:sz w:val="22"/>
          <w:szCs w:val="22"/>
        </w:rPr>
        <w:t xml:space="preserve"> siekiant tvarių rezultatų</w:t>
      </w:r>
      <w:r w:rsidR="003A51C9" w:rsidRPr="00196756">
        <w:rPr>
          <w:rFonts w:eastAsia="Arial"/>
          <w:color w:val="auto"/>
          <w:sz w:val="22"/>
          <w:szCs w:val="22"/>
        </w:rPr>
        <w:t xml:space="preserve">. </w:t>
      </w:r>
    </w:p>
    <w:p w14:paraId="4CD442EF" w14:textId="6A28317C" w:rsidR="4BC84826" w:rsidRPr="00196756" w:rsidRDefault="4BC84826" w:rsidP="000702B3">
      <w:pPr>
        <w:pStyle w:val="Default"/>
        <w:numPr>
          <w:ilvl w:val="1"/>
          <w:numId w:val="43"/>
        </w:numPr>
        <w:jc w:val="both"/>
        <w:rPr>
          <w:rFonts w:eastAsia="Arial"/>
          <w:color w:val="auto"/>
          <w:sz w:val="22"/>
          <w:szCs w:val="22"/>
        </w:rPr>
      </w:pPr>
      <w:r w:rsidRPr="00196756">
        <w:rPr>
          <w:rFonts w:eastAsiaTheme="minorEastAsia"/>
          <w:color w:val="auto"/>
          <w:sz w:val="22"/>
          <w:szCs w:val="22"/>
        </w:rPr>
        <w:t xml:space="preserve">Darbuotojai, išskyrus Pagrindinius vadovus, turi galimybę pasirinkti tarp dviejų </w:t>
      </w:r>
      <w:r w:rsidR="00BE1732" w:rsidRPr="00196756">
        <w:rPr>
          <w:rFonts w:eastAsiaTheme="minorEastAsia"/>
          <w:color w:val="auto"/>
          <w:sz w:val="22"/>
          <w:szCs w:val="22"/>
        </w:rPr>
        <w:t>motyvavimo</w:t>
      </w:r>
      <w:r w:rsidRPr="00196756">
        <w:rPr>
          <w:rFonts w:eastAsiaTheme="minorEastAsia"/>
          <w:color w:val="auto"/>
          <w:sz w:val="22"/>
          <w:szCs w:val="22"/>
        </w:rPr>
        <w:t xml:space="preserve"> sistemų: KAD arba KAD ir </w:t>
      </w:r>
      <w:r w:rsidR="00BE1732" w:rsidRPr="00196756">
        <w:rPr>
          <w:rFonts w:eastAsiaTheme="minorEastAsia"/>
          <w:color w:val="auto"/>
          <w:sz w:val="22"/>
          <w:szCs w:val="22"/>
        </w:rPr>
        <w:t>Motyvavimo</w:t>
      </w:r>
      <w:r w:rsidRPr="00196756">
        <w:rPr>
          <w:rFonts w:eastAsiaTheme="minorEastAsia"/>
          <w:color w:val="auto"/>
          <w:sz w:val="22"/>
          <w:szCs w:val="22"/>
        </w:rPr>
        <w:t xml:space="preserve"> AO.</w:t>
      </w:r>
    </w:p>
    <w:p w14:paraId="7EB45F23" w14:textId="496E84DB" w:rsidR="00B71263" w:rsidRPr="0013672C" w:rsidRDefault="00B71263" w:rsidP="0099001A">
      <w:pPr>
        <w:pStyle w:val="Heading1"/>
        <w:keepNext w:val="0"/>
        <w:widowControl w:val="0"/>
        <w:numPr>
          <w:ilvl w:val="0"/>
          <w:numId w:val="43"/>
        </w:numPr>
        <w:spacing w:before="240" w:after="120"/>
        <w:ind w:left="1134" w:hanging="708"/>
        <w:rPr>
          <w:rFonts w:ascii="Arial" w:hAnsi="Arial"/>
          <w:caps/>
        </w:rPr>
      </w:pPr>
      <w:bookmarkStart w:id="8" w:name="_Toc64546521"/>
      <w:r w:rsidRPr="0013672C">
        <w:rPr>
          <w:rFonts w:ascii="Arial" w:hAnsi="Arial"/>
          <w:caps/>
        </w:rPr>
        <w:t>Pareigybių struktūra</w:t>
      </w:r>
      <w:bookmarkEnd w:id="8"/>
    </w:p>
    <w:p w14:paraId="68B2C0B7" w14:textId="45F550A4" w:rsidR="00B71263" w:rsidRPr="00AB2E21" w:rsidRDefault="00B71263"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t xml:space="preserve">Atlygio sistemos pagrindas yra Grupės pareigybių struktūra, kurią sudaro pareigybės, suskirstytos į Pareigybių lygius. Pareigybės lygio įvertinimui ir nustatymui taikoma </w:t>
      </w:r>
      <w:r w:rsidR="00B11D68" w:rsidRPr="00AB2E21">
        <w:rPr>
          <w:rFonts w:ascii="Arial" w:hAnsi="Arial" w:cs="Arial"/>
          <w:sz w:val="22"/>
          <w:szCs w:val="22"/>
        </w:rPr>
        <w:t xml:space="preserve">Grupės pasirinkta </w:t>
      </w:r>
      <w:r w:rsidRPr="00AB2E21">
        <w:rPr>
          <w:rFonts w:ascii="Arial" w:hAnsi="Arial" w:cs="Arial"/>
          <w:sz w:val="22"/>
          <w:szCs w:val="22"/>
        </w:rPr>
        <w:t xml:space="preserve">tarptautinėje </w:t>
      </w:r>
      <w:r w:rsidR="00B11D68" w:rsidRPr="00AB2E21">
        <w:rPr>
          <w:rFonts w:ascii="Arial" w:hAnsi="Arial" w:cs="Arial"/>
          <w:sz w:val="22"/>
          <w:szCs w:val="22"/>
        </w:rPr>
        <w:t>atlygio</w:t>
      </w:r>
      <w:r w:rsidR="00336E42" w:rsidRPr="00AB2E21">
        <w:rPr>
          <w:rFonts w:ascii="Arial" w:hAnsi="Arial" w:cs="Arial"/>
          <w:sz w:val="22"/>
          <w:szCs w:val="22"/>
        </w:rPr>
        <w:t xml:space="preserve"> </w:t>
      </w:r>
      <w:r w:rsidRPr="00AB2E21">
        <w:rPr>
          <w:rFonts w:ascii="Arial" w:hAnsi="Arial" w:cs="Arial"/>
          <w:sz w:val="22"/>
          <w:szCs w:val="22"/>
        </w:rPr>
        <w:t xml:space="preserve">praktikoje pripažinta metodika. </w:t>
      </w:r>
    </w:p>
    <w:p w14:paraId="2C982830" w14:textId="330F6962" w:rsidR="00B71263" w:rsidRPr="00AB2E21" w:rsidRDefault="00B71263"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lastRenderedPageBreak/>
        <w:t>Pareigybės lygis nustatomas įvertinus šiuos kriterijus:</w:t>
      </w:r>
    </w:p>
    <w:p w14:paraId="644A8F01" w14:textId="6859881C" w:rsidR="00B71263" w:rsidRPr="00AB2E21" w:rsidRDefault="00AC43A7" w:rsidP="000702B3">
      <w:pPr>
        <w:pStyle w:val="ListParagraph"/>
        <w:numPr>
          <w:ilvl w:val="2"/>
          <w:numId w:val="43"/>
        </w:numPr>
        <w:spacing w:after="120"/>
        <w:jc w:val="both"/>
        <w:rPr>
          <w:rFonts w:ascii="Arial" w:hAnsi="Arial" w:cs="Arial"/>
          <w:sz w:val="22"/>
          <w:szCs w:val="22"/>
        </w:rPr>
      </w:pPr>
      <w:r w:rsidRPr="00AB2E21">
        <w:rPr>
          <w:rFonts w:ascii="Arial" w:hAnsi="Arial" w:cs="Arial"/>
          <w:b/>
          <w:sz w:val="22"/>
          <w:szCs w:val="22"/>
        </w:rPr>
        <w:t>Ž</w:t>
      </w:r>
      <w:r w:rsidR="00B71263" w:rsidRPr="00AB2E21">
        <w:rPr>
          <w:rFonts w:ascii="Arial" w:hAnsi="Arial" w:cs="Arial"/>
          <w:b/>
          <w:sz w:val="22"/>
          <w:szCs w:val="22"/>
        </w:rPr>
        <w:t>inios</w:t>
      </w:r>
      <w:r w:rsidR="00B71263" w:rsidRPr="00AB2E21">
        <w:rPr>
          <w:rFonts w:ascii="Arial" w:hAnsi="Arial" w:cs="Arial"/>
          <w:sz w:val="22"/>
          <w:szCs w:val="22"/>
        </w:rPr>
        <w:t xml:space="preserve"> – pareigybei reikalinga kvalifikacija, kompetencija, patirtis, specialiosios žinios ir išsilavinimas;</w:t>
      </w:r>
    </w:p>
    <w:p w14:paraId="1B5D03D7" w14:textId="7B01C2FF" w:rsidR="00B71263" w:rsidRPr="00AB2E21" w:rsidRDefault="00AC43A7" w:rsidP="000702B3">
      <w:pPr>
        <w:pStyle w:val="ListParagraph"/>
        <w:numPr>
          <w:ilvl w:val="2"/>
          <w:numId w:val="43"/>
        </w:numPr>
        <w:spacing w:after="120"/>
        <w:jc w:val="both"/>
        <w:rPr>
          <w:rFonts w:ascii="Arial" w:hAnsi="Arial" w:cs="Arial"/>
          <w:sz w:val="22"/>
          <w:szCs w:val="22"/>
        </w:rPr>
      </w:pPr>
      <w:r w:rsidRPr="00AB2E21">
        <w:rPr>
          <w:rFonts w:ascii="Arial" w:hAnsi="Arial" w:cs="Arial"/>
          <w:b/>
          <w:sz w:val="22"/>
          <w:szCs w:val="22"/>
        </w:rPr>
        <w:t>P</w:t>
      </w:r>
      <w:r w:rsidR="00B71263" w:rsidRPr="00AB2E21">
        <w:rPr>
          <w:rFonts w:ascii="Arial" w:hAnsi="Arial" w:cs="Arial"/>
          <w:b/>
          <w:sz w:val="22"/>
          <w:szCs w:val="22"/>
        </w:rPr>
        <w:t>roblemų sprendimas</w:t>
      </w:r>
      <w:r w:rsidR="00B71263" w:rsidRPr="00AB2E21">
        <w:rPr>
          <w:rFonts w:ascii="Arial" w:hAnsi="Arial" w:cs="Arial"/>
          <w:sz w:val="22"/>
          <w:szCs w:val="22"/>
        </w:rPr>
        <w:t xml:space="preserve"> – pareigybės priimamų sprendimų, analizuojamų problemų sudėtingumas;</w:t>
      </w:r>
    </w:p>
    <w:p w14:paraId="5A6906DA" w14:textId="333952F1" w:rsidR="00B71263" w:rsidRPr="00AB2E21" w:rsidRDefault="00AC43A7" w:rsidP="000702B3">
      <w:pPr>
        <w:pStyle w:val="ListParagraph"/>
        <w:numPr>
          <w:ilvl w:val="2"/>
          <w:numId w:val="43"/>
        </w:numPr>
        <w:spacing w:after="120"/>
        <w:jc w:val="both"/>
        <w:rPr>
          <w:rFonts w:ascii="Arial" w:hAnsi="Arial" w:cs="Arial"/>
          <w:sz w:val="22"/>
          <w:szCs w:val="22"/>
        </w:rPr>
      </w:pPr>
      <w:r w:rsidRPr="00AB2E21">
        <w:rPr>
          <w:rFonts w:ascii="Arial" w:hAnsi="Arial" w:cs="Arial"/>
          <w:b/>
          <w:sz w:val="22"/>
          <w:szCs w:val="22"/>
        </w:rPr>
        <w:t>A</w:t>
      </w:r>
      <w:r w:rsidR="00B71263" w:rsidRPr="00AB2E21">
        <w:rPr>
          <w:rFonts w:ascii="Arial" w:hAnsi="Arial" w:cs="Arial"/>
          <w:b/>
          <w:sz w:val="22"/>
          <w:szCs w:val="22"/>
        </w:rPr>
        <w:t>tsakomybė</w:t>
      </w:r>
      <w:r w:rsidR="00B71263" w:rsidRPr="00AB2E21">
        <w:rPr>
          <w:rFonts w:ascii="Arial" w:hAnsi="Arial" w:cs="Arial"/>
          <w:sz w:val="22"/>
          <w:szCs w:val="22"/>
        </w:rPr>
        <w:t xml:space="preserve"> – pareigybės atliekamų užduočių įtaka Grupės veiklos rezultatams.</w:t>
      </w:r>
    </w:p>
    <w:p w14:paraId="0A38B86F" w14:textId="77777777" w:rsidR="00B71263" w:rsidRPr="00AB2E21" w:rsidRDefault="00B71263"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t>Pareigybės Grupėje gali būti vertinamos išorės konsultantų ir (arba) vidinio, Grupės mastu veikiančio, pareigybių vertinimo komiteto.</w:t>
      </w:r>
    </w:p>
    <w:p w14:paraId="3D0828A1" w14:textId="77750038" w:rsidR="00B71263" w:rsidRPr="00AB2E21" w:rsidRDefault="00B71263"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t>Pareigybių lygiai peržiūrimi pagal poreikį, atsiradus naujai pareigybei, pasikeitus pareigybės funkcijoms ir (ar) atsakomybėms. Pareigybių lygių peržiūrą organizuoja Bendrovės Žmonių ir kultūros funkcij</w:t>
      </w:r>
      <w:r w:rsidR="000856E2" w:rsidRPr="00AB2E21">
        <w:rPr>
          <w:rFonts w:ascii="Arial" w:hAnsi="Arial" w:cs="Arial"/>
          <w:sz w:val="22"/>
          <w:szCs w:val="22"/>
        </w:rPr>
        <w:t>os vadovas</w:t>
      </w:r>
      <w:r w:rsidRPr="00AB2E21">
        <w:rPr>
          <w:rFonts w:ascii="Arial" w:hAnsi="Arial" w:cs="Arial"/>
          <w:sz w:val="22"/>
          <w:szCs w:val="22"/>
        </w:rPr>
        <w:t>.</w:t>
      </w:r>
    </w:p>
    <w:p w14:paraId="7D0B8C11" w14:textId="47660598" w:rsidR="00B71263" w:rsidRPr="00AB2E21" w:rsidRDefault="00B71263"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t xml:space="preserve">Grupės pareigybių struktūra yra privaloma </w:t>
      </w:r>
      <w:r w:rsidR="00961B3B" w:rsidRPr="00AB2E21">
        <w:rPr>
          <w:rFonts w:ascii="Arial" w:hAnsi="Arial" w:cs="Arial"/>
          <w:sz w:val="22"/>
          <w:szCs w:val="22"/>
        </w:rPr>
        <w:t xml:space="preserve">Bendrovei </w:t>
      </w:r>
      <w:r w:rsidR="003B7F78" w:rsidRPr="00AB2E21">
        <w:rPr>
          <w:rFonts w:ascii="Arial" w:hAnsi="Arial" w:cs="Arial"/>
          <w:sz w:val="22"/>
          <w:szCs w:val="22"/>
        </w:rPr>
        <w:t xml:space="preserve">ir </w:t>
      </w:r>
      <w:r w:rsidRPr="00AB2E21">
        <w:rPr>
          <w:rFonts w:ascii="Arial" w:hAnsi="Arial" w:cs="Arial"/>
          <w:sz w:val="22"/>
          <w:szCs w:val="22"/>
        </w:rPr>
        <w:t>Įmonėms.</w:t>
      </w:r>
    </w:p>
    <w:p w14:paraId="3F095160" w14:textId="6EAC6DAA" w:rsidR="00B71263" w:rsidRPr="00AB2E21" w:rsidRDefault="00B71263"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t xml:space="preserve">Pareigybių struktūra yra talpinama Bendrovės intranete ir yra prieinama visiems Darbuotojams. </w:t>
      </w:r>
    </w:p>
    <w:p w14:paraId="342A4373" w14:textId="7A36265C" w:rsidR="000B3C7A" w:rsidRPr="0013672C" w:rsidRDefault="00772334" w:rsidP="0099001A">
      <w:pPr>
        <w:pStyle w:val="Heading1"/>
        <w:keepNext w:val="0"/>
        <w:widowControl w:val="0"/>
        <w:numPr>
          <w:ilvl w:val="0"/>
          <w:numId w:val="43"/>
        </w:numPr>
        <w:spacing w:before="240" w:after="120"/>
        <w:ind w:left="1134" w:hanging="708"/>
        <w:rPr>
          <w:rFonts w:ascii="Arial" w:hAnsi="Arial"/>
          <w:caps/>
        </w:rPr>
      </w:pPr>
      <w:bookmarkStart w:id="9" w:name="_Toc64546522"/>
      <w:bookmarkStart w:id="10" w:name="_Toc65161719"/>
      <w:r w:rsidRPr="0013672C">
        <w:rPr>
          <w:rFonts w:ascii="Arial" w:hAnsi="Arial"/>
          <w:caps/>
        </w:rPr>
        <w:t>A</w:t>
      </w:r>
      <w:r w:rsidR="000B3C7A" w:rsidRPr="0013672C">
        <w:rPr>
          <w:rFonts w:ascii="Arial" w:hAnsi="Arial"/>
          <w:caps/>
        </w:rPr>
        <w:t>tlygio rėžių nustatymo principai</w:t>
      </w:r>
      <w:bookmarkEnd w:id="9"/>
      <w:bookmarkEnd w:id="10"/>
    </w:p>
    <w:p w14:paraId="1B9F3BE6" w14:textId="3F0B1962" w:rsidR="00D33D76" w:rsidRPr="00AB2E21" w:rsidRDefault="00BF2218" w:rsidP="000702B3">
      <w:pPr>
        <w:pStyle w:val="ListParagraph"/>
        <w:numPr>
          <w:ilvl w:val="1"/>
          <w:numId w:val="43"/>
        </w:numPr>
        <w:contextualSpacing w:val="0"/>
        <w:jc w:val="both"/>
        <w:rPr>
          <w:rFonts w:ascii="Arial" w:hAnsi="Arial" w:cs="Arial"/>
          <w:sz w:val="22"/>
          <w:szCs w:val="22"/>
        </w:rPr>
      </w:pPr>
      <w:r w:rsidRPr="00AB2E21">
        <w:rPr>
          <w:rFonts w:ascii="Arial" w:hAnsi="Arial" w:cs="Arial"/>
          <w:sz w:val="22"/>
          <w:szCs w:val="22"/>
        </w:rPr>
        <w:t xml:space="preserve">Siekiant užtikrinti atlygio konkurencingumą ir skatinti </w:t>
      </w:r>
      <w:r w:rsidRPr="00AB2E21" w:rsidDel="00D2145F">
        <w:rPr>
          <w:rFonts w:ascii="Arial" w:hAnsi="Arial" w:cs="Arial"/>
          <w:sz w:val="22"/>
          <w:szCs w:val="22"/>
        </w:rPr>
        <w:t>D</w:t>
      </w:r>
      <w:r w:rsidRPr="00AB2E21">
        <w:rPr>
          <w:rFonts w:ascii="Arial" w:hAnsi="Arial" w:cs="Arial"/>
          <w:sz w:val="22"/>
          <w:szCs w:val="22"/>
        </w:rPr>
        <w:t xml:space="preserve">arbuotojus siekti rezultatų, orientuojamasi į atitinkamos valstybės, kurioje veikia </w:t>
      </w:r>
      <w:r w:rsidR="00552CBE" w:rsidRPr="00AB2E21">
        <w:rPr>
          <w:rFonts w:ascii="Arial" w:hAnsi="Arial" w:cs="Arial"/>
          <w:sz w:val="22"/>
          <w:szCs w:val="22"/>
        </w:rPr>
        <w:t xml:space="preserve">Bendrovė ar </w:t>
      </w:r>
      <w:r w:rsidRPr="00AB2E21">
        <w:rPr>
          <w:rFonts w:ascii="Arial" w:hAnsi="Arial" w:cs="Arial"/>
          <w:sz w:val="22"/>
          <w:szCs w:val="22"/>
        </w:rPr>
        <w:t>Įmonė, Atlygio rinkos medianą.</w:t>
      </w:r>
      <w:r w:rsidR="00FC648B" w:rsidRPr="00AB2E21">
        <w:rPr>
          <w:rFonts w:ascii="Arial" w:hAnsi="Arial" w:cs="Arial"/>
          <w:sz w:val="22"/>
          <w:szCs w:val="22"/>
        </w:rPr>
        <w:t xml:space="preserve"> </w:t>
      </w:r>
      <w:r w:rsidR="00D52FE2" w:rsidRPr="00AB2E21">
        <w:rPr>
          <w:rFonts w:ascii="Arial" w:hAnsi="Arial" w:cs="Arial"/>
          <w:bCs/>
          <w:sz w:val="22"/>
          <w:szCs w:val="22"/>
        </w:rPr>
        <w:t xml:space="preserve">Atsižvelgiant </w:t>
      </w:r>
      <w:r w:rsidR="00675EC8" w:rsidRPr="00AB2E21">
        <w:rPr>
          <w:rFonts w:ascii="Arial" w:hAnsi="Arial" w:cs="Arial"/>
          <w:bCs/>
          <w:sz w:val="22"/>
          <w:szCs w:val="22"/>
        </w:rPr>
        <w:t>į u</w:t>
      </w:r>
      <w:r w:rsidR="00D52FE2" w:rsidRPr="00AB2E21">
        <w:rPr>
          <w:rFonts w:ascii="Arial" w:hAnsi="Arial" w:cs="Arial"/>
          <w:bCs/>
          <w:sz w:val="22"/>
          <w:szCs w:val="22"/>
        </w:rPr>
        <w:t xml:space="preserve">žsienio </w:t>
      </w:r>
      <w:r w:rsidR="003018C7" w:rsidRPr="00AB2E21">
        <w:rPr>
          <w:rFonts w:ascii="Arial" w:hAnsi="Arial" w:cs="Arial"/>
          <w:bCs/>
          <w:sz w:val="22"/>
          <w:szCs w:val="22"/>
        </w:rPr>
        <w:t>valstybėje</w:t>
      </w:r>
      <w:r w:rsidR="00D52FE2" w:rsidRPr="00AB2E21">
        <w:rPr>
          <w:rFonts w:ascii="Arial" w:hAnsi="Arial" w:cs="Arial"/>
          <w:bCs/>
          <w:sz w:val="22"/>
          <w:szCs w:val="22"/>
        </w:rPr>
        <w:t xml:space="preserve"> veikiančios </w:t>
      </w:r>
      <w:r w:rsidR="00E65E4E" w:rsidRPr="00AB2E21">
        <w:rPr>
          <w:rFonts w:ascii="Arial" w:hAnsi="Arial" w:cs="Arial"/>
          <w:bCs/>
          <w:sz w:val="22"/>
          <w:szCs w:val="22"/>
        </w:rPr>
        <w:t>Į</w:t>
      </w:r>
      <w:r w:rsidR="00226818" w:rsidRPr="00AB2E21">
        <w:rPr>
          <w:rFonts w:ascii="Arial" w:hAnsi="Arial" w:cs="Arial"/>
          <w:bCs/>
          <w:sz w:val="22"/>
          <w:szCs w:val="22"/>
        </w:rPr>
        <w:t>monės konkurencinę aplinką</w:t>
      </w:r>
      <w:r w:rsidR="00E65E4E" w:rsidRPr="00AB2E21">
        <w:rPr>
          <w:rFonts w:ascii="Arial" w:hAnsi="Arial" w:cs="Arial"/>
          <w:bCs/>
          <w:sz w:val="22"/>
          <w:szCs w:val="22"/>
        </w:rPr>
        <w:t>,</w:t>
      </w:r>
      <w:r w:rsidR="00D7423D" w:rsidRPr="00AB2E21">
        <w:rPr>
          <w:rFonts w:ascii="Arial" w:hAnsi="Arial" w:cs="Arial"/>
          <w:bCs/>
          <w:sz w:val="22"/>
          <w:szCs w:val="22"/>
        </w:rPr>
        <w:t xml:space="preserve"> </w:t>
      </w:r>
      <w:r w:rsidR="00E65E4E" w:rsidRPr="00AB2E21">
        <w:rPr>
          <w:rFonts w:ascii="Arial" w:hAnsi="Arial" w:cs="Arial"/>
          <w:bCs/>
          <w:sz w:val="22"/>
          <w:szCs w:val="22"/>
        </w:rPr>
        <w:t xml:space="preserve">Įmonei </w:t>
      </w:r>
      <w:r w:rsidR="00D52FE2" w:rsidRPr="00AB2E21">
        <w:rPr>
          <w:rFonts w:ascii="Arial" w:hAnsi="Arial" w:cs="Arial"/>
          <w:bCs/>
          <w:sz w:val="22"/>
          <w:szCs w:val="22"/>
        </w:rPr>
        <w:t>keliam</w:t>
      </w:r>
      <w:r w:rsidR="00D7423D" w:rsidRPr="00AB2E21">
        <w:rPr>
          <w:rFonts w:ascii="Arial" w:hAnsi="Arial" w:cs="Arial"/>
          <w:bCs/>
          <w:sz w:val="22"/>
          <w:szCs w:val="22"/>
        </w:rPr>
        <w:t>us</w:t>
      </w:r>
      <w:r w:rsidR="00D52FE2" w:rsidRPr="00AB2E21">
        <w:rPr>
          <w:rFonts w:ascii="Arial" w:hAnsi="Arial" w:cs="Arial"/>
          <w:bCs/>
          <w:sz w:val="22"/>
          <w:szCs w:val="22"/>
        </w:rPr>
        <w:t xml:space="preserve"> strategini</w:t>
      </w:r>
      <w:r w:rsidR="00D7423D" w:rsidRPr="00AB2E21">
        <w:rPr>
          <w:rFonts w:ascii="Arial" w:hAnsi="Arial" w:cs="Arial"/>
          <w:bCs/>
          <w:sz w:val="22"/>
          <w:szCs w:val="22"/>
        </w:rPr>
        <w:t>us</w:t>
      </w:r>
      <w:r w:rsidR="00D52FE2" w:rsidRPr="00AB2E21">
        <w:rPr>
          <w:rFonts w:ascii="Arial" w:hAnsi="Arial" w:cs="Arial"/>
          <w:bCs/>
          <w:sz w:val="22"/>
          <w:szCs w:val="22"/>
        </w:rPr>
        <w:t xml:space="preserve"> uždavini</w:t>
      </w:r>
      <w:r w:rsidR="00D7423D" w:rsidRPr="00AB2E21">
        <w:rPr>
          <w:rFonts w:ascii="Arial" w:hAnsi="Arial" w:cs="Arial"/>
          <w:bCs/>
          <w:sz w:val="22"/>
          <w:szCs w:val="22"/>
        </w:rPr>
        <w:t>us</w:t>
      </w:r>
      <w:r w:rsidR="00675EC8" w:rsidRPr="00AB2E21">
        <w:rPr>
          <w:rFonts w:ascii="Arial" w:hAnsi="Arial" w:cs="Arial"/>
          <w:bCs/>
          <w:sz w:val="22"/>
          <w:szCs w:val="22"/>
        </w:rPr>
        <w:t>,</w:t>
      </w:r>
      <w:r w:rsidR="00D52FE2" w:rsidRPr="00AB2E21">
        <w:rPr>
          <w:rFonts w:ascii="Arial" w:hAnsi="Arial" w:cs="Arial"/>
          <w:bCs/>
          <w:sz w:val="22"/>
          <w:szCs w:val="22"/>
        </w:rPr>
        <w:t xml:space="preserve"> gali būti nustatomas kitoks </w:t>
      </w:r>
      <w:r w:rsidR="00287888" w:rsidRPr="00AB2E21">
        <w:rPr>
          <w:rFonts w:ascii="Arial" w:hAnsi="Arial" w:cs="Arial"/>
          <w:bCs/>
          <w:sz w:val="22"/>
          <w:szCs w:val="22"/>
        </w:rPr>
        <w:t>A</w:t>
      </w:r>
      <w:r w:rsidR="00D52FE2" w:rsidRPr="00AB2E21">
        <w:rPr>
          <w:rFonts w:ascii="Arial" w:hAnsi="Arial" w:cs="Arial"/>
          <w:bCs/>
          <w:sz w:val="22"/>
          <w:szCs w:val="22"/>
        </w:rPr>
        <w:t xml:space="preserve">tlygio rėžis </w:t>
      </w:r>
      <w:r w:rsidR="00287888" w:rsidRPr="00AB2E21">
        <w:rPr>
          <w:rFonts w:ascii="Arial" w:hAnsi="Arial" w:cs="Arial"/>
          <w:bCs/>
          <w:sz w:val="22"/>
          <w:szCs w:val="22"/>
        </w:rPr>
        <w:t>(</w:t>
      </w:r>
      <w:r w:rsidR="00D52FE2" w:rsidRPr="00AB2E21">
        <w:rPr>
          <w:rFonts w:ascii="Arial" w:hAnsi="Arial" w:cs="Arial"/>
          <w:bCs/>
          <w:sz w:val="22"/>
          <w:szCs w:val="22"/>
        </w:rPr>
        <w:t>aukštesnis arba žemesnis</w:t>
      </w:r>
      <w:r w:rsidR="00287888" w:rsidRPr="00AB2E21">
        <w:rPr>
          <w:rFonts w:ascii="Arial" w:hAnsi="Arial" w:cs="Arial"/>
          <w:bCs/>
          <w:sz w:val="22"/>
          <w:szCs w:val="22"/>
        </w:rPr>
        <w:t>),</w:t>
      </w:r>
      <w:r w:rsidR="00D52FE2" w:rsidRPr="00AB2E21">
        <w:rPr>
          <w:rFonts w:ascii="Arial" w:hAnsi="Arial" w:cs="Arial"/>
          <w:bCs/>
          <w:sz w:val="22"/>
          <w:szCs w:val="22"/>
        </w:rPr>
        <w:t xml:space="preserve"> nei Atlygio rinkos mediana</w:t>
      </w:r>
      <w:r w:rsidR="00FC648B" w:rsidRPr="00AB2E21">
        <w:rPr>
          <w:rFonts w:ascii="Arial" w:hAnsi="Arial" w:cs="Arial"/>
          <w:bCs/>
          <w:sz w:val="22"/>
          <w:szCs w:val="22"/>
        </w:rPr>
        <w:t>.</w:t>
      </w:r>
    </w:p>
    <w:p w14:paraId="157EE1D8" w14:textId="1002A059" w:rsidR="00467D8C" w:rsidRPr="00AB2E21" w:rsidRDefault="00715F43" w:rsidP="000702B3">
      <w:pPr>
        <w:pStyle w:val="ListParagraph"/>
        <w:numPr>
          <w:ilvl w:val="1"/>
          <w:numId w:val="43"/>
        </w:numPr>
        <w:contextualSpacing w:val="0"/>
        <w:jc w:val="both"/>
        <w:rPr>
          <w:rFonts w:ascii="Arial" w:hAnsi="Arial" w:cs="Arial"/>
          <w:sz w:val="22"/>
          <w:szCs w:val="22"/>
        </w:rPr>
      </w:pPr>
      <w:r w:rsidRPr="00AB2E21">
        <w:rPr>
          <w:rFonts w:ascii="Arial" w:hAnsi="Arial" w:cs="Arial"/>
          <w:sz w:val="22"/>
          <w:szCs w:val="22"/>
        </w:rPr>
        <w:t xml:space="preserve">Siekiant užtikrinti </w:t>
      </w:r>
      <w:r w:rsidR="009B5FDD" w:rsidRPr="00AB2E21">
        <w:rPr>
          <w:rFonts w:ascii="Arial" w:hAnsi="Arial" w:cs="Arial"/>
          <w:sz w:val="22"/>
          <w:szCs w:val="22"/>
        </w:rPr>
        <w:t>i</w:t>
      </w:r>
      <w:r w:rsidRPr="00AB2E21">
        <w:rPr>
          <w:rFonts w:ascii="Arial" w:hAnsi="Arial" w:cs="Arial"/>
          <w:sz w:val="22"/>
          <w:szCs w:val="22"/>
        </w:rPr>
        <w:t xml:space="preserve">šorinio konkurencingumo principą, </w:t>
      </w:r>
      <w:r w:rsidR="00772334" w:rsidRPr="00AB2E21">
        <w:rPr>
          <w:rFonts w:ascii="Arial" w:hAnsi="Arial" w:cs="Arial"/>
          <w:sz w:val="22"/>
          <w:szCs w:val="22"/>
        </w:rPr>
        <w:t xml:space="preserve">Atlygio </w:t>
      </w:r>
      <w:r w:rsidRPr="00AB2E21">
        <w:rPr>
          <w:rFonts w:ascii="Arial" w:hAnsi="Arial" w:cs="Arial"/>
          <w:sz w:val="22"/>
          <w:szCs w:val="22"/>
        </w:rPr>
        <w:t>rėžiai gali būti nustatomi ir peržiūrimi kasmet,</w:t>
      </w:r>
      <w:r w:rsidR="0078246A" w:rsidRPr="00AB2E21">
        <w:rPr>
          <w:rFonts w:ascii="Arial" w:hAnsi="Arial" w:cs="Arial"/>
          <w:sz w:val="22"/>
          <w:szCs w:val="22"/>
        </w:rPr>
        <w:t xml:space="preserve"> </w:t>
      </w:r>
      <w:r w:rsidRPr="00AB2E21">
        <w:rPr>
          <w:rFonts w:ascii="Arial" w:hAnsi="Arial" w:cs="Arial"/>
          <w:sz w:val="22"/>
          <w:szCs w:val="22"/>
        </w:rPr>
        <w:t>atsižvelgiant į</w:t>
      </w:r>
      <w:r w:rsidR="001A62EC" w:rsidRPr="00AB2E21">
        <w:rPr>
          <w:rFonts w:ascii="Arial" w:hAnsi="Arial" w:cs="Arial"/>
          <w:sz w:val="22"/>
          <w:szCs w:val="22"/>
        </w:rPr>
        <w:t xml:space="preserve"> pasirinktos atlyginimų tyrimo kompanijos,</w:t>
      </w:r>
      <w:r w:rsidRPr="00AB2E21">
        <w:rPr>
          <w:rFonts w:ascii="Arial" w:hAnsi="Arial" w:cs="Arial"/>
          <w:sz w:val="22"/>
          <w:szCs w:val="22"/>
        </w:rPr>
        <w:t xml:space="preserve"> </w:t>
      </w:r>
      <w:r w:rsidR="00EB4C16" w:rsidRPr="00AB2E21">
        <w:rPr>
          <w:rFonts w:ascii="Arial" w:hAnsi="Arial" w:cs="Arial"/>
          <w:sz w:val="22"/>
          <w:szCs w:val="22"/>
        </w:rPr>
        <w:t xml:space="preserve">šalies </w:t>
      </w:r>
      <w:r w:rsidRPr="00AB2E21">
        <w:rPr>
          <w:rFonts w:ascii="Arial" w:hAnsi="Arial" w:cs="Arial"/>
          <w:sz w:val="22"/>
          <w:szCs w:val="22"/>
        </w:rPr>
        <w:t>darbo užmokesčio tyrimo duomenis</w:t>
      </w:r>
      <w:r w:rsidR="001A62EC" w:rsidRPr="00AB2E21">
        <w:rPr>
          <w:rFonts w:ascii="Arial" w:hAnsi="Arial" w:cs="Arial"/>
          <w:sz w:val="22"/>
          <w:szCs w:val="22"/>
        </w:rPr>
        <w:t>, prognozes</w:t>
      </w:r>
      <w:r w:rsidRPr="00AB2E21">
        <w:rPr>
          <w:rFonts w:ascii="Arial" w:hAnsi="Arial" w:cs="Arial"/>
          <w:sz w:val="22"/>
          <w:szCs w:val="22"/>
        </w:rPr>
        <w:t xml:space="preserve"> ir atlygio rinkos tendencijas.</w:t>
      </w:r>
      <w:r w:rsidR="0087002E" w:rsidRPr="00AB2E21">
        <w:rPr>
          <w:rFonts w:ascii="Arial" w:hAnsi="Arial" w:cs="Arial"/>
          <w:sz w:val="22"/>
          <w:szCs w:val="22"/>
        </w:rPr>
        <w:t xml:space="preserve"> </w:t>
      </w:r>
    </w:p>
    <w:p w14:paraId="56C78332" w14:textId="3B6ABA2D" w:rsidR="00E82EBD" w:rsidRPr="00AB2E21" w:rsidRDefault="00186745" w:rsidP="000702B3">
      <w:pPr>
        <w:pStyle w:val="ListParagraph"/>
        <w:numPr>
          <w:ilvl w:val="1"/>
          <w:numId w:val="43"/>
        </w:numPr>
        <w:contextualSpacing w:val="0"/>
        <w:jc w:val="both"/>
        <w:rPr>
          <w:rFonts w:ascii="Arial" w:hAnsi="Arial" w:cs="Arial"/>
          <w:sz w:val="22"/>
          <w:szCs w:val="22"/>
        </w:rPr>
      </w:pPr>
      <w:r w:rsidRPr="00AB2E21">
        <w:rPr>
          <w:rFonts w:ascii="Arial" w:hAnsi="Arial" w:cs="Arial"/>
          <w:sz w:val="22"/>
          <w:szCs w:val="22"/>
        </w:rPr>
        <w:t>Atlygio rėžiai, r</w:t>
      </w:r>
      <w:r w:rsidR="00283994" w:rsidRPr="00AB2E21">
        <w:rPr>
          <w:rFonts w:ascii="Arial" w:hAnsi="Arial" w:cs="Arial"/>
          <w:sz w:val="22"/>
          <w:szCs w:val="22"/>
        </w:rPr>
        <w:t xml:space="preserve">emiantis </w:t>
      </w:r>
      <w:r w:rsidR="00351AF1" w:rsidRPr="00AB2E21">
        <w:rPr>
          <w:rFonts w:ascii="Arial" w:hAnsi="Arial" w:cs="Arial"/>
          <w:sz w:val="22"/>
          <w:szCs w:val="22"/>
        </w:rPr>
        <w:t>A</w:t>
      </w:r>
      <w:r w:rsidR="009965AE" w:rsidRPr="00AB2E21">
        <w:rPr>
          <w:rFonts w:ascii="Arial" w:hAnsi="Arial" w:cs="Arial"/>
          <w:sz w:val="22"/>
          <w:szCs w:val="22"/>
        </w:rPr>
        <w:t xml:space="preserve">tlygio rinkos </w:t>
      </w:r>
      <w:r w:rsidR="00AE3D6F" w:rsidRPr="00AB2E21">
        <w:rPr>
          <w:rFonts w:ascii="Arial" w:hAnsi="Arial" w:cs="Arial"/>
          <w:sz w:val="22"/>
          <w:szCs w:val="22"/>
        </w:rPr>
        <w:t>median</w:t>
      </w:r>
      <w:r w:rsidR="00283994" w:rsidRPr="00AB2E21">
        <w:rPr>
          <w:rFonts w:ascii="Arial" w:hAnsi="Arial" w:cs="Arial"/>
          <w:sz w:val="22"/>
          <w:szCs w:val="22"/>
        </w:rPr>
        <w:t>a</w:t>
      </w:r>
      <w:r w:rsidRPr="00AB2E21">
        <w:rPr>
          <w:rFonts w:ascii="Arial" w:hAnsi="Arial" w:cs="Arial"/>
          <w:sz w:val="22"/>
          <w:szCs w:val="22"/>
        </w:rPr>
        <w:t>,</w:t>
      </w:r>
      <w:r w:rsidR="00283994" w:rsidRPr="00AB2E21">
        <w:rPr>
          <w:rFonts w:ascii="Arial" w:hAnsi="Arial" w:cs="Arial"/>
          <w:sz w:val="22"/>
          <w:szCs w:val="22"/>
        </w:rPr>
        <w:t xml:space="preserve"> </w:t>
      </w:r>
      <w:r w:rsidR="00AE3D6F" w:rsidRPr="00AB2E21">
        <w:rPr>
          <w:rFonts w:ascii="Arial" w:hAnsi="Arial" w:cs="Arial"/>
          <w:sz w:val="22"/>
          <w:szCs w:val="22"/>
        </w:rPr>
        <w:t>nustato</w:t>
      </w:r>
      <w:r w:rsidR="00283994" w:rsidRPr="00AB2E21">
        <w:rPr>
          <w:rFonts w:ascii="Arial" w:hAnsi="Arial" w:cs="Arial"/>
          <w:sz w:val="22"/>
          <w:szCs w:val="22"/>
        </w:rPr>
        <w:t>mi</w:t>
      </w:r>
      <w:r w:rsidR="009965AE" w:rsidRPr="00AB2E21">
        <w:rPr>
          <w:rFonts w:ascii="Arial" w:hAnsi="Arial" w:cs="Arial"/>
          <w:sz w:val="22"/>
          <w:szCs w:val="22"/>
        </w:rPr>
        <w:t xml:space="preserve"> </w:t>
      </w:r>
      <w:r w:rsidR="001A297F" w:rsidRPr="00AB2E21">
        <w:rPr>
          <w:rFonts w:ascii="Arial" w:hAnsi="Arial" w:cs="Arial"/>
          <w:sz w:val="22"/>
          <w:szCs w:val="22"/>
        </w:rPr>
        <w:t>kiekvien</w:t>
      </w:r>
      <w:r w:rsidR="00315E43" w:rsidRPr="00AB2E21">
        <w:rPr>
          <w:rFonts w:ascii="Arial" w:hAnsi="Arial" w:cs="Arial"/>
          <w:sz w:val="22"/>
          <w:szCs w:val="22"/>
        </w:rPr>
        <w:t>am</w:t>
      </w:r>
      <w:r w:rsidR="001A297F" w:rsidRPr="00AB2E21">
        <w:rPr>
          <w:rFonts w:ascii="Arial" w:hAnsi="Arial" w:cs="Arial"/>
          <w:sz w:val="22"/>
          <w:szCs w:val="22"/>
        </w:rPr>
        <w:t xml:space="preserve"> </w:t>
      </w:r>
      <w:r w:rsidR="00460E4D" w:rsidRPr="00AB2E21">
        <w:rPr>
          <w:rFonts w:ascii="Arial" w:hAnsi="Arial" w:cs="Arial"/>
          <w:sz w:val="22"/>
          <w:szCs w:val="22"/>
        </w:rPr>
        <w:t>P</w:t>
      </w:r>
      <w:r w:rsidR="001A297F" w:rsidRPr="00AB2E21">
        <w:rPr>
          <w:rFonts w:ascii="Arial" w:hAnsi="Arial" w:cs="Arial"/>
          <w:sz w:val="22"/>
          <w:szCs w:val="22"/>
        </w:rPr>
        <w:t>areigyb</w:t>
      </w:r>
      <w:r w:rsidR="00315E43" w:rsidRPr="00AB2E21">
        <w:rPr>
          <w:rFonts w:ascii="Arial" w:hAnsi="Arial" w:cs="Arial"/>
          <w:sz w:val="22"/>
          <w:szCs w:val="22"/>
        </w:rPr>
        <w:t>ės lygiui</w:t>
      </w:r>
      <w:r w:rsidR="001A297F" w:rsidRPr="00AB2E21">
        <w:rPr>
          <w:rFonts w:ascii="Arial" w:hAnsi="Arial" w:cs="Arial"/>
          <w:sz w:val="22"/>
          <w:szCs w:val="22"/>
        </w:rPr>
        <w:t>.</w:t>
      </w:r>
      <w:r w:rsidR="00AE3D6F" w:rsidRPr="00AB2E21">
        <w:rPr>
          <w:rFonts w:ascii="Arial" w:hAnsi="Arial" w:cs="Arial"/>
          <w:sz w:val="22"/>
          <w:szCs w:val="22"/>
        </w:rPr>
        <w:t xml:space="preserve"> </w:t>
      </w:r>
      <w:r w:rsidR="00D20294" w:rsidRPr="00AB2E21">
        <w:rPr>
          <w:rFonts w:ascii="Arial" w:hAnsi="Arial" w:cs="Arial"/>
          <w:sz w:val="22"/>
          <w:szCs w:val="22"/>
        </w:rPr>
        <w:t xml:space="preserve">Atlygio rėžių </w:t>
      </w:r>
      <w:r w:rsidR="005D041F" w:rsidRPr="00AB2E21">
        <w:rPr>
          <w:rFonts w:ascii="Arial" w:hAnsi="Arial" w:cs="Arial"/>
          <w:sz w:val="22"/>
          <w:szCs w:val="22"/>
        </w:rPr>
        <w:t xml:space="preserve">vidurio tašką </w:t>
      </w:r>
      <w:r w:rsidR="00666BA4" w:rsidRPr="00AB2E21">
        <w:rPr>
          <w:rFonts w:ascii="Arial" w:hAnsi="Arial" w:cs="Arial"/>
          <w:sz w:val="22"/>
          <w:szCs w:val="22"/>
        </w:rPr>
        <w:t xml:space="preserve">siekiama </w:t>
      </w:r>
      <w:r w:rsidR="00217BD0" w:rsidRPr="00AB2E21">
        <w:rPr>
          <w:rFonts w:ascii="Arial" w:hAnsi="Arial" w:cs="Arial"/>
          <w:sz w:val="22"/>
          <w:szCs w:val="22"/>
        </w:rPr>
        <w:t>nustatyti kuo ar</w:t>
      </w:r>
      <w:r w:rsidR="003524B7" w:rsidRPr="00AB2E21">
        <w:rPr>
          <w:rFonts w:ascii="Arial" w:hAnsi="Arial" w:cs="Arial"/>
          <w:sz w:val="22"/>
          <w:szCs w:val="22"/>
        </w:rPr>
        <w:t>timesnį</w:t>
      </w:r>
      <w:r w:rsidR="00666BA4" w:rsidRPr="00AB2E21">
        <w:rPr>
          <w:rFonts w:ascii="Arial" w:hAnsi="Arial" w:cs="Arial"/>
          <w:sz w:val="22"/>
          <w:szCs w:val="22"/>
        </w:rPr>
        <w:t xml:space="preserve"> </w:t>
      </w:r>
      <w:r w:rsidR="007339A9" w:rsidRPr="00AB2E21">
        <w:rPr>
          <w:rFonts w:ascii="Arial" w:hAnsi="Arial" w:cs="Arial"/>
          <w:sz w:val="22"/>
          <w:szCs w:val="22"/>
        </w:rPr>
        <w:t>A</w:t>
      </w:r>
      <w:r w:rsidR="00666BA4" w:rsidRPr="00AB2E21">
        <w:rPr>
          <w:rFonts w:ascii="Arial" w:hAnsi="Arial" w:cs="Arial"/>
          <w:sz w:val="22"/>
          <w:szCs w:val="22"/>
        </w:rPr>
        <w:t>tlygio rinkos mediana</w:t>
      </w:r>
      <w:r w:rsidR="00217BD0" w:rsidRPr="00AB2E21">
        <w:rPr>
          <w:rFonts w:ascii="Arial" w:hAnsi="Arial" w:cs="Arial"/>
          <w:sz w:val="22"/>
          <w:szCs w:val="22"/>
        </w:rPr>
        <w:t>i</w:t>
      </w:r>
      <w:r w:rsidR="00666BA4" w:rsidRPr="00AB2E21">
        <w:rPr>
          <w:rFonts w:ascii="Arial" w:hAnsi="Arial" w:cs="Arial"/>
          <w:sz w:val="22"/>
          <w:szCs w:val="22"/>
        </w:rPr>
        <w:t xml:space="preserve">. </w:t>
      </w:r>
    </w:p>
    <w:p w14:paraId="14968C9C" w14:textId="4FA42291" w:rsidR="008A4A40" w:rsidRPr="00AB2E21" w:rsidRDefault="005139E3" w:rsidP="000702B3">
      <w:pPr>
        <w:pStyle w:val="ListParagraph"/>
        <w:numPr>
          <w:ilvl w:val="1"/>
          <w:numId w:val="43"/>
        </w:numPr>
        <w:contextualSpacing w:val="0"/>
        <w:jc w:val="both"/>
        <w:rPr>
          <w:rFonts w:ascii="Arial" w:hAnsi="Arial" w:cs="Arial"/>
          <w:sz w:val="22"/>
          <w:szCs w:val="22"/>
        </w:rPr>
      </w:pPr>
      <w:r w:rsidRPr="00AB2E21">
        <w:rPr>
          <w:rFonts w:ascii="Arial" w:hAnsi="Arial" w:cs="Arial"/>
          <w:sz w:val="22"/>
          <w:szCs w:val="22"/>
        </w:rPr>
        <w:t>Atlygio</w:t>
      </w:r>
      <w:r w:rsidR="00D62B8B" w:rsidRPr="00AB2E21">
        <w:rPr>
          <w:rFonts w:ascii="Arial" w:hAnsi="Arial" w:cs="Arial"/>
          <w:sz w:val="22"/>
          <w:szCs w:val="22"/>
        </w:rPr>
        <w:t xml:space="preserve"> </w:t>
      </w:r>
      <w:r w:rsidR="008A4A40" w:rsidRPr="00AB2E21">
        <w:rPr>
          <w:rFonts w:ascii="Arial" w:hAnsi="Arial" w:cs="Arial"/>
          <w:sz w:val="22"/>
          <w:szCs w:val="22"/>
        </w:rPr>
        <w:t>rėžių ribos</w:t>
      </w:r>
      <w:r w:rsidR="002A30FE" w:rsidRPr="00AB2E21">
        <w:rPr>
          <w:rFonts w:ascii="Arial" w:hAnsi="Arial" w:cs="Arial"/>
          <w:sz w:val="22"/>
          <w:szCs w:val="22"/>
        </w:rPr>
        <w:t xml:space="preserve"> kiekvienam </w:t>
      </w:r>
      <w:r w:rsidR="00C22D18" w:rsidRPr="00AB2E21">
        <w:rPr>
          <w:rFonts w:ascii="Arial" w:hAnsi="Arial" w:cs="Arial"/>
          <w:sz w:val="22"/>
          <w:szCs w:val="22"/>
        </w:rPr>
        <w:t>P</w:t>
      </w:r>
      <w:r w:rsidR="002A30FE" w:rsidRPr="00AB2E21">
        <w:rPr>
          <w:rFonts w:ascii="Arial" w:hAnsi="Arial" w:cs="Arial"/>
          <w:sz w:val="22"/>
          <w:szCs w:val="22"/>
        </w:rPr>
        <w:t>areig</w:t>
      </w:r>
      <w:r w:rsidRPr="00AB2E21">
        <w:rPr>
          <w:rFonts w:ascii="Arial" w:hAnsi="Arial" w:cs="Arial"/>
          <w:sz w:val="22"/>
          <w:szCs w:val="22"/>
        </w:rPr>
        <w:t>ybės</w:t>
      </w:r>
      <w:r w:rsidR="002A30FE" w:rsidRPr="00AB2E21">
        <w:rPr>
          <w:rFonts w:ascii="Arial" w:hAnsi="Arial" w:cs="Arial"/>
          <w:sz w:val="22"/>
          <w:szCs w:val="22"/>
        </w:rPr>
        <w:t xml:space="preserve"> lygiui</w:t>
      </w:r>
      <w:r w:rsidR="008A4A40" w:rsidRPr="00AB2E21">
        <w:rPr>
          <w:rFonts w:ascii="Arial" w:hAnsi="Arial" w:cs="Arial"/>
          <w:sz w:val="22"/>
          <w:szCs w:val="22"/>
        </w:rPr>
        <w:t xml:space="preserve">, lyginant su </w:t>
      </w:r>
      <w:r w:rsidR="00994008" w:rsidRPr="00AB2E21">
        <w:rPr>
          <w:rFonts w:ascii="Arial" w:hAnsi="Arial" w:cs="Arial"/>
          <w:sz w:val="22"/>
          <w:szCs w:val="22"/>
        </w:rPr>
        <w:t xml:space="preserve">Atlygio </w:t>
      </w:r>
      <w:r w:rsidR="00BE7003" w:rsidRPr="00AB2E21">
        <w:rPr>
          <w:rFonts w:ascii="Arial" w:hAnsi="Arial" w:cs="Arial"/>
          <w:sz w:val="22"/>
          <w:szCs w:val="22"/>
        </w:rPr>
        <w:t>rėžio vidurio tašku</w:t>
      </w:r>
      <w:r w:rsidR="008A4A40" w:rsidRPr="00AB2E21">
        <w:rPr>
          <w:rFonts w:ascii="Arial" w:hAnsi="Arial" w:cs="Arial"/>
          <w:sz w:val="22"/>
          <w:szCs w:val="22"/>
        </w:rPr>
        <w:t>, nustatomos 8</w:t>
      </w:r>
      <w:r w:rsidR="0052737C" w:rsidRPr="00AB2E21">
        <w:rPr>
          <w:rFonts w:ascii="Arial" w:hAnsi="Arial" w:cs="Arial"/>
          <w:sz w:val="22"/>
          <w:szCs w:val="22"/>
        </w:rPr>
        <w:t>0</w:t>
      </w:r>
      <w:r w:rsidR="008A4A40" w:rsidRPr="00AB2E21">
        <w:rPr>
          <w:rFonts w:ascii="Arial" w:hAnsi="Arial" w:cs="Arial"/>
          <w:sz w:val="22"/>
          <w:szCs w:val="22"/>
        </w:rPr>
        <w:t xml:space="preserve"> – 120% ribose</w:t>
      </w:r>
      <w:r w:rsidR="00E32FC7" w:rsidRPr="00AB2E21">
        <w:rPr>
          <w:rFonts w:ascii="Arial" w:hAnsi="Arial" w:cs="Arial"/>
          <w:sz w:val="22"/>
          <w:szCs w:val="22"/>
        </w:rPr>
        <w:t>.</w:t>
      </w:r>
    </w:p>
    <w:p w14:paraId="29733B0F" w14:textId="0875143D" w:rsidR="00BD4AE2" w:rsidRPr="00AB2E21" w:rsidRDefault="00BD4AE2" w:rsidP="000702B3">
      <w:pPr>
        <w:pStyle w:val="ListParagraph"/>
        <w:numPr>
          <w:ilvl w:val="1"/>
          <w:numId w:val="43"/>
        </w:numPr>
        <w:jc w:val="both"/>
        <w:rPr>
          <w:rFonts w:ascii="Arial" w:hAnsi="Arial" w:cs="Arial"/>
          <w:sz w:val="22"/>
          <w:szCs w:val="22"/>
        </w:rPr>
      </w:pPr>
      <w:r w:rsidRPr="00AB2E21">
        <w:rPr>
          <w:rFonts w:ascii="Arial" w:hAnsi="Arial" w:cs="Arial"/>
          <w:sz w:val="22"/>
          <w:szCs w:val="22"/>
        </w:rPr>
        <w:t xml:space="preserve">Siekiant užtikrinti išorinį konkurencingumą, </w:t>
      </w:r>
      <w:r w:rsidR="00C44002" w:rsidRPr="00AB2E21">
        <w:rPr>
          <w:rFonts w:ascii="Arial" w:hAnsi="Arial" w:cs="Arial"/>
          <w:sz w:val="22"/>
          <w:szCs w:val="22"/>
        </w:rPr>
        <w:t xml:space="preserve">ĮKAV Atlygio rėžiams </w:t>
      </w:r>
      <w:r w:rsidRPr="00AB2E21">
        <w:rPr>
          <w:rFonts w:ascii="Arial" w:hAnsi="Arial" w:cs="Arial"/>
          <w:sz w:val="22"/>
          <w:szCs w:val="22"/>
        </w:rPr>
        <w:t xml:space="preserve">nustatomas </w:t>
      </w:r>
      <w:r w:rsidR="00F349D7" w:rsidRPr="00AB2E21">
        <w:rPr>
          <w:rFonts w:ascii="Arial" w:hAnsi="Arial" w:cs="Arial"/>
          <w:sz w:val="22"/>
          <w:szCs w:val="22"/>
        </w:rPr>
        <w:t xml:space="preserve">koreguojantis </w:t>
      </w:r>
      <w:r w:rsidRPr="00AB2E21">
        <w:rPr>
          <w:rFonts w:ascii="Arial" w:hAnsi="Arial" w:cs="Arial"/>
          <w:sz w:val="22"/>
          <w:szCs w:val="22"/>
        </w:rPr>
        <w:t>atlygio koeficientas.</w:t>
      </w:r>
      <w:r w:rsidR="2C3E8761" w:rsidRPr="00AB2E21">
        <w:rPr>
          <w:rFonts w:ascii="Arial" w:hAnsi="Arial" w:cs="Arial"/>
          <w:sz w:val="22"/>
          <w:szCs w:val="22"/>
        </w:rPr>
        <w:t xml:space="preserve"> </w:t>
      </w:r>
      <w:r w:rsidR="00F41B96" w:rsidRPr="00AB2E21">
        <w:rPr>
          <w:rFonts w:ascii="Arial" w:hAnsi="Arial" w:cs="Arial"/>
          <w:sz w:val="22"/>
          <w:szCs w:val="22"/>
        </w:rPr>
        <w:t>Į</w:t>
      </w:r>
      <w:r w:rsidRPr="00AB2E21">
        <w:rPr>
          <w:rFonts w:ascii="Arial" w:hAnsi="Arial" w:cs="Arial"/>
          <w:sz w:val="22"/>
          <w:szCs w:val="22"/>
        </w:rPr>
        <w:t xml:space="preserve"> </w:t>
      </w:r>
      <w:r w:rsidR="007372E1" w:rsidRPr="00AB2E21">
        <w:rPr>
          <w:rFonts w:ascii="Arial" w:hAnsi="Arial" w:cs="Arial"/>
          <w:sz w:val="22"/>
          <w:szCs w:val="22"/>
        </w:rPr>
        <w:t>ĮKAV sąraš</w:t>
      </w:r>
      <w:r w:rsidR="00F41B96" w:rsidRPr="00AB2E21">
        <w:rPr>
          <w:rFonts w:ascii="Arial" w:hAnsi="Arial" w:cs="Arial"/>
          <w:sz w:val="22"/>
          <w:szCs w:val="22"/>
        </w:rPr>
        <w:t>ą</w:t>
      </w:r>
      <w:r w:rsidR="007372E1" w:rsidRPr="00AB2E21">
        <w:rPr>
          <w:rFonts w:ascii="Arial" w:hAnsi="Arial" w:cs="Arial"/>
          <w:sz w:val="22"/>
          <w:szCs w:val="22"/>
        </w:rPr>
        <w:t xml:space="preserve"> ne</w:t>
      </w:r>
      <w:r w:rsidR="00F41B96" w:rsidRPr="00AB2E21">
        <w:rPr>
          <w:rFonts w:ascii="Arial" w:hAnsi="Arial" w:cs="Arial"/>
          <w:sz w:val="22"/>
          <w:szCs w:val="22"/>
        </w:rPr>
        <w:t xml:space="preserve">įtraukiami </w:t>
      </w:r>
      <w:r w:rsidR="00380B36" w:rsidRPr="00AB2E21">
        <w:rPr>
          <w:rFonts w:ascii="Arial" w:hAnsi="Arial" w:cs="Arial"/>
          <w:sz w:val="22"/>
          <w:szCs w:val="22"/>
        </w:rPr>
        <w:t xml:space="preserve">Bendrovės ir Įmonių </w:t>
      </w:r>
      <w:r w:rsidR="00246260" w:rsidRPr="00AB2E21">
        <w:rPr>
          <w:rFonts w:ascii="Arial" w:hAnsi="Arial" w:cs="Arial"/>
          <w:sz w:val="22"/>
          <w:szCs w:val="22"/>
        </w:rPr>
        <w:t>V</w:t>
      </w:r>
      <w:r w:rsidR="005F779E" w:rsidRPr="00AB2E21">
        <w:rPr>
          <w:rFonts w:ascii="Arial" w:hAnsi="Arial" w:cs="Arial"/>
          <w:sz w:val="22"/>
          <w:szCs w:val="22"/>
        </w:rPr>
        <w:t>ykd</w:t>
      </w:r>
      <w:r w:rsidR="00F75B3A" w:rsidRPr="00AB2E21">
        <w:rPr>
          <w:rFonts w:ascii="Arial" w:hAnsi="Arial" w:cs="Arial"/>
          <w:sz w:val="22"/>
          <w:szCs w:val="22"/>
        </w:rPr>
        <w:t>omųjų</w:t>
      </w:r>
      <w:r w:rsidR="005F779E" w:rsidRPr="00AB2E21">
        <w:rPr>
          <w:rFonts w:ascii="Arial" w:hAnsi="Arial" w:cs="Arial"/>
          <w:sz w:val="22"/>
          <w:szCs w:val="22"/>
        </w:rPr>
        <w:t xml:space="preserve"> valdybų nariai ir </w:t>
      </w:r>
      <w:r w:rsidR="003506C3" w:rsidRPr="00AB2E21">
        <w:rPr>
          <w:rFonts w:ascii="Arial" w:hAnsi="Arial" w:cs="Arial"/>
          <w:sz w:val="22"/>
          <w:szCs w:val="22"/>
        </w:rPr>
        <w:t>G</w:t>
      </w:r>
      <w:r w:rsidR="005F779E" w:rsidRPr="00AB2E21">
        <w:rPr>
          <w:rFonts w:ascii="Arial" w:hAnsi="Arial" w:cs="Arial"/>
          <w:sz w:val="22"/>
          <w:szCs w:val="22"/>
        </w:rPr>
        <w:t>eneraliniai direktoriai.</w:t>
      </w:r>
    </w:p>
    <w:p w14:paraId="02AB32A1" w14:textId="4FCE42C2" w:rsidR="005E0DC1" w:rsidRPr="00AB2E21" w:rsidRDefault="00C44002"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t xml:space="preserve">Grupės </w:t>
      </w:r>
      <w:r w:rsidR="00DF53BE" w:rsidRPr="00AB2E21">
        <w:rPr>
          <w:rFonts w:ascii="Arial" w:hAnsi="Arial" w:cs="Arial"/>
          <w:sz w:val="22"/>
          <w:szCs w:val="22"/>
        </w:rPr>
        <w:t xml:space="preserve">Atlygio rėžiai </w:t>
      </w:r>
      <w:r w:rsidRPr="00AB2E21">
        <w:rPr>
          <w:rFonts w:ascii="Arial" w:hAnsi="Arial" w:cs="Arial"/>
          <w:sz w:val="22"/>
          <w:szCs w:val="22"/>
        </w:rPr>
        <w:t xml:space="preserve">privalomi </w:t>
      </w:r>
      <w:r w:rsidR="00C2153E" w:rsidRPr="00AB2E21">
        <w:rPr>
          <w:rFonts w:ascii="Arial" w:hAnsi="Arial" w:cs="Arial"/>
          <w:sz w:val="22"/>
          <w:szCs w:val="22"/>
        </w:rPr>
        <w:t xml:space="preserve">Bendrovei ir </w:t>
      </w:r>
      <w:r w:rsidR="00A56431" w:rsidRPr="00AB2E21">
        <w:rPr>
          <w:rFonts w:ascii="Arial" w:hAnsi="Arial" w:cs="Arial"/>
          <w:sz w:val="22"/>
          <w:szCs w:val="22"/>
        </w:rPr>
        <w:t>Įmonėms.</w:t>
      </w:r>
    </w:p>
    <w:p w14:paraId="163B0501" w14:textId="37EA4ED8" w:rsidR="00446FD0" w:rsidRPr="0013672C" w:rsidRDefault="00962C6B" w:rsidP="0099001A">
      <w:pPr>
        <w:pStyle w:val="Heading1"/>
        <w:keepNext w:val="0"/>
        <w:widowControl w:val="0"/>
        <w:numPr>
          <w:ilvl w:val="0"/>
          <w:numId w:val="43"/>
        </w:numPr>
        <w:spacing w:before="240" w:after="120"/>
        <w:ind w:left="1134" w:hanging="708"/>
        <w:rPr>
          <w:rFonts w:ascii="Arial" w:hAnsi="Arial"/>
          <w:caps/>
        </w:rPr>
      </w:pPr>
      <w:bookmarkStart w:id="11" w:name="_Toc64546523"/>
      <w:bookmarkStart w:id="12" w:name="_Toc65161720"/>
      <w:r w:rsidRPr="0013672C">
        <w:rPr>
          <w:rFonts w:ascii="Arial" w:hAnsi="Arial"/>
          <w:caps/>
        </w:rPr>
        <w:t>Pastovios atlygio dalies (PAD) nustatym</w:t>
      </w:r>
      <w:r w:rsidR="00386CF3" w:rsidRPr="0013672C">
        <w:rPr>
          <w:rFonts w:ascii="Arial" w:hAnsi="Arial"/>
          <w:caps/>
        </w:rPr>
        <w:t>o</w:t>
      </w:r>
      <w:r w:rsidR="0097713C" w:rsidRPr="0013672C">
        <w:rPr>
          <w:rFonts w:ascii="Arial" w:hAnsi="Arial"/>
          <w:caps/>
        </w:rPr>
        <w:t xml:space="preserve"> ir peržiūr</w:t>
      </w:r>
      <w:r w:rsidR="00386CF3" w:rsidRPr="0013672C">
        <w:rPr>
          <w:rFonts w:ascii="Arial" w:hAnsi="Arial"/>
          <w:caps/>
        </w:rPr>
        <w:t>os principai</w:t>
      </w:r>
      <w:bookmarkEnd w:id="11"/>
      <w:bookmarkEnd w:id="12"/>
    </w:p>
    <w:p w14:paraId="329FDC83" w14:textId="3565951B" w:rsidR="00E32FC7" w:rsidRPr="00AB2E21" w:rsidRDefault="723A5B61" w:rsidP="000702B3">
      <w:pPr>
        <w:pStyle w:val="ListParagraph"/>
        <w:numPr>
          <w:ilvl w:val="1"/>
          <w:numId w:val="43"/>
        </w:numPr>
        <w:contextualSpacing w:val="0"/>
        <w:jc w:val="both"/>
        <w:rPr>
          <w:rFonts w:ascii="Arial" w:hAnsi="Arial" w:cs="Arial"/>
          <w:sz w:val="22"/>
          <w:szCs w:val="22"/>
        </w:rPr>
      </w:pPr>
      <w:r w:rsidRPr="17116339">
        <w:rPr>
          <w:rFonts w:ascii="Arial" w:hAnsi="Arial" w:cs="Arial"/>
          <w:sz w:val="22"/>
          <w:szCs w:val="22"/>
        </w:rPr>
        <w:t xml:space="preserve">Darbuotojo </w:t>
      </w:r>
      <w:r w:rsidR="6A700BE3" w:rsidRPr="17116339">
        <w:rPr>
          <w:rFonts w:ascii="Arial" w:hAnsi="Arial" w:cs="Arial"/>
          <w:sz w:val="22"/>
          <w:szCs w:val="22"/>
        </w:rPr>
        <w:t xml:space="preserve">PAD </w:t>
      </w:r>
      <w:r w:rsidR="55D15540" w:rsidRPr="17116339">
        <w:rPr>
          <w:rFonts w:ascii="Arial" w:hAnsi="Arial" w:cs="Arial"/>
          <w:sz w:val="22"/>
          <w:szCs w:val="22"/>
        </w:rPr>
        <w:t xml:space="preserve">nustatomas ir </w:t>
      </w:r>
      <w:r w:rsidR="6A700BE3" w:rsidRPr="17116339">
        <w:rPr>
          <w:rFonts w:ascii="Arial" w:hAnsi="Arial" w:cs="Arial"/>
          <w:sz w:val="22"/>
          <w:szCs w:val="22"/>
        </w:rPr>
        <w:t xml:space="preserve">gali </w:t>
      </w:r>
      <w:r w:rsidRPr="17116339">
        <w:rPr>
          <w:rFonts w:ascii="Arial" w:hAnsi="Arial" w:cs="Arial"/>
          <w:sz w:val="22"/>
          <w:szCs w:val="22"/>
        </w:rPr>
        <w:t xml:space="preserve">būti </w:t>
      </w:r>
      <w:r w:rsidR="6A700BE3" w:rsidRPr="17116339">
        <w:rPr>
          <w:rFonts w:ascii="Arial" w:hAnsi="Arial" w:cs="Arial"/>
          <w:sz w:val="22"/>
          <w:szCs w:val="22"/>
        </w:rPr>
        <w:t>k</w:t>
      </w:r>
      <w:r w:rsidRPr="17116339">
        <w:rPr>
          <w:rFonts w:ascii="Arial" w:hAnsi="Arial" w:cs="Arial"/>
          <w:sz w:val="22"/>
          <w:szCs w:val="22"/>
        </w:rPr>
        <w:t>e</w:t>
      </w:r>
      <w:r w:rsidR="6A700BE3" w:rsidRPr="17116339">
        <w:rPr>
          <w:rFonts w:ascii="Arial" w:hAnsi="Arial" w:cs="Arial"/>
          <w:sz w:val="22"/>
          <w:szCs w:val="22"/>
        </w:rPr>
        <w:t>i</w:t>
      </w:r>
      <w:r w:rsidRPr="17116339">
        <w:rPr>
          <w:rFonts w:ascii="Arial" w:hAnsi="Arial" w:cs="Arial"/>
          <w:sz w:val="22"/>
          <w:szCs w:val="22"/>
        </w:rPr>
        <w:t>čiamas</w:t>
      </w:r>
      <w:r w:rsidR="6A700BE3" w:rsidRPr="17116339">
        <w:rPr>
          <w:rFonts w:ascii="Arial" w:hAnsi="Arial" w:cs="Arial"/>
          <w:sz w:val="22"/>
          <w:szCs w:val="22"/>
        </w:rPr>
        <w:t xml:space="preserve"> </w:t>
      </w:r>
      <w:r w:rsidR="5455346C" w:rsidRPr="17116339">
        <w:rPr>
          <w:rFonts w:ascii="Arial" w:hAnsi="Arial" w:cs="Arial"/>
          <w:sz w:val="22"/>
          <w:szCs w:val="22"/>
        </w:rPr>
        <w:t>atitin</w:t>
      </w:r>
      <w:r w:rsidR="66DEA696" w:rsidRPr="17116339">
        <w:rPr>
          <w:rFonts w:ascii="Arial" w:hAnsi="Arial" w:cs="Arial"/>
          <w:sz w:val="22"/>
          <w:szCs w:val="22"/>
        </w:rPr>
        <w:t>kamam P</w:t>
      </w:r>
      <w:r w:rsidR="76765471" w:rsidRPr="17116339">
        <w:rPr>
          <w:rFonts w:ascii="Arial" w:hAnsi="Arial" w:cs="Arial"/>
          <w:sz w:val="22"/>
          <w:szCs w:val="22"/>
        </w:rPr>
        <w:t>areigyb</w:t>
      </w:r>
      <w:r w:rsidR="66DEA696" w:rsidRPr="17116339">
        <w:rPr>
          <w:rFonts w:ascii="Arial" w:hAnsi="Arial" w:cs="Arial"/>
          <w:sz w:val="22"/>
          <w:szCs w:val="22"/>
        </w:rPr>
        <w:t>ės lygiui</w:t>
      </w:r>
      <w:r w:rsidR="76765471" w:rsidRPr="17116339">
        <w:rPr>
          <w:rFonts w:ascii="Arial" w:hAnsi="Arial" w:cs="Arial"/>
          <w:sz w:val="22"/>
          <w:szCs w:val="22"/>
        </w:rPr>
        <w:t xml:space="preserve"> nustatyto Atlygio</w:t>
      </w:r>
      <w:r w:rsidR="6A700BE3" w:rsidRPr="17116339">
        <w:rPr>
          <w:rFonts w:ascii="Arial" w:hAnsi="Arial" w:cs="Arial"/>
          <w:sz w:val="22"/>
          <w:szCs w:val="22"/>
        </w:rPr>
        <w:t xml:space="preserve"> rėžio ribose, atsižvelgiant į </w:t>
      </w:r>
      <w:r w:rsidR="7AD6645D" w:rsidRPr="17116339">
        <w:rPr>
          <w:rFonts w:ascii="Arial" w:hAnsi="Arial" w:cs="Arial"/>
          <w:sz w:val="22"/>
          <w:szCs w:val="22"/>
        </w:rPr>
        <w:t>D</w:t>
      </w:r>
      <w:r w:rsidR="6A700BE3" w:rsidRPr="17116339">
        <w:rPr>
          <w:rFonts w:ascii="Arial" w:hAnsi="Arial" w:cs="Arial"/>
          <w:sz w:val="22"/>
          <w:szCs w:val="22"/>
        </w:rPr>
        <w:t>arbuotojo patirtį, kompetenciją ir veiklos rezultatus</w:t>
      </w:r>
      <w:r w:rsidR="1672DD6C" w:rsidRPr="17116339">
        <w:rPr>
          <w:rFonts w:ascii="Arial" w:hAnsi="Arial" w:cs="Arial"/>
          <w:sz w:val="22"/>
          <w:szCs w:val="22"/>
        </w:rPr>
        <w:t>, tačiau paprastai PAD negali viršyti maksimalios Atlygio rėžio ribos</w:t>
      </w:r>
      <w:r w:rsidR="5BBAC878" w:rsidRPr="17116339">
        <w:rPr>
          <w:rFonts w:ascii="Arial" w:hAnsi="Arial" w:cs="Arial"/>
          <w:sz w:val="22"/>
          <w:szCs w:val="22"/>
        </w:rPr>
        <w:t>, išskyrus, jei yra gautas Atlygio rėž</w:t>
      </w:r>
      <w:r w:rsidR="1F88E8D1" w:rsidRPr="17116339">
        <w:rPr>
          <w:rFonts w:ascii="Arial" w:hAnsi="Arial" w:cs="Arial"/>
          <w:sz w:val="22"/>
          <w:szCs w:val="22"/>
        </w:rPr>
        <w:t>ius</w:t>
      </w:r>
      <w:r w:rsidR="5BBAC878" w:rsidRPr="17116339">
        <w:rPr>
          <w:rFonts w:ascii="Arial" w:hAnsi="Arial" w:cs="Arial"/>
          <w:sz w:val="22"/>
          <w:szCs w:val="22"/>
        </w:rPr>
        <w:t xml:space="preserve"> nustatančio subjekto patvirtinimas</w:t>
      </w:r>
      <w:r w:rsidR="1672DD6C" w:rsidRPr="17116339">
        <w:rPr>
          <w:rFonts w:ascii="Arial" w:hAnsi="Arial" w:cs="Arial"/>
          <w:sz w:val="22"/>
          <w:szCs w:val="22"/>
        </w:rPr>
        <w:t>.</w:t>
      </w:r>
    </w:p>
    <w:p w14:paraId="16CFFB25" w14:textId="2A9E2BA5" w:rsidR="00AC51B6" w:rsidRPr="00AB2E21" w:rsidRDefault="00055659" w:rsidP="000702B3">
      <w:pPr>
        <w:pStyle w:val="ListParagraph"/>
        <w:numPr>
          <w:ilvl w:val="1"/>
          <w:numId w:val="43"/>
        </w:numPr>
        <w:contextualSpacing w:val="0"/>
        <w:jc w:val="both"/>
        <w:rPr>
          <w:rFonts w:ascii="Arial" w:hAnsi="Arial" w:cs="Arial"/>
          <w:sz w:val="22"/>
          <w:szCs w:val="22"/>
        </w:rPr>
      </w:pPr>
      <w:r w:rsidRPr="00AB2E21">
        <w:rPr>
          <w:rFonts w:ascii="Arial" w:hAnsi="Arial" w:cs="Arial"/>
          <w:sz w:val="22"/>
          <w:szCs w:val="22"/>
        </w:rPr>
        <w:t xml:space="preserve">Kasmetinis </w:t>
      </w:r>
      <w:r w:rsidR="008E6365" w:rsidRPr="00AB2E21">
        <w:rPr>
          <w:rFonts w:ascii="Arial" w:hAnsi="Arial" w:cs="Arial"/>
          <w:sz w:val="22"/>
          <w:szCs w:val="22"/>
        </w:rPr>
        <w:t xml:space="preserve">PAD </w:t>
      </w:r>
      <w:r w:rsidR="0004648A" w:rsidRPr="00AB2E21">
        <w:rPr>
          <w:rFonts w:ascii="Arial" w:hAnsi="Arial" w:cs="Arial"/>
          <w:sz w:val="22"/>
          <w:szCs w:val="22"/>
        </w:rPr>
        <w:t>peržiūr</w:t>
      </w:r>
      <w:r w:rsidR="0032087A" w:rsidRPr="00AB2E21">
        <w:rPr>
          <w:rFonts w:ascii="Arial" w:hAnsi="Arial" w:cs="Arial"/>
          <w:sz w:val="22"/>
          <w:szCs w:val="22"/>
        </w:rPr>
        <w:t xml:space="preserve">os procesas </w:t>
      </w:r>
      <w:r w:rsidR="003D4914" w:rsidRPr="00AB2E21">
        <w:rPr>
          <w:rFonts w:ascii="Arial" w:hAnsi="Arial" w:cs="Arial"/>
          <w:sz w:val="22"/>
          <w:szCs w:val="22"/>
        </w:rPr>
        <w:t xml:space="preserve">Bendrovėje ir (ar) </w:t>
      </w:r>
      <w:r w:rsidRPr="00AB2E21">
        <w:rPr>
          <w:rFonts w:ascii="Arial" w:hAnsi="Arial" w:cs="Arial"/>
          <w:sz w:val="22"/>
          <w:szCs w:val="22"/>
        </w:rPr>
        <w:t>Į</w:t>
      </w:r>
      <w:r w:rsidR="0032087A" w:rsidRPr="00AB2E21">
        <w:rPr>
          <w:rFonts w:ascii="Arial" w:hAnsi="Arial" w:cs="Arial"/>
          <w:sz w:val="22"/>
          <w:szCs w:val="22"/>
        </w:rPr>
        <w:t>monėje nėra garantuojamas</w:t>
      </w:r>
      <w:r w:rsidR="0004648A" w:rsidRPr="00AB2E21">
        <w:rPr>
          <w:rFonts w:ascii="Arial" w:hAnsi="Arial" w:cs="Arial"/>
          <w:sz w:val="22"/>
          <w:szCs w:val="22"/>
        </w:rPr>
        <w:t xml:space="preserve"> </w:t>
      </w:r>
      <w:r w:rsidR="00FF4102" w:rsidRPr="00AB2E21">
        <w:rPr>
          <w:rFonts w:ascii="Arial" w:hAnsi="Arial" w:cs="Arial"/>
          <w:sz w:val="22"/>
          <w:szCs w:val="22"/>
        </w:rPr>
        <w:t>ir besąlyginis, t.</w:t>
      </w:r>
      <w:r w:rsidR="00380B36" w:rsidRPr="00AB2E21">
        <w:rPr>
          <w:rFonts w:ascii="Arial" w:hAnsi="Arial" w:cs="Arial"/>
          <w:sz w:val="22"/>
          <w:szCs w:val="22"/>
        </w:rPr>
        <w:t xml:space="preserve"> </w:t>
      </w:r>
      <w:r w:rsidR="00FF4102" w:rsidRPr="00AB2E21">
        <w:rPr>
          <w:rFonts w:ascii="Arial" w:hAnsi="Arial" w:cs="Arial"/>
          <w:sz w:val="22"/>
          <w:szCs w:val="22"/>
        </w:rPr>
        <w:t>y. k</w:t>
      </w:r>
      <w:r w:rsidR="00AC51B6" w:rsidRPr="00AB2E21">
        <w:rPr>
          <w:rFonts w:ascii="Arial" w:hAnsi="Arial" w:cs="Arial"/>
          <w:sz w:val="22"/>
          <w:szCs w:val="22"/>
        </w:rPr>
        <w:t xml:space="preserve">asmetinei </w:t>
      </w:r>
      <w:r w:rsidR="001B5D86" w:rsidRPr="00AB2E21">
        <w:rPr>
          <w:rFonts w:ascii="Arial" w:hAnsi="Arial" w:cs="Arial"/>
          <w:sz w:val="22"/>
          <w:szCs w:val="22"/>
        </w:rPr>
        <w:t>PAD</w:t>
      </w:r>
      <w:r w:rsidR="00AC51B6" w:rsidRPr="00AB2E21">
        <w:rPr>
          <w:rFonts w:ascii="Arial" w:hAnsi="Arial" w:cs="Arial"/>
          <w:sz w:val="22"/>
          <w:szCs w:val="22"/>
        </w:rPr>
        <w:t xml:space="preserve"> peržiūrai turi įtakos:</w:t>
      </w:r>
    </w:p>
    <w:p w14:paraId="43E27FFA" w14:textId="0445E074" w:rsidR="00AC51B6" w:rsidRPr="00AB2E21" w:rsidRDefault="00FA188F" w:rsidP="000702B3">
      <w:pPr>
        <w:pStyle w:val="ListParagraph"/>
        <w:numPr>
          <w:ilvl w:val="2"/>
          <w:numId w:val="43"/>
        </w:numPr>
        <w:contextualSpacing w:val="0"/>
        <w:jc w:val="both"/>
        <w:rPr>
          <w:rFonts w:ascii="Arial" w:hAnsi="Arial" w:cs="Arial"/>
          <w:sz w:val="22"/>
          <w:szCs w:val="22"/>
        </w:rPr>
      </w:pPr>
      <w:r w:rsidRPr="00AB2E21">
        <w:rPr>
          <w:rFonts w:ascii="Arial" w:hAnsi="Arial" w:cs="Arial"/>
          <w:sz w:val="22"/>
          <w:szCs w:val="22"/>
        </w:rPr>
        <w:t xml:space="preserve">Bendrovės ir (ar) </w:t>
      </w:r>
      <w:r w:rsidR="00AC51B6" w:rsidRPr="00AB2E21">
        <w:rPr>
          <w:rFonts w:ascii="Arial" w:hAnsi="Arial" w:cs="Arial"/>
          <w:sz w:val="22"/>
          <w:szCs w:val="22"/>
        </w:rPr>
        <w:t>Įmonės veiklos rezultatų ir jai nustatytų tikslų pasiekim</w:t>
      </w:r>
      <w:r w:rsidR="00FF4102" w:rsidRPr="00AB2E21">
        <w:rPr>
          <w:rFonts w:ascii="Arial" w:hAnsi="Arial" w:cs="Arial"/>
          <w:sz w:val="22"/>
          <w:szCs w:val="22"/>
        </w:rPr>
        <w:t>o procentas</w:t>
      </w:r>
      <w:r w:rsidR="00AC51B6" w:rsidRPr="00AB2E21">
        <w:rPr>
          <w:rFonts w:ascii="Arial" w:hAnsi="Arial" w:cs="Arial"/>
          <w:sz w:val="22"/>
          <w:szCs w:val="22"/>
        </w:rPr>
        <w:t>;</w:t>
      </w:r>
    </w:p>
    <w:p w14:paraId="635462E0" w14:textId="4ADAE92C" w:rsidR="00AC51B6" w:rsidRPr="00AB2E21" w:rsidRDefault="00AC51B6" w:rsidP="000702B3">
      <w:pPr>
        <w:pStyle w:val="ListParagraph"/>
        <w:numPr>
          <w:ilvl w:val="2"/>
          <w:numId w:val="43"/>
        </w:numPr>
        <w:contextualSpacing w:val="0"/>
        <w:jc w:val="both"/>
        <w:rPr>
          <w:rFonts w:ascii="Arial" w:hAnsi="Arial" w:cs="Arial"/>
          <w:sz w:val="22"/>
          <w:szCs w:val="22"/>
        </w:rPr>
      </w:pPr>
      <w:r w:rsidRPr="00AB2E21">
        <w:rPr>
          <w:rFonts w:ascii="Arial" w:hAnsi="Arial" w:cs="Arial"/>
          <w:sz w:val="22"/>
          <w:szCs w:val="22"/>
        </w:rPr>
        <w:t xml:space="preserve">atlygio rinkos pokyčiai </w:t>
      </w:r>
      <w:r w:rsidR="00A11C6F" w:rsidRPr="00AB2E21">
        <w:rPr>
          <w:rFonts w:ascii="Arial" w:hAnsi="Arial" w:cs="Arial"/>
          <w:sz w:val="22"/>
          <w:szCs w:val="22"/>
        </w:rPr>
        <w:t xml:space="preserve">(teigiami ir neigiami) </w:t>
      </w:r>
      <w:r w:rsidRPr="00AB2E21">
        <w:rPr>
          <w:rFonts w:ascii="Arial" w:hAnsi="Arial" w:cs="Arial"/>
          <w:sz w:val="22"/>
          <w:szCs w:val="22"/>
        </w:rPr>
        <w:t>valstybėje, kurioje Darbuotojas dirba</w:t>
      </w:r>
      <w:r w:rsidR="00C44002" w:rsidRPr="00AB2E21">
        <w:rPr>
          <w:rFonts w:ascii="Arial" w:hAnsi="Arial" w:cs="Arial"/>
          <w:sz w:val="22"/>
          <w:szCs w:val="22"/>
        </w:rPr>
        <w:t>.</w:t>
      </w:r>
    </w:p>
    <w:p w14:paraId="35A7B799" w14:textId="23EA3C79" w:rsidR="00A539CB" w:rsidRPr="00AB2E21" w:rsidRDefault="009324E5" w:rsidP="000702B3">
      <w:pPr>
        <w:pStyle w:val="ListParagraph"/>
        <w:numPr>
          <w:ilvl w:val="1"/>
          <w:numId w:val="43"/>
        </w:numPr>
        <w:contextualSpacing w:val="0"/>
        <w:jc w:val="both"/>
        <w:rPr>
          <w:rFonts w:ascii="Arial" w:hAnsi="Arial" w:cs="Arial"/>
          <w:sz w:val="22"/>
          <w:szCs w:val="22"/>
          <w:lang w:eastAsia="en-US"/>
        </w:rPr>
      </w:pPr>
      <w:r w:rsidRPr="00AB2E21">
        <w:rPr>
          <w:rFonts w:ascii="Arial" w:hAnsi="Arial" w:cs="Arial"/>
          <w:sz w:val="22"/>
          <w:szCs w:val="22"/>
        </w:rPr>
        <w:t>D</w:t>
      </w:r>
      <w:r w:rsidR="007C64CC" w:rsidRPr="00AB2E21">
        <w:rPr>
          <w:rFonts w:ascii="Arial" w:hAnsi="Arial" w:cs="Arial"/>
          <w:sz w:val="22"/>
          <w:szCs w:val="22"/>
        </w:rPr>
        <w:t>arbuotoj</w:t>
      </w:r>
      <w:r w:rsidR="006C4081" w:rsidRPr="00AB2E21">
        <w:rPr>
          <w:rFonts w:ascii="Arial" w:hAnsi="Arial" w:cs="Arial"/>
          <w:sz w:val="22"/>
          <w:szCs w:val="22"/>
        </w:rPr>
        <w:t>ų</w:t>
      </w:r>
      <w:r w:rsidR="007C64CC" w:rsidRPr="00AB2E21">
        <w:rPr>
          <w:rFonts w:ascii="Arial" w:hAnsi="Arial" w:cs="Arial"/>
          <w:sz w:val="22"/>
          <w:szCs w:val="22"/>
        </w:rPr>
        <w:t xml:space="preserve"> PAD </w:t>
      </w:r>
      <w:r w:rsidR="006C4081" w:rsidRPr="00AB2E21">
        <w:rPr>
          <w:rFonts w:ascii="Arial" w:hAnsi="Arial" w:cs="Arial"/>
          <w:sz w:val="22"/>
          <w:szCs w:val="22"/>
        </w:rPr>
        <w:t xml:space="preserve">peržiūrimas </w:t>
      </w:r>
      <w:r w:rsidR="00D23738" w:rsidRPr="00AB2E21">
        <w:rPr>
          <w:rFonts w:ascii="Arial" w:hAnsi="Arial" w:cs="Arial"/>
          <w:sz w:val="22"/>
          <w:szCs w:val="22"/>
        </w:rPr>
        <w:t xml:space="preserve">kartą metuose </w:t>
      </w:r>
      <w:r w:rsidR="00943804" w:rsidRPr="00AB2E21">
        <w:rPr>
          <w:rFonts w:ascii="Arial" w:hAnsi="Arial" w:cs="Arial"/>
          <w:sz w:val="22"/>
          <w:szCs w:val="22"/>
        </w:rPr>
        <w:t xml:space="preserve">kasmetinės </w:t>
      </w:r>
      <w:r w:rsidR="00C83E40" w:rsidRPr="00AB2E21">
        <w:rPr>
          <w:rFonts w:ascii="Arial" w:hAnsi="Arial" w:cs="Arial"/>
          <w:sz w:val="22"/>
          <w:szCs w:val="22"/>
        </w:rPr>
        <w:t>PAD peržiūros proceso metu</w:t>
      </w:r>
      <w:r w:rsidR="002648D7" w:rsidRPr="00AB2E21">
        <w:rPr>
          <w:rFonts w:ascii="Arial" w:hAnsi="Arial" w:cs="Arial"/>
          <w:sz w:val="22"/>
          <w:szCs w:val="22"/>
        </w:rPr>
        <w:t xml:space="preserve">, </w:t>
      </w:r>
      <w:r w:rsidR="00101230" w:rsidRPr="00AB2E21">
        <w:rPr>
          <w:rFonts w:ascii="Arial" w:hAnsi="Arial" w:cs="Arial"/>
          <w:sz w:val="22"/>
          <w:szCs w:val="22"/>
          <w:lang w:eastAsia="en-US"/>
        </w:rPr>
        <w:t xml:space="preserve">po metinių Darbuotojų veiklos </w:t>
      </w:r>
      <w:r w:rsidR="00DD4656" w:rsidRPr="00AB2E21">
        <w:rPr>
          <w:rFonts w:ascii="Arial" w:hAnsi="Arial" w:cs="Arial"/>
          <w:sz w:val="22"/>
          <w:szCs w:val="22"/>
          <w:lang w:eastAsia="en-US"/>
        </w:rPr>
        <w:t xml:space="preserve">aptarimo </w:t>
      </w:r>
      <w:r w:rsidR="00101230" w:rsidRPr="00AB2E21">
        <w:rPr>
          <w:rFonts w:ascii="Arial" w:hAnsi="Arial" w:cs="Arial"/>
          <w:sz w:val="22"/>
          <w:szCs w:val="22"/>
          <w:lang w:eastAsia="en-US"/>
        </w:rPr>
        <w:t xml:space="preserve">pokalbių. </w:t>
      </w:r>
      <w:r w:rsidR="00CC2B9C" w:rsidRPr="00AB2E21">
        <w:rPr>
          <w:rFonts w:ascii="Arial" w:hAnsi="Arial" w:cs="Arial"/>
          <w:sz w:val="22"/>
          <w:szCs w:val="22"/>
          <w:lang w:eastAsia="en-US"/>
        </w:rPr>
        <w:t xml:space="preserve">Individualiai </w:t>
      </w:r>
      <w:r w:rsidR="00AF44FD" w:rsidRPr="00AB2E21">
        <w:rPr>
          <w:rFonts w:ascii="Arial" w:hAnsi="Arial" w:cs="Arial"/>
          <w:sz w:val="22"/>
          <w:szCs w:val="22"/>
          <w:lang w:eastAsia="en-US"/>
        </w:rPr>
        <w:t xml:space="preserve">Darbuotojo </w:t>
      </w:r>
      <w:r w:rsidR="00101230" w:rsidRPr="00AB2E21">
        <w:rPr>
          <w:rFonts w:ascii="Arial" w:hAnsi="Arial" w:cs="Arial"/>
          <w:sz w:val="22"/>
          <w:szCs w:val="22"/>
          <w:lang w:eastAsia="en-US"/>
        </w:rPr>
        <w:t xml:space="preserve">PAD </w:t>
      </w:r>
      <w:r w:rsidR="00F6357A" w:rsidRPr="00AB2E21">
        <w:rPr>
          <w:rFonts w:ascii="Arial" w:hAnsi="Arial" w:cs="Arial"/>
          <w:sz w:val="22"/>
          <w:szCs w:val="22"/>
          <w:lang w:eastAsia="en-US"/>
        </w:rPr>
        <w:t>peržiūr</w:t>
      </w:r>
      <w:r w:rsidR="00863DC5" w:rsidRPr="00AB2E21">
        <w:rPr>
          <w:rFonts w:ascii="Arial" w:hAnsi="Arial" w:cs="Arial"/>
          <w:sz w:val="22"/>
          <w:szCs w:val="22"/>
          <w:lang w:eastAsia="en-US"/>
        </w:rPr>
        <w:t>ai</w:t>
      </w:r>
      <w:r w:rsidR="00F6357A" w:rsidRPr="00AB2E21">
        <w:rPr>
          <w:rFonts w:ascii="Arial" w:hAnsi="Arial" w:cs="Arial"/>
          <w:sz w:val="22"/>
          <w:szCs w:val="22"/>
          <w:lang w:eastAsia="en-US"/>
        </w:rPr>
        <w:t xml:space="preserve"> </w:t>
      </w:r>
      <w:r w:rsidR="002637E7" w:rsidRPr="00AB2E21">
        <w:rPr>
          <w:rFonts w:ascii="Arial" w:hAnsi="Arial" w:cs="Arial"/>
          <w:sz w:val="22"/>
          <w:szCs w:val="22"/>
          <w:lang w:eastAsia="en-US"/>
        </w:rPr>
        <w:t>turi</w:t>
      </w:r>
      <w:r w:rsidR="004160ED" w:rsidRPr="00AB2E21">
        <w:rPr>
          <w:rFonts w:ascii="Arial" w:hAnsi="Arial" w:cs="Arial"/>
          <w:sz w:val="22"/>
          <w:szCs w:val="22"/>
          <w:lang w:eastAsia="en-US"/>
        </w:rPr>
        <w:t xml:space="preserve"> įtakos</w:t>
      </w:r>
      <w:r w:rsidR="00146447" w:rsidRPr="00AB2E21">
        <w:rPr>
          <w:rFonts w:ascii="Arial" w:hAnsi="Arial" w:cs="Arial"/>
          <w:sz w:val="22"/>
          <w:szCs w:val="22"/>
          <w:lang w:eastAsia="en-US"/>
        </w:rPr>
        <w:t>:</w:t>
      </w:r>
      <w:r w:rsidR="005533B1" w:rsidRPr="00AB2E21">
        <w:rPr>
          <w:rFonts w:ascii="Arial" w:hAnsi="Arial" w:cs="Arial"/>
          <w:sz w:val="22"/>
          <w:szCs w:val="22"/>
          <w:lang w:eastAsia="en-US"/>
        </w:rPr>
        <w:t xml:space="preserve"> </w:t>
      </w:r>
    </w:p>
    <w:p w14:paraId="2F0B3FA4" w14:textId="3C9D06FA" w:rsidR="00AC4234" w:rsidRPr="00AB2E21" w:rsidRDefault="00F016C8" w:rsidP="000702B3">
      <w:pPr>
        <w:pStyle w:val="ListParagraph"/>
        <w:numPr>
          <w:ilvl w:val="2"/>
          <w:numId w:val="43"/>
        </w:numPr>
        <w:contextualSpacing w:val="0"/>
        <w:jc w:val="both"/>
        <w:rPr>
          <w:rFonts w:ascii="Arial" w:hAnsi="Arial" w:cs="Arial"/>
          <w:sz w:val="22"/>
          <w:szCs w:val="22"/>
        </w:rPr>
      </w:pPr>
      <w:r w:rsidRPr="00AB2E21">
        <w:rPr>
          <w:rFonts w:ascii="Arial" w:hAnsi="Arial" w:cs="Arial"/>
          <w:sz w:val="22"/>
          <w:szCs w:val="22"/>
        </w:rPr>
        <w:t xml:space="preserve">Darbuotojui nustatytų </w:t>
      </w:r>
      <w:r w:rsidR="00AC4234" w:rsidRPr="00AB2E21">
        <w:rPr>
          <w:rFonts w:ascii="Arial" w:hAnsi="Arial" w:cs="Arial"/>
          <w:sz w:val="22"/>
          <w:szCs w:val="22"/>
        </w:rPr>
        <w:t>tikslų</w:t>
      </w:r>
      <w:r w:rsidR="0031717B" w:rsidRPr="00AB2E21">
        <w:rPr>
          <w:rFonts w:ascii="Arial" w:hAnsi="Arial" w:cs="Arial"/>
          <w:sz w:val="22"/>
          <w:szCs w:val="22"/>
        </w:rPr>
        <w:t xml:space="preserve"> </w:t>
      </w:r>
      <w:r w:rsidR="00AC4234" w:rsidRPr="00AB2E21">
        <w:rPr>
          <w:rFonts w:ascii="Arial" w:hAnsi="Arial" w:cs="Arial"/>
          <w:sz w:val="22"/>
          <w:szCs w:val="22"/>
        </w:rPr>
        <w:t>pasiekim</w:t>
      </w:r>
      <w:r w:rsidR="00985D19" w:rsidRPr="00AB2E21">
        <w:rPr>
          <w:rFonts w:ascii="Arial" w:hAnsi="Arial" w:cs="Arial"/>
          <w:sz w:val="22"/>
          <w:szCs w:val="22"/>
        </w:rPr>
        <w:t>as</w:t>
      </w:r>
      <w:r w:rsidR="00B65D0C" w:rsidRPr="00AB2E21">
        <w:rPr>
          <w:rFonts w:ascii="Arial" w:hAnsi="Arial" w:cs="Arial"/>
          <w:sz w:val="22"/>
          <w:szCs w:val="22"/>
        </w:rPr>
        <w:t>,</w:t>
      </w:r>
      <w:r w:rsidR="0082140F" w:rsidRPr="00AB2E21">
        <w:rPr>
          <w:rFonts w:ascii="Arial" w:hAnsi="Arial" w:cs="Arial"/>
          <w:sz w:val="22"/>
          <w:szCs w:val="22"/>
        </w:rPr>
        <w:t xml:space="preserve"> kompetencijų augimo</w:t>
      </w:r>
      <w:r w:rsidR="00AC4234" w:rsidRPr="00AB2E21">
        <w:rPr>
          <w:rFonts w:ascii="Arial" w:hAnsi="Arial" w:cs="Arial"/>
          <w:sz w:val="22"/>
          <w:szCs w:val="22"/>
        </w:rPr>
        <w:t xml:space="preserve"> </w:t>
      </w:r>
      <w:r w:rsidR="00B65D0C" w:rsidRPr="00AB2E21">
        <w:rPr>
          <w:rFonts w:ascii="Arial" w:hAnsi="Arial" w:cs="Arial"/>
          <w:sz w:val="22"/>
          <w:szCs w:val="22"/>
        </w:rPr>
        <w:t xml:space="preserve">ir vertybinių nuostatų </w:t>
      </w:r>
      <w:r w:rsidR="00E03A2D" w:rsidRPr="00AB2E21">
        <w:rPr>
          <w:rFonts w:ascii="Arial" w:hAnsi="Arial" w:cs="Arial"/>
          <w:sz w:val="22"/>
          <w:szCs w:val="22"/>
        </w:rPr>
        <w:t xml:space="preserve">teigiamas </w:t>
      </w:r>
      <w:r w:rsidR="00AC4234" w:rsidRPr="00AB2E21">
        <w:rPr>
          <w:rFonts w:ascii="Arial" w:hAnsi="Arial" w:cs="Arial"/>
          <w:sz w:val="22"/>
          <w:szCs w:val="22"/>
        </w:rPr>
        <w:t>vertinim</w:t>
      </w:r>
      <w:r w:rsidR="00364FD3" w:rsidRPr="00AB2E21">
        <w:rPr>
          <w:rFonts w:ascii="Arial" w:hAnsi="Arial" w:cs="Arial"/>
          <w:sz w:val="22"/>
          <w:szCs w:val="22"/>
        </w:rPr>
        <w:t>as</w:t>
      </w:r>
      <w:r w:rsidR="00350B0E" w:rsidRPr="00AB2E21">
        <w:rPr>
          <w:rFonts w:ascii="Arial" w:hAnsi="Arial" w:cs="Arial"/>
          <w:sz w:val="22"/>
          <w:szCs w:val="22"/>
        </w:rPr>
        <w:t>;</w:t>
      </w:r>
    </w:p>
    <w:p w14:paraId="6B3C3795" w14:textId="5E81780C" w:rsidR="00DB5465" w:rsidRPr="00AB2E21" w:rsidRDefault="00350B0E" w:rsidP="000702B3">
      <w:pPr>
        <w:pStyle w:val="ListParagraph"/>
        <w:numPr>
          <w:ilvl w:val="2"/>
          <w:numId w:val="43"/>
        </w:numPr>
        <w:contextualSpacing w:val="0"/>
        <w:jc w:val="both"/>
        <w:rPr>
          <w:rFonts w:ascii="Arial" w:hAnsi="Arial" w:cs="Arial"/>
          <w:sz w:val="22"/>
          <w:szCs w:val="22"/>
        </w:rPr>
      </w:pPr>
      <w:r w:rsidRPr="00AB2E21">
        <w:rPr>
          <w:rFonts w:ascii="Arial" w:hAnsi="Arial" w:cs="Arial"/>
          <w:sz w:val="22"/>
          <w:szCs w:val="22"/>
        </w:rPr>
        <w:t>i</w:t>
      </w:r>
      <w:r w:rsidR="00AC4234" w:rsidRPr="00AB2E21">
        <w:rPr>
          <w:rFonts w:ascii="Arial" w:hAnsi="Arial" w:cs="Arial"/>
          <w:sz w:val="22"/>
          <w:szCs w:val="22"/>
        </w:rPr>
        <w:t xml:space="preserve">ndividualaus </w:t>
      </w:r>
      <w:r w:rsidR="00DD72A3" w:rsidRPr="00AB2E21">
        <w:rPr>
          <w:rFonts w:ascii="Arial" w:hAnsi="Arial" w:cs="Arial"/>
          <w:sz w:val="22"/>
          <w:szCs w:val="22"/>
        </w:rPr>
        <w:t>Darbuotojo</w:t>
      </w:r>
      <w:r w:rsidR="002F7C22" w:rsidRPr="00AB2E21">
        <w:rPr>
          <w:rFonts w:ascii="Arial" w:hAnsi="Arial" w:cs="Arial"/>
          <w:sz w:val="22"/>
          <w:szCs w:val="22"/>
        </w:rPr>
        <w:t xml:space="preserve"> </w:t>
      </w:r>
      <w:r w:rsidR="00AC4234" w:rsidRPr="00AB2E21">
        <w:rPr>
          <w:rFonts w:ascii="Arial" w:hAnsi="Arial" w:cs="Arial"/>
          <w:sz w:val="22"/>
          <w:szCs w:val="22"/>
        </w:rPr>
        <w:t>PAD palyginim</w:t>
      </w:r>
      <w:r w:rsidR="00364FD3" w:rsidRPr="00AB2E21">
        <w:rPr>
          <w:rFonts w:ascii="Arial" w:hAnsi="Arial" w:cs="Arial"/>
          <w:sz w:val="22"/>
          <w:szCs w:val="22"/>
        </w:rPr>
        <w:t>as</w:t>
      </w:r>
      <w:r w:rsidR="00AC4234" w:rsidRPr="00AB2E21">
        <w:rPr>
          <w:rFonts w:ascii="Arial" w:hAnsi="Arial" w:cs="Arial"/>
          <w:sz w:val="22"/>
          <w:szCs w:val="22"/>
        </w:rPr>
        <w:t xml:space="preserve"> su </w:t>
      </w:r>
      <w:r w:rsidR="00A50DC0" w:rsidRPr="00AB2E21">
        <w:rPr>
          <w:rFonts w:ascii="Arial" w:hAnsi="Arial" w:cs="Arial"/>
          <w:sz w:val="22"/>
          <w:szCs w:val="22"/>
        </w:rPr>
        <w:t>atitinkamam P</w:t>
      </w:r>
      <w:r w:rsidR="00305BEA" w:rsidRPr="00AB2E21">
        <w:rPr>
          <w:rFonts w:ascii="Arial" w:hAnsi="Arial" w:cs="Arial"/>
          <w:sz w:val="22"/>
          <w:szCs w:val="22"/>
        </w:rPr>
        <w:t>a</w:t>
      </w:r>
      <w:r w:rsidR="00FB40CB" w:rsidRPr="00AB2E21">
        <w:rPr>
          <w:rFonts w:ascii="Arial" w:hAnsi="Arial" w:cs="Arial"/>
          <w:sz w:val="22"/>
          <w:szCs w:val="22"/>
        </w:rPr>
        <w:t>reigyb</w:t>
      </w:r>
      <w:r w:rsidR="00A50DC0" w:rsidRPr="00AB2E21">
        <w:rPr>
          <w:rFonts w:ascii="Arial" w:hAnsi="Arial" w:cs="Arial"/>
          <w:sz w:val="22"/>
          <w:szCs w:val="22"/>
        </w:rPr>
        <w:t>ės lygiui</w:t>
      </w:r>
      <w:r w:rsidR="002F7C22" w:rsidRPr="00AB2E21">
        <w:rPr>
          <w:rFonts w:ascii="Arial" w:hAnsi="Arial" w:cs="Arial"/>
          <w:sz w:val="22"/>
          <w:szCs w:val="22"/>
        </w:rPr>
        <w:t xml:space="preserve"> nustatytu Atlygio</w:t>
      </w:r>
      <w:r w:rsidR="00AC4234" w:rsidRPr="00AB2E21">
        <w:rPr>
          <w:rFonts w:ascii="Arial" w:hAnsi="Arial" w:cs="Arial"/>
          <w:sz w:val="22"/>
          <w:szCs w:val="22"/>
        </w:rPr>
        <w:t xml:space="preserve"> rėži</w:t>
      </w:r>
      <w:r w:rsidR="00FB40CB" w:rsidRPr="00AB2E21">
        <w:rPr>
          <w:rFonts w:ascii="Arial" w:hAnsi="Arial" w:cs="Arial"/>
          <w:sz w:val="22"/>
          <w:szCs w:val="22"/>
        </w:rPr>
        <w:t xml:space="preserve">o </w:t>
      </w:r>
      <w:r w:rsidR="0049047B" w:rsidRPr="00AB2E21">
        <w:rPr>
          <w:rFonts w:ascii="Arial" w:hAnsi="Arial" w:cs="Arial"/>
          <w:sz w:val="22"/>
          <w:szCs w:val="22"/>
        </w:rPr>
        <w:t>vidurio tašku</w:t>
      </w:r>
      <w:r w:rsidR="00FB40CB" w:rsidRPr="00AB2E21">
        <w:rPr>
          <w:rFonts w:ascii="Arial" w:hAnsi="Arial" w:cs="Arial"/>
          <w:sz w:val="22"/>
          <w:szCs w:val="22"/>
        </w:rPr>
        <w:t>.</w:t>
      </w:r>
    </w:p>
    <w:p w14:paraId="5FF8C32C" w14:textId="1BC4FFF3" w:rsidR="00A16472" w:rsidRPr="00AB2E21" w:rsidRDefault="004A53D2"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lastRenderedPageBreak/>
        <w:t xml:space="preserve">Siūlymą </w:t>
      </w:r>
      <w:r w:rsidR="00694C00" w:rsidRPr="00AB2E21">
        <w:rPr>
          <w:rFonts w:ascii="Arial" w:hAnsi="Arial" w:cs="Arial"/>
          <w:sz w:val="22"/>
          <w:szCs w:val="22"/>
        </w:rPr>
        <w:t xml:space="preserve">dėl </w:t>
      </w:r>
      <w:r w:rsidR="00EF1C25" w:rsidRPr="00AB2E21">
        <w:rPr>
          <w:rFonts w:ascii="Arial" w:hAnsi="Arial" w:cs="Arial"/>
          <w:sz w:val="22"/>
          <w:szCs w:val="22"/>
        </w:rPr>
        <w:t>D</w:t>
      </w:r>
      <w:r w:rsidR="00C976FF" w:rsidRPr="00AB2E21">
        <w:rPr>
          <w:rFonts w:ascii="Arial" w:hAnsi="Arial" w:cs="Arial"/>
          <w:sz w:val="22"/>
          <w:szCs w:val="22"/>
        </w:rPr>
        <w:t>arbuotojo</w:t>
      </w:r>
      <w:r w:rsidR="00CD3940" w:rsidRPr="00AB2E21">
        <w:rPr>
          <w:rFonts w:ascii="Arial" w:hAnsi="Arial" w:cs="Arial"/>
          <w:sz w:val="22"/>
          <w:szCs w:val="22"/>
        </w:rPr>
        <w:t xml:space="preserve">, išskyrus </w:t>
      </w:r>
      <w:r w:rsidR="000268C6" w:rsidRPr="00AB2E21">
        <w:rPr>
          <w:rFonts w:ascii="Arial" w:hAnsi="Arial" w:cs="Arial"/>
          <w:sz w:val="22"/>
          <w:szCs w:val="22"/>
        </w:rPr>
        <w:t xml:space="preserve">Bendrovės ir </w:t>
      </w:r>
      <w:r w:rsidR="006238FE" w:rsidRPr="00AB2E21">
        <w:rPr>
          <w:rFonts w:ascii="Arial" w:hAnsi="Arial" w:cs="Arial"/>
          <w:sz w:val="22"/>
          <w:szCs w:val="22"/>
        </w:rPr>
        <w:t xml:space="preserve">Įmonių </w:t>
      </w:r>
      <w:r w:rsidR="001B5D86" w:rsidRPr="00AB2E21">
        <w:rPr>
          <w:rFonts w:ascii="Arial" w:hAnsi="Arial" w:cs="Arial"/>
          <w:sz w:val="22"/>
          <w:szCs w:val="22"/>
        </w:rPr>
        <w:t>G</w:t>
      </w:r>
      <w:r w:rsidR="006238FE" w:rsidRPr="00AB2E21">
        <w:rPr>
          <w:rFonts w:ascii="Arial" w:hAnsi="Arial" w:cs="Arial"/>
          <w:sz w:val="22"/>
          <w:szCs w:val="22"/>
        </w:rPr>
        <w:t>eneralini</w:t>
      </w:r>
      <w:r w:rsidR="00D44E0A" w:rsidRPr="00AB2E21">
        <w:rPr>
          <w:rFonts w:ascii="Arial" w:hAnsi="Arial" w:cs="Arial"/>
          <w:sz w:val="22"/>
          <w:szCs w:val="22"/>
        </w:rPr>
        <w:t>us</w:t>
      </w:r>
      <w:r w:rsidR="006238FE" w:rsidRPr="00AB2E21">
        <w:rPr>
          <w:rFonts w:ascii="Arial" w:hAnsi="Arial" w:cs="Arial"/>
          <w:sz w:val="22"/>
          <w:szCs w:val="22"/>
        </w:rPr>
        <w:t xml:space="preserve"> </w:t>
      </w:r>
      <w:r w:rsidR="00F17837" w:rsidRPr="00AB2E21">
        <w:rPr>
          <w:rFonts w:ascii="Arial" w:hAnsi="Arial" w:cs="Arial"/>
          <w:sz w:val="22"/>
          <w:szCs w:val="22"/>
        </w:rPr>
        <w:t>direktorius</w:t>
      </w:r>
      <w:r w:rsidR="00B569E7" w:rsidRPr="00AB2E21">
        <w:rPr>
          <w:rFonts w:ascii="Arial" w:hAnsi="Arial" w:cs="Arial"/>
          <w:sz w:val="22"/>
          <w:szCs w:val="22"/>
        </w:rPr>
        <w:t>,</w:t>
      </w:r>
      <w:r w:rsidR="00694C00" w:rsidRPr="00AB2E21">
        <w:rPr>
          <w:rFonts w:ascii="Arial" w:hAnsi="Arial" w:cs="Arial"/>
          <w:sz w:val="22"/>
          <w:szCs w:val="22"/>
        </w:rPr>
        <w:t xml:space="preserve"> </w:t>
      </w:r>
      <w:r w:rsidR="00C159B0" w:rsidRPr="00AB2E21">
        <w:rPr>
          <w:rFonts w:ascii="Arial" w:hAnsi="Arial" w:cs="Arial"/>
          <w:sz w:val="22"/>
          <w:szCs w:val="22"/>
        </w:rPr>
        <w:t>PAD</w:t>
      </w:r>
      <w:r w:rsidR="00694C00" w:rsidRPr="00AB2E21">
        <w:rPr>
          <w:rFonts w:ascii="Arial" w:hAnsi="Arial" w:cs="Arial"/>
          <w:sz w:val="22"/>
          <w:szCs w:val="22"/>
        </w:rPr>
        <w:t xml:space="preserve"> </w:t>
      </w:r>
      <w:r w:rsidR="0087002E" w:rsidRPr="00AB2E21">
        <w:rPr>
          <w:rFonts w:ascii="Arial" w:hAnsi="Arial" w:cs="Arial"/>
          <w:sz w:val="22"/>
          <w:szCs w:val="22"/>
        </w:rPr>
        <w:t xml:space="preserve">dydžio </w:t>
      </w:r>
      <w:r w:rsidRPr="00AB2E21">
        <w:rPr>
          <w:rFonts w:ascii="Arial" w:hAnsi="Arial" w:cs="Arial"/>
          <w:sz w:val="22"/>
          <w:szCs w:val="22"/>
        </w:rPr>
        <w:t>nustatymo</w:t>
      </w:r>
      <w:r w:rsidR="00B651A6" w:rsidRPr="00AB2E21">
        <w:rPr>
          <w:rFonts w:ascii="Arial" w:hAnsi="Arial" w:cs="Arial"/>
          <w:sz w:val="22"/>
          <w:szCs w:val="22"/>
        </w:rPr>
        <w:t xml:space="preserve"> ar </w:t>
      </w:r>
      <w:r w:rsidR="00942DE7" w:rsidRPr="00AB2E21">
        <w:rPr>
          <w:rFonts w:ascii="Arial" w:hAnsi="Arial" w:cs="Arial"/>
          <w:sz w:val="22"/>
          <w:szCs w:val="22"/>
        </w:rPr>
        <w:t xml:space="preserve">peržiūros </w:t>
      </w:r>
      <w:r w:rsidR="00B651A6" w:rsidRPr="00AB2E21">
        <w:rPr>
          <w:rFonts w:ascii="Arial" w:hAnsi="Arial" w:cs="Arial"/>
          <w:sz w:val="22"/>
          <w:szCs w:val="22"/>
        </w:rPr>
        <w:t xml:space="preserve">teikia </w:t>
      </w:r>
      <w:r w:rsidR="0087002E" w:rsidRPr="00AB2E21">
        <w:rPr>
          <w:rFonts w:ascii="Arial" w:hAnsi="Arial" w:cs="Arial"/>
          <w:sz w:val="22"/>
          <w:szCs w:val="22"/>
        </w:rPr>
        <w:t xml:space="preserve">jo </w:t>
      </w:r>
      <w:r w:rsidR="00FD0125" w:rsidRPr="00AB2E21">
        <w:rPr>
          <w:rFonts w:ascii="Arial" w:hAnsi="Arial" w:cs="Arial"/>
          <w:sz w:val="22"/>
          <w:szCs w:val="22"/>
        </w:rPr>
        <w:t>T</w:t>
      </w:r>
      <w:r w:rsidR="0087002E" w:rsidRPr="00AB2E21">
        <w:rPr>
          <w:rFonts w:ascii="Arial" w:hAnsi="Arial" w:cs="Arial"/>
          <w:sz w:val="22"/>
          <w:szCs w:val="22"/>
        </w:rPr>
        <w:t xml:space="preserve">iesioginis </w:t>
      </w:r>
      <w:r w:rsidR="00883C52" w:rsidRPr="00AB2E21">
        <w:rPr>
          <w:rFonts w:ascii="Arial" w:hAnsi="Arial" w:cs="Arial"/>
          <w:sz w:val="22"/>
          <w:szCs w:val="22"/>
        </w:rPr>
        <w:t>vadov</w:t>
      </w:r>
      <w:r w:rsidR="0087002E" w:rsidRPr="00AB2E21">
        <w:rPr>
          <w:rFonts w:ascii="Arial" w:hAnsi="Arial" w:cs="Arial"/>
          <w:sz w:val="22"/>
          <w:szCs w:val="22"/>
        </w:rPr>
        <w:t>as</w:t>
      </w:r>
      <w:r w:rsidR="0082619A" w:rsidRPr="00AB2E21">
        <w:rPr>
          <w:rFonts w:ascii="Arial" w:hAnsi="Arial" w:cs="Arial"/>
          <w:sz w:val="22"/>
          <w:szCs w:val="22"/>
        </w:rPr>
        <w:t>,</w:t>
      </w:r>
      <w:r w:rsidR="0087002E" w:rsidRPr="00AB2E21">
        <w:rPr>
          <w:rFonts w:ascii="Arial" w:hAnsi="Arial" w:cs="Arial"/>
          <w:sz w:val="22"/>
          <w:szCs w:val="22"/>
        </w:rPr>
        <w:t xml:space="preserve"> gavęs</w:t>
      </w:r>
      <w:r w:rsidR="00883C52" w:rsidRPr="00AB2E21">
        <w:rPr>
          <w:rFonts w:ascii="Arial" w:hAnsi="Arial" w:cs="Arial"/>
          <w:sz w:val="22"/>
          <w:szCs w:val="22"/>
        </w:rPr>
        <w:t xml:space="preserve"> </w:t>
      </w:r>
      <w:r w:rsidR="0082619A" w:rsidRPr="00AB2E21">
        <w:rPr>
          <w:rFonts w:ascii="Arial" w:hAnsi="Arial" w:cs="Arial"/>
          <w:sz w:val="22"/>
          <w:szCs w:val="22"/>
        </w:rPr>
        <w:t xml:space="preserve">aukštesnio lygmens </w:t>
      </w:r>
      <w:r w:rsidR="00A75C31" w:rsidRPr="00AB2E21">
        <w:rPr>
          <w:rFonts w:ascii="Arial" w:hAnsi="Arial" w:cs="Arial"/>
          <w:sz w:val="22"/>
          <w:szCs w:val="22"/>
        </w:rPr>
        <w:t>v</w:t>
      </w:r>
      <w:r w:rsidR="0087002E" w:rsidRPr="00AB2E21">
        <w:rPr>
          <w:rFonts w:ascii="Arial" w:hAnsi="Arial" w:cs="Arial"/>
          <w:sz w:val="22"/>
          <w:szCs w:val="22"/>
        </w:rPr>
        <w:t xml:space="preserve">adovo patvirtinimą.  </w:t>
      </w:r>
    </w:p>
    <w:p w14:paraId="5C2DC9ED" w14:textId="3A501074" w:rsidR="00AF07AA" w:rsidRPr="00AB2E21" w:rsidRDefault="008F17F9"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t xml:space="preserve">Siūlymą dėl </w:t>
      </w:r>
      <w:r w:rsidR="00ED2DD1" w:rsidRPr="00AB2E21">
        <w:rPr>
          <w:rFonts w:ascii="Arial" w:hAnsi="Arial" w:cs="Arial"/>
          <w:sz w:val="22"/>
          <w:szCs w:val="22"/>
        </w:rPr>
        <w:t xml:space="preserve">Bendrovės ir Įmonių </w:t>
      </w:r>
      <w:r w:rsidRPr="00AB2E21">
        <w:rPr>
          <w:rFonts w:ascii="Arial" w:hAnsi="Arial" w:cs="Arial"/>
          <w:sz w:val="22"/>
          <w:szCs w:val="22"/>
        </w:rPr>
        <w:t>Vykdomųjų valdybų narių PAD</w:t>
      </w:r>
      <w:r w:rsidR="00ED2DD1" w:rsidRPr="00AB2E21">
        <w:rPr>
          <w:rFonts w:ascii="Arial" w:hAnsi="Arial" w:cs="Arial"/>
          <w:sz w:val="22"/>
          <w:szCs w:val="22"/>
        </w:rPr>
        <w:t xml:space="preserve"> dy</w:t>
      </w:r>
      <w:r w:rsidR="006F1762" w:rsidRPr="00AB2E21">
        <w:rPr>
          <w:rFonts w:ascii="Arial" w:hAnsi="Arial" w:cs="Arial"/>
          <w:sz w:val="22"/>
          <w:szCs w:val="22"/>
        </w:rPr>
        <w:t>džio</w:t>
      </w:r>
      <w:r w:rsidR="00146129" w:rsidRPr="00AB2E21">
        <w:rPr>
          <w:rFonts w:ascii="Arial" w:hAnsi="Arial" w:cs="Arial"/>
          <w:sz w:val="22"/>
          <w:szCs w:val="22"/>
        </w:rPr>
        <w:t xml:space="preserve"> nustatymo ar</w:t>
      </w:r>
      <w:r w:rsidRPr="00AB2E21">
        <w:rPr>
          <w:rFonts w:ascii="Arial" w:hAnsi="Arial" w:cs="Arial"/>
          <w:sz w:val="22"/>
          <w:szCs w:val="22"/>
        </w:rPr>
        <w:t xml:space="preserve"> peržiūros teikia </w:t>
      </w:r>
      <w:r w:rsidR="004B22EF" w:rsidRPr="00AB2E21">
        <w:rPr>
          <w:rFonts w:ascii="Arial" w:hAnsi="Arial" w:cs="Arial"/>
          <w:sz w:val="22"/>
          <w:szCs w:val="22"/>
        </w:rPr>
        <w:t>Ti</w:t>
      </w:r>
      <w:r w:rsidRPr="00AB2E21">
        <w:rPr>
          <w:rFonts w:ascii="Arial" w:hAnsi="Arial" w:cs="Arial"/>
          <w:sz w:val="22"/>
          <w:szCs w:val="22"/>
        </w:rPr>
        <w:t>esiogini</w:t>
      </w:r>
      <w:r w:rsidR="004B22EF" w:rsidRPr="00AB2E21">
        <w:rPr>
          <w:rFonts w:ascii="Arial" w:hAnsi="Arial" w:cs="Arial"/>
          <w:sz w:val="22"/>
          <w:szCs w:val="22"/>
        </w:rPr>
        <w:t>s vadovas.</w:t>
      </w:r>
    </w:p>
    <w:p w14:paraId="159E66C4" w14:textId="7E691567" w:rsidR="008F17F9" w:rsidRPr="00AB2E21" w:rsidRDefault="005825B5" w:rsidP="000702B3">
      <w:pPr>
        <w:pStyle w:val="ListParagraph"/>
        <w:numPr>
          <w:ilvl w:val="1"/>
          <w:numId w:val="43"/>
        </w:numPr>
        <w:spacing w:after="120"/>
        <w:jc w:val="both"/>
        <w:rPr>
          <w:rFonts w:ascii="Arial" w:hAnsi="Arial" w:cs="Arial"/>
          <w:sz w:val="22"/>
          <w:szCs w:val="22"/>
        </w:rPr>
      </w:pPr>
      <w:r w:rsidRPr="00AB2E21">
        <w:rPr>
          <w:rFonts w:ascii="Arial" w:hAnsi="Arial" w:cs="Arial"/>
          <w:sz w:val="22"/>
          <w:szCs w:val="22"/>
        </w:rPr>
        <w:t xml:space="preserve">Siūlymą dėl </w:t>
      </w:r>
      <w:r w:rsidR="00ED2DD1" w:rsidRPr="00AB2E21">
        <w:rPr>
          <w:rFonts w:ascii="Arial" w:hAnsi="Arial" w:cs="Arial"/>
          <w:sz w:val="22"/>
          <w:szCs w:val="22"/>
        </w:rPr>
        <w:t xml:space="preserve">Bendrovės </w:t>
      </w:r>
      <w:r w:rsidR="00606865" w:rsidRPr="00AB2E21">
        <w:rPr>
          <w:rFonts w:ascii="Arial" w:hAnsi="Arial" w:cs="Arial"/>
          <w:sz w:val="22"/>
          <w:szCs w:val="22"/>
        </w:rPr>
        <w:t xml:space="preserve">ir Įmonių </w:t>
      </w:r>
      <w:r w:rsidRPr="00AB2E21">
        <w:rPr>
          <w:rFonts w:ascii="Arial" w:hAnsi="Arial" w:cs="Arial"/>
          <w:sz w:val="22"/>
          <w:szCs w:val="22"/>
        </w:rPr>
        <w:t>Generalin</w:t>
      </w:r>
      <w:r w:rsidR="001F3A12" w:rsidRPr="00AB2E21">
        <w:rPr>
          <w:rFonts w:ascii="Arial" w:hAnsi="Arial" w:cs="Arial"/>
          <w:sz w:val="22"/>
          <w:szCs w:val="22"/>
        </w:rPr>
        <w:t>i</w:t>
      </w:r>
      <w:r w:rsidR="00F37D27" w:rsidRPr="00AB2E21">
        <w:rPr>
          <w:rFonts w:ascii="Arial" w:hAnsi="Arial" w:cs="Arial"/>
          <w:sz w:val="22"/>
          <w:szCs w:val="22"/>
        </w:rPr>
        <w:t>ų</w:t>
      </w:r>
      <w:r w:rsidRPr="00AB2E21">
        <w:rPr>
          <w:rFonts w:ascii="Arial" w:hAnsi="Arial" w:cs="Arial"/>
          <w:sz w:val="22"/>
          <w:szCs w:val="22"/>
        </w:rPr>
        <w:t xml:space="preserve"> direktori</w:t>
      </w:r>
      <w:r w:rsidR="00F37D27" w:rsidRPr="00AB2E21">
        <w:rPr>
          <w:rFonts w:ascii="Arial" w:hAnsi="Arial" w:cs="Arial"/>
          <w:sz w:val="22"/>
          <w:szCs w:val="22"/>
        </w:rPr>
        <w:t>ų</w:t>
      </w:r>
      <w:r w:rsidRPr="00AB2E21">
        <w:rPr>
          <w:rFonts w:ascii="Arial" w:hAnsi="Arial" w:cs="Arial"/>
          <w:sz w:val="22"/>
          <w:szCs w:val="22"/>
        </w:rPr>
        <w:t xml:space="preserve"> PAD dydžio</w:t>
      </w:r>
      <w:r w:rsidR="00146129" w:rsidRPr="00AB2E21">
        <w:rPr>
          <w:rFonts w:ascii="Arial" w:hAnsi="Arial" w:cs="Arial"/>
          <w:sz w:val="22"/>
          <w:szCs w:val="22"/>
        </w:rPr>
        <w:t xml:space="preserve"> nustatymo ar </w:t>
      </w:r>
      <w:r w:rsidR="00382184" w:rsidRPr="00AB2E21">
        <w:rPr>
          <w:rFonts w:ascii="Arial" w:hAnsi="Arial" w:cs="Arial"/>
          <w:sz w:val="22"/>
          <w:szCs w:val="22"/>
        </w:rPr>
        <w:t>peržiūros</w:t>
      </w:r>
      <w:r w:rsidR="006731D7" w:rsidRPr="00AB2E21">
        <w:rPr>
          <w:rFonts w:ascii="Arial" w:hAnsi="Arial" w:cs="Arial"/>
          <w:sz w:val="22"/>
          <w:szCs w:val="22"/>
        </w:rPr>
        <w:t xml:space="preserve"> teikia</w:t>
      </w:r>
      <w:r w:rsidR="00382184" w:rsidRPr="00AB2E21">
        <w:rPr>
          <w:rFonts w:ascii="Arial" w:hAnsi="Arial" w:cs="Arial"/>
          <w:sz w:val="22"/>
          <w:szCs w:val="22"/>
        </w:rPr>
        <w:t xml:space="preserve"> </w:t>
      </w:r>
      <w:r w:rsidR="00010567" w:rsidRPr="00AB2E21">
        <w:rPr>
          <w:rFonts w:ascii="Arial" w:hAnsi="Arial" w:cs="Arial"/>
          <w:sz w:val="22"/>
          <w:szCs w:val="22"/>
        </w:rPr>
        <w:t xml:space="preserve">Bendrovės Vykdomoji </w:t>
      </w:r>
      <w:r w:rsidR="0070248F" w:rsidRPr="00AB2E21">
        <w:rPr>
          <w:rFonts w:ascii="Arial" w:hAnsi="Arial" w:cs="Arial"/>
          <w:sz w:val="22"/>
          <w:szCs w:val="22"/>
        </w:rPr>
        <w:t>valdyba.</w:t>
      </w:r>
    </w:p>
    <w:p w14:paraId="04545F4E" w14:textId="3228DFED" w:rsidR="00AF2609" w:rsidRPr="00AB2E21" w:rsidRDefault="0061570B" w:rsidP="000702B3">
      <w:pPr>
        <w:pStyle w:val="ListParagraph"/>
        <w:numPr>
          <w:ilvl w:val="1"/>
          <w:numId w:val="43"/>
        </w:numPr>
        <w:jc w:val="both"/>
        <w:rPr>
          <w:rFonts w:ascii="Arial" w:hAnsi="Arial" w:cs="Arial"/>
          <w:sz w:val="22"/>
          <w:szCs w:val="22"/>
        </w:rPr>
      </w:pPr>
      <w:r w:rsidRPr="00AB2E21">
        <w:rPr>
          <w:rFonts w:ascii="Arial" w:hAnsi="Arial" w:cs="Arial"/>
          <w:sz w:val="22"/>
          <w:szCs w:val="22"/>
        </w:rPr>
        <w:t xml:space="preserve">Ne metinės peržiūros metu </w:t>
      </w:r>
      <w:r w:rsidR="00030D5B" w:rsidRPr="00AB2E21">
        <w:rPr>
          <w:rFonts w:ascii="Arial" w:hAnsi="Arial" w:cs="Arial"/>
          <w:sz w:val="22"/>
          <w:szCs w:val="22"/>
        </w:rPr>
        <w:t xml:space="preserve">Darbuotojo </w:t>
      </w:r>
      <w:r w:rsidRPr="00AB2E21">
        <w:rPr>
          <w:rFonts w:ascii="Arial" w:hAnsi="Arial" w:cs="Arial"/>
          <w:sz w:val="22"/>
          <w:szCs w:val="22"/>
        </w:rPr>
        <w:t xml:space="preserve">PAD gali būti peržiūrima dėl </w:t>
      </w:r>
      <w:r w:rsidR="004F7909" w:rsidRPr="00AB2E21">
        <w:rPr>
          <w:rFonts w:ascii="Arial" w:hAnsi="Arial" w:cs="Arial"/>
          <w:sz w:val="22"/>
          <w:szCs w:val="22"/>
        </w:rPr>
        <w:t xml:space="preserve">Bendrovės ir (ar) </w:t>
      </w:r>
      <w:r w:rsidR="00F86248" w:rsidRPr="00AB2E21">
        <w:rPr>
          <w:rFonts w:ascii="Arial" w:hAnsi="Arial" w:cs="Arial"/>
          <w:sz w:val="22"/>
          <w:szCs w:val="22"/>
        </w:rPr>
        <w:t xml:space="preserve">Įmonės </w:t>
      </w:r>
      <w:r w:rsidRPr="00AB2E21">
        <w:rPr>
          <w:rFonts w:ascii="Arial" w:hAnsi="Arial" w:cs="Arial"/>
          <w:sz w:val="22"/>
          <w:szCs w:val="22"/>
        </w:rPr>
        <w:t xml:space="preserve">struktūrinių pokyčių </w:t>
      </w:r>
      <w:r w:rsidR="006B3B01" w:rsidRPr="00AB2E21">
        <w:rPr>
          <w:rFonts w:ascii="Arial" w:hAnsi="Arial" w:cs="Arial"/>
          <w:sz w:val="22"/>
          <w:szCs w:val="22"/>
        </w:rPr>
        <w:t xml:space="preserve">arba </w:t>
      </w:r>
      <w:r w:rsidR="00F86248" w:rsidRPr="00AB2E21">
        <w:rPr>
          <w:rFonts w:ascii="Arial" w:hAnsi="Arial" w:cs="Arial"/>
          <w:sz w:val="22"/>
          <w:szCs w:val="22"/>
        </w:rPr>
        <w:t xml:space="preserve">Darbuotojo </w:t>
      </w:r>
      <w:r w:rsidR="00D87357" w:rsidRPr="00AB2E21">
        <w:rPr>
          <w:rFonts w:ascii="Arial" w:hAnsi="Arial" w:cs="Arial"/>
          <w:sz w:val="22"/>
          <w:szCs w:val="22"/>
        </w:rPr>
        <w:t xml:space="preserve">vidinės </w:t>
      </w:r>
      <w:r w:rsidR="00005C9E" w:rsidRPr="00AB2E21">
        <w:rPr>
          <w:rFonts w:ascii="Arial" w:hAnsi="Arial" w:cs="Arial"/>
          <w:sz w:val="22"/>
          <w:szCs w:val="22"/>
        </w:rPr>
        <w:t>karjeros</w:t>
      </w:r>
      <w:r w:rsidR="00D253E7" w:rsidRPr="00AB2E21">
        <w:rPr>
          <w:rFonts w:ascii="Arial" w:hAnsi="Arial" w:cs="Arial"/>
          <w:sz w:val="22"/>
          <w:szCs w:val="22"/>
        </w:rPr>
        <w:t>, kai</w:t>
      </w:r>
      <w:r w:rsidR="00005C9E" w:rsidRPr="00AB2E21">
        <w:rPr>
          <w:rFonts w:ascii="Arial" w:hAnsi="Arial" w:cs="Arial"/>
          <w:sz w:val="22"/>
          <w:szCs w:val="22"/>
        </w:rPr>
        <w:t xml:space="preserve"> </w:t>
      </w:r>
      <w:r w:rsidRPr="00AB2E21">
        <w:rPr>
          <w:rFonts w:ascii="Arial" w:hAnsi="Arial" w:cs="Arial"/>
          <w:sz w:val="22"/>
          <w:szCs w:val="22"/>
        </w:rPr>
        <w:t xml:space="preserve">keičiasi Darbuotojo </w:t>
      </w:r>
      <w:r w:rsidR="00A75CFB" w:rsidRPr="00AB2E21">
        <w:rPr>
          <w:rFonts w:ascii="Arial" w:hAnsi="Arial" w:cs="Arial"/>
          <w:sz w:val="22"/>
          <w:szCs w:val="22"/>
        </w:rPr>
        <w:t>P</w:t>
      </w:r>
      <w:r w:rsidRPr="00AB2E21">
        <w:rPr>
          <w:rFonts w:ascii="Arial" w:hAnsi="Arial" w:cs="Arial"/>
          <w:sz w:val="22"/>
          <w:szCs w:val="22"/>
        </w:rPr>
        <w:t xml:space="preserve">areigybės </w:t>
      </w:r>
      <w:r w:rsidR="00005C9E" w:rsidRPr="00AB2E21">
        <w:rPr>
          <w:rFonts w:ascii="Arial" w:hAnsi="Arial" w:cs="Arial"/>
          <w:sz w:val="22"/>
          <w:szCs w:val="22"/>
        </w:rPr>
        <w:t>lygis</w:t>
      </w:r>
      <w:r w:rsidR="00964DC4" w:rsidRPr="00AB2E21">
        <w:rPr>
          <w:rFonts w:ascii="Arial" w:hAnsi="Arial" w:cs="Arial"/>
          <w:sz w:val="22"/>
          <w:szCs w:val="22"/>
        </w:rPr>
        <w:t>, taip pat k</w:t>
      </w:r>
      <w:r w:rsidR="0072435F" w:rsidRPr="00AB2E21">
        <w:rPr>
          <w:rFonts w:ascii="Arial" w:hAnsi="Arial" w:cs="Arial"/>
          <w:sz w:val="22"/>
          <w:szCs w:val="22"/>
        </w:rPr>
        <w:t>itais pa</w:t>
      </w:r>
      <w:r w:rsidR="00A22FED" w:rsidRPr="00AB2E21">
        <w:rPr>
          <w:rFonts w:ascii="Arial" w:hAnsi="Arial" w:cs="Arial"/>
          <w:sz w:val="22"/>
          <w:szCs w:val="22"/>
        </w:rPr>
        <w:t>grįstais</w:t>
      </w:r>
      <w:r w:rsidR="00B54411" w:rsidRPr="00AB2E21">
        <w:rPr>
          <w:rFonts w:ascii="Arial" w:hAnsi="Arial" w:cs="Arial"/>
          <w:sz w:val="22"/>
          <w:szCs w:val="22"/>
        </w:rPr>
        <w:t xml:space="preserve"> ir </w:t>
      </w:r>
      <w:r w:rsidR="00123C64" w:rsidRPr="00AB2E21">
        <w:rPr>
          <w:rFonts w:ascii="Arial" w:hAnsi="Arial" w:cs="Arial"/>
          <w:sz w:val="22"/>
          <w:szCs w:val="22"/>
        </w:rPr>
        <w:t>objektyviais atvejai</w:t>
      </w:r>
      <w:r w:rsidR="00144B90" w:rsidRPr="00AB2E21">
        <w:rPr>
          <w:rFonts w:ascii="Arial" w:hAnsi="Arial" w:cs="Arial"/>
          <w:sz w:val="22"/>
          <w:szCs w:val="22"/>
        </w:rPr>
        <w:t>s</w:t>
      </w:r>
      <w:r w:rsidR="00964DC4" w:rsidRPr="00AB2E21">
        <w:rPr>
          <w:rFonts w:ascii="Arial" w:hAnsi="Arial" w:cs="Arial"/>
          <w:sz w:val="22"/>
          <w:szCs w:val="22"/>
        </w:rPr>
        <w:t>, siekiant</w:t>
      </w:r>
      <w:r w:rsidR="00615375" w:rsidRPr="00AB2E21" w:rsidDel="00964DC4">
        <w:rPr>
          <w:rFonts w:ascii="Arial" w:hAnsi="Arial" w:cs="Arial"/>
          <w:sz w:val="22"/>
          <w:szCs w:val="22"/>
        </w:rPr>
        <w:t xml:space="preserve"> </w:t>
      </w:r>
      <w:r w:rsidR="00615375" w:rsidRPr="00AB2E21">
        <w:rPr>
          <w:rFonts w:ascii="Arial" w:hAnsi="Arial" w:cs="Arial"/>
          <w:sz w:val="22"/>
          <w:szCs w:val="22"/>
        </w:rPr>
        <w:t xml:space="preserve">užtikrinti </w:t>
      </w:r>
      <w:r w:rsidR="00DD6B23" w:rsidRPr="00AB2E21">
        <w:rPr>
          <w:rFonts w:ascii="Arial" w:hAnsi="Arial" w:cs="Arial"/>
          <w:sz w:val="22"/>
          <w:szCs w:val="22"/>
        </w:rPr>
        <w:t xml:space="preserve">Bendrovės ir (ar) </w:t>
      </w:r>
      <w:r w:rsidR="00964DC4" w:rsidRPr="00AB2E21">
        <w:rPr>
          <w:rFonts w:ascii="Arial" w:hAnsi="Arial" w:cs="Arial"/>
          <w:sz w:val="22"/>
          <w:szCs w:val="22"/>
        </w:rPr>
        <w:t>Į</w:t>
      </w:r>
      <w:r w:rsidR="00615375" w:rsidRPr="00AB2E21">
        <w:rPr>
          <w:rFonts w:ascii="Arial" w:hAnsi="Arial" w:cs="Arial"/>
          <w:sz w:val="22"/>
          <w:szCs w:val="22"/>
        </w:rPr>
        <w:t xml:space="preserve">monės </w:t>
      </w:r>
      <w:r w:rsidR="00964DC4" w:rsidRPr="00AB2E21">
        <w:rPr>
          <w:rFonts w:ascii="Arial" w:hAnsi="Arial" w:cs="Arial"/>
          <w:sz w:val="22"/>
          <w:szCs w:val="22"/>
        </w:rPr>
        <w:t>ir</w:t>
      </w:r>
      <w:r w:rsidR="008A5557" w:rsidRPr="00AB2E21">
        <w:rPr>
          <w:rFonts w:ascii="Arial" w:hAnsi="Arial" w:cs="Arial"/>
          <w:sz w:val="22"/>
          <w:szCs w:val="22"/>
        </w:rPr>
        <w:t xml:space="preserve"> (ar) jos struktūrinio padalinio </w:t>
      </w:r>
      <w:r w:rsidR="00615375" w:rsidRPr="00AB2E21">
        <w:rPr>
          <w:rFonts w:ascii="Arial" w:hAnsi="Arial" w:cs="Arial"/>
          <w:sz w:val="22"/>
          <w:szCs w:val="22"/>
        </w:rPr>
        <w:t>veiklos tęstinumą,</w:t>
      </w:r>
      <w:r w:rsidR="009519A6" w:rsidRPr="00AB2E21">
        <w:rPr>
          <w:rFonts w:ascii="Arial" w:hAnsi="Arial" w:cs="Arial"/>
          <w:sz w:val="22"/>
          <w:szCs w:val="22"/>
        </w:rPr>
        <w:t xml:space="preserve"> </w:t>
      </w:r>
      <w:r w:rsidR="003A1FCD" w:rsidRPr="00AB2E21">
        <w:rPr>
          <w:rFonts w:ascii="Arial" w:hAnsi="Arial" w:cs="Arial"/>
          <w:sz w:val="22"/>
          <w:szCs w:val="22"/>
        </w:rPr>
        <w:t>vidaus teisės aktų nustatyta tvarka.</w:t>
      </w:r>
    </w:p>
    <w:p w14:paraId="7F856037" w14:textId="49C2D024" w:rsidR="00F26B12" w:rsidRPr="0013672C" w:rsidRDefault="0097713C" w:rsidP="0083048F">
      <w:pPr>
        <w:pStyle w:val="Heading1"/>
        <w:widowControl w:val="0"/>
        <w:numPr>
          <w:ilvl w:val="0"/>
          <w:numId w:val="43"/>
        </w:numPr>
        <w:spacing w:before="240" w:after="120"/>
        <w:ind w:left="1134" w:hanging="709"/>
        <w:rPr>
          <w:rFonts w:ascii="Arial" w:hAnsi="Arial"/>
          <w:caps/>
        </w:rPr>
      </w:pPr>
      <w:bookmarkStart w:id="13" w:name="_Toc64546524"/>
      <w:bookmarkStart w:id="14" w:name="_Toc65161721"/>
      <w:r w:rsidRPr="0013672C">
        <w:rPr>
          <w:rFonts w:ascii="Arial" w:hAnsi="Arial"/>
          <w:caps/>
        </w:rPr>
        <w:t>Kintamos atlygio dalies (KAD) nustatymas</w:t>
      </w:r>
      <w:r w:rsidR="009A44E2" w:rsidRPr="0013672C">
        <w:rPr>
          <w:rFonts w:ascii="Arial" w:hAnsi="Arial"/>
          <w:caps/>
        </w:rPr>
        <w:t xml:space="preserve"> ir išmokėjimas</w:t>
      </w:r>
      <w:bookmarkEnd w:id="13"/>
      <w:bookmarkEnd w:id="14"/>
      <w:r w:rsidR="00F26B12" w:rsidRPr="0013672C">
        <w:rPr>
          <w:rFonts w:ascii="Arial" w:hAnsi="Arial"/>
          <w:caps/>
        </w:rPr>
        <w:t xml:space="preserve"> </w:t>
      </w:r>
    </w:p>
    <w:p w14:paraId="1F4108E7" w14:textId="34F8F4AB" w:rsidR="00780706" w:rsidRPr="00AB2E21" w:rsidRDefault="000268C6" w:rsidP="000702B3">
      <w:pPr>
        <w:pStyle w:val="ListParagraph"/>
        <w:numPr>
          <w:ilvl w:val="1"/>
          <w:numId w:val="43"/>
        </w:numPr>
        <w:contextualSpacing w:val="0"/>
        <w:jc w:val="both"/>
        <w:rPr>
          <w:rFonts w:ascii="Arial" w:hAnsi="Arial" w:cs="Arial"/>
          <w:sz w:val="22"/>
          <w:szCs w:val="22"/>
        </w:rPr>
      </w:pPr>
      <w:r w:rsidRPr="00AB2E21">
        <w:rPr>
          <w:rFonts w:ascii="Arial" w:hAnsi="Arial" w:cs="Arial"/>
          <w:sz w:val="22"/>
          <w:szCs w:val="22"/>
        </w:rPr>
        <w:t xml:space="preserve">Bendrovės ir </w:t>
      </w:r>
      <w:r w:rsidR="001B4B37" w:rsidRPr="00AB2E21">
        <w:rPr>
          <w:rFonts w:ascii="Arial" w:hAnsi="Arial" w:cs="Arial"/>
          <w:sz w:val="22"/>
          <w:szCs w:val="22"/>
        </w:rPr>
        <w:t xml:space="preserve">Įmonių </w:t>
      </w:r>
      <w:r w:rsidR="00D44E0A" w:rsidRPr="00AB2E21">
        <w:rPr>
          <w:rFonts w:ascii="Arial" w:hAnsi="Arial" w:cs="Arial"/>
          <w:sz w:val="22"/>
          <w:szCs w:val="22"/>
        </w:rPr>
        <w:t>G</w:t>
      </w:r>
      <w:r w:rsidR="002E06D6" w:rsidRPr="00AB2E21">
        <w:rPr>
          <w:rFonts w:ascii="Arial" w:hAnsi="Arial" w:cs="Arial"/>
          <w:sz w:val="22"/>
          <w:szCs w:val="22"/>
        </w:rPr>
        <w:t xml:space="preserve">eneraliniams </w:t>
      </w:r>
      <w:r w:rsidR="004257AB" w:rsidRPr="00AB2E21">
        <w:rPr>
          <w:rFonts w:ascii="Arial" w:hAnsi="Arial" w:cs="Arial"/>
          <w:sz w:val="22"/>
          <w:szCs w:val="22"/>
        </w:rPr>
        <w:t>direktoriams</w:t>
      </w:r>
      <w:r w:rsidR="00A47856" w:rsidRPr="00AB2E21">
        <w:rPr>
          <w:rFonts w:ascii="Arial" w:hAnsi="Arial" w:cs="Arial"/>
          <w:sz w:val="22"/>
          <w:szCs w:val="22"/>
        </w:rPr>
        <w:t xml:space="preserve"> bei </w:t>
      </w:r>
      <w:r w:rsidR="00A574DF" w:rsidRPr="00AB2E21">
        <w:rPr>
          <w:rFonts w:ascii="Arial" w:hAnsi="Arial" w:cs="Arial"/>
          <w:sz w:val="22"/>
          <w:szCs w:val="22"/>
        </w:rPr>
        <w:t>Vykdomųjų</w:t>
      </w:r>
      <w:r w:rsidR="00705A0D" w:rsidRPr="00AB2E21">
        <w:rPr>
          <w:rFonts w:ascii="Arial" w:hAnsi="Arial" w:cs="Arial"/>
          <w:sz w:val="22"/>
          <w:szCs w:val="22"/>
        </w:rPr>
        <w:t xml:space="preserve"> </w:t>
      </w:r>
      <w:r w:rsidR="00A47856" w:rsidRPr="00AB2E21">
        <w:rPr>
          <w:rFonts w:ascii="Arial" w:hAnsi="Arial" w:cs="Arial"/>
          <w:sz w:val="22"/>
          <w:szCs w:val="22"/>
        </w:rPr>
        <w:t>valdyb</w:t>
      </w:r>
      <w:r w:rsidR="001B4B37" w:rsidRPr="00AB2E21">
        <w:rPr>
          <w:rFonts w:ascii="Arial" w:hAnsi="Arial" w:cs="Arial"/>
          <w:sz w:val="22"/>
          <w:szCs w:val="22"/>
        </w:rPr>
        <w:t>ų</w:t>
      </w:r>
      <w:r w:rsidR="00A47856" w:rsidRPr="00AB2E21">
        <w:rPr>
          <w:rFonts w:ascii="Arial" w:hAnsi="Arial" w:cs="Arial"/>
          <w:sz w:val="22"/>
          <w:szCs w:val="22"/>
        </w:rPr>
        <w:t xml:space="preserve"> nariams</w:t>
      </w:r>
      <w:r w:rsidR="00316E53" w:rsidRPr="00AB2E21">
        <w:rPr>
          <w:rFonts w:ascii="Arial" w:hAnsi="Arial" w:cs="Arial"/>
          <w:sz w:val="22"/>
          <w:szCs w:val="22"/>
        </w:rPr>
        <w:t xml:space="preserve"> KAD dydis nustatomas </w:t>
      </w:r>
      <w:r w:rsidR="00536982" w:rsidRPr="00AB2E21">
        <w:rPr>
          <w:rFonts w:ascii="Arial" w:hAnsi="Arial" w:cs="Arial"/>
          <w:sz w:val="22"/>
          <w:szCs w:val="22"/>
        </w:rPr>
        <w:t xml:space="preserve">ne didesnis nei </w:t>
      </w:r>
      <w:r w:rsidR="00316E53" w:rsidRPr="00AB2E21">
        <w:rPr>
          <w:rFonts w:ascii="Arial" w:hAnsi="Arial" w:cs="Arial"/>
          <w:sz w:val="22"/>
          <w:szCs w:val="22"/>
        </w:rPr>
        <w:t>20</w:t>
      </w:r>
      <w:r w:rsidR="000F731B" w:rsidRPr="00AB2E21">
        <w:rPr>
          <w:rFonts w:ascii="Arial" w:hAnsi="Arial" w:cs="Arial"/>
          <w:sz w:val="22"/>
          <w:szCs w:val="22"/>
        </w:rPr>
        <w:t xml:space="preserve"> (dvidešimt)</w:t>
      </w:r>
      <w:r w:rsidR="00161A71" w:rsidRPr="00AB2E21">
        <w:rPr>
          <w:rFonts w:ascii="Arial" w:hAnsi="Arial" w:cs="Arial"/>
          <w:sz w:val="22"/>
          <w:szCs w:val="22"/>
        </w:rPr>
        <w:t xml:space="preserve"> </w:t>
      </w:r>
      <w:r w:rsidR="00316E53" w:rsidRPr="00AB2E21">
        <w:rPr>
          <w:rFonts w:ascii="Arial" w:hAnsi="Arial" w:cs="Arial"/>
          <w:sz w:val="22"/>
          <w:szCs w:val="22"/>
        </w:rPr>
        <w:t>% nuo jų PAD</w:t>
      </w:r>
      <w:r w:rsidR="00430414" w:rsidRPr="00AB2E21">
        <w:rPr>
          <w:rFonts w:ascii="Arial" w:hAnsi="Arial" w:cs="Arial"/>
          <w:sz w:val="22"/>
          <w:szCs w:val="22"/>
        </w:rPr>
        <w:t xml:space="preserve"> už laikotarpį, už kurį mokama KAD</w:t>
      </w:r>
      <w:r w:rsidR="00CF16AC" w:rsidRPr="00AB2E21">
        <w:rPr>
          <w:rFonts w:ascii="Arial" w:hAnsi="Arial" w:cs="Arial"/>
          <w:sz w:val="22"/>
          <w:szCs w:val="22"/>
        </w:rPr>
        <w:t>.</w:t>
      </w:r>
      <w:r w:rsidR="004C5196" w:rsidRPr="00AB2E21">
        <w:rPr>
          <w:rFonts w:ascii="Arial" w:hAnsi="Arial" w:cs="Arial"/>
        </w:rPr>
        <w:t xml:space="preserve"> </w:t>
      </w:r>
    </w:p>
    <w:p w14:paraId="6607D599" w14:textId="7C0BA649" w:rsidR="009F4825" w:rsidRPr="00AB2E21" w:rsidRDefault="00DF4F5F" w:rsidP="000702B3">
      <w:pPr>
        <w:pStyle w:val="ListParagraph"/>
        <w:numPr>
          <w:ilvl w:val="1"/>
          <w:numId w:val="43"/>
        </w:numPr>
        <w:contextualSpacing w:val="0"/>
        <w:jc w:val="both"/>
        <w:rPr>
          <w:rFonts w:ascii="Arial" w:hAnsi="Arial" w:cs="Arial"/>
          <w:sz w:val="22"/>
          <w:szCs w:val="22"/>
        </w:rPr>
      </w:pPr>
      <w:r w:rsidRPr="00AB2E21">
        <w:rPr>
          <w:rFonts w:ascii="Arial" w:hAnsi="Arial" w:cs="Arial"/>
          <w:sz w:val="22"/>
          <w:szCs w:val="22"/>
        </w:rPr>
        <w:t>D</w:t>
      </w:r>
      <w:r w:rsidR="00E94106" w:rsidRPr="00AB2E21">
        <w:rPr>
          <w:rFonts w:ascii="Arial" w:hAnsi="Arial" w:cs="Arial"/>
          <w:sz w:val="22"/>
          <w:szCs w:val="22"/>
        </w:rPr>
        <w:t>arbuotojams</w:t>
      </w:r>
      <w:r w:rsidR="00282029" w:rsidRPr="00AB2E21">
        <w:rPr>
          <w:rFonts w:ascii="Arial" w:hAnsi="Arial" w:cs="Arial"/>
          <w:sz w:val="22"/>
          <w:szCs w:val="22"/>
        </w:rPr>
        <w:t xml:space="preserve">, išskyrus nurodytus Atlygio politikos </w:t>
      </w:r>
      <w:r w:rsidR="0094583B">
        <w:rPr>
          <w:rFonts w:ascii="Arial" w:hAnsi="Arial" w:cs="Arial"/>
          <w:sz w:val="22"/>
          <w:szCs w:val="22"/>
        </w:rPr>
        <w:t>9</w:t>
      </w:r>
      <w:r w:rsidR="00282029" w:rsidRPr="00AB2E21">
        <w:rPr>
          <w:rFonts w:ascii="Arial" w:hAnsi="Arial" w:cs="Arial"/>
          <w:sz w:val="22"/>
          <w:szCs w:val="22"/>
        </w:rPr>
        <w:t>.</w:t>
      </w:r>
      <w:r w:rsidR="00BC30F6" w:rsidRPr="00AB2E21">
        <w:rPr>
          <w:rFonts w:ascii="Arial" w:hAnsi="Arial" w:cs="Arial"/>
          <w:sz w:val="22"/>
          <w:szCs w:val="22"/>
        </w:rPr>
        <w:t>1</w:t>
      </w:r>
      <w:r w:rsidR="00282029" w:rsidRPr="00AB2E21">
        <w:rPr>
          <w:rFonts w:ascii="Arial" w:hAnsi="Arial" w:cs="Arial"/>
          <w:sz w:val="22"/>
          <w:szCs w:val="22"/>
        </w:rPr>
        <w:t xml:space="preserve"> punkt</w:t>
      </w:r>
      <w:r w:rsidR="00CB7998" w:rsidRPr="00AB2E21">
        <w:rPr>
          <w:rFonts w:ascii="Arial" w:hAnsi="Arial" w:cs="Arial"/>
          <w:sz w:val="22"/>
          <w:szCs w:val="22"/>
        </w:rPr>
        <w:t>e</w:t>
      </w:r>
      <w:r w:rsidR="00282029" w:rsidRPr="00AB2E21">
        <w:rPr>
          <w:rFonts w:ascii="Arial" w:hAnsi="Arial" w:cs="Arial"/>
          <w:sz w:val="22"/>
          <w:szCs w:val="22"/>
        </w:rPr>
        <w:t>,</w:t>
      </w:r>
      <w:r w:rsidR="00E94106" w:rsidRPr="00AB2E21">
        <w:rPr>
          <w:rFonts w:ascii="Arial" w:hAnsi="Arial" w:cs="Arial"/>
          <w:sz w:val="22"/>
          <w:szCs w:val="22"/>
        </w:rPr>
        <w:t xml:space="preserve"> </w:t>
      </w:r>
      <w:r w:rsidR="000C6405" w:rsidRPr="00AB2E21">
        <w:rPr>
          <w:rFonts w:ascii="Arial" w:hAnsi="Arial" w:cs="Arial"/>
          <w:sz w:val="22"/>
          <w:szCs w:val="22"/>
        </w:rPr>
        <w:t>KAD dyd</w:t>
      </w:r>
      <w:r w:rsidR="006135EE" w:rsidRPr="00AB2E21">
        <w:rPr>
          <w:rFonts w:ascii="Arial" w:hAnsi="Arial" w:cs="Arial"/>
          <w:sz w:val="22"/>
          <w:szCs w:val="22"/>
        </w:rPr>
        <w:t xml:space="preserve">is </w:t>
      </w:r>
      <w:r w:rsidR="009B5A8C" w:rsidRPr="00AB2E21">
        <w:rPr>
          <w:rFonts w:ascii="Arial" w:hAnsi="Arial" w:cs="Arial"/>
          <w:sz w:val="22"/>
          <w:szCs w:val="22"/>
        </w:rPr>
        <w:t xml:space="preserve">nustatomas </w:t>
      </w:r>
      <w:r w:rsidR="005C492D" w:rsidRPr="00AB2E21">
        <w:rPr>
          <w:rFonts w:ascii="Arial" w:hAnsi="Arial" w:cs="Arial"/>
          <w:sz w:val="22"/>
          <w:szCs w:val="22"/>
        </w:rPr>
        <w:t xml:space="preserve">ne </w:t>
      </w:r>
      <w:r w:rsidR="008F3C4B" w:rsidRPr="00AB2E21">
        <w:rPr>
          <w:rFonts w:ascii="Arial" w:hAnsi="Arial" w:cs="Arial"/>
          <w:sz w:val="22"/>
          <w:szCs w:val="22"/>
        </w:rPr>
        <w:t>didesnis nei</w:t>
      </w:r>
      <w:r w:rsidR="009F4825" w:rsidRPr="00AB2E21">
        <w:rPr>
          <w:rFonts w:ascii="Arial" w:hAnsi="Arial" w:cs="Arial"/>
          <w:sz w:val="22"/>
          <w:szCs w:val="22"/>
        </w:rPr>
        <w:t>:</w:t>
      </w:r>
    </w:p>
    <w:p w14:paraId="275FBFDC" w14:textId="4EFD8F51" w:rsidR="003E0751" w:rsidRPr="00AB2E21" w:rsidRDefault="153015C8" w:rsidP="000702B3">
      <w:pPr>
        <w:pStyle w:val="ListParagraph"/>
        <w:numPr>
          <w:ilvl w:val="2"/>
          <w:numId w:val="43"/>
        </w:numPr>
        <w:contextualSpacing w:val="0"/>
        <w:jc w:val="both"/>
        <w:rPr>
          <w:rFonts w:ascii="Arial" w:hAnsi="Arial" w:cs="Arial"/>
          <w:sz w:val="22"/>
          <w:szCs w:val="22"/>
        </w:rPr>
      </w:pPr>
      <w:r w:rsidRPr="00AB2E21">
        <w:rPr>
          <w:rFonts w:ascii="Arial" w:hAnsi="Arial" w:cs="Arial"/>
          <w:sz w:val="22"/>
          <w:szCs w:val="22"/>
        </w:rPr>
        <w:t xml:space="preserve"> </w:t>
      </w:r>
      <w:r w:rsidR="003E0751" w:rsidRPr="00AB2E21">
        <w:rPr>
          <w:rFonts w:ascii="Arial" w:hAnsi="Arial" w:cs="Arial"/>
          <w:sz w:val="22"/>
          <w:szCs w:val="22"/>
        </w:rPr>
        <w:t>10</w:t>
      </w:r>
      <w:r w:rsidR="000F731B" w:rsidRPr="00AB2E21">
        <w:rPr>
          <w:rFonts w:ascii="Arial" w:hAnsi="Arial" w:cs="Arial"/>
          <w:sz w:val="22"/>
          <w:szCs w:val="22"/>
        </w:rPr>
        <w:t xml:space="preserve"> (dešimt)</w:t>
      </w:r>
      <w:r w:rsidR="00161A71" w:rsidRPr="00AB2E21">
        <w:rPr>
          <w:rFonts w:ascii="Arial" w:hAnsi="Arial" w:cs="Arial"/>
          <w:sz w:val="22"/>
          <w:szCs w:val="22"/>
        </w:rPr>
        <w:t xml:space="preserve"> </w:t>
      </w:r>
      <w:r w:rsidR="003E0751" w:rsidRPr="00AB2E21">
        <w:rPr>
          <w:rFonts w:ascii="Arial" w:hAnsi="Arial" w:cs="Arial"/>
          <w:sz w:val="22"/>
          <w:szCs w:val="22"/>
        </w:rPr>
        <w:t xml:space="preserve">% nuo jų PAD už laikotarpį, už kurį mokama KAD, pasirinkus KAD </w:t>
      </w:r>
      <w:r w:rsidR="00EC4C28" w:rsidRPr="00AB2E21">
        <w:rPr>
          <w:rFonts w:ascii="Arial" w:hAnsi="Arial" w:cs="Arial"/>
          <w:sz w:val="22"/>
          <w:szCs w:val="22"/>
        </w:rPr>
        <w:t>motyvavimo</w:t>
      </w:r>
      <w:r w:rsidR="003E0751" w:rsidRPr="00AB2E21">
        <w:rPr>
          <w:rFonts w:ascii="Arial" w:hAnsi="Arial" w:cs="Arial"/>
          <w:sz w:val="22"/>
          <w:szCs w:val="22"/>
        </w:rPr>
        <w:t xml:space="preserve"> sistemą</w:t>
      </w:r>
      <w:r w:rsidR="008E3562" w:rsidRPr="00AB2E21">
        <w:rPr>
          <w:rFonts w:ascii="Arial" w:hAnsi="Arial" w:cs="Arial"/>
          <w:sz w:val="22"/>
          <w:szCs w:val="22"/>
        </w:rPr>
        <w:t>;</w:t>
      </w:r>
    </w:p>
    <w:p w14:paraId="1F501C7D" w14:textId="4FA92030" w:rsidR="003E0751" w:rsidRPr="00AB2E21" w:rsidRDefault="216B7F33" w:rsidP="000702B3">
      <w:pPr>
        <w:pStyle w:val="ListParagraph"/>
        <w:numPr>
          <w:ilvl w:val="2"/>
          <w:numId w:val="43"/>
        </w:numPr>
        <w:contextualSpacing w:val="0"/>
        <w:jc w:val="both"/>
        <w:rPr>
          <w:rFonts w:ascii="Arial" w:hAnsi="Arial" w:cs="Arial"/>
          <w:sz w:val="22"/>
          <w:szCs w:val="22"/>
        </w:rPr>
      </w:pPr>
      <w:r w:rsidRPr="00AB2E21">
        <w:rPr>
          <w:rFonts w:ascii="Arial" w:hAnsi="Arial" w:cs="Arial"/>
          <w:sz w:val="22"/>
          <w:szCs w:val="22"/>
        </w:rPr>
        <w:t xml:space="preserve"> </w:t>
      </w:r>
      <w:r w:rsidR="003E0751" w:rsidRPr="00AB2E21">
        <w:rPr>
          <w:rFonts w:ascii="Arial" w:hAnsi="Arial" w:cs="Arial"/>
          <w:sz w:val="22"/>
          <w:szCs w:val="22"/>
        </w:rPr>
        <w:t>5</w:t>
      </w:r>
      <w:r w:rsidR="000F731B" w:rsidRPr="00AB2E21">
        <w:rPr>
          <w:rFonts w:ascii="Arial" w:hAnsi="Arial" w:cs="Arial"/>
          <w:sz w:val="22"/>
          <w:szCs w:val="22"/>
        </w:rPr>
        <w:t xml:space="preserve"> (penki)</w:t>
      </w:r>
      <w:r w:rsidR="00161A71" w:rsidRPr="00AB2E21">
        <w:rPr>
          <w:rFonts w:ascii="Arial" w:hAnsi="Arial" w:cs="Arial"/>
          <w:sz w:val="22"/>
          <w:szCs w:val="22"/>
        </w:rPr>
        <w:t xml:space="preserve"> </w:t>
      </w:r>
      <w:r w:rsidR="003E0751" w:rsidRPr="00AB2E21">
        <w:rPr>
          <w:rFonts w:ascii="Arial" w:hAnsi="Arial" w:cs="Arial"/>
          <w:sz w:val="22"/>
          <w:szCs w:val="22"/>
        </w:rPr>
        <w:t xml:space="preserve">% nuo jų PAD už laikotarpį, už kurį mokama KAD, pasirinkus KAD ir </w:t>
      </w:r>
      <w:r w:rsidR="00EC4C28" w:rsidRPr="00AB2E21">
        <w:rPr>
          <w:rFonts w:ascii="Arial" w:hAnsi="Arial" w:cs="Arial"/>
          <w:sz w:val="22"/>
          <w:szCs w:val="22"/>
        </w:rPr>
        <w:t>Motyvavimo</w:t>
      </w:r>
      <w:r w:rsidR="00F95CB6" w:rsidRPr="00AB2E21">
        <w:rPr>
          <w:rFonts w:ascii="Arial" w:hAnsi="Arial" w:cs="Arial"/>
          <w:sz w:val="22"/>
          <w:szCs w:val="22"/>
        </w:rPr>
        <w:t xml:space="preserve"> </w:t>
      </w:r>
      <w:r w:rsidR="003E0751" w:rsidRPr="00AB2E21">
        <w:rPr>
          <w:rFonts w:ascii="Arial" w:hAnsi="Arial" w:cs="Arial"/>
          <w:sz w:val="22"/>
          <w:szCs w:val="22"/>
        </w:rPr>
        <w:t>AO sistemą.</w:t>
      </w:r>
    </w:p>
    <w:p w14:paraId="429377D0" w14:textId="5180BF4F" w:rsidR="00166D0F" w:rsidRPr="00AB2E21" w:rsidRDefault="00385968" w:rsidP="000702B3">
      <w:pPr>
        <w:pStyle w:val="ListParagraph"/>
        <w:numPr>
          <w:ilvl w:val="1"/>
          <w:numId w:val="43"/>
        </w:numPr>
        <w:contextualSpacing w:val="0"/>
        <w:jc w:val="both"/>
        <w:rPr>
          <w:rFonts w:ascii="Arial" w:hAnsi="Arial" w:cs="Arial"/>
          <w:sz w:val="22"/>
          <w:szCs w:val="22"/>
        </w:rPr>
      </w:pPr>
      <w:r w:rsidRPr="00AB2E21">
        <w:rPr>
          <w:rFonts w:ascii="Arial" w:hAnsi="Arial" w:cs="Arial"/>
          <w:sz w:val="22"/>
          <w:szCs w:val="22"/>
        </w:rPr>
        <w:t>Pareigybėms</w:t>
      </w:r>
      <w:r w:rsidR="006E4E1F" w:rsidRPr="00AB2E21">
        <w:rPr>
          <w:rFonts w:ascii="Arial" w:hAnsi="Arial" w:cs="Arial"/>
          <w:sz w:val="22"/>
          <w:szCs w:val="22"/>
        </w:rPr>
        <w:t xml:space="preserve">, </w:t>
      </w:r>
      <w:r w:rsidR="00614731" w:rsidRPr="00AB2E21">
        <w:rPr>
          <w:rFonts w:ascii="Arial" w:hAnsi="Arial" w:cs="Arial"/>
          <w:sz w:val="22"/>
          <w:szCs w:val="22"/>
        </w:rPr>
        <w:t>kurioms priskiriamos</w:t>
      </w:r>
      <w:r w:rsidR="006E4E1F" w:rsidRPr="00AB2E21">
        <w:rPr>
          <w:rFonts w:ascii="Arial" w:hAnsi="Arial" w:cs="Arial"/>
          <w:sz w:val="22"/>
          <w:szCs w:val="22"/>
        </w:rPr>
        <w:t xml:space="preserve"> </w:t>
      </w:r>
      <w:r w:rsidR="0057142E" w:rsidRPr="00AB2E21">
        <w:rPr>
          <w:rFonts w:ascii="Arial" w:hAnsi="Arial" w:cs="Arial"/>
          <w:sz w:val="22"/>
          <w:szCs w:val="22"/>
        </w:rPr>
        <w:t>strategin</w:t>
      </w:r>
      <w:r w:rsidR="00614731" w:rsidRPr="00AB2E21">
        <w:rPr>
          <w:rFonts w:ascii="Arial" w:hAnsi="Arial" w:cs="Arial"/>
          <w:sz w:val="22"/>
          <w:szCs w:val="22"/>
        </w:rPr>
        <w:t>ės</w:t>
      </w:r>
      <w:r w:rsidR="0057142E" w:rsidRPr="00AB2E21">
        <w:rPr>
          <w:rFonts w:ascii="Arial" w:hAnsi="Arial" w:cs="Arial"/>
          <w:sz w:val="22"/>
          <w:szCs w:val="22"/>
        </w:rPr>
        <w:t xml:space="preserve"> </w:t>
      </w:r>
      <w:r w:rsidR="00614731" w:rsidRPr="00AB2E21">
        <w:rPr>
          <w:rFonts w:ascii="Arial" w:hAnsi="Arial" w:cs="Arial"/>
          <w:sz w:val="22"/>
          <w:szCs w:val="22"/>
        </w:rPr>
        <w:t>atsakomybės</w:t>
      </w:r>
      <w:r w:rsidR="004C56AB" w:rsidRPr="00AB2E21">
        <w:rPr>
          <w:rFonts w:ascii="Arial" w:hAnsi="Arial" w:cs="Arial"/>
          <w:sz w:val="22"/>
          <w:szCs w:val="22"/>
        </w:rPr>
        <w:t xml:space="preserve"> ir </w:t>
      </w:r>
      <w:r w:rsidR="004C2CDE" w:rsidRPr="00AB2E21">
        <w:rPr>
          <w:rFonts w:ascii="Arial" w:hAnsi="Arial" w:cs="Arial"/>
          <w:sz w:val="22"/>
          <w:szCs w:val="22"/>
        </w:rPr>
        <w:t>(arba)</w:t>
      </w:r>
      <w:r w:rsidR="00614731" w:rsidRPr="00AB2E21">
        <w:rPr>
          <w:rFonts w:ascii="Arial" w:hAnsi="Arial" w:cs="Arial"/>
          <w:sz w:val="22"/>
          <w:szCs w:val="22"/>
        </w:rPr>
        <w:t xml:space="preserve"> kurios daro</w:t>
      </w:r>
      <w:r w:rsidR="009813CE" w:rsidRPr="00AB2E21">
        <w:rPr>
          <w:rFonts w:ascii="Arial" w:hAnsi="Arial" w:cs="Arial"/>
          <w:sz w:val="22"/>
          <w:szCs w:val="22"/>
        </w:rPr>
        <w:t xml:space="preserve"> </w:t>
      </w:r>
      <w:r w:rsidR="00F60308" w:rsidRPr="00AB2E21">
        <w:rPr>
          <w:rFonts w:ascii="Arial" w:hAnsi="Arial" w:cs="Arial"/>
          <w:sz w:val="22"/>
          <w:szCs w:val="22"/>
        </w:rPr>
        <w:t>reikšmingą</w:t>
      </w:r>
      <w:r w:rsidR="009813CE" w:rsidRPr="00AB2E21">
        <w:rPr>
          <w:rFonts w:ascii="Arial" w:hAnsi="Arial" w:cs="Arial"/>
          <w:sz w:val="22"/>
          <w:szCs w:val="22"/>
        </w:rPr>
        <w:t xml:space="preserve"> įtaką Grupės rezultatų pasiekimui</w:t>
      </w:r>
      <w:r w:rsidR="0057142E" w:rsidRPr="00AB2E21">
        <w:rPr>
          <w:rFonts w:ascii="Arial" w:hAnsi="Arial" w:cs="Arial"/>
          <w:sz w:val="22"/>
          <w:szCs w:val="22"/>
        </w:rPr>
        <w:t xml:space="preserve">, </w:t>
      </w:r>
      <w:r w:rsidR="006E4E1F" w:rsidRPr="00AB2E21">
        <w:rPr>
          <w:rFonts w:ascii="Arial" w:hAnsi="Arial" w:cs="Arial"/>
          <w:sz w:val="22"/>
          <w:szCs w:val="22"/>
        </w:rPr>
        <w:t xml:space="preserve">išskyrus nurodytus Atlygio politikos </w:t>
      </w:r>
      <w:r w:rsidR="00DB55D0">
        <w:rPr>
          <w:rFonts w:ascii="Arial" w:hAnsi="Arial" w:cs="Arial"/>
          <w:sz w:val="22"/>
          <w:szCs w:val="22"/>
        </w:rPr>
        <w:t>9</w:t>
      </w:r>
      <w:r w:rsidR="006E4E1F" w:rsidRPr="00AB2E21">
        <w:rPr>
          <w:rFonts w:ascii="Arial" w:hAnsi="Arial" w:cs="Arial"/>
          <w:sz w:val="22"/>
          <w:szCs w:val="22"/>
        </w:rPr>
        <w:t>.</w:t>
      </w:r>
      <w:r w:rsidR="00430414" w:rsidRPr="00AB2E21">
        <w:rPr>
          <w:rFonts w:ascii="Arial" w:hAnsi="Arial" w:cs="Arial"/>
          <w:sz w:val="22"/>
          <w:szCs w:val="22"/>
        </w:rPr>
        <w:t>1</w:t>
      </w:r>
      <w:r w:rsidR="00B94A42" w:rsidRPr="00AB2E21">
        <w:rPr>
          <w:rFonts w:ascii="Arial" w:hAnsi="Arial" w:cs="Arial"/>
          <w:sz w:val="22"/>
          <w:szCs w:val="22"/>
        </w:rPr>
        <w:t xml:space="preserve"> </w:t>
      </w:r>
      <w:r w:rsidR="006E4E1F" w:rsidRPr="00AB2E21">
        <w:rPr>
          <w:rFonts w:ascii="Arial" w:hAnsi="Arial" w:cs="Arial"/>
          <w:sz w:val="22"/>
          <w:szCs w:val="22"/>
        </w:rPr>
        <w:t xml:space="preserve">punkte, </w:t>
      </w:r>
      <w:r w:rsidR="00483BCC" w:rsidRPr="00AB2E21">
        <w:rPr>
          <w:rFonts w:ascii="Arial" w:hAnsi="Arial" w:cs="Arial"/>
          <w:sz w:val="22"/>
          <w:szCs w:val="22"/>
        </w:rPr>
        <w:t>KAD dyd</w:t>
      </w:r>
      <w:r w:rsidR="00230F47" w:rsidRPr="00AB2E21">
        <w:rPr>
          <w:rFonts w:ascii="Arial" w:hAnsi="Arial" w:cs="Arial"/>
          <w:sz w:val="22"/>
          <w:szCs w:val="22"/>
        </w:rPr>
        <w:t xml:space="preserve">is </w:t>
      </w:r>
      <w:r w:rsidR="00B3131C" w:rsidRPr="00AB2E21">
        <w:rPr>
          <w:rFonts w:ascii="Arial" w:hAnsi="Arial" w:cs="Arial"/>
          <w:sz w:val="22"/>
          <w:szCs w:val="22"/>
        </w:rPr>
        <w:t xml:space="preserve">nustatomas </w:t>
      </w:r>
      <w:r w:rsidR="00390AC2" w:rsidRPr="00AB2E21">
        <w:rPr>
          <w:rFonts w:ascii="Arial" w:hAnsi="Arial" w:cs="Arial"/>
          <w:sz w:val="22"/>
          <w:szCs w:val="22"/>
        </w:rPr>
        <w:t xml:space="preserve">ne </w:t>
      </w:r>
      <w:r w:rsidR="00DE2E78" w:rsidRPr="00AB2E21">
        <w:rPr>
          <w:rFonts w:ascii="Arial" w:hAnsi="Arial" w:cs="Arial"/>
          <w:sz w:val="22"/>
          <w:szCs w:val="22"/>
        </w:rPr>
        <w:t>didesnis nei</w:t>
      </w:r>
      <w:r w:rsidR="00166D0F" w:rsidRPr="00AB2E21">
        <w:rPr>
          <w:rFonts w:ascii="Arial" w:hAnsi="Arial" w:cs="Arial"/>
          <w:sz w:val="22"/>
          <w:szCs w:val="22"/>
        </w:rPr>
        <w:t>:</w:t>
      </w:r>
    </w:p>
    <w:p w14:paraId="648777CA" w14:textId="2D89182C" w:rsidR="003E0751" w:rsidRPr="00AB2E21" w:rsidRDefault="00DE2E78" w:rsidP="000702B3">
      <w:pPr>
        <w:pStyle w:val="ListParagraph"/>
        <w:numPr>
          <w:ilvl w:val="2"/>
          <w:numId w:val="43"/>
        </w:numPr>
        <w:contextualSpacing w:val="0"/>
        <w:jc w:val="both"/>
        <w:rPr>
          <w:rFonts w:ascii="Arial" w:hAnsi="Arial" w:cs="Arial"/>
          <w:sz w:val="22"/>
          <w:szCs w:val="22"/>
        </w:rPr>
      </w:pPr>
      <w:r w:rsidRPr="00AB2E21">
        <w:rPr>
          <w:rFonts w:ascii="Arial" w:hAnsi="Arial" w:cs="Arial"/>
          <w:sz w:val="22"/>
          <w:szCs w:val="22"/>
        </w:rPr>
        <w:t xml:space="preserve"> </w:t>
      </w:r>
      <w:r w:rsidR="003E0751" w:rsidRPr="00AB2E21">
        <w:rPr>
          <w:rFonts w:ascii="Arial" w:hAnsi="Arial" w:cs="Arial"/>
          <w:sz w:val="22"/>
          <w:szCs w:val="22"/>
        </w:rPr>
        <w:t>20</w:t>
      </w:r>
      <w:r w:rsidR="000F731B" w:rsidRPr="00AB2E21">
        <w:rPr>
          <w:rFonts w:ascii="Arial" w:hAnsi="Arial" w:cs="Arial"/>
          <w:sz w:val="22"/>
          <w:szCs w:val="22"/>
        </w:rPr>
        <w:t xml:space="preserve"> (dvidešimt)</w:t>
      </w:r>
      <w:r w:rsidR="00161A71" w:rsidRPr="00AB2E21">
        <w:rPr>
          <w:rFonts w:ascii="Arial" w:hAnsi="Arial" w:cs="Arial"/>
          <w:sz w:val="22"/>
          <w:szCs w:val="22"/>
        </w:rPr>
        <w:t xml:space="preserve"> </w:t>
      </w:r>
      <w:r w:rsidR="003E0751" w:rsidRPr="00AB2E21">
        <w:rPr>
          <w:rFonts w:ascii="Arial" w:hAnsi="Arial" w:cs="Arial"/>
          <w:sz w:val="22"/>
          <w:szCs w:val="22"/>
        </w:rPr>
        <w:t xml:space="preserve">% nuo jų PAD už laikotarpį, už kurį mokama KAD, pasirinkus KAD </w:t>
      </w:r>
      <w:r w:rsidR="00EC4C28" w:rsidRPr="00AB2E21">
        <w:rPr>
          <w:rFonts w:ascii="Arial" w:hAnsi="Arial" w:cs="Arial"/>
          <w:sz w:val="22"/>
          <w:szCs w:val="22"/>
        </w:rPr>
        <w:t>motyvavim</w:t>
      </w:r>
      <w:r w:rsidR="003E0751" w:rsidRPr="00AB2E21">
        <w:rPr>
          <w:rFonts w:ascii="Arial" w:hAnsi="Arial" w:cs="Arial"/>
          <w:sz w:val="22"/>
          <w:szCs w:val="22"/>
        </w:rPr>
        <w:t>o sistemą</w:t>
      </w:r>
      <w:r w:rsidR="00EE046A">
        <w:rPr>
          <w:rFonts w:ascii="Arial" w:hAnsi="Arial" w:cs="Arial"/>
          <w:sz w:val="22"/>
          <w:szCs w:val="22"/>
        </w:rPr>
        <w:t>;</w:t>
      </w:r>
    </w:p>
    <w:p w14:paraId="3C0B61DD" w14:textId="41684E6D" w:rsidR="003E0751" w:rsidRPr="00AB2E21" w:rsidRDefault="54B5CB3E" w:rsidP="000702B3">
      <w:pPr>
        <w:pStyle w:val="ListParagraph"/>
        <w:numPr>
          <w:ilvl w:val="2"/>
          <w:numId w:val="43"/>
        </w:numPr>
        <w:contextualSpacing w:val="0"/>
        <w:jc w:val="both"/>
        <w:rPr>
          <w:rFonts w:ascii="Arial" w:hAnsi="Arial" w:cs="Arial"/>
          <w:sz w:val="22"/>
          <w:szCs w:val="22"/>
        </w:rPr>
      </w:pPr>
      <w:r w:rsidRPr="00AB2E21">
        <w:rPr>
          <w:rFonts w:ascii="Arial" w:hAnsi="Arial" w:cs="Arial"/>
          <w:sz w:val="22"/>
          <w:szCs w:val="22"/>
        </w:rPr>
        <w:t xml:space="preserve"> </w:t>
      </w:r>
      <w:r w:rsidR="003E0751" w:rsidRPr="00AB2E21">
        <w:rPr>
          <w:rFonts w:ascii="Arial" w:hAnsi="Arial" w:cs="Arial"/>
          <w:sz w:val="22"/>
          <w:szCs w:val="22"/>
        </w:rPr>
        <w:t>10</w:t>
      </w:r>
      <w:r w:rsidR="000F731B" w:rsidRPr="00AB2E21">
        <w:rPr>
          <w:rFonts w:ascii="Arial" w:hAnsi="Arial" w:cs="Arial"/>
          <w:sz w:val="22"/>
          <w:szCs w:val="22"/>
        </w:rPr>
        <w:t xml:space="preserve"> (dešimt)</w:t>
      </w:r>
      <w:r w:rsidR="00161A71" w:rsidRPr="00AB2E21">
        <w:rPr>
          <w:rFonts w:ascii="Arial" w:hAnsi="Arial" w:cs="Arial"/>
          <w:sz w:val="22"/>
          <w:szCs w:val="22"/>
        </w:rPr>
        <w:t xml:space="preserve"> </w:t>
      </w:r>
      <w:r w:rsidR="003E0751" w:rsidRPr="00AB2E21">
        <w:rPr>
          <w:rFonts w:ascii="Arial" w:hAnsi="Arial" w:cs="Arial"/>
          <w:sz w:val="22"/>
          <w:szCs w:val="22"/>
        </w:rPr>
        <w:t xml:space="preserve">% nuo jų PAD už laikotarpį, už kurį mokama KAD, pasirinkus KAD ir </w:t>
      </w:r>
      <w:r w:rsidR="00EC4C28" w:rsidRPr="00AB2E21">
        <w:rPr>
          <w:rFonts w:ascii="Arial" w:hAnsi="Arial" w:cs="Arial"/>
          <w:sz w:val="22"/>
          <w:szCs w:val="22"/>
        </w:rPr>
        <w:t>Motyvavim</w:t>
      </w:r>
      <w:r w:rsidR="00F95CB6" w:rsidRPr="00AB2E21">
        <w:rPr>
          <w:rFonts w:ascii="Arial" w:hAnsi="Arial" w:cs="Arial"/>
          <w:sz w:val="22"/>
          <w:szCs w:val="22"/>
        </w:rPr>
        <w:t xml:space="preserve">o </w:t>
      </w:r>
      <w:r w:rsidR="003E0751" w:rsidRPr="00AB2E21">
        <w:rPr>
          <w:rFonts w:ascii="Arial" w:hAnsi="Arial" w:cs="Arial"/>
          <w:sz w:val="22"/>
          <w:szCs w:val="22"/>
        </w:rPr>
        <w:t>AO sistemą.</w:t>
      </w:r>
    </w:p>
    <w:p w14:paraId="47E315BB" w14:textId="58A334B1" w:rsidR="000A668F" w:rsidRPr="00AB2E21" w:rsidRDefault="0089080A" w:rsidP="000702B3">
      <w:pPr>
        <w:pStyle w:val="ListParagraph"/>
        <w:numPr>
          <w:ilvl w:val="1"/>
          <w:numId w:val="43"/>
        </w:numPr>
        <w:contextualSpacing w:val="0"/>
        <w:jc w:val="both"/>
        <w:rPr>
          <w:rFonts w:ascii="Arial" w:hAnsi="Arial" w:cs="Arial"/>
          <w:sz w:val="22"/>
          <w:szCs w:val="22"/>
        </w:rPr>
      </w:pPr>
      <w:r w:rsidRPr="00AB2E21">
        <w:rPr>
          <w:rFonts w:ascii="Arial" w:hAnsi="Arial" w:cs="Arial"/>
          <w:sz w:val="22"/>
          <w:szCs w:val="22"/>
        </w:rPr>
        <w:t xml:space="preserve">Atskiroms </w:t>
      </w:r>
      <w:r w:rsidR="00C44DB2" w:rsidRPr="00AB2E21">
        <w:rPr>
          <w:rFonts w:ascii="Arial" w:hAnsi="Arial" w:cs="Arial"/>
          <w:sz w:val="22"/>
          <w:szCs w:val="22"/>
        </w:rPr>
        <w:t>Darbuotojų grupėms</w:t>
      </w:r>
      <w:r w:rsidR="00B165AA" w:rsidRPr="00AB2E21">
        <w:rPr>
          <w:rFonts w:ascii="Arial" w:hAnsi="Arial" w:cs="Arial"/>
          <w:sz w:val="22"/>
          <w:szCs w:val="22"/>
        </w:rPr>
        <w:t>,</w:t>
      </w:r>
      <w:r w:rsidR="00A15F2E" w:rsidRPr="00AB2E21">
        <w:rPr>
          <w:rFonts w:ascii="Arial" w:hAnsi="Arial" w:cs="Arial"/>
          <w:sz w:val="22"/>
          <w:szCs w:val="22"/>
        </w:rPr>
        <w:t xml:space="preserve"> </w:t>
      </w:r>
      <w:r w:rsidR="00C44DB2" w:rsidRPr="00AB2E21">
        <w:rPr>
          <w:rFonts w:ascii="Arial" w:hAnsi="Arial" w:cs="Arial"/>
          <w:sz w:val="22"/>
          <w:szCs w:val="22"/>
        </w:rPr>
        <w:t>pareigybėms</w:t>
      </w:r>
      <w:r w:rsidR="00B165AA" w:rsidRPr="00AB2E21">
        <w:rPr>
          <w:rFonts w:ascii="Arial" w:hAnsi="Arial" w:cs="Arial"/>
          <w:sz w:val="22"/>
          <w:szCs w:val="22"/>
        </w:rPr>
        <w:t xml:space="preserve"> ar </w:t>
      </w:r>
      <w:r w:rsidR="0097737C" w:rsidRPr="00AB2E21">
        <w:rPr>
          <w:rFonts w:ascii="Arial" w:hAnsi="Arial" w:cs="Arial"/>
          <w:b/>
          <w:bCs/>
          <w:sz w:val="22"/>
          <w:szCs w:val="22"/>
        </w:rPr>
        <w:t>u</w:t>
      </w:r>
      <w:r w:rsidR="003C74BF" w:rsidRPr="00AB2E21">
        <w:rPr>
          <w:rFonts w:ascii="Arial" w:hAnsi="Arial" w:cs="Arial"/>
          <w:b/>
          <w:bCs/>
          <w:sz w:val="22"/>
          <w:szCs w:val="22"/>
        </w:rPr>
        <w:t>žsienio</w:t>
      </w:r>
      <w:r w:rsidR="003C74BF" w:rsidRPr="00AB2E21">
        <w:rPr>
          <w:rFonts w:ascii="Arial" w:hAnsi="Arial" w:cs="Arial"/>
          <w:b/>
          <w:sz w:val="22"/>
          <w:szCs w:val="22"/>
        </w:rPr>
        <w:t xml:space="preserve"> valstybėse veikianči</w:t>
      </w:r>
      <w:r w:rsidR="008B72B9" w:rsidRPr="00AB2E21">
        <w:rPr>
          <w:rFonts w:ascii="Arial" w:hAnsi="Arial" w:cs="Arial"/>
          <w:b/>
          <w:bCs/>
          <w:sz w:val="22"/>
          <w:szCs w:val="22"/>
        </w:rPr>
        <w:t>ų</w:t>
      </w:r>
      <w:r w:rsidR="003C74BF" w:rsidRPr="00AB2E21">
        <w:rPr>
          <w:rFonts w:ascii="Arial" w:hAnsi="Arial" w:cs="Arial"/>
          <w:b/>
          <w:sz w:val="22"/>
          <w:szCs w:val="22"/>
        </w:rPr>
        <w:t xml:space="preserve"> </w:t>
      </w:r>
      <w:r w:rsidR="0097737C" w:rsidRPr="00AB2E21">
        <w:rPr>
          <w:rFonts w:ascii="Arial" w:hAnsi="Arial" w:cs="Arial"/>
          <w:b/>
          <w:bCs/>
          <w:sz w:val="22"/>
          <w:szCs w:val="22"/>
        </w:rPr>
        <w:t>Į</w:t>
      </w:r>
      <w:r w:rsidR="003C74BF" w:rsidRPr="00AB2E21">
        <w:rPr>
          <w:rFonts w:ascii="Arial" w:hAnsi="Arial" w:cs="Arial"/>
          <w:b/>
          <w:bCs/>
          <w:sz w:val="22"/>
          <w:szCs w:val="22"/>
        </w:rPr>
        <w:t>mon</w:t>
      </w:r>
      <w:r w:rsidR="008B72B9" w:rsidRPr="00AB2E21">
        <w:rPr>
          <w:rFonts w:ascii="Arial" w:hAnsi="Arial" w:cs="Arial"/>
          <w:b/>
          <w:bCs/>
          <w:sz w:val="22"/>
          <w:szCs w:val="22"/>
        </w:rPr>
        <w:t>ių</w:t>
      </w:r>
      <w:r w:rsidR="009C373D" w:rsidRPr="00AB2E21">
        <w:rPr>
          <w:rFonts w:ascii="Arial" w:hAnsi="Arial" w:cs="Arial"/>
          <w:b/>
          <w:bCs/>
          <w:sz w:val="22"/>
          <w:szCs w:val="22"/>
        </w:rPr>
        <w:t xml:space="preserve"> </w:t>
      </w:r>
      <w:r w:rsidR="0097737C" w:rsidRPr="00AB2E21">
        <w:rPr>
          <w:rFonts w:ascii="Arial" w:hAnsi="Arial" w:cs="Arial"/>
          <w:b/>
          <w:bCs/>
          <w:sz w:val="22"/>
          <w:szCs w:val="22"/>
        </w:rPr>
        <w:t>D</w:t>
      </w:r>
      <w:r w:rsidR="009C373D" w:rsidRPr="00AB2E21">
        <w:rPr>
          <w:rFonts w:ascii="Arial" w:hAnsi="Arial" w:cs="Arial"/>
          <w:b/>
          <w:bCs/>
          <w:sz w:val="22"/>
          <w:szCs w:val="22"/>
        </w:rPr>
        <w:t>arbuotojams</w:t>
      </w:r>
      <w:r w:rsidR="005A406C" w:rsidRPr="00AB2E21">
        <w:rPr>
          <w:rFonts w:ascii="Arial" w:hAnsi="Arial" w:cs="Arial"/>
          <w:sz w:val="22"/>
          <w:szCs w:val="22"/>
        </w:rPr>
        <w:t xml:space="preserve">, kurių </w:t>
      </w:r>
      <w:r w:rsidR="009A44E2" w:rsidRPr="00AB2E21">
        <w:rPr>
          <w:rFonts w:ascii="Arial" w:hAnsi="Arial" w:cs="Arial"/>
          <w:sz w:val="22"/>
          <w:szCs w:val="22"/>
        </w:rPr>
        <w:t xml:space="preserve">specifinių darbo rezultatų pasiekimui skatinti </w:t>
      </w:r>
      <w:r w:rsidR="00995A9D" w:rsidRPr="00AB2E21">
        <w:rPr>
          <w:rFonts w:ascii="Arial" w:hAnsi="Arial" w:cs="Arial"/>
          <w:sz w:val="22"/>
          <w:szCs w:val="22"/>
        </w:rPr>
        <w:t xml:space="preserve">pagal </w:t>
      </w:r>
      <w:r w:rsidR="009D19B2" w:rsidRPr="00AB2E21">
        <w:rPr>
          <w:rFonts w:ascii="Arial" w:hAnsi="Arial" w:cs="Arial"/>
          <w:sz w:val="22"/>
          <w:szCs w:val="22"/>
        </w:rPr>
        <w:t>rinkos</w:t>
      </w:r>
      <w:r w:rsidR="005F2008" w:rsidRPr="00AB2E21">
        <w:rPr>
          <w:rFonts w:ascii="Arial" w:hAnsi="Arial" w:cs="Arial"/>
          <w:sz w:val="22"/>
          <w:szCs w:val="22"/>
        </w:rPr>
        <w:t xml:space="preserve"> ar verslo poreikius </w:t>
      </w:r>
      <w:r w:rsidR="005C365D" w:rsidRPr="00AB2E21">
        <w:rPr>
          <w:rFonts w:ascii="Arial" w:hAnsi="Arial" w:cs="Arial"/>
          <w:sz w:val="22"/>
          <w:szCs w:val="22"/>
        </w:rPr>
        <w:t>reikaling</w:t>
      </w:r>
      <w:r w:rsidR="00935A81" w:rsidRPr="00AB2E21">
        <w:rPr>
          <w:rFonts w:ascii="Arial" w:hAnsi="Arial" w:cs="Arial"/>
          <w:sz w:val="22"/>
          <w:szCs w:val="22"/>
        </w:rPr>
        <w:t>a</w:t>
      </w:r>
      <w:r w:rsidR="005C365D" w:rsidRPr="00AB2E21">
        <w:rPr>
          <w:rFonts w:ascii="Arial" w:hAnsi="Arial" w:cs="Arial"/>
          <w:sz w:val="22"/>
          <w:szCs w:val="22"/>
        </w:rPr>
        <w:t xml:space="preserve"> </w:t>
      </w:r>
      <w:r w:rsidR="006E0312" w:rsidRPr="00AB2E21">
        <w:rPr>
          <w:rFonts w:ascii="Arial" w:hAnsi="Arial" w:cs="Arial"/>
          <w:sz w:val="22"/>
          <w:szCs w:val="22"/>
        </w:rPr>
        <w:t>kitoki</w:t>
      </w:r>
      <w:r w:rsidR="006A4090" w:rsidRPr="00AB2E21">
        <w:rPr>
          <w:rFonts w:ascii="Arial" w:hAnsi="Arial" w:cs="Arial"/>
          <w:sz w:val="22"/>
          <w:szCs w:val="22"/>
        </w:rPr>
        <w:t>a</w:t>
      </w:r>
      <w:r w:rsidR="006E0312" w:rsidRPr="00AB2E21">
        <w:rPr>
          <w:rFonts w:ascii="Arial" w:hAnsi="Arial" w:cs="Arial"/>
          <w:sz w:val="22"/>
          <w:szCs w:val="22"/>
        </w:rPr>
        <w:t xml:space="preserve"> KAD</w:t>
      </w:r>
      <w:r w:rsidR="006A4090" w:rsidRPr="00AB2E21">
        <w:rPr>
          <w:rFonts w:ascii="Arial" w:hAnsi="Arial" w:cs="Arial"/>
          <w:sz w:val="22"/>
          <w:szCs w:val="22"/>
        </w:rPr>
        <w:t xml:space="preserve"> </w:t>
      </w:r>
      <w:r w:rsidR="00706404" w:rsidRPr="00AB2E21">
        <w:rPr>
          <w:rFonts w:ascii="Arial" w:hAnsi="Arial" w:cs="Arial"/>
          <w:sz w:val="22"/>
          <w:szCs w:val="22"/>
        </w:rPr>
        <w:t xml:space="preserve">nustatymo </w:t>
      </w:r>
      <w:r w:rsidR="006A4090" w:rsidRPr="00AB2E21">
        <w:rPr>
          <w:rFonts w:ascii="Arial" w:hAnsi="Arial" w:cs="Arial"/>
          <w:sz w:val="22"/>
          <w:szCs w:val="22"/>
        </w:rPr>
        <w:t xml:space="preserve">ar </w:t>
      </w:r>
      <w:r w:rsidR="000C666A" w:rsidRPr="00AB2E21">
        <w:rPr>
          <w:rFonts w:ascii="Arial" w:hAnsi="Arial" w:cs="Arial"/>
          <w:sz w:val="22"/>
          <w:szCs w:val="22"/>
        </w:rPr>
        <w:t>motyvavim</w:t>
      </w:r>
      <w:r w:rsidR="00520437" w:rsidRPr="00AB2E21">
        <w:rPr>
          <w:rFonts w:ascii="Arial" w:hAnsi="Arial" w:cs="Arial"/>
          <w:sz w:val="22"/>
          <w:szCs w:val="22"/>
        </w:rPr>
        <w:t xml:space="preserve">o </w:t>
      </w:r>
      <w:r w:rsidR="006A4090" w:rsidRPr="00AB2E21">
        <w:rPr>
          <w:rFonts w:ascii="Arial" w:hAnsi="Arial" w:cs="Arial"/>
          <w:sz w:val="22"/>
          <w:szCs w:val="22"/>
        </w:rPr>
        <w:t>sistema</w:t>
      </w:r>
      <w:r w:rsidR="001B457B" w:rsidRPr="00AB2E21">
        <w:rPr>
          <w:rFonts w:ascii="Arial" w:hAnsi="Arial" w:cs="Arial"/>
          <w:sz w:val="22"/>
          <w:szCs w:val="22"/>
        </w:rPr>
        <w:t xml:space="preserve">, taikomos specializuotos </w:t>
      </w:r>
      <w:r w:rsidR="00C62279" w:rsidRPr="00AB2E21">
        <w:rPr>
          <w:rFonts w:ascii="Arial" w:hAnsi="Arial" w:cs="Arial"/>
          <w:sz w:val="22"/>
          <w:szCs w:val="22"/>
        </w:rPr>
        <w:t>atlygio sistemos</w:t>
      </w:r>
      <w:r w:rsidR="00D43F4B" w:rsidRPr="00AB2E21">
        <w:rPr>
          <w:rFonts w:ascii="Arial" w:hAnsi="Arial" w:cs="Arial"/>
          <w:sz w:val="22"/>
          <w:szCs w:val="22"/>
        </w:rPr>
        <w:t xml:space="preserve">, </w:t>
      </w:r>
      <w:r w:rsidR="00155AB8" w:rsidRPr="00AB2E21">
        <w:rPr>
          <w:rFonts w:ascii="Arial" w:hAnsi="Arial" w:cs="Arial"/>
          <w:sz w:val="22"/>
          <w:szCs w:val="22"/>
        </w:rPr>
        <w:t>kaip nurodyta</w:t>
      </w:r>
      <w:r w:rsidR="00E151DB" w:rsidRPr="00AB2E21">
        <w:rPr>
          <w:rFonts w:ascii="Arial" w:hAnsi="Arial" w:cs="Arial"/>
          <w:sz w:val="22"/>
          <w:szCs w:val="22"/>
        </w:rPr>
        <w:t xml:space="preserve"> Atlygio politikos </w:t>
      </w:r>
      <w:r w:rsidR="00DB55D0">
        <w:rPr>
          <w:rFonts w:ascii="Arial" w:hAnsi="Arial" w:cs="Arial"/>
          <w:sz w:val="22"/>
          <w:szCs w:val="22"/>
        </w:rPr>
        <w:t>10</w:t>
      </w:r>
      <w:r w:rsidR="00BA7AA5" w:rsidRPr="00AB2E21">
        <w:rPr>
          <w:rFonts w:ascii="Arial" w:hAnsi="Arial" w:cs="Arial"/>
          <w:sz w:val="22"/>
          <w:szCs w:val="22"/>
        </w:rPr>
        <w:t xml:space="preserve"> </w:t>
      </w:r>
      <w:r w:rsidR="007C0AC6" w:rsidRPr="00AB2E21">
        <w:rPr>
          <w:rFonts w:ascii="Arial" w:hAnsi="Arial" w:cs="Arial"/>
          <w:sz w:val="22"/>
          <w:szCs w:val="22"/>
        </w:rPr>
        <w:t>punkte</w:t>
      </w:r>
      <w:r w:rsidR="000A668F" w:rsidRPr="00AB2E21">
        <w:rPr>
          <w:rFonts w:ascii="Arial" w:hAnsi="Arial" w:cs="Arial"/>
          <w:sz w:val="22"/>
          <w:szCs w:val="22"/>
        </w:rPr>
        <w:t>.</w:t>
      </w:r>
    </w:p>
    <w:p w14:paraId="3F61546A" w14:textId="5650C0C8" w:rsidR="003D23AB" w:rsidRPr="00AB2E21" w:rsidRDefault="00FE18D5" w:rsidP="000702B3">
      <w:pPr>
        <w:pStyle w:val="ListParagraph"/>
        <w:numPr>
          <w:ilvl w:val="1"/>
          <w:numId w:val="43"/>
        </w:numPr>
        <w:contextualSpacing w:val="0"/>
        <w:jc w:val="both"/>
        <w:rPr>
          <w:rFonts w:ascii="Arial" w:hAnsi="Arial" w:cs="Arial"/>
          <w:sz w:val="22"/>
          <w:szCs w:val="22"/>
        </w:rPr>
      </w:pPr>
      <w:r w:rsidRPr="00AB2E21">
        <w:rPr>
          <w:rFonts w:ascii="Arial" w:hAnsi="Arial" w:cs="Arial"/>
          <w:sz w:val="22"/>
          <w:szCs w:val="22"/>
        </w:rPr>
        <w:t xml:space="preserve">Bendrovės ir Įmonių </w:t>
      </w:r>
      <w:r w:rsidR="00AC5493" w:rsidRPr="00AB2E21">
        <w:rPr>
          <w:rFonts w:ascii="Arial" w:hAnsi="Arial" w:cs="Arial"/>
          <w:sz w:val="22"/>
          <w:szCs w:val="22"/>
        </w:rPr>
        <w:t>G</w:t>
      </w:r>
      <w:r w:rsidR="00C74C14" w:rsidRPr="00AB2E21">
        <w:rPr>
          <w:rFonts w:ascii="Arial" w:hAnsi="Arial" w:cs="Arial"/>
          <w:sz w:val="22"/>
          <w:szCs w:val="22"/>
        </w:rPr>
        <w:t>enerali</w:t>
      </w:r>
      <w:r w:rsidR="00AC5493" w:rsidRPr="00AB2E21">
        <w:rPr>
          <w:rFonts w:ascii="Arial" w:hAnsi="Arial" w:cs="Arial"/>
          <w:sz w:val="22"/>
          <w:szCs w:val="22"/>
        </w:rPr>
        <w:t xml:space="preserve">niams direktoriams ir Vykdomųjų valdybų nariams </w:t>
      </w:r>
      <w:r w:rsidR="00FB4F17" w:rsidRPr="00AB2E21">
        <w:rPr>
          <w:rFonts w:ascii="Arial" w:hAnsi="Arial" w:cs="Arial"/>
          <w:sz w:val="22"/>
          <w:szCs w:val="22"/>
        </w:rPr>
        <w:t>KAD mokamas kartą metuose</w:t>
      </w:r>
      <w:r w:rsidR="00F159DF" w:rsidRPr="00AB2E21">
        <w:rPr>
          <w:rFonts w:ascii="Arial" w:hAnsi="Arial" w:cs="Arial"/>
          <w:sz w:val="22"/>
          <w:szCs w:val="22"/>
        </w:rPr>
        <w:t xml:space="preserve">, </w:t>
      </w:r>
      <w:r w:rsidR="00AC5493" w:rsidRPr="00AB2E21">
        <w:rPr>
          <w:rFonts w:ascii="Arial" w:hAnsi="Arial" w:cs="Arial"/>
          <w:sz w:val="22"/>
          <w:szCs w:val="22"/>
        </w:rPr>
        <w:t xml:space="preserve">kitiems </w:t>
      </w:r>
      <w:r w:rsidR="73044A51" w:rsidRPr="00AB2E21">
        <w:rPr>
          <w:rFonts w:ascii="Arial" w:hAnsi="Arial" w:cs="Arial"/>
          <w:sz w:val="22"/>
          <w:szCs w:val="22"/>
        </w:rPr>
        <w:t>D</w:t>
      </w:r>
      <w:r w:rsidR="10BA0097" w:rsidRPr="00AB2E21">
        <w:rPr>
          <w:rFonts w:ascii="Arial" w:hAnsi="Arial" w:cs="Arial"/>
          <w:sz w:val="22"/>
          <w:szCs w:val="22"/>
        </w:rPr>
        <w:t>arbuotojams</w:t>
      </w:r>
      <w:r w:rsidR="00AC5493" w:rsidRPr="00AB2E21">
        <w:rPr>
          <w:rFonts w:ascii="Arial" w:hAnsi="Arial" w:cs="Arial"/>
          <w:sz w:val="22"/>
          <w:szCs w:val="22"/>
        </w:rPr>
        <w:t xml:space="preserve"> </w:t>
      </w:r>
      <w:r w:rsidR="00856BD1" w:rsidRPr="00AB2E21">
        <w:rPr>
          <w:rFonts w:ascii="Arial" w:hAnsi="Arial" w:cs="Arial"/>
          <w:sz w:val="22"/>
          <w:szCs w:val="22"/>
        </w:rPr>
        <w:t>vidaus teisės akt</w:t>
      </w:r>
      <w:r w:rsidR="00AC5493" w:rsidRPr="00AB2E21">
        <w:rPr>
          <w:rFonts w:ascii="Arial" w:hAnsi="Arial" w:cs="Arial"/>
          <w:sz w:val="22"/>
          <w:szCs w:val="22"/>
        </w:rPr>
        <w:t>ų</w:t>
      </w:r>
      <w:r w:rsidR="00F159DF" w:rsidRPr="00AB2E21">
        <w:rPr>
          <w:rFonts w:ascii="Arial" w:hAnsi="Arial" w:cs="Arial"/>
          <w:sz w:val="22"/>
          <w:szCs w:val="22"/>
        </w:rPr>
        <w:t xml:space="preserve"> nusta</w:t>
      </w:r>
      <w:r w:rsidR="004370A1" w:rsidRPr="00AB2E21">
        <w:rPr>
          <w:rFonts w:ascii="Arial" w:hAnsi="Arial" w:cs="Arial"/>
          <w:sz w:val="22"/>
          <w:szCs w:val="22"/>
        </w:rPr>
        <w:t>t</w:t>
      </w:r>
      <w:r w:rsidR="00AC5493" w:rsidRPr="00AB2E21">
        <w:rPr>
          <w:rFonts w:ascii="Arial" w:hAnsi="Arial" w:cs="Arial"/>
          <w:sz w:val="22"/>
          <w:szCs w:val="22"/>
        </w:rPr>
        <w:t>yta tvarka</w:t>
      </w:r>
      <w:r w:rsidR="00F159DF" w:rsidRPr="00AB2E21">
        <w:rPr>
          <w:rFonts w:ascii="Arial" w:hAnsi="Arial" w:cs="Arial"/>
          <w:sz w:val="22"/>
          <w:szCs w:val="22"/>
        </w:rPr>
        <w:t xml:space="preserve"> </w:t>
      </w:r>
      <w:r w:rsidR="00467339" w:rsidRPr="00AB2E21">
        <w:rPr>
          <w:rFonts w:ascii="Arial" w:hAnsi="Arial" w:cs="Arial"/>
          <w:sz w:val="22"/>
          <w:szCs w:val="22"/>
        </w:rPr>
        <w:t>–</w:t>
      </w:r>
      <w:r w:rsidR="00733C08" w:rsidRPr="00AB2E21">
        <w:rPr>
          <w:rFonts w:ascii="Arial" w:hAnsi="Arial" w:cs="Arial"/>
          <w:sz w:val="22"/>
          <w:szCs w:val="22"/>
        </w:rPr>
        <w:t xml:space="preserve"> </w:t>
      </w:r>
      <w:r w:rsidR="004275CD" w:rsidRPr="00AB2E21">
        <w:rPr>
          <w:rFonts w:ascii="Arial" w:hAnsi="Arial" w:cs="Arial"/>
          <w:sz w:val="22"/>
          <w:szCs w:val="22"/>
        </w:rPr>
        <w:t xml:space="preserve">kartą </w:t>
      </w:r>
      <w:r w:rsidR="00467339" w:rsidRPr="00AB2E21">
        <w:rPr>
          <w:rFonts w:ascii="Arial" w:hAnsi="Arial" w:cs="Arial"/>
          <w:sz w:val="22"/>
          <w:szCs w:val="22"/>
        </w:rPr>
        <w:t>per</w:t>
      </w:r>
      <w:r w:rsidR="00F159DF" w:rsidRPr="00AB2E21">
        <w:rPr>
          <w:rFonts w:ascii="Arial" w:hAnsi="Arial" w:cs="Arial"/>
          <w:sz w:val="22"/>
          <w:szCs w:val="22"/>
        </w:rPr>
        <w:t xml:space="preserve"> </w:t>
      </w:r>
      <w:r w:rsidR="00C77CB0" w:rsidRPr="00AB2E21">
        <w:rPr>
          <w:rFonts w:ascii="Arial" w:hAnsi="Arial" w:cs="Arial"/>
          <w:sz w:val="22"/>
          <w:szCs w:val="22"/>
        </w:rPr>
        <w:t xml:space="preserve">metus, </w:t>
      </w:r>
      <w:r w:rsidR="009C2EB7" w:rsidRPr="00AB2E21">
        <w:rPr>
          <w:rFonts w:ascii="Arial" w:hAnsi="Arial" w:cs="Arial"/>
          <w:sz w:val="22"/>
          <w:szCs w:val="22"/>
        </w:rPr>
        <w:t xml:space="preserve">pusmetį ar </w:t>
      </w:r>
      <w:r w:rsidR="004275CD" w:rsidRPr="00AB2E21">
        <w:rPr>
          <w:rFonts w:ascii="Arial" w:hAnsi="Arial" w:cs="Arial"/>
          <w:sz w:val="22"/>
          <w:szCs w:val="22"/>
        </w:rPr>
        <w:t>ketvirtį</w:t>
      </w:r>
      <w:r w:rsidR="006317D2" w:rsidRPr="00AB2E21">
        <w:rPr>
          <w:rFonts w:ascii="Arial" w:hAnsi="Arial" w:cs="Arial"/>
          <w:sz w:val="22"/>
          <w:szCs w:val="22"/>
        </w:rPr>
        <w:t>,</w:t>
      </w:r>
      <w:r w:rsidR="00C77CB0" w:rsidRPr="00AB2E21">
        <w:rPr>
          <w:rFonts w:ascii="Arial" w:hAnsi="Arial" w:cs="Arial"/>
          <w:sz w:val="22"/>
          <w:szCs w:val="22"/>
        </w:rPr>
        <w:t xml:space="preserve"> atsižvel</w:t>
      </w:r>
      <w:r w:rsidR="7A44DA00" w:rsidRPr="00AB2E21">
        <w:rPr>
          <w:rFonts w:ascii="Arial" w:hAnsi="Arial" w:cs="Arial"/>
          <w:sz w:val="22"/>
          <w:szCs w:val="22"/>
        </w:rPr>
        <w:t>g</w:t>
      </w:r>
      <w:r w:rsidR="00C77CB0" w:rsidRPr="00AB2E21">
        <w:rPr>
          <w:rFonts w:ascii="Arial" w:hAnsi="Arial" w:cs="Arial"/>
          <w:sz w:val="22"/>
          <w:szCs w:val="22"/>
        </w:rPr>
        <w:t xml:space="preserve">iant į </w:t>
      </w:r>
      <w:r w:rsidR="0028280F" w:rsidRPr="00AB2E21">
        <w:rPr>
          <w:rFonts w:ascii="Arial" w:hAnsi="Arial" w:cs="Arial"/>
          <w:sz w:val="22"/>
          <w:szCs w:val="22"/>
        </w:rPr>
        <w:t>nustatytų konkrečių ir išmatuojamų tikslų arba rodiklių pasiekimą</w:t>
      </w:r>
      <w:r w:rsidR="00FB4F17" w:rsidRPr="00AB2E21">
        <w:rPr>
          <w:rFonts w:ascii="Arial" w:hAnsi="Arial" w:cs="Arial"/>
          <w:sz w:val="22"/>
          <w:szCs w:val="22"/>
        </w:rPr>
        <w:t xml:space="preserve">. </w:t>
      </w:r>
    </w:p>
    <w:p w14:paraId="710E907D" w14:textId="7E193F88" w:rsidR="00403A6B" w:rsidRPr="0013672C" w:rsidRDefault="00CB5AF5" w:rsidP="000702B3">
      <w:pPr>
        <w:pStyle w:val="Heading1"/>
        <w:keepNext w:val="0"/>
        <w:widowControl w:val="0"/>
        <w:numPr>
          <w:ilvl w:val="0"/>
          <w:numId w:val="43"/>
        </w:numPr>
        <w:spacing w:before="240" w:after="120"/>
        <w:rPr>
          <w:rFonts w:ascii="Arial" w:hAnsi="Arial"/>
          <w:caps/>
        </w:rPr>
      </w:pPr>
      <w:bookmarkStart w:id="15" w:name="_Toc64546525"/>
      <w:bookmarkStart w:id="16" w:name="_Toc65161722"/>
      <w:r w:rsidRPr="0013672C">
        <w:rPr>
          <w:rFonts w:ascii="Arial" w:hAnsi="Arial"/>
          <w:caps/>
        </w:rPr>
        <w:t>Specializuoto</w:t>
      </w:r>
      <w:r w:rsidR="00933A05" w:rsidRPr="0013672C">
        <w:rPr>
          <w:rFonts w:ascii="Arial" w:hAnsi="Arial"/>
          <w:caps/>
        </w:rPr>
        <w:t>s</w:t>
      </w:r>
      <w:r w:rsidRPr="0013672C">
        <w:rPr>
          <w:rFonts w:ascii="Arial" w:hAnsi="Arial"/>
          <w:caps/>
        </w:rPr>
        <w:t xml:space="preserve"> </w:t>
      </w:r>
      <w:r w:rsidR="00DA55D8" w:rsidRPr="0013672C">
        <w:rPr>
          <w:rFonts w:ascii="Arial" w:hAnsi="Arial"/>
          <w:caps/>
        </w:rPr>
        <w:t>atlygio sistemos nustatymas</w:t>
      </w:r>
      <w:bookmarkEnd w:id="15"/>
      <w:bookmarkEnd w:id="16"/>
      <w:r w:rsidR="00DA55D8" w:rsidRPr="0013672C">
        <w:rPr>
          <w:rFonts w:ascii="Arial" w:hAnsi="Arial"/>
          <w:caps/>
        </w:rPr>
        <w:t xml:space="preserve"> </w:t>
      </w:r>
    </w:p>
    <w:p w14:paraId="68834D7A" w14:textId="045B46AC" w:rsidR="00217D70" w:rsidRPr="00AB2E21" w:rsidRDefault="00217D70" w:rsidP="000702B3">
      <w:pPr>
        <w:pStyle w:val="ListParagraph"/>
        <w:numPr>
          <w:ilvl w:val="1"/>
          <w:numId w:val="43"/>
        </w:numPr>
        <w:jc w:val="both"/>
        <w:rPr>
          <w:rFonts w:ascii="Arial" w:hAnsi="Arial" w:cs="Arial"/>
          <w:sz w:val="22"/>
          <w:szCs w:val="22"/>
        </w:rPr>
      </w:pPr>
      <w:r w:rsidRPr="00AB2E21">
        <w:rPr>
          <w:rFonts w:ascii="Arial" w:hAnsi="Arial" w:cs="Arial"/>
          <w:sz w:val="22"/>
          <w:szCs w:val="22"/>
        </w:rPr>
        <w:t xml:space="preserve">Siekiant atlygio sistemos lankstumo ir reikiamo poveikio Grupės strateginių tikslų pasiekimui, </w:t>
      </w:r>
      <w:r w:rsidR="0059315E" w:rsidRPr="00AB2E21">
        <w:rPr>
          <w:rFonts w:ascii="Arial" w:hAnsi="Arial" w:cs="Arial"/>
          <w:sz w:val="22"/>
          <w:szCs w:val="22"/>
        </w:rPr>
        <w:t>pareigybėms, kurių veikla susijusi su tiesioginiais pardavimais</w:t>
      </w:r>
      <w:r w:rsidR="00B902CD" w:rsidRPr="00AB2E21">
        <w:rPr>
          <w:rFonts w:ascii="Arial" w:hAnsi="Arial" w:cs="Arial"/>
          <w:sz w:val="22"/>
          <w:szCs w:val="22"/>
        </w:rPr>
        <w:t>,</w:t>
      </w:r>
      <w:r w:rsidR="0032435E" w:rsidRPr="00AB2E21">
        <w:rPr>
          <w:rFonts w:ascii="Arial" w:hAnsi="Arial" w:cs="Arial"/>
          <w:sz w:val="22"/>
          <w:szCs w:val="22"/>
        </w:rPr>
        <w:t xml:space="preserve"> elektros energijos, gamtinių dujų, suskystintų gamtinių dujų ir</w:t>
      </w:r>
      <w:r w:rsidR="00742379" w:rsidRPr="00AB2E21">
        <w:rPr>
          <w:rFonts w:ascii="Arial" w:hAnsi="Arial" w:cs="Arial"/>
          <w:sz w:val="22"/>
          <w:szCs w:val="22"/>
        </w:rPr>
        <w:t xml:space="preserve"> (</w:t>
      </w:r>
      <w:r w:rsidR="0032435E" w:rsidRPr="00AB2E21">
        <w:rPr>
          <w:rFonts w:ascii="Arial" w:hAnsi="Arial" w:cs="Arial"/>
          <w:sz w:val="22"/>
          <w:szCs w:val="22"/>
        </w:rPr>
        <w:t>ar</w:t>
      </w:r>
      <w:r w:rsidR="00742379" w:rsidRPr="00AB2E21">
        <w:rPr>
          <w:rFonts w:ascii="Arial" w:hAnsi="Arial" w:cs="Arial"/>
          <w:sz w:val="22"/>
          <w:szCs w:val="22"/>
        </w:rPr>
        <w:t>)</w:t>
      </w:r>
      <w:r w:rsidR="0032435E" w:rsidRPr="00AB2E21">
        <w:rPr>
          <w:rFonts w:ascii="Arial" w:hAnsi="Arial" w:cs="Arial"/>
          <w:sz w:val="22"/>
          <w:szCs w:val="22"/>
        </w:rPr>
        <w:t xml:space="preserve"> kitų energetikos produktų ir su jais susijusių paslaugų didmenine prekyba, prekyba išvestinėmis finansinėmis priemonėmis ar produktais, energijos tiekimo valdymu ir planavimu</w:t>
      </w:r>
      <w:r w:rsidR="00B902CD" w:rsidRPr="00AB2E21">
        <w:rPr>
          <w:rFonts w:ascii="Arial" w:hAnsi="Arial" w:cs="Arial"/>
          <w:sz w:val="22"/>
          <w:szCs w:val="22"/>
        </w:rPr>
        <w:t>,</w:t>
      </w:r>
      <w:r w:rsidR="0032435E" w:rsidRPr="00AB2E21">
        <w:rPr>
          <w:rFonts w:ascii="Arial" w:hAnsi="Arial" w:cs="Arial"/>
          <w:sz w:val="22"/>
          <w:szCs w:val="22"/>
        </w:rPr>
        <w:t xml:space="preserve"> atsinaujinančios energetikos projektų įgyvendinimu/vystymu ir pan.</w:t>
      </w:r>
      <w:r w:rsidR="00214D27" w:rsidRPr="00AB2E21">
        <w:rPr>
          <w:rFonts w:ascii="Arial" w:hAnsi="Arial" w:cs="Arial"/>
          <w:sz w:val="22"/>
          <w:szCs w:val="22"/>
        </w:rPr>
        <w:t>,</w:t>
      </w:r>
      <w:r w:rsidR="0059315E" w:rsidRPr="00AB2E21">
        <w:rPr>
          <w:rFonts w:ascii="Arial" w:hAnsi="Arial" w:cs="Arial"/>
          <w:sz w:val="22"/>
          <w:szCs w:val="22"/>
        </w:rPr>
        <w:t xml:space="preserve"> </w:t>
      </w:r>
      <w:r w:rsidRPr="00AB2E21">
        <w:rPr>
          <w:rFonts w:ascii="Arial" w:hAnsi="Arial" w:cs="Arial"/>
          <w:sz w:val="22"/>
          <w:szCs w:val="22"/>
        </w:rPr>
        <w:t>pagal poreikį Grupėje gali būti nustatomos specializuotos atlygio sistemos</w:t>
      </w:r>
      <w:r w:rsidR="0032435E" w:rsidRPr="00AB2E21">
        <w:rPr>
          <w:rFonts w:ascii="Arial" w:hAnsi="Arial" w:cs="Arial"/>
          <w:sz w:val="22"/>
          <w:szCs w:val="22"/>
        </w:rPr>
        <w:t>.</w:t>
      </w:r>
      <w:r w:rsidRPr="00AB2E21">
        <w:rPr>
          <w:rFonts w:ascii="Arial" w:hAnsi="Arial" w:cs="Arial"/>
          <w:sz w:val="22"/>
          <w:szCs w:val="22"/>
        </w:rPr>
        <w:t xml:space="preserve"> </w:t>
      </w:r>
    </w:p>
    <w:p w14:paraId="58B5DBA3" w14:textId="6E72AAB2" w:rsidR="00752EB4" w:rsidRPr="0013672C" w:rsidRDefault="0051290E" w:rsidP="000702B3">
      <w:pPr>
        <w:pStyle w:val="Heading1"/>
        <w:keepNext w:val="0"/>
        <w:widowControl w:val="0"/>
        <w:numPr>
          <w:ilvl w:val="0"/>
          <w:numId w:val="43"/>
        </w:numPr>
        <w:spacing w:before="240" w:after="120"/>
        <w:rPr>
          <w:rFonts w:ascii="Arial" w:hAnsi="Arial"/>
          <w:caps/>
        </w:rPr>
      </w:pPr>
      <w:bookmarkStart w:id="17" w:name="_Toc64546526"/>
      <w:bookmarkStart w:id="18" w:name="_Toc65161723"/>
      <w:r w:rsidRPr="0013672C">
        <w:rPr>
          <w:rFonts w:ascii="Arial" w:hAnsi="Arial"/>
          <w:caps/>
        </w:rPr>
        <w:t>Bend</w:t>
      </w:r>
      <w:r w:rsidR="003A7457" w:rsidRPr="0013672C">
        <w:rPr>
          <w:rFonts w:ascii="Arial" w:hAnsi="Arial"/>
          <w:caps/>
        </w:rPr>
        <w:t xml:space="preserve">rovės ir </w:t>
      </w:r>
      <w:bookmarkStart w:id="19" w:name="_Hlk63934673"/>
      <w:r w:rsidR="00C1623E" w:rsidRPr="0013672C">
        <w:rPr>
          <w:rFonts w:ascii="Arial" w:hAnsi="Arial"/>
          <w:caps/>
        </w:rPr>
        <w:t>Įmonių k</w:t>
      </w:r>
      <w:r w:rsidR="00BC19DE" w:rsidRPr="0013672C">
        <w:rPr>
          <w:rFonts w:ascii="Arial" w:hAnsi="Arial"/>
          <w:caps/>
        </w:rPr>
        <w:t>oleg</w:t>
      </w:r>
      <w:r w:rsidR="00CC640E" w:rsidRPr="0013672C">
        <w:rPr>
          <w:rFonts w:ascii="Arial" w:hAnsi="Arial"/>
          <w:caps/>
        </w:rPr>
        <w:t>i</w:t>
      </w:r>
      <w:r w:rsidR="00BC19DE" w:rsidRPr="0013672C">
        <w:rPr>
          <w:rFonts w:ascii="Arial" w:hAnsi="Arial"/>
          <w:caps/>
        </w:rPr>
        <w:t xml:space="preserve">alių </w:t>
      </w:r>
      <w:r w:rsidR="00CC640E" w:rsidRPr="0013672C">
        <w:rPr>
          <w:rFonts w:ascii="Arial" w:hAnsi="Arial"/>
          <w:caps/>
        </w:rPr>
        <w:t>organų</w:t>
      </w:r>
      <w:r w:rsidR="00403A6B" w:rsidRPr="0013672C">
        <w:rPr>
          <w:rFonts w:ascii="Arial" w:hAnsi="Arial"/>
          <w:caps/>
        </w:rPr>
        <w:t xml:space="preserve"> </w:t>
      </w:r>
      <w:r w:rsidR="00632054" w:rsidRPr="0013672C">
        <w:rPr>
          <w:rFonts w:ascii="Arial" w:hAnsi="Arial"/>
          <w:caps/>
        </w:rPr>
        <w:t xml:space="preserve">narių veiklos </w:t>
      </w:r>
      <w:r w:rsidR="00403A6B" w:rsidRPr="0013672C">
        <w:rPr>
          <w:rFonts w:ascii="Arial" w:hAnsi="Arial"/>
          <w:caps/>
        </w:rPr>
        <w:t>apmokėjimo nustatymas</w:t>
      </w:r>
      <w:bookmarkEnd w:id="17"/>
      <w:bookmarkEnd w:id="18"/>
      <w:r w:rsidR="00752EB4" w:rsidRPr="0013672C">
        <w:rPr>
          <w:rFonts w:ascii="Arial" w:hAnsi="Arial"/>
          <w:caps/>
        </w:rPr>
        <w:t xml:space="preserve"> </w:t>
      </w:r>
      <w:bookmarkEnd w:id="19"/>
    </w:p>
    <w:p w14:paraId="1A195703" w14:textId="6112F962" w:rsidR="002265EB" w:rsidRPr="00AB2E21" w:rsidRDefault="0A212483" w:rsidP="000702B3">
      <w:pPr>
        <w:pStyle w:val="ListParagraph"/>
        <w:numPr>
          <w:ilvl w:val="1"/>
          <w:numId w:val="43"/>
        </w:numPr>
        <w:contextualSpacing w:val="0"/>
        <w:jc w:val="both"/>
        <w:rPr>
          <w:rFonts w:ascii="Arial" w:eastAsia="Arial" w:hAnsi="Arial" w:cs="Arial"/>
          <w:sz w:val="22"/>
          <w:szCs w:val="22"/>
        </w:rPr>
      </w:pPr>
      <w:r w:rsidRPr="00AB2E21">
        <w:rPr>
          <w:rFonts w:ascii="Arial" w:hAnsi="Arial" w:cs="Arial"/>
          <w:sz w:val="22"/>
          <w:szCs w:val="22"/>
        </w:rPr>
        <w:t>Atlygis už</w:t>
      </w:r>
      <w:r w:rsidR="00873F73" w:rsidRPr="00AB2E21">
        <w:rPr>
          <w:rFonts w:ascii="Arial" w:hAnsi="Arial" w:cs="Arial"/>
          <w:sz w:val="22"/>
          <w:szCs w:val="22"/>
        </w:rPr>
        <w:t xml:space="preserve"> </w:t>
      </w:r>
      <w:r w:rsidRPr="00AB2E21">
        <w:rPr>
          <w:rFonts w:ascii="Arial" w:hAnsi="Arial" w:cs="Arial"/>
          <w:sz w:val="22"/>
          <w:szCs w:val="22"/>
        </w:rPr>
        <w:t xml:space="preserve">veiklą </w:t>
      </w:r>
      <w:r w:rsidR="009E50A4" w:rsidRPr="00AB2E21">
        <w:rPr>
          <w:rFonts w:ascii="Arial" w:hAnsi="Arial" w:cs="Arial"/>
          <w:sz w:val="22"/>
          <w:szCs w:val="22"/>
        </w:rPr>
        <w:t xml:space="preserve">Bendrovės ir </w:t>
      </w:r>
      <w:r w:rsidRPr="00AB2E21">
        <w:rPr>
          <w:rFonts w:ascii="Arial" w:hAnsi="Arial" w:cs="Arial"/>
          <w:sz w:val="22"/>
          <w:szCs w:val="22"/>
        </w:rPr>
        <w:t>Įmon</w:t>
      </w:r>
      <w:r w:rsidR="009C0B88" w:rsidRPr="00AB2E21">
        <w:rPr>
          <w:rFonts w:ascii="Arial" w:hAnsi="Arial" w:cs="Arial"/>
          <w:sz w:val="22"/>
          <w:szCs w:val="22"/>
        </w:rPr>
        <w:t>ių</w:t>
      </w:r>
      <w:r w:rsidRPr="00AB2E21">
        <w:rPr>
          <w:rFonts w:ascii="Arial" w:hAnsi="Arial" w:cs="Arial"/>
          <w:sz w:val="22"/>
          <w:szCs w:val="22"/>
        </w:rPr>
        <w:t xml:space="preserve"> kolegiali</w:t>
      </w:r>
      <w:r w:rsidR="00486AAE" w:rsidRPr="00AB2E21">
        <w:rPr>
          <w:rFonts w:ascii="Arial" w:hAnsi="Arial" w:cs="Arial"/>
          <w:sz w:val="22"/>
          <w:szCs w:val="22"/>
        </w:rPr>
        <w:t>uose</w:t>
      </w:r>
      <w:r w:rsidRPr="00AB2E21">
        <w:rPr>
          <w:rFonts w:ascii="Arial" w:hAnsi="Arial" w:cs="Arial"/>
          <w:sz w:val="22"/>
          <w:szCs w:val="22"/>
        </w:rPr>
        <w:t xml:space="preserve"> organ</w:t>
      </w:r>
      <w:r w:rsidR="00486AAE" w:rsidRPr="00AB2E21">
        <w:rPr>
          <w:rFonts w:ascii="Arial" w:hAnsi="Arial" w:cs="Arial"/>
          <w:sz w:val="22"/>
          <w:szCs w:val="22"/>
        </w:rPr>
        <w:t>uose</w:t>
      </w:r>
      <w:r w:rsidRPr="00AB2E21">
        <w:rPr>
          <w:rFonts w:ascii="Arial" w:hAnsi="Arial" w:cs="Arial"/>
          <w:sz w:val="22"/>
          <w:szCs w:val="22"/>
        </w:rPr>
        <w:t xml:space="preserve"> mokamas: </w:t>
      </w:r>
    </w:p>
    <w:p w14:paraId="3EC52AAA" w14:textId="2F1C8BBA" w:rsidR="002265EB" w:rsidRPr="00AB2E21" w:rsidRDefault="0A212483" w:rsidP="000702B3">
      <w:pPr>
        <w:pStyle w:val="ListParagraph"/>
        <w:numPr>
          <w:ilvl w:val="2"/>
          <w:numId w:val="43"/>
        </w:numPr>
        <w:contextualSpacing w:val="0"/>
        <w:jc w:val="both"/>
        <w:rPr>
          <w:rFonts w:ascii="Arial" w:eastAsia="Arial" w:hAnsi="Arial" w:cs="Arial"/>
          <w:sz w:val="22"/>
          <w:szCs w:val="22"/>
        </w:rPr>
      </w:pPr>
      <w:r w:rsidRPr="00AB2E21">
        <w:rPr>
          <w:rFonts w:ascii="Arial" w:hAnsi="Arial" w:cs="Arial"/>
          <w:sz w:val="22"/>
          <w:szCs w:val="22"/>
        </w:rPr>
        <w:t>Bendrovės ir Įmonių Vykdomųjų valdybų nariams;</w:t>
      </w:r>
    </w:p>
    <w:p w14:paraId="483C17A8" w14:textId="2FF61824" w:rsidR="002265EB" w:rsidRPr="00AB2E21" w:rsidRDefault="00761F7F" w:rsidP="000702B3">
      <w:pPr>
        <w:pStyle w:val="ListParagraph"/>
        <w:numPr>
          <w:ilvl w:val="2"/>
          <w:numId w:val="43"/>
        </w:numPr>
        <w:contextualSpacing w:val="0"/>
        <w:jc w:val="both"/>
        <w:rPr>
          <w:rFonts w:ascii="Arial" w:eastAsia="Arial" w:hAnsi="Arial" w:cs="Arial"/>
          <w:sz w:val="22"/>
          <w:szCs w:val="22"/>
        </w:rPr>
      </w:pPr>
      <w:r w:rsidRPr="00AB2E21">
        <w:rPr>
          <w:rFonts w:ascii="Arial" w:hAnsi="Arial" w:cs="Arial"/>
          <w:sz w:val="22"/>
          <w:szCs w:val="22"/>
        </w:rPr>
        <w:lastRenderedPageBreak/>
        <w:t>n</w:t>
      </w:r>
      <w:r w:rsidR="0A212483" w:rsidRPr="00AB2E21">
        <w:rPr>
          <w:rFonts w:ascii="Arial" w:hAnsi="Arial" w:cs="Arial"/>
          <w:sz w:val="22"/>
          <w:szCs w:val="22"/>
        </w:rPr>
        <w:t>epriklausomiems Įmonių valdybų nariams;</w:t>
      </w:r>
    </w:p>
    <w:p w14:paraId="4C25047B" w14:textId="0F08FA5E" w:rsidR="002265EB" w:rsidRPr="00AB2E21" w:rsidRDefault="00761F7F" w:rsidP="000702B3">
      <w:pPr>
        <w:pStyle w:val="ListParagraph"/>
        <w:numPr>
          <w:ilvl w:val="2"/>
          <w:numId w:val="43"/>
        </w:numPr>
        <w:contextualSpacing w:val="0"/>
        <w:jc w:val="both"/>
        <w:rPr>
          <w:rFonts w:ascii="Arial" w:eastAsia="Arial" w:hAnsi="Arial" w:cs="Arial"/>
          <w:sz w:val="22"/>
          <w:szCs w:val="22"/>
        </w:rPr>
      </w:pPr>
      <w:r w:rsidRPr="00AB2E21">
        <w:rPr>
          <w:rFonts w:ascii="Arial" w:hAnsi="Arial" w:cs="Arial"/>
          <w:sz w:val="22"/>
          <w:szCs w:val="22"/>
        </w:rPr>
        <w:t>n</w:t>
      </w:r>
      <w:r w:rsidR="0A212483" w:rsidRPr="00AB2E21">
        <w:rPr>
          <w:rFonts w:ascii="Arial" w:hAnsi="Arial" w:cs="Arial"/>
          <w:sz w:val="22"/>
          <w:szCs w:val="22"/>
        </w:rPr>
        <w:t xml:space="preserve">epriklausomiems Bendrovės ir Įmonių </w:t>
      </w:r>
      <w:r w:rsidR="00DA7514" w:rsidRPr="00AB2E21">
        <w:rPr>
          <w:rFonts w:ascii="Arial" w:hAnsi="Arial" w:cs="Arial"/>
          <w:sz w:val="22"/>
          <w:szCs w:val="22"/>
        </w:rPr>
        <w:t>s</w:t>
      </w:r>
      <w:r w:rsidR="0A212483" w:rsidRPr="00AB2E21">
        <w:rPr>
          <w:rFonts w:ascii="Arial" w:hAnsi="Arial" w:cs="Arial"/>
          <w:sz w:val="22"/>
          <w:szCs w:val="22"/>
        </w:rPr>
        <w:t>tebėtojų tarybų nariams;</w:t>
      </w:r>
    </w:p>
    <w:p w14:paraId="4AEA4012" w14:textId="0DC52488" w:rsidR="002265EB" w:rsidRPr="00AB2E21" w:rsidRDefault="007425A4" w:rsidP="000702B3">
      <w:pPr>
        <w:pStyle w:val="ListParagraph"/>
        <w:numPr>
          <w:ilvl w:val="2"/>
          <w:numId w:val="43"/>
        </w:numPr>
        <w:contextualSpacing w:val="0"/>
        <w:jc w:val="both"/>
        <w:rPr>
          <w:rFonts w:ascii="Arial" w:eastAsia="Arial" w:hAnsi="Arial" w:cs="Arial"/>
          <w:sz w:val="22"/>
          <w:szCs w:val="22"/>
        </w:rPr>
      </w:pPr>
      <w:r w:rsidRPr="00AB2E21">
        <w:rPr>
          <w:rFonts w:ascii="Arial" w:hAnsi="Arial" w:cs="Arial"/>
          <w:sz w:val="22"/>
          <w:szCs w:val="22"/>
        </w:rPr>
        <w:t>n</w:t>
      </w:r>
      <w:r w:rsidR="0A212483" w:rsidRPr="00AB2E21">
        <w:rPr>
          <w:rFonts w:ascii="Arial" w:hAnsi="Arial" w:cs="Arial"/>
          <w:sz w:val="22"/>
          <w:szCs w:val="22"/>
        </w:rPr>
        <w:t xml:space="preserve">epriklausomiems </w:t>
      </w:r>
      <w:r w:rsidR="00CE487E" w:rsidRPr="00AB2E21">
        <w:rPr>
          <w:rFonts w:ascii="Arial" w:hAnsi="Arial" w:cs="Arial"/>
          <w:sz w:val="22"/>
          <w:szCs w:val="22"/>
        </w:rPr>
        <w:t xml:space="preserve">Bendrovės </w:t>
      </w:r>
      <w:r w:rsidRPr="00AB2E21">
        <w:rPr>
          <w:rFonts w:ascii="Arial" w:hAnsi="Arial" w:cs="Arial"/>
          <w:sz w:val="22"/>
          <w:szCs w:val="22"/>
        </w:rPr>
        <w:t>ST</w:t>
      </w:r>
      <w:r w:rsidR="0A212483" w:rsidRPr="00AB2E21">
        <w:rPr>
          <w:rFonts w:ascii="Arial" w:hAnsi="Arial" w:cs="Arial"/>
          <w:sz w:val="22"/>
          <w:szCs w:val="22"/>
        </w:rPr>
        <w:t xml:space="preserve"> komitetų nariams;</w:t>
      </w:r>
    </w:p>
    <w:p w14:paraId="3DAABB0D" w14:textId="09DCC5A2" w:rsidR="00A407A3" w:rsidRPr="00AB2E21" w:rsidRDefault="00C34090" w:rsidP="000702B3">
      <w:pPr>
        <w:pStyle w:val="ListParagraph"/>
        <w:numPr>
          <w:ilvl w:val="2"/>
          <w:numId w:val="43"/>
        </w:numPr>
        <w:contextualSpacing w:val="0"/>
        <w:jc w:val="both"/>
        <w:rPr>
          <w:rFonts w:ascii="Arial" w:eastAsia="Arial" w:hAnsi="Arial" w:cs="Arial"/>
          <w:sz w:val="22"/>
          <w:szCs w:val="22"/>
        </w:rPr>
      </w:pPr>
      <w:r w:rsidRPr="00AB2E21">
        <w:rPr>
          <w:rFonts w:ascii="Arial" w:eastAsia="Arial" w:hAnsi="Arial" w:cs="Arial"/>
          <w:sz w:val="22"/>
          <w:szCs w:val="22"/>
        </w:rPr>
        <w:t>Darbuotojų atstovams</w:t>
      </w:r>
      <w:r w:rsidR="00C30272" w:rsidRPr="00AB2E21">
        <w:rPr>
          <w:rFonts w:ascii="Arial" w:eastAsia="Arial" w:hAnsi="Arial" w:cs="Arial"/>
          <w:sz w:val="22"/>
          <w:szCs w:val="22"/>
        </w:rPr>
        <w:t>,</w:t>
      </w:r>
      <w:r w:rsidRPr="00AB2E21">
        <w:rPr>
          <w:rFonts w:ascii="Arial" w:eastAsia="Arial" w:hAnsi="Arial" w:cs="Arial"/>
          <w:sz w:val="22"/>
          <w:szCs w:val="22"/>
        </w:rPr>
        <w:t xml:space="preserve"> </w:t>
      </w:r>
      <w:r w:rsidR="00FA440B" w:rsidRPr="00AB2E21">
        <w:rPr>
          <w:rFonts w:ascii="Arial" w:eastAsia="Arial" w:hAnsi="Arial" w:cs="Arial"/>
          <w:sz w:val="22"/>
          <w:szCs w:val="22"/>
        </w:rPr>
        <w:t xml:space="preserve">einantiems Bendrovės ar Įmonių </w:t>
      </w:r>
      <w:r w:rsidR="00C30272" w:rsidRPr="00AB2E21">
        <w:rPr>
          <w:rFonts w:ascii="Arial" w:eastAsia="Arial" w:hAnsi="Arial" w:cs="Arial"/>
          <w:sz w:val="22"/>
          <w:szCs w:val="22"/>
        </w:rPr>
        <w:t>kolegialių organų</w:t>
      </w:r>
      <w:r w:rsidR="007E2B83" w:rsidRPr="00AB2E21">
        <w:rPr>
          <w:rFonts w:ascii="Arial" w:eastAsia="Arial" w:hAnsi="Arial" w:cs="Arial"/>
          <w:sz w:val="22"/>
          <w:szCs w:val="22"/>
        </w:rPr>
        <w:t xml:space="preserve"> narių pareig</w:t>
      </w:r>
      <w:r w:rsidR="00B94273" w:rsidRPr="00AB2E21">
        <w:rPr>
          <w:rFonts w:ascii="Arial" w:eastAsia="Arial" w:hAnsi="Arial" w:cs="Arial"/>
          <w:sz w:val="22"/>
          <w:szCs w:val="22"/>
        </w:rPr>
        <w:t>a</w:t>
      </w:r>
      <w:r w:rsidR="007E2B83" w:rsidRPr="00AB2E21">
        <w:rPr>
          <w:rFonts w:ascii="Arial" w:eastAsia="Arial" w:hAnsi="Arial" w:cs="Arial"/>
          <w:sz w:val="22"/>
          <w:szCs w:val="22"/>
        </w:rPr>
        <w:t xml:space="preserve">s, jei </w:t>
      </w:r>
      <w:r w:rsidR="00B94273" w:rsidRPr="00AB2E21">
        <w:rPr>
          <w:rFonts w:ascii="Arial" w:eastAsia="Arial" w:hAnsi="Arial" w:cs="Arial"/>
          <w:sz w:val="22"/>
          <w:szCs w:val="22"/>
        </w:rPr>
        <w:t xml:space="preserve">tai </w:t>
      </w:r>
      <w:r w:rsidR="007E2B83" w:rsidRPr="00AB2E21">
        <w:rPr>
          <w:rFonts w:ascii="Arial" w:eastAsia="Arial" w:hAnsi="Arial" w:cs="Arial"/>
          <w:sz w:val="22"/>
          <w:szCs w:val="22"/>
        </w:rPr>
        <w:t>numato Bendrovės ar Įmonės įstatai</w:t>
      </w:r>
      <w:r w:rsidR="00F00E6D" w:rsidRPr="00AB2E21">
        <w:rPr>
          <w:rFonts w:ascii="Arial" w:eastAsia="Arial" w:hAnsi="Arial" w:cs="Arial"/>
          <w:sz w:val="22"/>
          <w:szCs w:val="22"/>
        </w:rPr>
        <w:t>;</w:t>
      </w:r>
    </w:p>
    <w:p w14:paraId="46454DDC" w14:textId="5F172642" w:rsidR="00097AE2" w:rsidRPr="00AB2E21" w:rsidRDefault="00097AE2" w:rsidP="000702B3">
      <w:pPr>
        <w:pStyle w:val="ListParagraph"/>
        <w:numPr>
          <w:ilvl w:val="2"/>
          <w:numId w:val="43"/>
        </w:numPr>
        <w:jc w:val="both"/>
        <w:rPr>
          <w:rFonts w:ascii="Arial" w:hAnsi="Arial" w:cs="Arial"/>
          <w:sz w:val="22"/>
          <w:szCs w:val="22"/>
        </w:rPr>
      </w:pPr>
      <w:r w:rsidRPr="00AB2E21">
        <w:rPr>
          <w:rFonts w:ascii="Arial" w:hAnsi="Arial" w:cs="Arial"/>
          <w:sz w:val="22"/>
          <w:szCs w:val="22"/>
        </w:rPr>
        <w:t>Bendrovės ar Įmon</w:t>
      </w:r>
      <w:r w:rsidR="001D6CED" w:rsidRPr="00AB2E21">
        <w:rPr>
          <w:rFonts w:ascii="Arial" w:hAnsi="Arial" w:cs="Arial"/>
          <w:sz w:val="22"/>
          <w:szCs w:val="22"/>
        </w:rPr>
        <w:t>ių</w:t>
      </w:r>
      <w:r w:rsidRPr="00AB2E21">
        <w:rPr>
          <w:rFonts w:ascii="Arial" w:hAnsi="Arial" w:cs="Arial"/>
          <w:sz w:val="22"/>
          <w:szCs w:val="22"/>
        </w:rPr>
        <w:t xml:space="preserve"> Darbuotojams, </w:t>
      </w:r>
      <w:r w:rsidR="00455AB3" w:rsidRPr="00AB2E21">
        <w:rPr>
          <w:rFonts w:ascii="Arial" w:hAnsi="Arial" w:cs="Arial"/>
          <w:sz w:val="22"/>
          <w:szCs w:val="22"/>
        </w:rPr>
        <w:t xml:space="preserve">kitose </w:t>
      </w:r>
      <w:r w:rsidR="00F7195C" w:rsidRPr="00AB2E21">
        <w:rPr>
          <w:rFonts w:ascii="Arial" w:hAnsi="Arial" w:cs="Arial"/>
          <w:sz w:val="22"/>
          <w:szCs w:val="22"/>
        </w:rPr>
        <w:t>Į</w:t>
      </w:r>
      <w:r w:rsidR="00455AB3" w:rsidRPr="00AB2E21">
        <w:rPr>
          <w:rFonts w:ascii="Arial" w:hAnsi="Arial" w:cs="Arial"/>
          <w:sz w:val="22"/>
          <w:szCs w:val="22"/>
        </w:rPr>
        <w:t>monės</w:t>
      </w:r>
      <w:r w:rsidR="002B2195" w:rsidRPr="00AB2E21">
        <w:rPr>
          <w:rFonts w:ascii="Arial" w:hAnsi="Arial" w:cs="Arial"/>
          <w:sz w:val="22"/>
          <w:szCs w:val="22"/>
        </w:rPr>
        <w:t>e</w:t>
      </w:r>
      <w:r w:rsidR="00011301" w:rsidRPr="00AB2E21">
        <w:rPr>
          <w:rFonts w:ascii="Arial" w:hAnsi="Arial" w:cs="Arial"/>
          <w:sz w:val="22"/>
          <w:szCs w:val="22"/>
        </w:rPr>
        <w:t>, veikiančiose</w:t>
      </w:r>
      <w:r w:rsidR="00455AB3" w:rsidRPr="00AB2E21">
        <w:rPr>
          <w:rFonts w:ascii="Arial" w:hAnsi="Arial" w:cs="Arial"/>
          <w:sz w:val="22"/>
          <w:szCs w:val="22"/>
        </w:rPr>
        <w:t xml:space="preserve"> </w:t>
      </w:r>
      <w:r w:rsidRPr="00AB2E21">
        <w:rPr>
          <w:rFonts w:ascii="Arial" w:hAnsi="Arial" w:cs="Arial"/>
          <w:sz w:val="22"/>
          <w:szCs w:val="22"/>
        </w:rPr>
        <w:t>užsienio valstybės</w:t>
      </w:r>
      <w:r w:rsidR="00945DB7" w:rsidRPr="00AB2E21">
        <w:rPr>
          <w:rFonts w:ascii="Arial" w:hAnsi="Arial" w:cs="Arial"/>
          <w:sz w:val="22"/>
          <w:szCs w:val="22"/>
        </w:rPr>
        <w:t>e</w:t>
      </w:r>
      <w:r w:rsidR="00011301" w:rsidRPr="00AB2E21">
        <w:rPr>
          <w:rFonts w:ascii="Arial" w:hAnsi="Arial" w:cs="Arial"/>
          <w:sz w:val="22"/>
          <w:szCs w:val="22"/>
        </w:rPr>
        <w:t>,</w:t>
      </w:r>
      <w:r w:rsidRPr="00AB2E21">
        <w:rPr>
          <w:rFonts w:ascii="Arial" w:hAnsi="Arial" w:cs="Arial"/>
          <w:sz w:val="22"/>
          <w:szCs w:val="22"/>
        </w:rPr>
        <w:t xml:space="preserve"> </w:t>
      </w:r>
      <w:r w:rsidR="00F431C2" w:rsidRPr="00AB2E21">
        <w:rPr>
          <w:rFonts w:ascii="Arial" w:hAnsi="Arial" w:cs="Arial"/>
          <w:sz w:val="22"/>
          <w:szCs w:val="22"/>
        </w:rPr>
        <w:t xml:space="preserve">einančių </w:t>
      </w:r>
      <w:r w:rsidR="00F203AC" w:rsidRPr="00AB2E21">
        <w:rPr>
          <w:rFonts w:ascii="Arial" w:hAnsi="Arial" w:cs="Arial"/>
          <w:sz w:val="22"/>
          <w:szCs w:val="22"/>
        </w:rPr>
        <w:t>kolegialių organų</w:t>
      </w:r>
      <w:r w:rsidRPr="00AB2E21">
        <w:rPr>
          <w:rFonts w:ascii="Arial" w:hAnsi="Arial" w:cs="Arial"/>
          <w:sz w:val="22"/>
          <w:szCs w:val="22"/>
        </w:rPr>
        <w:t xml:space="preserve"> narių pareigas, jei to reikalauja atitinkamos valstybės teisės aktai.</w:t>
      </w:r>
    </w:p>
    <w:p w14:paraId="09FE596F" w14:textId="7A8E9FC0" w:rsidR="00E459FA" w:rsidRPr="00AB2E21" w:rsidRDefault="7E552BA0" w:rsidP="000702B3">
      <w:pPr>
        <w:pStyle w:val="ListParagraph"/>
        <w:numPr>
          <w:ilvl w:val="1"/>
          <w:numId w:val="43"/>
        </w:numPr>
        <w:jc w:val="both"/>
        <w:rPr>
          <w:rFonts w:ascii="Arial" w:hAnsi="Arial" w:cs="Arial"/>
          <w:sz w:val="22"/>
          <w:szCs w:val="22"/>
        </w:rPr>
      </w:pPr>
      <w:r w:rsidRPr="00AB2E21">
        <w:rPr>
          <w:rFonts w:ascii="Arial" w:hAnsi="Arial" w:cs="Arial"/>
          <w:sz w:val="22"/>
          <w:szCs w:val="22"/>
        </w:rPr>
        <w:t xml:space="preserve">Bendrovės </w:t>
      </w:r>
      <w:r w:rsidR="006D4735" w:rsidRPr="00AB2E21">
        <w:rPr>
          <w:rFonts w:ascii="Arial" w:hAnsi="Arial" w:cs="Arial"/>
          <w:sz w:val="22"/>
          <w:szCs w:val="22"/>
        </w:rPr>
        <w:t>nepriklausomų</w:t>
      </w:r>
      <w:r w:rsidRPr="00AB2E21">
        <w:rPr>
          <w:rFonts w:ascii="Arial" w:hAnsi="Arial" w:cs="Arial"/>
          <w:sz w:val="22"/>
          <w:szCs w:val="22"/>
        </w:rPr>
        <w:t xml:space="preserve"> ST nari</w:t>
      </w:r>
      <w:r w:rsidR="003D2101" w:rsidRPr="00AB2E21">
        <w:rPr>
          <w:rFonts w:ascii="Arial" w:hAnsi="Arial" w:cs="Arial"/>
          <w:sz w:val="22"/>
          <w:szCs w:val="22"/>
        </w:rPr>
        <w:t>ų</w:t>
      </w:r>
      <w:r w:rsidRPr="00AB2E21">
        <w:rPr>
          <w:rFonts w:ascii="Arial" w:hAnsi="Arial" w:cs="Arial"/>
          <w:sz w:val="22"/>
          <w:szCs w:val="22"/>
        </w:rPr>
        <w:t xml:space="preserve"> </w:t>
      </w:r>
      <w:r w:rsidR="004D73A2" w:rsidRPr="0083048F">
        <w:rPr>
          <w:rFonts w:ascii="Arial" w:hAnsi="Arial" w:cs="Arial"/>
          <w:sz w:val="22"/>
          <w:szCs w:val="22"/>
        </w:rPr>
        <w:t>mėnesinį</w:t>
      </w:r>
      <w:r w:rsidR="004D73A2" w:rsidRPr="00AB2E21">
        <w:rPr>
          <w:rFonts w:ascii="Arial" w:hAnsi="Arial" w:cs="Arial"/>
          <w:b/>
          <w:sz w:val="22"/>
          <w:szCs w:val="22"/>
        </w:rPr>
        <w:t xml:space="preserve"> </w:t>
      </w:r>
      <w:r w:rsidRPr="00AB2E21">
        <w:rPr>
          <w:rFonts w:ascii="Arial" w:hAnsi="Arial" w:cs="Arial"/>
          <w:sz w:val="22"/>
          <w:szCs w:val="22"/>
        </w:rPr>
        <w:t>atlygio dyd</w:t>
      </w:r>
      <w:r w:rsidR="004B7F39" w:rsidRPr="00AB2E21">
        <w:rPr>
          <w:rFonts w:ascii="Arial" w:hAnsi="Arial" w:cs="Arial"/>
          <w:sz w:val="22"/>
          <w:szCs w:val="22"/>
        </w:rPr>
        <w:t xml:space="preserve">į nustato </w:t>
      </w:r>
      <w:r w:rsidR="00324F60" w:rsidRPr="00AB2E21">
        <w:rPr>
          <w:rFonts w:ascii="Arial" w:hAnsi="Arial" w:cs="Arial"/>
          <w:sz w:val="22"/>
          <w:szCs w:val="22"/>
        </w:rPr>
        <w:t xml:space="preserve">Bendrovės </w:t>
      </w:r>
      <w:r w:rsidRPr="00AB2E21">
        <w:rPr>
          <w:rFonts w:ascii="Arial" w:hAnsi="Arial" w:cs="Arial"/>
          <w:sz w:val="22"/>
          <w:szCs w:val="22"/>
        </w:rPr>
        <w:t>visuotini</w:t>
      </w:r>
      <w:r w:rsidR="004B7F39" w:rsidRPr="00AB2E21">
        <w:rPr>
          <w:rFonts w:ascii="Arial" w:hAnsi="Arial" w:cs="Arial"/>
          <w:sz w:val="22"/>
          <w:szCs w:val="22"/>
        </w:rPr>
        <w:t>s</w:t>
      </w:r>
      <w:r w:rsidRPr="00AB2E21">
        <w:rPr>
          <w:rFonts w:ascii="Arial" w:hAnsi="Arial" w:cs="Arial"/>
          <w:sz w:val="22"/>
          <w:szCs w:val="22"/>
        </w:rPr>
        <w:t xml:space="preserve"> akcininkų susirinkim</w:t>
      </w:r>
      <w:r w:rsidR="004B7F39" w:rsidRPr="00AB2E21">
        <w:rPr>
          <w:rFonts w:ascii="Arial" w:hAnsi="Arial" w:cs="Arial"/>
          <w:sz w:val="22"/>
          <w:szCs w:val="22"/>
        </w:rPr>
        <w:t>as savo</w:t>
      </w:r>
      <w:r w:rsidRPr="00AB2E21">
        <w:rPr>
          <w:rFonts w:ascii="Arial" w:hAnsi="Arial" w:cs="Arial"/>
          <w:sz w:val="22"/>
          <w:szCs w:val="22"/>
        </w:rPr>
        <w:t xml:space="preserve"> sprendimu</w:t>
      </w:r>
      <w:r w:rsidR="00324F60" w:rsidRPr="00AB2E21">
        <w:rPr>
          <w:rFonts w:ascii="Arial" w:hAnsi="Arial" w:cs="Arial"/>
          <w:sz w:val="22"/>
          <w:szCs w:val="22"/>
        </w:rPr>
        <w:t>,</w:t>
      </w:r>
      <w:r w:rsidRPr="00AB2E21">
        <w:rPr>
          <w:rFonts w:ascii="Arial" w:hAnsi="Arial" w:cs="Arial"/>
          <w:sz w:val="22"/>
          <w:szCs w:val="22"/>
        </w:rPr>
        <w:t xml:space="preserve"> ir </w:t>
      </w:r>
      <w:r w:rsidR="00872B47" w:rsidRPr="00AB2E21">
        <w:rPr>
          <w:rFonts w:ascii="Arial" w:hAnsi="Arial" w:cs="Arial"/>
          <w:sz w:val="22"/>
          <w:szCs w:val="22"/>
        </w:rPr>
        <w:t>šis</w:t>
      </w:r>
      <w:r w:rsidR="0088345B" w:rsidRPr="00AB2E21">
        <w:rPr>
          <w:rFonts w:ascii="Arial" w:hAnsi="Arial" w:cs="Arial"/>
          <w:sz w:val="22"/>
          <w:szCs w:val="22"/>
        </w:rPr>
        <w:t xml:space="preserve"> dydis</w:t>
      </w:r>
      <w:r w:rsidRPr="00AB2E21">
        <w:rPr>
          <w:rFonts w:ascii="Arial" w:hAnsi="Arial" w:cs="Arial"/>
          <w:sz w:val="22"/>
          <w:szCs w:val="22"/>
        </w:rPr>
        <w:t xml:space="preserve"> naudojamas kitų </w:t>
      </w:r>
      <w:r w:rsidR="00A70E75" w:rsidRPr="00AB2E21">
        <w:rPr>
          <w:rFonts w:ascii="Arial" w:hAnsi="Arial" w:cs="Arial"/>
          <w:sz w:val="22"/>
          <w:szCs w:val="22"/>
        </w:rPr>
        <w:t xml:space="preserve">Bendrovės ir Įmonių </w:t>
      </w:r>
      <w:r w:rsidRPr="00AB2E21">
        <w:rPr>
          <w:rFonts w:ascii="Arial" w:hAnsi="Arial" w:cs="Arial"/>
          <w:sz w:val="22"/>
          <w:szCs w:val="22"/>
        </w:rPr>
        <w:t xml:space="preserve">kolegialių organų </w:t>
      </w:r>
      <w:r w:rsidR="00600F32" w:rsidRPr="00AB2E21">
        <w:rPr>
          <w:rFonts w:ascii="Arial" w:hAnsi="Arial" w:cs="Arial"/>
          <w:sz w:val="22"/>
          <w:szCs w:val="22"/>
        </w:rPr>
        <w:t xml:space="preserve">narių </w:t>
      </w:r>
      <w:r w:rsidR="003E063B">
        <w:rPr>
          <w:rFonts w:ascii="Arial" w:hAnsi="Arial" w:cs="Arial"/>
          <w:sz w:val="22"/>
          <w:szCs w:val="22"/>
        </w:rPr>
        <w:t xml:space="preserve">mėnesinio </w:t>
      </w:r>
      <w:r w:rsidRPr="00AB2E21">
        <w:rPr>
          <w:rFonts w:ascii="Arial" w:hAnsi="Arial" w:cs="Arial"/>
          <w:sz w:val="22"/>
          <w:szCs w:val="22"/>
        </w:rPr>
        <w:t>atlygio dydžiui apskaičiuoti</w:t>
      </w:r>
      <w:r w:rsidR="00E459FA" w:rsidRPr="00AB2E21">
        <w:rPr>
          <w:rFonts w:ascii="Arial" w:hAnsi="Arial" w:cs="Arial"/>
          <w:sz w:val="22"/>
          <w:szCs w:val="22"/>
        </w:rPr>
        <w:t>.</w:t>
      </w:r>
    </w:p>
    <w:p w14:paraId="7B1BCD70" w14:textId="28551DD4" w:rsidR="00055F10" w:rsidRPr="00AB2E21" w:rsidRDefault="3AAE6288" w:rsidP="000702B3">
      <w:pPr>
        <w:pStyle w:val="ListParagraph"/>
        <w:numPr>
          <w:ilvl w:val="1"/>
          <w:numId w:val="43"/>
        </w:numPr>
        <w:contextualSpacing w:val="0"/>
        <w:jc w:val="both"/>
        <w:rPr>
          <w:rFonts w:ascii="Arial" w:eastAsia="Arial" w:hAnsi="Arial" w:cs="Arial"/>
          <w:sz w:val="22"/>
          <w:szCs w:val="22"/>
        </w:rPr>
      </w:pPr>
      <w:r w:rsidRPr="3362B0A4">
        <w:rPr>
          <w:rFonts w:ascii="Arial" w:hAnsi="Arial" w:cs="Arial"/>
          <w:sz w:val="22"/>
          <w:szCs w:val="22"/>
        </w:rPr>
        <w:t>Bendrovės ir Įmon</w:t>
      </w:r>
      <w:r w:rsidR="00EA37A2" w:rsidRPr="3362B0A4">
        <w:rPr>
          <w:rFonts w:ascii="Arial" w:hAnsi="Arial" w:cs="Arial"/>
          <w:sz w:val="22"/>
          <w:szCs w:val="22"/>
        </w:rPr>
        <w:t>ių</w:t>
      </w:r>
      <w:r w:rsidRPr="3362B0A4">
        <w:rPr>
          <w:rFonts w:ascii="Arial" w:hAnsi="Arial" w:cs="Arial"/>
          <w:sz w:val="22"/>
          <w:szCs w:val="22"/>
        </w:rPr>
        <w:t xml:space="preserve"> </w:t>
      </w:r>
      <w:r w:rsidR="523E8920" w:rsidRPr="3362B0A4">
        <w:rPr>
          <w:rFonts w:ascii="Arial" w:hAnsi="Arial" w:cs="Arial"/>
          <w:sz w:val="22"/>
          <w:szCs w:val="22"/>
        </w:rPr>
        <w:t>k</w:t>
      </w:r>
      <w:r w:rsidR="2BCFF427" w:rsidRPr="3362B0A4">
        <w:rPr>
          <w:rFonts w:ascii="Arial" w:hAnsi="Arial" w:cs="Arial"/>
          <w:sz w:val="22"/>
          <w:szCs w:val="22"/>
        </w:rPr>
        <w:t xml:space="preserve">olegialių organų narių atlygio už veiklą </w:t>
      </w:r>
      <w:r w:rsidR="44873195" w:rsidRPr="3362B0A4">
        <w:rPr>
          <w:rFonts w:ascii="Arial" w:hAnsi="Arial" w:cs="Arial"/>
          <w:sz w:val="22"/>
          <w:szCs w:val="22"/>
        </w:rPr>
        <w:t>Bendrovės ir Įmon</w:t>
      </w:r>
      <w:r w:rsidR="00EA37A2" w:rsidRPr="3362B0A4">
        <w:rPr>
          <w:rFonts w:ascii="Arial" w:hAnsi="Arial" w:cs="Arial"/>
          <w:sz w:val="22"/>
          <w:szCs w:val="22"/>
        </w:rPr>
        <w:t>ių</w:t>
      </w:r>
      <w:r w:rsidR="44873195" w:rsidRPr="3362B0A4">
        <w:rPr>
          <w:rFonts w:ascii="Arial" w:hAnsi="Arial" w:cs="Arial"/>
          <w:sz w:val="22"/>
          <w:szCs w:val="22"/>
        </w:rPr>
        <w:t xml:space="preserve"> k</w:t>
      </w:r>
      <w:r w:rsidR="2BCFF427" w:rsidRPr="3362B0A4">
        <w:rPr>
          <w:rFonts w:ascii="Arial" w:hAnsi="Arial" w:cs="Arial"/>
          <w:sz w:val="22"/>
          <w:szCs w:val="22"/>
        </w:rPr>
        <w:t xml:space="preserve">olegialiuose organuose </w:t>
      </w:r>
      <w:r w:rsidR="00E81BA0">
        <w:rPr>
          <w:rFonts w:ascii="Arial" w:hAnsi="Arial" w:cs="Arial"/>
          <w:sz w:val="22"/>
          <w:szCs w:val="22"/>
        </w:rPr>
        <w:t>koeficientai</w:t>
      </w:r>
      <w:r w:rsidR="39C9BCD4" w:rsidRPr="3362B0A4">
        <w:rPr>
          <w:rFonts w:ascii="Arial" w:hAnsi="Arial" w:cs="Arial"/>
          <w:sz w:val="22"/>
          <w:szCs w:val="22"/>
        </w:rPr>
        <w:t xml:space="preserve"> </w:t>
      </w:r>
      <w:r w:rsidR="00EA37A2" w:rsidRPr="3362B0A4">
        <w:rPr>
          <w:rFonts w:ascii="Arial" w:hAnsi="Arial" w:cs="Arial"/>
          <w:sz w:val="22"/>
          <w:szCs w:val="22"/>
        </w:rPr>
        <w:t>nurodyti</w:t>
      </w:r>
      <w:r w:rsidR="2BCFF427" w:rsidRPr="3362B0A4">
        <w:rPr>
          <w:rFonts w:ascii="Arial" w:hAnsi="Arial" w:cs="Arial"/>
          <w:sz w:val="22"/>
          <w:szCs w:val="22"/>
        </w:rPr>
        <w:t xml:space="preserve"> </w:t>
      </w:r>
      <w:r w:rsidR="44873195" w:rsidRPr="3362B0A4">
        <w:rPr>
          <w:rFonts w:ascii="Arial" w:hAnsi="Arial" w:cs="Arial"/>
          <w:sz w:val="22"/>
          <w:szCs w:val="22"/>
        </w:rPr>
        <w:t xml:space="preserve">Atlygio politikos </w:t>
      </w:r>
      <w:r w:rsidR="00B76C57">
        <w:rPr>
          <w:rFonts w:ascii="Arial" w:hAnsi="Arial" w:cs="Arial"/>
          <w:sz w:val="22"/>
          <w:szCs w:val="22"/>
        </w:rPr>
        <w:t>p</w:t>
      </w:r>
      <w:r w:rsidR="00014165" w:rsidRPr="00AB2E21">
        <w:rPr>
          <w:rFonts w:ascii="Arial" w:hAnsi="Arial" w:cs="Arial"/>
          <w:sz w:val="22"/>
          <w:szCs w:val="22"/>
        </w:rPr>
        <w:t>riede</w:t>
      </w:r>
      <w:r w:rsidR="2ED9F767" w:rsidRPr="3362B0A4">
        <w:rPr>
          <w:rFonts w:ascii="Arial" w:hAnsi="Arial" w:cs="Arial"/>
          <w:sz w:val="22"/>
          <w:szCs w:val="22"/>
        </w:rPr>
        <w:t xml:space="preserve"> Nr. </w:t>
      </w:r>
      <w:r w:rsidR="2BCFF427" w:rsidRPr="3362B0A4">
        <w:rPr>
          <w:rFonts w:ascii="Arial" w:hAnsi="Arial" w:cs="Arial"/>
          <w:sz w:val="22"/>
          <w:szCs w:val="22"/>
        </w:rPr>
        <w:t>2</w:t>
      </w:r>
      <w:r w:rsidR="59FE866C" w:rsidRPr="3362B0A4">
        <w:rPr>
          <w:rFonts w:ascii="Arial" w:hAnsi="Arial" w:cs="Arial"/>
          <w:sz w:val="22"/>
          <w:szCs w:val="22"/>
        </w:rPr>
        <w:t>.</w:t>
      </w:r>
    </w:p>
    <w:p w14:paraId="44BA13AF" w14:textId="1ED20F0E" w:rsidR="00055F10" w:rsidRPr="00AB2E21" w:rsidRDefault="002B2B0E" w:rsidP="000702B3">
      <w:pPr>
        <w:pStyle w:val="ListParagraph"/>
        <w:numPr>
          <w:ilvl w:val="1"/>
          <w:numId w:val="43"/>
        </w:numPr>
        <w:contextualSpacing w:val="0"/>
        <w:jc w:val="both"/>
        <w:rPr>
          <w:rFonts w:ascii="Arial" w:hAnsi="Arial" w:cs="Arial"/>
          <w:sz w:val="22"/>
          <w:szCs w:val="22"/>
        </w:rPr>
      </w:pPr>
      <w:r w:rsidRPr="00AB2E21">
        <w:rPr>
          <w:rFonts w:ascii="Arial" w:hAnsi="Arial" w:cs="Arial"/>
          <w:sz w:val="22"/>
          <w:szCs w:val="22"/>
        </w:rPr>
        <w:t>Atlygis u</w:t>
      </w:r>
      <w:r w:rsidR="00CA2C91" w:rsidRPr="00AB2E21">
        <w:rPr>
          <w:rFonts w:ascii="Arial" w:hAnsi="Arial" w:cs="Arial"/>
          <w:sz w:val="22"/>
          <w:szCs w:val="22"/>
        </w:rPr>
        <w:t xml:space="preserve">ž veiklą </w:t>
      </w:r>
      <w:r w:rsidR="00EA3DBC" w:rsidRPr="00AB2E21">
        <w:rPr>
          <w:rFonts w:ascii="Arial" w:hAnsi="Arial" w:cs="Arial"/>
          <w:sz w:val="22"/>
          <w:szCs w:val="22"/>
        </w:rPr>
        <w:t xml:space="preserve">Bendrovės </w:t>
      </w:r>
      <w:r w:rsidR="007C1524" w:rsidRPr="00AB2E21">
        <w:rPr>
          <w:rFonts w:ascii="Arial" w:hAnsi="Arial" w:cs="Arial"/>
          <w:sz w:val="22"/>
          <w:szCs w:val="22"/>
        </w:rPr>
        <w:t>ir Įmon</w:t>
      </w:r>
      <w:r w:rsidR="00EA37A2" w:rsidRPr="00AB2E21">
        <w:rPr>
          <w:rFonts w:ascii="Arial" w:hAnsi="Arial" w:cs="Arial"/>
          <w:sz w:val="22"/>
          <w:szCs w:val="22"/>
        </w:rPr>
        <w:t>ių</w:t>
      </w:r>
      <w:r w:rsidR="007C1524" w:rsidRPr="00AB2E21">
        <w:rPr>
          <w:rFonts w:ascii="Arial" w:hAnsi="Arial" w:cs="Arial"/>
          <w:sz w:val="22"/>
          <w:szCs w:val="22"/>
        </w:rPr>
        <w:t xml:space="preserve"> </w:t>
      </w:r>
      <w:r w:rsidR="00D628BF" w:rsidRPr="00AB2E21">
        <w:rPr>
          <w:rFonts w:ascii="Arial" w:hAnsi="Arial" w:cs="Arial"/>
          <w:sz w:val="22"/>
          <w:szCs w:val="22"/>
        </w:rPr>
        <w:t>k</w:t>
      </w:r>
      <w:r w:rsidR="00EB0542" w:rsidRPr="00AB2E21">
        <w:rPr>
          <w:rFonts w:ascii="Arial" w:hAnsi="Arial" w:cs="Arial"/>
          <w:sz w:val="22"/>
          <w:szCs w:val="22"/>
        </w:rPr>
        <w:t>olegial</w:t>
      </w:r>
      <w:r w:rsidR="00072024" w:rsidRPr="00AB2E21">
        <w:rPr>
          <w:rFonts w:ascii="Arial" w:hAnsi="Arial" w:cs="Arial"/>
          <w:sz w:val="22"/>
          <w:szCs w:val="22"/>
        </w:rPr>
        <w:t>i</w:t>
      </w:r>
      <w:r w:rsidR="00EA37A2" w:rsidRPr="00AB2E21">
        <w:rPr>
          <w:rFonts w:ascii="Arial" w:hAnsi="Arial" w:cs="Arial"/>
          <w:sz w:val="22"/>
          <w:szCs w:val="22"/>
        </w:rPr>
        <w:t>uose</w:t>
      </w:r>
      <w:r w:rsidR="00EB0542" w:rsidRPr="00AB2E21">
        <w:rPr>
          <w:rFonts w:ascii="Arial" w:hAnsi="Arial" w:cs="Arial"/>
          <w:sz w:val="22"/>
          <w:szCs w:val="22"/>
        </w:rPr>
        <w:t xml:space="preserve"> organ</w:t>
      </w:r>
      <w:r w:rsidR="00EA37A2" w:rsidRPr="00AB2E21">
        <w:rPr>
          <w:rFonts w:ascii="Arial" w:hAnsi="Arial" w:cs="Arial"/>
          <w:sz w:val="22"/>
          <w:szCs w:val="22"/>
        </w:rPr>
        <w:t>uose</w:t>
      </w:r>
      <w:r w:rsidR="00342A54" w:rsidRPr="00AB2E21">
        <w:rPr>
          <w:rFonts w:ascii="Arial" w:hAnsi="Arial" w:cs="Arial"/>
          <w:sz w:val="22"/>
          <w:szCs w:val="22"/>
        </w:rPr>
        <w:t xml:space="preserve"> </w:t>
      </w:r>
      <w:r w:rsidR="00B02E8A" w:rsidRPr="00AB2E21">
        <w:rPr>
          <w:rFonts w:ascii="Arial" w:hAnsi="Arial" w:cs="Arial"/>
          <w:sz w:val="22"/>
          <w:szCs w:val="22"/>
        </w:rPr>
        <w:t xml:space="preserve">nepriklauso nuo Bendrovės ar Įmonės </w:t>
      </w:r>
      <w:r w:rsidR="00EA37A2" w:rsidRPr="00AB2E21">
        <w:rPr>
          <w:rFonts w:ascii="Arial" w:hAnsi="Arial" w:cs="Arial"/>
          <w:sz w:val="22"/>
          <w:szCs w:val="22"/>
        </w:rPr>
        <w:t xml:space="preserve">veiklos </w:t>
      </w:r>
      <w:r w:rsidR="00B02E8A" w:rsidRPr="00AB2E21">
        <w:rPr>
          <w:rFonts w:ascii="Arial" w:hAnsi="Arial" w:cs="Arial"/>
          <w:sz w:val="22"/>
          <w:szCs w:val="22"/>
        </w:rPr>
        <w:t>rezultatų.</w:t>
      </w:r>
    </w:p>
    <w:p w14:paraId="539E2B1D" w14:textId="77777777" w:rsidR="00FC5D60" w:rsidRPr="00AB2E21" w:rsidRDefault="00FC5D60" w:rsidP="000702B3">
      <w:pPr>
        <w:pStyle w:val="ListParagraph"/>
        <w:numPr>
          <w:ilvl w:val="1"/>
          <w:numId w:val="43"/>
        </w:numPr>
        <w:contextualSpacing w:val="0"/>
        <w:jc w:val="both"/>
        <w:rPr>
          <w:rFonts w:ascii="Arial" w:hAnsi="Arial" w:cs="Arial"/>
          <w:sz w:val="22"/>
          <w:szCs w:val="22"/>
        </w:rPr>
      </w:pPr>
      <w:r w:rsidRPr="00AB2E21">
        <w:rPr>
          <w:rFonts w:ascii="Arial" w:hAnsi="Arial" w:cs="Arial"/>
          <w:sz w:val="22"/>
          <w:szCs w:val="22"/>
        </w:rPr>
        <w:t>Bendrovės ST nariams atlygis už dalyvavimą komitetų veikloje įskaičiuotas į jų atlygį už veiklą ST, ir jiems papildomas atlygis už veiklą komitetuose nemokamas.</w:t>
      </w:r>
    </w:p>
    <w:p w14:paraId="75E8E5E7" w14:textId="5BE245AB" w:rsidR="00FC5D60" w:rsidRPr="00AB2E21" w:rsidRDefault="00FC5D60" w:rsidP="000702B3">
      <w:pPr>
        <w:pStyle w:val="ListParagraph"/>
        <w:numPr>
          <w:ilvl w:val="1"/>
          <w:numId w:val="43"/>
        </w:numPr>
        <w:jc w:val="both"/>
        <w:rPr>
          <w:rFonts w:ascii="Arial" w:eastAsia="Arial" w:hAnsi="Arial" w:cs="Arial"/>
          <w:sz w:val="22"/>
          <w:szCs w:val="22"/>
        </w:rPr>
      </w:pPr>
      <w:r w:rsidRPr="00AB2E21">
        <w:rPr>
          <w:rFonts w:ascii="Arial" w:hAnsi="Arial" w:cs="Arial"/>
          <w:sz w:val="22"/>
          <w:szCs w:val="22"/>
        </w:rPr>
        <w:t xml:space="preserve">Bendrovės ar Įmonės </w:t>
      </w:r>
      <w:r w:rsidR="00221FC3" w:rsidRPr="00AB2E21">
        <w:rPr>
          <w:rFonts w:ascii="Arial" w:hAnsi="Arial" w:cs="Arial"/>
          <w:sz w:val="22"/>
          <w:szCs w:val="22"/>
        </w:rPr>
        <w:t xml:space="preserve">Darbuotojams </w:t>
      </w:r>
      <w:r w:rsidR="001251D0" w:rsidRPr="00AB2E21">
        <w:rPr>
          <w:rFonts w:ascii="Arial" w:hAnsi="Arial" w:cs="Arial"/>
          <w:sz w:val="22"/>
          <w:szCs w:val="22"/>
        </w:rPr>
        <w:t xml:space="preserve">apmokėjimas </w:t>
      </w:r>
      <w:r w:rsidRPr="00AB2E21">
        <w:rPr>
          <w:rFonts w:ascii="Arial" w:hAnsi="Arial" w:cs="Arial"/>
          <w:sz w:val="22"/>
          <w:szCs w:val="22"/>
        </w:rPr>
        <w:t xml:space="preserve">už veiklą kitų Įmonių kolegialiuose organuose </w:t>
      </w:r>
      <w:r w:rsidR="6CC2D53C" w:rsidRPr="00AB2E21">
        <w:rPr>
          <w:rFonts w:ascii="Arial" w:hAnsi="Arial" w:cs="Arial"/>
          <w:sz w:val="22"/>
          <w:szCs w:val="22"/>
        </w:rPr>
        <w:t>yra įskaičiuotas į jų atlygį</w:t>
      </w:r>
      <w:r w:rsidR="02B3D05B" w:rsidRPr="00AB2E21">
        <w:rPr>
          <w:rFonts w:ascii="Arial" w:hAnsi="Arial" w:cs="Arial"/>
          <w:sz w:val="22"/>
          <w:szCs w:val="22"/>
        </w:rPr>
        <w:t xml:space="preserve"> </w:t>
      </w:r>
      <w:r w:rsidR="6CC2D53C" w:rsidRPr="00AB2E21">
        <w:rPr>
          <w:rFonts w:ascii="Arial" w:hAnsi="Arial" w:cs="Arial"/>
          <w:sz w:val="22"/>
          <w:szCs w:val="22"/>
        </w:rPr>
        <w:t>ir</w:t>
      </w:r>
      <w:r w:rsidR="02B3D05B" w:rsidRPr="00AB2E21">
        <w:rPr>
          <w:rFonts w:ascii="Arial" w:hAnsi="Arial" w:cs="Arial"/>
          <w:sz w:val="22"/>
          <w:szCs w:val="22"/>
        </w:rPr>
        <w:t xml:space="preserve"> </w:t>
      </w:r>
      <w:r w:rsidR="00330B91" w:rsidRPr="00AB2E21">
        <w:rPr>
          <w:rFonts w:ascii="Arial" w:hAnsi="Arial" w:cs="Arial"/>
          <w:sz w:val="22"/>
          <w:szCs w:val="22"/>
        </w:rPr>
        <w:t xml:space="preserve">papildomas </w:t>
      </w:r>
      <w:r w:rsidRPr="00AB2E21">
        <w:rPr>
          <w:rFonts w:ascii="Arial" w:hAnsi="Arial" w:cs="Arial"/>
          <w:sz w:val="22"/>
          <w:szCs w:val="22"/>
        </w:rPr>
        <w:t>atlygis nemokamas</w:t>
      </w:r>
      <w:r w:rsidR="00FB2436" w:rsidRPr="00AB2E21">
        <w:rPr>
          <w:rFonts w:ascii="Arial" w:hAnsi="Arial" w:cs="Arial"/>
          <w:sz w:val="22"/>
          <w:szCs w:val="22"/>
        </w:rPr>
        <w:t xml:space="preserve">, nebent </w:t>
      </w:r>
      <w:r w:rsidR="006D5E43" w:rsidRPr="00AB2E21">
        <w:rPr>
          <w:rFonts w:ascii="Arial" w:hAnsi="Arial" w:cs="Arial"/>
          <w:sz w:val="22"/>
          <w:szCs w:val="22"/>
        </w:rPr>
        <w:t xml:space="preserve">ir </w:t>
      </w:r>
      <w:r w:rsidR="00AA7810" w:rsidRPr="00AB2E21">
        <w:rPr>
          <w:rFonts w:ascii="Arial" w:hAnsi="Arial" w:cs="Arial"/>
          <w:sz w:val="22"/>
          <w:szCs w:val="22"/>
        </w:rPr>
        <w:t xml:space="preserve">tiek, </w:t>
      </w:r>
      <w:r w:rsidR="006D5E43" w:rsidRPr="00AB2E21">
        <w:rPr>
          <w:rFonts w:ascii="Arial" w:hAnsi="Arial" w:cs="Arial"/>
          <w:sz w:val="22"/>
          <w:szCs w:val="22"/>
        </w:rPr>
        <w:t xml:space="preserve">kiek to </w:t>
      </w:r>
      <w:r w:rsidR="00FB2436" w:rsidRPr="00AB2E21">
        <w:rPr>
          <w:rFonts w:ascii="Arial" w:hAnsi="Arial" w:cs="Arial"/>
          <w:sz w:val="22"/>
          <w:szCs w:val="22"/>
        </w:rPr>
        <w:t>reikalauja teisės aktai</w:t>
      </w:r>
      <w:r w:rsidR="005B2F73" w:rsidRPr="00AB2E21">
        <w:rPr>
          <w:rFonts w:ascii="Arial" w:hAnsi="Arial" w:cs="Arial"/>
          <w:sz w:val="22"/>
          <w:szCs w:val="22"/>
        </w:rPr>
        <w:t>, bet ne</w:t>
      </w:r>
      <w:r w:rsidR="0085403C" w:rsidRPr="00AB2E21">
        <w:rPr>
          <w:rFonts w:ascii="Arial" w:hAnsi="Arial" w:cs="Arial"/>
          <w:sz w:val="22"/>
          <w:szCs w:val="22"/>
        </w:rPr>
        <w:t xml:space="preserve"> </w:t>
      </w:r>
      <w:r w:rsidR="005B2F73" w:rsidRPr="00AB2E21">
        <w:rPr>
          <w:rFonts w:ascii="Arial" w:hAnsi="Arial" w:cs="Arial"/>
          <w:sz w:val="22"/>
          <w:szCs w:val="22"/>
        </w:rPr>
        <w:t xml:space="preserve">daugiau nei </w:t>
      </w:r>
      <w:r w:rsidR="00AB3DDC" w:rsidRPr="00AB2E21">
        <w:rPr>
          <w:rFonts w:ascii="Arial" w:hAnsi="Arial" w:cs="Arial"/>
          <w:sz w:val="22"/>
          <w:szCs w:val="22"/>
        </w:rPr>
        <w:t xml:space="preserve">50 </w:t>
      </w:r>
      <w:r w:rsidR="0085403C" w:rsidRPr="00AB2E21">
        <w:rPr>
          <w:rFonts w:ascii="Arial" w:hAnsi="Arial" w:cs="Arial"/>
          <w:sz w:val="22"/>
          <w:szCs w:val="22"/>
        </w:rPr>
        <w:t xml:space="preserve">(penkiasdešimt) </w:t>
      </w:r>
      <w:r w:rsidR="00AB3DDC" w:rsidRPr="00AB2E21">
        <w:rPr>
          <w:rFonts w:ascii="Arial" w:hAnsi="Arial" w:cs="Arial"/>
          <w:sz w:val="22"/>
          <w:szCs w:val="22"/>
        </w:rPr>
        <w:t>proc</w:t>
      </w:r>
      <w:r w:rsidR="0085403C" w:rsidRPr="00AB2E21">
        <w:rPr>
          <w:rFonts w:ascii="Arial" w:hAnsi="Arial" w:cs="Arial"/>
          <w:sz w:val="22"/>
          <w:szCs w:val="22"/>
        </w:rPr>
        <w:t>entų</w:t>
      </w:r>
      <w:r w:rsidR="00FF12F5" w:rsidRPr="00AB2E21">
        <w:rPr>
          <w:rFonts w:ascii="Arial" w:hAnsi="Arial" w:cs="Arial"/>
          <w:sz w:val="22"/>
          <w:szCs w:val="22"/>
        </w:rPr>
        <w:t xml:space="preserve"> </w:t>
      </w:r>
      <w:r w:rsidR="0085403C" w:rsidRPr="00AB2E21">
        <w:rPr>
          <w:rFonts w:ascii="Arial" w:hAnsi="Arial" w:cs="Arial"/>
          <w:sz w:val="22"/>
          <w:szCs w:val="22"/>
        </w:rPr>
        <w:t>ST</w:t>
      </w:r>
      <w:r w:rsidR="00FF12F5" w:rsidRPr="00AB2E21">
        <w:rPr>
          <w:rFonts w:ascii="Arial" w:hAnsi="Arial" w:cs="Arial"/>
          <w:sz w:val="22"/>
          <w:szCs w:val="22"/>
        </w:rPr>
        <w:t xml:space="preserve"> nario atlygio</w:t>
      </w:r>
      <w:r w:rsidR="008023A1">
        <w:rPr>
          <w:rFonts w:ascii="Arial" w:hAnsi="Arial" w:cs="Arial"/>
          <w:sz w:val="22"/>
          <w:szCs w:val="22"/>
        </w:rPr>
        <w:t xml:space="preserve"> dydžio</w:t>
      </w:r>
      <w:r w:rsidRPr="00AB2E21">
        <w:rPr>
          <w:rFonts w:ascii="Arial" w:hAnsi="Arial" w:cs="Arial"/>
          <w:sz w:val="22"/>
          <w:szCs w:val="22"/>
        </w:rPr>
        <w:t>.</w:t>
      </w:r>
    </w:p>
    <w:p w14:paraId="721B06F8" w14:textId="27178EA5" w:rsidR="00B90BC1" w:rsidRPr="00AB2E21" w:rsidRDefault="00FC420A" w:rsidP="000702B3">
      <w:pPr>
        <w:pStyle w:val="ListParagraph"/>
        <w:numPr>
          <w:ilvl w:val="1"/>
          <w:numId w:val="43"/>
        </w:numPr>
        <w:contextualSpacing w:val="0"/>
        <w:jc w:val="both"/>
        <w:rPr>
          <w:rFonts w:ascii="Arial" w:hAnsi="Arial" w:cs="Arial"/>
          <w:sz w:val="22"/>
          <w:szCs w:val="22"/>
        </w:rPr>
      </w:pPr>
      <w:r w:rsidRPr="00AB2E21">
        <w:rPr>
          <w:rFonts w:ascii="Arial" w:hAnsi="Arial" w:cs="Arial"/>
          <w:sz w:val="22"/>
          <w:szCs w:val="22"/>
        </w:rPr>
        <w:t>Sutartis</w:t>
      </w:r>
      <w:r w:rsidR="00425020" w:rsidRPr="00AB2E21">
        <w:rPr>
          <w:rFonts w:ascii="Arial" w:hAnsi="Arial" w:cs="Arial"/>
          <w:sz w:val="22"/>
          <w:szCs w:val="22"/>
        </w:rPr>
        <w:t>,</w:t>
      </w:r>
      <w:r w:rsidR="006D7CE3" w:rsidRPr="00AB2E21">
        <w:rPr>
          <w:rFonts w:ascii="Arial" w:hAnsi="Arial" w:cs="Arial"/>
          <w:sz w:val="22"/>
          <w:szCs w:val="22"/>
        </w:rPr>
        <w:t xml:space="preserve"> sudar</w:t>
      </w:r>
      <w:r w:rsidR="004F2082" w:rsidRPr="00AB2E21">
        <w:rPr>
          <w:rFonts w:ascii="Arial" w:hAnsi="Arial" w:cs="Arial"/>
          <w:sz w:val="22"/>
          <w:szCs w:val="22"/>
        </w:rPr>
        <w:t>yta</w:t>
      </w:r>
      <w:r w:rsidR="009653C2" w:rsidRPr="00AB2E21">
        <w:rPr>
          <w:rFonts w:ascii="Arial" w:hAnsi="Arial" w:cs="Arial"/>
          <w:sz w:val="22"/>
          <w:szCs w:val="22"/>
        </w:rPr>
        <w:t xml:space="preserve"> </w:t>
      </w:r>
      <w:r w:rsidR="00CA619B" w:rsidRPr="00AB2E21">
        <w:rPr>
          <w:rFonts w:ascii="Arial" w:hAnsi="Arial" w:cs="Arial"/>
          <w:sz w:val="22"/>
          <w:szCs w:val="22"/>
        </w:rPr>
        <w:t xml:space="preserve">su </w:t>
      </w:r>
      <w:r w:rsidR="00537E13" w:rsidRPr="00AB2E21">
        <w:rPr>
          <w:rFonts w:ascii="Arial" w:hAnsi="Arial" w:cs="Arial"/>
          <w:sz w:val="22"/>
          <w:szCs w:val="22"/>
        </w:rPr>
        <w:t>Bendrovės ir Įmonės k</w:t>
      </w:r>
      <w:r w:rsidR="00B90BC1" w:rsidRPr="00AB2E21">
        <w:rPr>
          <w:rFonts w:ascii="Arial" w:hAnsi="Arial" w:cs="Arial"/>
          <w:sz w:val="22"/>
          <w:szCs w:val="22"/>
        </w:rPr>
        <w:t xml:space="preserve">olegialaus organo nariu </w:t>
      </w:r>
      <w:r w:rsidR="00194502" w:rsidRPr="00AB2E21">
        <w:rPr>
          <w:rFonts w:ascii="Arial" w:hAnsi="Arial" w:cs="Arial"/>
          <w:sz w:val="22"/>
          <w:szCs w:val="22"/>
        </w:rPr>
        <w:t xml:space="preserve">dėl </w:t>
      </w:r>
      <w:r w:rsidR="00BB69C6" w:rsidRPr="00AB2E21">
        <w:rPr>
          <w:rFonts w:ascii="Arial" w:hAnsi="Arial" w:cs="Arial"/>
          <w:sz w:val="22"/>
          <w:szCs w:val="22"/>
        </w:rPr>
        <w:t xml:space="preserve">Bendrovės </w:t>
      </w:r>
      <w:r w:rsidR="00893222" w:rsidRPr="00AB2E21">
        <w:rPr>
          <w:rFonts w:ascii="Arial" w:hAnsi="Arial" w:cs="Arial"/>
          <w:sz w:val="22"/>
          <w:szCs w:val="22"/>
        </w:rPr>
        <w:t>ir Įmonės k</w:t>
      </w:r>
      <w:r w:rsidR="00C1609F" w:rsidRPr="00AB2E21">
        <w:rPr>
          <w:rFonts w:ascii="Arial" w:hAnsi="Arial" w:cs="Arial"/>
          <w:sz w:val="22"/>
          <w:szCs w:val="22"/>
        </w:rPr>
        <w:t>olegialaus organo nario veiklos vykdymo</w:t>
      </w:r>
      <w:r w:rsidR="00425020" w:rsidRPr="00AB2E21">
        <w:rPr>
          <w:rFonts w:ascii="Arial" w:hAnsi="Arial" w:cs="Arial"/>
          <w:sz w:val="22"/>
          <w:szCs w:val="22"/>
        </w:rPr>
        <w:t>,</w:t>
      </w:r>
      <w:r w:rsidR="004F3926" w:rsidRPr="00AB2E21">
        <w:rPr>
          <w:rFonts w:ascii="Arial" w:hAnsi="Arial" w:cs="Arial"/>
          <w:sz w:val="22"/>
          <w:szCs w:val="22"/>
        </w:rPr>
        <w:t xml:space="preserve"> </w:t>
      </w:r>
      <w:r w:rsidR="006B6E11" w:rsidRPr="00AB2E21">
        <w:rPr>
          <w:rFonts w:ascii="Arial" w:hAnsi="Arial" w:cs="Arial"/>
          <w:sz w:val="22"/>
          <w:szCs w:val="22"/>
        </w:rPr>
        <w:t>pasibaigia, kai</w:t>
      </w:r>
      <w:r w:rsidR="00B90BC1" w:rsidRPr="00AB2E21">
        <w:rPr>
          <w:rFonts w:ascii="Arial" w:hAnsi="Arial" w:cs="Arial"/>
          <w:sz w:val="22"/>
          <w:szCs w:val="22"/>
        </w:rPr>
        <w:t>:</w:t>
      </w:r>
    </w:p>
    <w:p w14:paraId="11E74EEF" w14:textId="6F9CB670" w:rsidR="00B90BC1" w:rsidRPr="00AB2E21" w:rsidRDefault="00211907" w:rsidP="000702B3">
      <w:pPr>
        <w:pStyle w:val="ListParagraph"/>
        <w:numPr>
          <w:ilvl w:val="2"/>
          <w:numId w:val="43"/>
        </w:numPr>
        <w:jc w:val="both"/>
        <w:rPr>
          <w:rFonts w:ascii="Arial" w:hAnsi="Arial" w:cs="Arial"/>
          <w:sz w:val="22"/>
          <w:szCs w:val="22"/>
        </w:rPr>
      </w:pPr>
      <w:r w:rsidRPr="00AB2E21">
        <w:rPr>
          <w:rFonts w:ascii="Arial" w:hAnsi="Arial" w:cs="Arial"/>
          <w:sz w:val="22"/>
          <w:szCs w:val="22"/>
        </w:rPr>
        <w:t>b</w:t>
      </w:r>
      <w:r w:rsidR="00B90BC1" w:rsidRPr="00AB2E21">
        <w:rPr>
          <w:rFonts w:ascii="Arial" w:hAnsi="Arial" w:cs="Arial"/>
          <w:sz w:val="22"/>
          <w:szCs w:val="22"/>
        </w:rPr>
        <w:t xml:space="preserve">aigiasi </w:t>
      </w:r>
      <w:r w:rsidR="00425020" w:rsidRPr="00AB2E21">
        <w:rPr>
          <w:rFonts w:ascii="Arial" w:hAnsi="Arial" w:cs="Arial"/>
          <w:sz w:val="22"/>
          <w:szCs w:val="22"/>
        </w:rPr>
        <w:t xml:space="preserve">Bendrovės ar </w:t>
      </w:r>
      <w:r w:rsidR="00626A6D" w:rsidRPr="00AB2E21">
        <w:rPr>
          <w:rFonts w:ascii="Arial" w:hAnsi="Arial" w:cs="Arial"/>
          <w:sz w:val="22"/>
          <w:szCs w:val="22"/>
        </w:rPr>
        <w:t xml:space="preserve">Įmonės </w:t>
      </w:r>
      <w:r w:rsidR="006B4EE5" w:rsidRPr="00AB2E21">
        <w:rPr>
          <w:rFonts w:ascii="Arial" w:hAnsi="Arial" w:cs="Arial"/>
          <w:sz w:val="22"/>
          <w:szCs w:val="22"/>
        </w:rPr>
        <w:t>k</w:t>
      </w:r>
      <w:r w:rsidR="00B90BC1" w:rsidRPr="00AB2E21">
        <w:rPr>
          <w:rFonts w:ascii="Arial" w:hAnsi="Arial" w:cs="Arial"/>
          <w:sz w:val="22"/>
          <w:szCs w:val="22"/>
        </w:rPr>
        <w:t>olegialaus organo nario kadencija;</w:t>
      </w:r>
    </w:p>
    <w:p w14:paraId="350107F5" w14:textId="6A0FD0DC" w:rsidR="00B90BC1" w:rsidRPr="00AB2E21" w:rsidRDefault="006B4EE5" w:rsidP="000702B3">
      <w:pPr>
        <w:pStyle w:val="ListParagraph"/>
        <w:numPr>
          <w:ilvl w:val="2"/>
          <w:numId w:val="43"/>
        </w:numPr>
        <w:jc w:val="both"/>
        <w:rPr>
          <w:rFonts w:ascii="Arial" w:hAnsi="Arial" w:cs="Arial"/>
          <w:sz w:val="22"/>
          <w:szCs w:val="22"/>
        </w:rPr>
      </w:pPr>
      <w:r w:rsidRPr="00AB2E21">
        <w:rPr>
          <w:rFonts w:ascii="Arial" w:hAnsi="Arial" w:cs="Arial"/>
          <w:sz w:val="22"/>
          <w:szCs w:val="22"/>
        </w:rPr>
        <w:t xml:space="preserve">Bendrovės </w:t>
      </w:r>
      <w:r w:rsidR="00425020" w:rsidRPr="00AB2E21">
        <w:rPr>
          <w:rFonts w:ascii="Arial" w:hAnsi="Arial" w:cs="Arial"/>
          <w:sz w:val="22"/>
          <w:szCs w:val="22"/>
        </w:rPr>
        <w:t>a</w:t>
      </w:r>
      <w:r w:rsidR="000D2EE5" w:rsidRPr="00AB2E21">
        <w:rPr>
          <w:rFonts w:ascii="Arial" w:hAnsi="Arial" w:cs="Arial"/>
          <w:sz w:val="22"/>
          <w:szCs w:val="22"/>
        </w:rPr>
        <w:t>r Įmonės k</w:t>
      </w:r>
      <w:r w:rsidR="00B90BC1" w:rsidRPr="00AB2E21">
        <w:rPr>
          <w:rFonts w:ascii="Arial" w:hAnsi="Arial" w:cs="Arial"/>
          <w:sz w:val="22"/>
          <w:szCs w:val="22"/>
        </w:rPr>
        <w:t xml:space="preserve">olegialaus organo narys yra atšaukiamas iš </w:t>
      </w:r>
      <w:r w:rsidR="000F5811" w:rsidRPr="00AB2E21">
        <w:rPr>
          <w:rFonts w:ascii="Arial" w:hAnsi="Arial" w:cs="Arial"/>
          <w:sz w:val="22"/>
          <w:szCs w:val="22"/>
        </w:rPr>
        <w:t>k</w:t>
      </w:r>
      <w:r w:rsidR="00B90BC1" w:rsidRPr="00AB2E21">
        <w:rPr>
          <w:rFonts w:ascii="Arial" w:hAnsi="Arial" w:cs="Arial"/>
          <w:sz w:val="22"/>
          <w:szCs w:val="22"/>
        </w:rPr>
        <w:t>olegialaus organo ar</w:t>
      </w:r>
      <w:r w:rsidR="001159EF" w:rsidRPr="00AB2E21">
        <w:rPr>
          <w:rFonts w:ascii="Arial" w:hAnsi="Arial" w:cs="Arial"/>
          <w:sz w:val="22"/>
          <w:szCs w:val="22"/>
        </w:rPr>
        <w:t xml:space="preserve"> </w:t>
      </w:r>
      <w:r w:rsidR="00B90BC1" w:rsidRPr="00AB2E21">
        <w:rPr>
          <w:rFonts w:ascii="Arial" w:hAnsi="Arial" w:cs="Arial"/>
          <w:sz w:val="22"/>
          <w:szCs w:val="22"/>
        </w:rPr>
        <w:t xml:space="preserve">atšaukiamas visas </w:t>
      </w:r>
      <w:r w:rsidR="000F5811" w:rsidRPr="00AB2E21">
        <w:rPr>
          <w:rFonts w:ascii="Arial" w:hAnsi="Arial" w:cs="Arial"/>
          <w:sz w:val="22"/>
          <w:szCs w:val="22"/>
        </w:rPr>
        <w:t>k</w:t>
      </w:r>
      <w:r w:rsidR="00B90BC1" w:rsidRPr="00AB2E21">
        <w:rPr>
          <w:rFonts w:ascii="Arial" w:hAnsi="Arial" w:cs="Arial"/>
          <w:sz w:val="22"/>
          <w:szCs w:val="22"/>
        </w:rPr>
        <w:t>olegialus organas;</w:t>
      </w:r>
    </w:p>
    <w:p w14:paraId="039AFFAD" w14:textId="7BCC7098" w:rsidR="00B90BC1" w:rsidRPr="00AB2E21" w:rsidRDefault="009E3397" w:rsidP="000702B3">
      <w:pPr>
        <w:pStyle w:val="ListParagraph"/>
        <w:numPr>
          <w:ilvl w:val="2"/>
          <w:numId w:val="43"/>
        </w:numPr>
        <w:jc w:val="both"/>
        <w:rPr>
          <w:rFonts w:ascii="Arial" w:hAnsi="Arial" w:cs="Arial"/>
          <w:sz w:val="22"/>
          <w:szCs w:val="22"/>
        </w:rPr>
      </w:pPr>
      <w:r w:rsidRPr="00AB2E21">
        <w:rPr>
          <w:rFonts w:ascii="Arial" w:hAnsi="Arial" w:cs="Arial"/>
          <w:sz w:val="22"/>
          <w:szCs w:val="22"/>
        </w:rPr>
        <w:t xml:space="preserve">Bendrovės </w:t>
      </w:r>
      <w:r w:rsidR="00425020" w:rsidRPr="00AB2E21">
        <w:rPr>
          <w:rFonts w:ascii="Arial" w:hAnsi="Arial" w:cs="Arial"/>
          <w:sz w:val="22"/>
          <w:szCs w:val="22"/>
        </w:rPr>
        <w:t>a</w:t>
      </w:r>
      <w:r w:rsidRPr="00AB2E21">
        <w:rPr>
          <w:rFonts w:ascii="Arial" w:hAnsi="Arial" w:cs="Arial"/>
          <w:sz w:val="22"/>
          <w:szCs w:val="22"/>
        </w:rPr>
        <w:t xml:space="preserve">r Įmonės </w:t>
      </w:r>
      <w:r w:rsidR="00AA3122" w:rsidRPr="00AB2E21">
        <w:rPr>
          <w:rFonts w:ascii="Arial" w:hAnsi="Arial" w:cs="Arial"/>
          <w:sz w:val="22"/>
          <w:szCs w:val="22"/>
        </w:rPr>
        <w:t>k</w:t>
      </w:r>
      <w:r w:rsidR="00B90BC1" w:rsidRPr="00AB2E21">
        <w:rPr>
          <w:rFonts w:ascii="Arial" w:hAnsi="Arial" w:cs="Arial"/>
          <w:sz w:val="22"/>
          <w:szCs w:val="22"/>
        </w:rPr>
        <w:t>olegialaus organo narys atsistatydina ar negali toliau eiti pareigų;</w:t>
      </w:r>
    </w:p>
    <w:p w14:paraId="36049FE8" w14:textId="776D2C54" w:rsidR="00FB27C5" w:rsidRPr="00AB2E21" w:rsidRDefault="00AA3122" w:rsidP="000702B3">
      <w:pPr>
        <w:pStyle w:val="ListParagraph"/>
        <w:numPr>
          <w:ilvl w:val="2"/>
          <w:numId w:val="43"/>
        </w:numPr>
        <w:contextualSpacing w:val="0"/>
        <w:jc w:val="both"/>
        <w:rPr>
          <w:rFonts w:ascii="Arial" w:hAnsi="Arial" w:cs="Arial"/>
          <w:sz w:val="22"/>
          <w:szCs w:val="22"/>
        </w:rPr>
      </w:pPr>
      <w:r w:rsidRPr="00AB2E21">
        <w:rPr>
          <w:rFonts w:ascii="Arial" w:hAnsi="Arial" w:cs="Arial"/>
          <w:sz w:val="22"/>
          <w:szCs w:val="22"/>
        </w:rPr>
        <w:t xml:space="preserve">Bendrovės </w:t>
      </w:r>
      <w:r w:rsidR="00425020" w:rsidRPr="00AB2E21">
        <w:rPr>
          <w:rFonts w:ascii="Arial" w:hAnsi="Arial" w:cs="Arial"/>
          <w:sz w:val="22"/>
          <w:szCs w:val="22"/>
        </w:rPr>
        <w:t>a</w:t>
      </w:r>
      <w:r w:rsidRPr="00AB2E21">
        <w:rPr>
          <w:rFonts w:ascii="Arial" w:hAnsi="Arial" w:cs="Arial"/>
          <w:sz w:val="22"/>
          <w:szCs w:val="22"/>
        </w:rPr>
        <w:t>r Įmonės k</w:t>
      </w:r>
      <w:r w:rsidR="00B90BC1" w:rsidRPr="00AB2E21">
        <w:rPr>
          <w:rFonts w:ascii="Arial" w:hAnsi="Arial" w:cs="Arial"/>
          <w:sz w:val="22"/>
          <w:szCs w:val="22"/>
        </w:rPr>
        <w:t xml:space="preserve">olegialaus organo narys nustoja eiti </w:t>
      </w:r>
      <w:r w:rsidR="005E1FC9" w:rsidRPr="00AB2E21">
        <w:rPr>
          <w:rFonts w:ascii="Arial" w:hAnsi="Arial" w:cs="Arial"/>
          <w:sz w:val="22"/>
          <w:szCs w:val="22"/>
        </w:rPr>
        <w:t>k</w:t>
      </w:r>
      <w:r w:rsidR="00B90BC1" w:rsidRPr="00AB2E21">
        <w:rPr>
          <w:rFonts w:ascii="Arial" w:hAnsi="Arial" w:cs="Arial"/>
          <w:sz w:val="22"/>
          <w:szCs w:val="22"/>
        </w:rPr>
        <w:t>olegialaus organo nario pareigas</w:t>
      </w:r>
      <w:r w:rsidR="001159EF" w:rsidRPr="00AB2E21">
        <w:rPr>
          <w:rFonts w:ascii="Arial" w:hAnsi="Arial" w:cs="Arial"/>
          <w:sz w:val="22"/>
          <w:szCs w:val="22"/>
        </w:rPr>
        <w:t xml:space="preserve"> </w:t>
      </w:r>
      <w:r w:rsidR="00B90BC1" w:rsidRPr="00AB2E21">
        <w:rPr>
          <w:rFonts w:ascii="Arial" w:hAnsi="Arial" w:cs="Arial"/>
          <w:sz w:val="22"/>
          <w:szCs w:val="22"/>
        </w:rPr>
        <w:t>kitu pagrindu.</w:t>
      </w:r>
    </w:p>
    <w:p w14:paraId="2D7C9674" w14:textId="15B7FA77" w:rsidR="00B27F1F" w:rsidRPr="0013672C" w:rsidRDefault="00B27F1F" w:rsidP="000702B3">
      <w:pPr>
        <w:pStyle w:val="Heading1"/>
        <w:keepNext w:val="0"/>
        <w:widowControl w:val="0"/>
        <w:numPr>
          <w:ilvl w:val="0"/>
          <w:numId w:val="43"/>
        </w:numPr>
        <w:spacing w:before="240" w:after="120"/>
        <w:rPr>
          <w:rFonts w:ascii="Arial" w:hAnsi="Arial"/>
          <w:caps/>
        </w:rPr>
      </w:pPr>
      <w:bookmarkStart w:id="20" w:name="_Toc64546527"/>
      <w:bookmarkStart w:id="21" w:name="_Toc65161724"/>
      <w:r w:rsidRPr="0013672C">
        <w:rPr>
          <w:rFonts w:ascii="Arial" w:hAnsi="Arial"/>
          <w:caps/>
        </w:rPr>
        <w:t>Papildom</w:t>
      </w:r>
      <w:r w:rsidR="00A547D5" w:rsidRPr="0013672C">
        <w:rPr>
          <w:rFonts w:ascii="Arial" w:hAnsi="Arial"/>
          <w:caps/>
        </w:rPr>
        <w:t>as</w:t>
      </w:r>
      <w:r w:rsidRPr="0013672C">
        <w:rPr>
          <w:rFonts w:ascii="Arial" w:hAnsi="Arial"/>
          <w:caps/>
        </w:rPr>
        <w:t xml:space="preserve"> finansini</w:t>
      </w:r>
      <w:r w:rsidR="00A547D5" w:rsidRPr="0013672C">
        <w:rPr>
          <w:rFonts w:ascii="Arial" w:hAnsi="Arial"/>
          <w:caps/>
        </w:rPr>
        <w:t>s</w:t>
      </w:r>
      <w:r w:rsidRPr="0013672C">
        <w:rPr>
          <w:rFonts w:ascii="Arial" w:hAnsi="Arial"/>
          <w:caps/>
        </w:rPr>
        <w:t xml:space="preserve"> skatinimas</w:t>
      </w:r>
      <w:bookmarkEnd w:id="20"/>
      <w:bookmarkEnd w:id="21"/>
    </w:p>
    <w:p w14:paraId="3C11EB9D" w14:textId="5C47F97E" w:rsidR="00B27F1F" w:rsidRPr="00AB2E21" w:rsidRDefault="00B27F1F" w:rsidP="000702B3">
      <w:pPr>
        <w:pStyle w:val="ListParagraph"/>
        <w:numPr>
          <w:ilvl w:val="1"/>
          <w:numId w:val="43"/>
        </w:numPr>
        <w:jc w:val="both"/>
        <w:rPr>
          <w:rFonts w:ascii="Arial" w:hAnsi="Arial" w:cs="Arial"/>
          <w:sz w:val="22"/>
          <w:szCs w:val="22"/>
        </w:rPr>
      </w:pPr>
      <w:bookmarkStart w:id="22" w:name="_Hlk64230692"/>
      <w:r w:rsidRPr="00AB2E21">
        <w:rPr>
          <w:rFonts w:ascii="Arial" w:hAnsi="Arial" w:cs="Arial"/>
          <w:sz w:val="22"/>
          <w:szCs w:val="22"/>
        </w:rPr>
        <w:t xml:space="preserve">Papildomas finansinis skatinimas skiriamas darbdavio iniciatyva </w:t>
      </w:r>
      <w:r w:rsidR="001313BF" w:rsidRPr="00AB2E21">
        <w:rPr>
          <w:rFonts w:ascii="Arial" w:hAnsi="Arial" w:cs="Arial"/>
          <w:sz w:val="22"/>
          <w:szCs w:val="22"/>
        </w:rPr>
        <w:t>bei</w:t>
      </w:r>
      <w:r w:rsidRPr="00AB2E21">
        <w:rPr>
          <w:rFonts w:ascii="Arial" w:hAnsi="Arial" w:cs="Arial"/>
          <w:sz w:val="22"/>
          <w:szCs w:val="22"/>
        </w:rPr>
        <w:t xml:space="preserve"> </w:t>
      </w:r>
      <w:proofErr w:type="spellStart"/>
      <w:r w:rsidRPr="00AB2E21">
        <w:rPr>
          <w:rFonts w:ascii="Arial" w:hAnsi="Arial" w:cs="Arial"/>
          <w:sz w:val="22"/>
          <w:szCs w:val="22"/>
        </w:rPr>
        <w:t>diskre</w:t>
      </w:r>
      <w:r w:rsidR="00646212" w:rsidRPr="00AB2E21">
        <w:rPr>
          <w:rFonts w:ascii="Arial" w:hAnsi="Arial" w:cs="Arial"/>
          <w:sz w:val="22"/>
          <w:szCs w:val="22"/>
        </w:rPr>
        <w:t>c</w:t>
      </w:r>
      <w:r w:rsidRPr="00AB2E21">
        <w:rPr>
          <w:rFonts w:ascii="Arial" w:hAnsi="Arial" w:cs="Arial"/>
          <w:sz w:val="22"/>
          <w:szCs w:val="22"/>
        </w:rPr>
        <w:t>ija</w:t>
      </w:r>
      <w:proofErr w:type="spellEnd"/>
      <w:r w:rsidRPr="00AB2E21">
        <w:rPr>
          <w:rFonts w:ascii="Arial" w:hAnsi="Arial" w:cs="Arial"/>
          <w:sz w:val="22"/>
          <w:szCs w:val="22"/>
        </w:rPr>
        <w:t xml:space="preserve"> ir nėra garantuota atlygio paketo dalis</w:t>
      </w:r>
      <w:bookmarkEnd w:id="22"/>
      <w:r w:rsidRPr="00AB2E21">
        <w:rPr>
          <w:rFonts w:ascii="Arial" w:hAnsi="Arial" w:cs="Arial"/>
          <w:sz w:val="22"/>
          <w:szCs w:val="22"/>
        </w:rPr>
        <w:t>.</w:t>
      </w:r>
    </w:p>
    <w:p w14:paraId="49785266" w14:textId="340E85CB" w:rsidR="009469B6" w:rsidRPr="00AB2E21" w:rsidRDefault="009469B6" w:rsidP="000702B3">
      <w:pPr>
        <w:pStyle w:val="ListParagraph"/>
        <w:numPr>
          <w:ilvl w:val="1"/>
          <w:numId w:val="43"/>
        </w:numPr>
        <w:jc w:val="both"/>
        <w:rPr>
          <w:rFonts w:ascii="Arial" w:hAnsi="Arial" w:cs="Arial"/>
          <w:sz w:val="22"/>
          <w:szCs w:val="22"/>
        </w:rPr>
      </w:pPr>
      <w:r w:rsidRPr="00AB2E21">
        <w:rPr>
          <w:rFonts w:ascii="Arial" w:hAnsi="Arial" w:cs="Arial"/>
          <w:sz w:val="22"/>
          <w:szCs w:val="22"/>
        </w:rPr>
        <w:t>Papildomas finansinis skatinimas netaikomas Bendrovės ir Įmonių Generaliniams direktoriams ir Vykdomųjų valdybų nariams.</w:t>
      </w:r>
    </w:p>
    <w:p w14:paraId="5086AF07" w14:textId="22C05A0E" w:rsidR="001C6144" w:rsidRPr="0013672C" w:rsidRDefault="000704EB" w:rsidP="000702B3">
      <w:pPr>
        <w:pStyle w:val="Heading1"/>
        <w:keepNext w:val="0"/>
        <w:widowControl w:val="0"/>
        <w:numPr>
          <w:ilvl w:val="0"/>
          <w:numId w:val="43"/>
        </w:numPr>
        <w:spacing w:before="240" w:after="120"/>
        <w:rPr>
          <w:rFonts w:ascii="Arial" w:hAnsi="Arial"/>
          <w:caps/>
        </w:rPr>
      </w:pPr>
      <w:bookmarkStart w:id="23" w:name="_Toc64546528"/>
      <w:bookmarkStart w:id="24" w:name="_Toc65161725"/>
      <w:r w:rsidRPr="0013672C">
        <w:rPr>
          <w:rFonts w:ascii="Arial" w:hAnsi="Arial"/>
          <w:caps/>
        </w:rPr>
        <w:t>Motyvavimas</w:t>
      </w:r>
      <w:r w:rsidR="00752EB4" w:rsidRPr="0013672C">
        <w:rPr>
          <w:rFonts w:ascii="Arial" w:hAnsi="Arial"/>
          <w:caps/>
        </w:rPr>
        <w:t xml:space="preserve"> akcij</w:t>
      </w:r>
      <w:r w:rsidR="00110543" w:rsidRPr="0013672C">
        <w:rPr>
          <w:rFonts w:ascii="Arial" w:hAnsi="Arial"/>
          <w:caps/>
        </w:rPr>
        <w:t>ų opcionais</w:t>
      </w:r>
      <w:bookmarkEnd w:id="23"/>
      <w:bookmarkEnd w:id="24"/>
      <w:r w:rsidR="00AE5ED2" w:rsidRPr="0013672C">
        <w:rPr>
          <w:rFonts w:ascii="Arial" w:hAnsi="Arial"/>
          <w:caps/>
        </w:rPr>
        <w:t xml:space="preserve"> </w:t>
      </w:r>
    </w:p>
    <w:p w14:paraId="40721CB8" w14:textId="6A2B554D" w:rsidR="00E16DA2" w:rsidRPr="00AB2E21" w:rsidRDefault="003E0308" w:rsidP="000702B3">
      <w:pPr>
        <w:pStyle w:val="ListParagraph"/>
        <w:numPr>
          <w:ilvl w:val="1"/>
          <w:numId w:val="43"/>
        </w:numPr>
        <w:jc w:val="both"/>
        <w:rPr>
          <w:rFonts w:ascii="Arial" w:hAnsi="Arial" w:cs="Arial"/>
          <w:sz w:val="22"/>
          <w:szCs w:val="22"/>
        </w:rPr>
      </w:pPr>
      <w:r w:rsidRPr="00AB2E21">
        <w:rPr>
          <w:rFonts w:ascii="Arial" w:hAnsi="Arial" w:cs="Arial"/>
          <w:sz w:val="22"/>
          <w:szCs w:val="22"/>
        </w:rPr>
        <w:t xml:space="preserve">Bendrovėje veikia </w:t>
      </w:r>
      <w:r w:rsidR="00D63305" w:rsidRPr="00AB2E21">
        <w:rPr>
          <w:rFonts w:ascii="Arial" w:hAnsi="Arial" w:cs="Arial"/>
          <w:sz w:val="22"/>
          <w:szCs w:val="22"/>
        </w:rPr>
        <w:t>dvi</w:t>
      </w:r>
      <w:r w:rsidRPr="00AB2E21">
        <w:rPr>
          <w:rFonts w:ascii="Arial" w:hAnsi="Arial" w:cs="Arial"/>
          <w:sz w:val="22"/>
          <w:szCs w:val="22"/>
        </w:rPr>
        <w:t xml:space="preserve"> </w:t>
      </w:r>
      <w:r w:rsidR="003B58BA" w:rsidRPr="00AB2E21">
        <w:rPr>
          <w:rFonts w:ascii="Arial" w:hAnsi="Arial" w:cs="Arial"/>
          <w:sz w:val="22"/>
          <w:szCs w:val="22"/>
        </w:rPr>
        <w:t>Motyvavim</w:t>
      </w:r>
      <w:r w:rsidR="7D4958D8" w:rsidRPr="00AB2E21">
        <w:rPr>
          <w:rFonts w:ascii="Arial" w:hAnsi="Arial" w:cs="Arial"/>
          <w:sz w:val="22"/>
          <w:szCs w:val="22"/>
        </w:rPr>
        <w:t xml:space="preserve">o </w:t>
      </w:r>
      <w:r w:rsidR="38BDDA05" w:rsidRPr="00AB2E21">
        <w:rPr>
          <w:rFonts w:ascii="Arial" w:hAnsi="Arial" w:cs="Arial"/>
          <w:sz w:val="22"/>
          <w:szCs w:val="22"/>
        </w:rPr>
        <w:t>AO</w:t>
      </w:r>
      <w:r w:rsidR="00377175" w:rsidRPr="00AB2E21">
        <w:rPr>
          <w:rFonts w:ascii="Arial" w:hAnsi="Arial" w:cs="Arial"/>
          <w:sz w:val="22"/>
          <w:szCs w:val="22"/>
        </w:rPr>
        <w:t xml:space="preserve"> programos: ilgalaikio </w:t>
      </w:r>
      <w:r w:rsidR="000A6807" w:rsidRPr="00AB2E21">
        <w:rPr>
          <w:rFonts w:ascii="Arial" w:hAnsi="Arial" w:cs="Arial"/>
          <w:sz w:val="22"/>
          <w:szCs w:val="22"/>
        </w:rPr>
        <w:t>motyva</w:t>
      </w:r>
      <w:r w:rsidR="00722D1B" w:rsidRPr="00AB2E21">
        <w:rPr>
          <w:rFonts w:ascii="Arial" w:hAnsi="Arial" w:cs="Arial"/>
          <w:sz w:val="22"/>
          <w:szCs w:val="22"/>
        </w:rPr>
        <w:t>vim</w:t>
      </w:r>
      <w:r w:rsidR="00377175" w:rsidRPr="00AB2E21">
        <w:rPr>
          <w:rFonts w:ascii="Arial" w:hAnsi="Arial" w:cs="Arial"/>
          <w:sz w:val="22"/>
          <w:szCs w:val="22"/>
        </w:rPr>
        <w:t xml:space="preserve">o programa </w:t>
      </w:r>
      <w:r w:rsidR="00342049" w:rsidRPr="00AB2E21">
        <w:rPr>
          <w:rFonts w:ascii="Arial" w:hAnsi="Arial" w:cs="Arial"/>
          <w:sz w:val="22"/>
          <w:szCs w:val="22"/>
        </w:rPr>
        <w:t>P</w:t>
      </w:r>
      <w:r w:rsidR="00377175" w:rsidRPr="00AB2E21">
        <w:rPr>
          <w:rFonts w:ascii="Arial" w:hAnsi="Arial" w:cs="Arial"/>
          <w:sz w:val="22"/>
          <w:szCs w:val="22"/>
        </w:rPr>
        <w:t xml:space="preserve">agrindiniams vadovams </w:t>
      </w:r>
      <w:r w:rsidR="77E42D70" w:rsidRPr="00AB2E21">
        <w:rPr>
          <w:rFonts w:ascii="Arial" w:hAnsi="Arial" w:cs="Arial"/>
          <w:sz w:val="22"/>
          <w:szCs w:val="22"/>
        </w:rPr>
        <w:t>ir</w:t>
      </w:r>
      <w:r w:rsidR="58C2738C" w:rsidRPr="00AB2E21">
        <w:rPr>
          <w:rFonts w:ascii="Arial" w:hAnsi="Arial" w:cs="Arial"/>
          <w:sz w:val="22"/>
          <w:szCs w:val="22"/>
        </w:rPr>
        <w:t xml:space="preserve"> </w:t>
      </w:r>
      <w:r w:rsidR="38BDDA05" w:rsidRPr="00AB2E21">
        <w:rPr>
          <w:rFonts w:ascii="Arial" w:hAnsi="Arial" w:cs="Arial"/>
          <w:sz w:val="22"/>
          <w:szCs w:val="22"/>
        </w:rPr>
        <w:t>D</w:t>
      </w:r>
      <w:r w:rsidR="4B584E18" w:rsidRPr="00AB2E21">
        <w:rPr>
          <w:rFonts w:ascii="Arial" w:hAnsi="Arial" w:cs="Arial"/>
          <w:sz w:val="22"/>
          <w:szCs w:val="22"/>
        </w:rPr>
        <w:t>arbuotojams</w:t>
      </w:r>
      <w:r w:rsidR="00944C97" w:rsidRPr="00AB2E21">
        <w:rPr>
          <w:rFonts w:ascii="Arial" w:hAnsi="Arial" w:cs="Arial"/>
          <w:sz w:val="22"/>
          <w:szCs w:val="22"/>
        </w:rPr>
        <w:t xml:space="preserve">, įskaitant vadovus, </w:t>
      </w:r>
      <w:r w:rsidR="490B3E4E" w:rsidRPr="00AB2E21">
        <w:rPr>
          <w:rFonts w:ascii="Arial" w:hAnsi="Arial" w:cs="Arial"/>
          <w:sz w:val="22"/>
          <w:szCs w:val="22"/>
        </w:rPr>
        <w:t>nesančius</w:t>
      </w:r>
      <w:r w:rsidR="0F29E11D" w:rsidRPr="00AB2E21">
        <w:rPr>
          <w:rFonts w:ascii="Arial" w:hAnsi="Arial" w:cs="Arial"/>
          <w:sz w:val="22"/>
          <w:szCs w:val="22"/>
        </w:rPr>
        <w:t xml:space="preserve"> Pagrindiniais vadovais</w:t>
      </w:r>
      <w:r w:rsidR="00944C97" w:rsidRPr="00AB2E21">
        <w:rPr>
          <w:rFonts w:ascii="Arial" w:hAnsi="Arial" w:cs="Arial"/>
          <w:sz w:val="22"/>
          <w:szCs w:val="22"/>
        </w:rPr>
        <w:t xml:space="preserve">. </w:t>
      </w:r>
    </w:p>
    <w:p w14:paraId="7ED889DD" w14:textId="7D137A07" w:rsidR="00157A41" w:rsidRPr="00AB2E21" w:rsidRDefault="00E9009D" w:rsidP="000702B3">
      <w:pPr>
        <w:pStyle w:val="ListParagraph"/>
        <w:numPr>
          <w:ilvl w:val="1"/>
          <w:numId w:val="43"/>
        </w:numPr>
        <w:jc w:val="both"/>
        <w:rPr>
          <w:rFonts w:ascii="Arial" w:hAnsi="Arial" w:cs="Arial"/>
          <w:sz w:val="22"/>
          <w:szCs w:val="22"/>
        </w:rPr>
      </w:pPr>
      <w:r w:rsidRPr="00AB2E21">
        <w:rPr>
          <w:rFonts w:ascii="Arial" w:hAnsi="Arial" w:cs="Arial"/>
          <w:sz w:val="22"/>
          <w:szCs w:val="22"/>
        </w:rPr>
        <w:t>AO</w:t>
      </w:r>
      <w:r w:rsidR="00157A41" w:rsidRPr="00AB2E21">
        <w:rPr>
          <w:rFonts w:ascii="Arial" w:hAnsi="Arial" w:cs="Arial"/>
          <w:sz w:val="22"/>
          <w:szCs w:val="22"/>
        </w:rPr>
        <w:t xml:space="preserve"> sutartį gali sudaryti tik tie </w:t>
      </w:r>
      <w:r w:rsidRPr="00AB2E21">
        <w:rPr>
          <w:rFonts w:ascii="Arial" w:hAnsi="Arial" w:cs="Arial"/>
          <w:sz w:val="22"/>
          <w:szCs w:val="22"/>
        </w:rPr>
        <w:t>D</w:t>
      </w:r>
      <w:r w:rsidR="00157A41" w:rsidRPr="00AB2E21">
        <w:rPr>
          <w:rFonts w:ascii="Arial" w:hAnsi="Arial" w:cs="Arial"/>
          <w:sz w:val="22"/>
          <w:szCs w:val="22"/>
        </w:rPr>
        <w:t xml:space="preserve">arbuotojai, kuriuos </w:t>
      </w:r>
      <w:r w:rsidR="001F4FE1" w:rsidRPr="00AB2E21">
        <w:rPr>
          <w:rFonts w:ascii="Arial" w:hAnsi="Arial" w:cs="Arial"/>
          <w:sz w:val="22"/>
          <w:szCs w:val="22"/>
        </w:rPr>
        <w:t>AO</w:t>
      </w:r>
      <w:r w:rsidR="00157A41" w:rsidRPr="00AB2E21">
        <w:rPr>
          <w:rFonts w:ascii="Arial" w:hAnsi="Arial" w:cs="Arial"/>
          <w:sz w:val="22"/>
          <w:szCs w:val="22"/>
        </w:rPr>
        <w:t xml:space="preserve"> sutarties pasirašymo dieną su </w:t>
      </w:r>
      <w:r w:rsidR="7B96226D" w:rsidRPr="00AB2E21">
        <w:rPr>
          <w:rFonts w:ascii="Arial" w:hAnsi="Arial" w:cs="Arial"/>
          <w:sz w:val="22"/>
          <w:szCs w:val="22"/>
        </w:rPr>
        <w:t>Bendrove ar</w:t>
      </w:r>
      <w:r w:rsidR="4A02C9EC" w:rsidRPr="00AB2E21">
        <w:rPr>
          <w:rFonts w:ascii="Arial" w:hAnsi="Arial" w:cs="Arial"/>
          <w:sz w:val="22"/>
          <w:szCs w:val="22"/>
        </w:rPr>
        <w:t xml:space="preserve"> </w:t>
      </w:r>
      <w:r w:rsidR="7B96226D" w:rsidRPr="00AB2E21">
        <w:rPr>
          <w:rFonts w:ascii="Arial" w:hAnsi="Arial" w:cs="Arial"/>
          <w:sz w:val="22"/>
          <w:szCs w:val="22"/>
        </w:rPr>
        <w:t>Į</w:t>
      </w:r>
      <w:r w:rsidR="4A02C9EC" w:rsidRPr="00AB2E21">
        <w:rPr>
          <w:rFonts w:ascii="Arial" w:hAnsi="Arial" w:cs="Arial"/>
          <w:sz w:val="22"/>
          <w:szCs w:val="22"/>
        </w:rPr>
        <w:t>mone</w:t>
      </w:r>
      <w:r w:rsidR="00157A41" w:rsidRPr="00AB2E21">
        <w:rPr>
          <w:rFonts w:ascii="Arial" w:hAnsi="Arial" w:cs="Arial"/>
          <w:sz w:val="22"/>
          <w:szCs w:val="22"/>
        </w:rPr>
        <w:t xml:space="preserve"> sieja darbo santykia</w:t>
      </w:r>
      <w:r w:rsidRPr="00AB2E21">
        <w:rPr>
          <w:rFonts w:ascii="Arial" w:hAnsi="Arial" w:cs="Arial"/>
          <w:sz w:val="22"/>
          <w:szCs w:val="22"/>
        </w:rPr>
        <w:t>i.</w:t>
      </w:r>
    </w:p>
    <w:p w14:paraId="16E67F8F" w14:textId="0FE265E6" w:rsidR="00E16DA2" w:rsidRPr="00AB2E21" w:rsidRDefault="00482F12" w:rsidP="000702B3">
      <w:pPr>
        <w:pStyle w:val="ListParagraph"/>
        <w:numPr>
          <w:ilvl w:val="1"/>
          <w:numId w:val="43"/>
        </w:numPr>
        <w:jc w:val="both"/>
        <w:rPr>
          <w:rFonts w:ascii="Arial" w:eastAsia="Arial" w:hAnsi="Arial" w:cs="Arial"/>
          <w:sz w:val="22"/>
          <w:szCs w:val="22"/>
        </w:rPr>
      </w:pPr>
      <w:r w:rsidRPr="00AB2E21">
        <w:rPr>
          <w:rFonts w:ascii="Arial" w:hAnsi="Arial" w:cs="Arial"/>
          <w:sz w:val="22"/>
          <w:szCs w:val="22"/>
        </w:rPr>
        <w:t xml:space="preserve">Pagrindiniai </w:t>
      </w:r>
      <w:r w:rsidR="00722D1B" w:rsidRPr="00AB2E21">
        <w:rPr>
          <w:rFonts w:ascii="Arial" w:hAnsi="Arial" w:cs="Arial"/>
          <w:sz w:val="22"/>
          <w:szCs w:val="22"/>
        </w:rPr>
        <w:t>Motyvavimo</w:t>
      </w:r>
      <w:r w:rsidRPr="00AB2E21">
        <w:rPr>
          <w:rFonts w:ascii="Arial" w:hAnsi="Arial" w:cs="Arial"/>
          <w:sz w:val="22"/>
          <w:szCs w:val="22"/>
        </w:rPr>
        <w:t xml:space="preserve"> AO programos principai Pagrindiniams </w:t>
      </w:r>
      <w:r w:rsidR="004D251C" w:rsidRPr="00AB2E21" w:rsidDel="001E024D">
        <w:rPr>
          <w:rFonts w:ascii="Arial" w:hAnsi="Arial" w:cs="Arial"/>
          <w:sz w:val="22"/>
          <w:szCs w:val="22"/>
        </w:rPr>
        <w:t>vadovams</w:t>
      </w:r>
      <w:r w:rsidR="00C17BF0" w:rsidRPr="00AB2E21">
        <w:rPr>
          <w:rFonts w:ascii="Arial" w:hAnsi="Arial" w:cs="Arial"/>
          <w:sz w:val="22"/>
          <w:szCs w:val="22"/>
        </w:rPr>
        <w:t>:</w:t>
      </w:r>
      <w:r w:rsidR="00E16DA2" w:rsidRPr="00AB2E21">
        <w:rPr>
          <w:rFonts w:ascii="Arial" w:hAnsi="Arial" w:cs="Arial"/>
          <w:sz w:val="22"/>
          <w:szCs w:val="22"/>
        </w:rPr>
        <w:t xml:space="preserve">  </w:t>
      </w:r>
    </w:p>
    <w:p w14:paraId="2936EE7E" w14:textId="05BE55D5" w:rsidR="00494C41" w:rsidRPr="00AB2E21" w:rsidRDefault="002C1051" w:rsidP="000702B3">
      <w:pPr>
        <w:pStyle w:val="ListParagraph"/>
        <w:numPr>
          <w:ilvl w:val="2"/>
          <w:numId w:val="43"/>
        </w:numPr>
        <w:jc w:val="both"/>
        <w:rPr>
          <w:rFonts w:ascii="Arial" w:eastAsia="Arial" w:hAnsi="Arial" w:cs="Arial"/>
          <w:sz w:val="22"/>
          <w:szCs w:val="22"/>
        </w:rPr>
      </w:pPr>
      <w:r w:rsidRPr="00AB2E21">
        <w:rPr>
          <w:rFonts w:ascii="Arial" w:eastAsia="Arial" w:hAnsi="Arial" w:cs="Arial"/>
          <w:sz w:val="22"/>
          <w:szCs w:val="22"/>
        </w:rPr>
        <w:t xml:space="preserve">akcijų </w:t>
      </w:r>
      <w:r w:rsidRPr="00AB2E21">
        <w:rPr>
          <w:rFonts w:ascii="Arial" w:hAnsi="Arial" w:cs="Arial"/>
          <w:sz w:val="22"/>
          <w:szCs w:val="22"/>
        </w:rPr>
        <w:t>įsigijimas</w:t>
      </w:r>
      <w:r w:rsidRPr="00AB2E21">
        <w:rPr>
          <w:rFonts w:ascii="Arial" w:eastAsia="Arial" w:hAnsi="Arial" w:cs="Arial"/>
          <w:sz w:val="22"/>
          <w:szCs w:val="22"/>
        </w:rPr>
        <w:t xml:space="preserve"> galimas po 4 (keturių) metų po AO sutarties pasirašymo</w:t>
      </w:r>
      <w:r w:rsidR="00512E34" w:rsidRPr="00AB2E21">
        <w:rPr>
          <w:rFonts w:ascii="Arial" w:eastAsia="Arial" w:hAnsi="Arial" w:cs="Arial"/>
          <w:sz w:val="22"/>
          <w:szCs w:val="22"/>
        </w:rPr>
        <w:t xml:space="preserve">, jei pasiekiami </w:t>
      </w:r>
      <w:r w:rsidR="009354E1" w:rsidRPr="00AB2E21">
        <w:rPr>
          <w:rFonts w:ascii="Arial" w:hAnsi="Arial" w:cs="Arial"/>
          <w:sz w:val="22"/>
          <w:szCs w:val="22"/>
        </w:rPr>
        <w:t>Ilgalaikiai strateginiai 4 (ketverių) metų tikslai</w:t>
      </w:r>
      <w:r w:rsidR="000C6FE3" w:rsidRPr="00AB2E21">
        <w:rPr>
          <w:rFonts w:ascii="Arial" w:hAnsi="Arial" w:cs="Arial"/>
          <w:sz w:val="22"/>
          <w:szCs w:val="22"/>
        </w:rPr>
        <w:t>;</w:t>
      </w:r>
    </w:p>
    <w:p w14:paraId="2D64BEE0" w14:textId="6447016E" w:rsidR="0066484A" w:rsidRPr="00AB2E21" w:rsidRDefault="27A96F18" w:rsidP="000702B3">
      <w:pPr>
        <w:pStyle w:val="ListParagraph"/>
        <w:numPr>
          <w:ilvl w:val="2"/>
          <w:numId w:val="43"/>
        </w:numPr>
        <w:jc w:val="both"/>
        <w:rPr>
          <w:rFonts w:ascii="Arial" w:eastAsia="Arial" w:hAnsi="Arial" w:cs="Arial"/>
          <w:sz w:val="22"/>
          <w:szCs w:val="22"/>
        </w:rPr>
      </w:pPr>
      <w:r w:rsidRPr="00AB2E21">
        <w:rPr>
          <w:rFonts w:ascii="Arial" w:eastAsia="Arial" w:hAnsi="Arial" w:cs="Arial"/>
          <w:sz w:val="22"/>
          <w:szCs w:val="22"/>
        </w:rPr>
        <w:t>ST</w:t>
      </w:r>
      <w:r w:rsidR="007233E0" w:rsidRPr="00AB2E21">
        <w:rPr>
          <w:rFonts w:ascii="Arial" w:eastAsia="Arial" w:hAnsi="Arial" w:cs="Arial"/>
          <w:sz w:val="22"/>
          <w:szCs w:val="22"/>
        </w:rPr>
        <w:t xml:space="preserve"> nustatyto dydžio suma negali būti didesnė nei 40 </w:t>
      </w:r>
      <w:r w:rsidR="004610FC" w:rsidRPr="00AB2E21">
        <w:rPr>
          <w:rFonts w:ascii="Arial" w:eastAsia="Arial" w:hAnsi="Arial" w:cs="Arial"/>
          <w:sz w:val="22"/>
          <w:szCs w:val="22"/>
        </w:rPr>
        <w:t>(keturiasdešimt)</w:t>
      </w:r>
      <w:r w:rsidR="007233E0" w:rsidRPr="00AB2E21">
        <w:rPr>
          <w:rFonts w:ascii="Arial" w:eastAsia="Arial" w:hAnsi="Arial" w:cs="Arial"/>
          <w:sz w:val="22"/>
          <w:szCs w:val="22"/>
        </w:rPr>
        <w:t xml:space="preserve"> </w:t>
      </w:r>
      <w:r w:rsidR="009C75BB" w:rsidRPr="00AB2E21">
        <w:rPr>
          <w:rFonts w:ascii="Arial" w:eastAsia="Arial" w:hAnsi="Arial" w:cs="Arial"/>
          <w:sz w:val="22"/>
          <w:szCs w:val="22"/>
        </w:rPr>
        <w:t>%</w:t>
      </w:r>
      <w:r w:rsidR="007233E0" w:rsidRPr="00AB2E21">
        <w:rPr>
          <w:rFonts w:ascii="Arial" w:eastAsia="Arial" w:hAnsi="Arial" w:cs="Arial"/>
          <w:sz w:val="22"/>
          <w:szCs w:val="22"/>
        </w:rPr>
        <w:t xml:space="preserve"> sumos, kurią sudaro </w:t>
      </w:r>
      <w:r w:rsidRPr="00AB2E21">
        <w:rPr>
          <w:rFonts w:ascii="Arial" w:eastAsia="Arial" w:hAnsi="Arial" w:cs="Arial"/>
          <w:sz w:val="22"/>
          <w:szCs w:val="22"/>
        </w:rPr>
        <w:t>ST</w:t>
      </w:r>
      <w:r w:rsidR="007233E0" w:rsidRPr="00AB2E21">
        <w:rPr>
          <w:rFonts w:ascii="Arial" w:eastAsia="Arial" w:hAnsi="Arial" w:cs="Arial"/>
          <w:sz w:val="22"/>
          <w:szCs w:val="22"/>
        </w:rPr>
        <w:t xml:space="preserve"> sprendimo dieną galiojančioje </w:t>
      </w:r>
      <w:r w:rsidR="394FD968" w:rsidRPr="00AB2E21">
        <w:rPr>
          <w:rFonts w:ascii="Arial" w:eastAsia="Arial" w:hAnsi="Arial" w:cs="Arial"/>
          <w:sz w:val="22"/>
          <w:szCs w:val="22"/>
        </w:rPr>
        <w:t>P</w:t>
      </w:r>
      <w:r w:rsidR="01E3FB42" w:rsidRPr="00AB2E21">
        <w:rPr>
          <w:rFonts w:ascii="Arial" w:eastAsia="Arial" w:hAnsi="Arial" w:cs="Arial"/>
          <w:sz w:val="22"/>
          <w:szCs w:val="22"/>
        </w:rPr>
        <w:t>agrindinio</w:t>
      </w:r>
      <w:r w:rsidR="007233E0" w:rsidRPr="00AB2E21">
        <w:rPr>
          <w:rFonts w:ascii="Arial" w:eastAsia="Arial" w:hAnsi="Arial" w:cs="Arial"/>
          <w:sz w:val="22"/>
          <w:szCs w:val="22"/>
        </w:rPr>
        <w:t xml:space="preserve"> vadovo darbo sutartyje nustatyta </w:t>
      </w:r>
      <w:r w:rsidR="06659680" w:rsidRPr="00AB2E21">
        <w:rPr>
          <w:rFonts w:ascii="Arial" w:eastAsia="Arial" w:hAnsi="Arial" w:cs="Arial"/>
          <w:sz w:val="22"/>
          <w:szCs w:val="22"/>
        </w:rPr>
        <w:t>PAD</w:t>
      </w:r>
      <w:r w:rsidR="008C0723" w:rsidRPr="00AB2E21">
        <w:rPr>
          <w:rFonts w:ascii="Arial" w:eastAsia="Arial" w:hAnsi="Arial" w:cs="Arial"/>
          <w:sz w:val="22"/>
          <w:szCs w:val="22"/>
        </w:rPr>
        <w:t>,</w:t>
      </w:r>
      <w:r w:rsidR="007233E0" w:rsidRPr="00AB2E21">
        <w:rPr>
          <w:rFonts w:ascii="Arial" w:eastAsia="Arial" w:hAnsi="Arial" w:cs="Arial"/>
          <w:sz w:val="22"/>
          <w:szCs w:val="22"/>
        </w:rPr>
        <w:t xml:space="preserve"> padauginta iš 12 (mėnesių)</w:t>
      </w:r>
      <w:r w:rsidR="004610FC" w:rsidRPr="00AB2E21">
        <w:rPr>
          <w:rFonts w:ascii="Arial" w:eastAsia="Arial" w:hAnsi="Arial" w:cs="Arial"/>
          <w:sz w:val="22"/>
          <w:szCs w:val="22"/>
        </w:rPr>
        <w:t>.</w:t>
      </w:r>
    </w:p>
    <w:p w14:paraId="326202EF" w14:textId="109FF3CF" w:rsidR="00E16DA2" w:rsidRPr="00AB2E21" w:rsidRDefault="2D979B37" w:rsidP="000702B3">
      <w:pPr>
        <w:pStyle w:val="ListParagraph"/>
        <w:numPr>
          <w:ilvl w:val="1"/>
          <w:numId w:val="43"/>
        </w:numPr>
        <w:jc w:val="both"/>
        <w:rPr>
          <w:rFonts w:ascii="Arial" w:hAnsi="Arial" w:cs="Arial"/>
          <w:sz w:val="22"/>
          <w:szCs w:val="22"/>
        </w:rPr>
      </w:pPr>
      <w:r w:rsidRPr="00AB2E21">
        <w:rPr>
          <w:rFonts w:ascii="Arial" w:hAnsi="Arial" w:cs="Arial"/>
          <w:sz w:val="22"/>
          <w:szCs w:val="22"/>
        </w:rPr>
        <w:t xml:space="preserve">Pagrindiniai </w:t>
      </w:r>
      <w:r w:rsidR="001F042C" w:rsidRPr="00AB2E21">
        <w:rPr>
          <w:rFonts w:ascii="Arial" w:hAnsi="Arial" w:cs="Arial"/>
          <w:sz w:val="22"/>
          <w:szCs w:val="22"/>
        </w:rPr>
        <w:t>Motyvavim</w:t>
      </w:r>
      <w:r w:rsidR="748C91BC" w:rsidRPr="00AB2E21">
        <w:rPr>
          <w:rFonts w:ascii="Arial" w:hAnsi="Arial" w:cs="Arial"/>
          <w:sz w:val="22"/>
          <w:szCs w:val="22"/>
        </w:rPr>
        <w:t>o</w:t>
      </w:r>
      <w:r w:rsidR="00E96962" w:rsidRPr="00AB2E21">
        <w:rPr>
          <w:rFonts w:ascii="Arial" w:hAnsi="Arial" w:cs="Arial"/>
          <w:sz w:val="22"/>
          <w:szCs w:val="22"/>
        </w:rPr>
        <w:t xml:space="preserve"> AO programos </w:t>
      </w:r>
      <w:r w:rsidRPr="00AB2E21">
        <w:rPr>
          <w:rFonts w:ascii="Arial" w:hAnsi="Arial" w:cs="Arial"/>
          <w:sz w:val="22"/>
          <w:szCs w:val="22"/>
        </w:rPr>
        <w:t xml:space="preserve">principai </w:t>
      </w:r>
      <w:r w:rsidR="00731C7E" w:rsidRPr="00AB2E21">
        <w:rPr>
          <w:rFonts w:ascii="Arial" w:hAnsi="Arial" w:cs="Arial"/>
          <w:sz w:val="22"/>
          <w:szCs w:val="22"/>
        </w:rPr>
        <w:t>D</w:t>
      </w:r>
      <w:r w:rsidRPr="00AB2E21">
        <w:rPr>
          <w:rFonts w:ascii="Arial" w:hAnsi="Arial" w:cs="Arial"/>
          <w:sz w:val="22"/>
          <w:szCs w:val="22"/>
        </w:rPr>
        <w:t>arbuotojams</w:t>
      </w:r>
      <w:r w:rsidR="00731C7E" w:rsidRPr="00AB2E21">
        <w:rPr>
          <w:rFonts w:ascii="Arial" w:hAnsi="Arial" w:cs="Arial"/>
          <w:sz w:val="22"/>
          <w:szCs w:val="22"/>
        </w:rPr>
        <w:t>, išskyrus Pagrindinius vadovus</w:t>
      </w:r>
      <w:r w:rsidRPr="00AB2E21">
        <w:rPr>
          <w:rFonts w:ascii="Arial" w:hAnsi="Arial" w:cs="Arial"/>
          <w:sz w:val="22"/>
          <w:szCs w:val="22"/>
        </w:rPr>
        <w:t>:</w:t>
      </w:r>
    </w:p>
    <w:p w14:paraId="743D7F59" w14:textId="63A5C1E1" w:rsidR="006B0187" w:rsidRPr="00AB2E21" w:rsidRDefault="00B82C0F" w:rsidP="000702B3">
      <w:pPr>
        <w:pStyle w:val="ListParagraph"/>
        <w:numPr>
          <w:ilvl w:val="2"/>
          <w:numId w:val="43"/>
        </w:numPr>
        <w:jc w:val="both"/>
        <w:rPr>
          <w:rStyle w:val="normaltextrun"/>
          <w:rFonts w:ascii="Arial" w:eastAsia="Arial" w:hAnsi="Arial" w:cs="Arial"/>
          <w:color w:val="000000" w:themeColor="text1"/>
          <w:sz w:val="22"/>
          <w:szCs w:val="22"/>
          <w:u w:val="single"/>
        </w:rPr>
      </w:pPr>
      <w:r w:rsidRPr="00AB2E21">
        <w:rPr>
          <w:rFonts w:ascii="Arial" w:eastAsia="Arial" w:hAnsi="Arial" w:cs="Arial"/>
          <w:sz w:val="22"/>
          <w:szCs w:val="22"/>
        </w:rPr>
        <w:lastRenderedPageBreak/>
        <w:t xml:space="preserve">akcijų </w:t>
      </w:r>
      <w:r w:rsidRPr="00AB2E21">
        <w:rPr>
          <w:rFonts w:ascii="Arial" w:hAnsi="Arial" w:cs="Arial"/>
          <w:sz w:val="22"/>
          <w:szCs w:val="22"/>
        </w:rPr>
        <w:t>įsigijimas</w:t>
      </w:r>
      <w:r w:rsidRPr="00AB2E21">
        <w:rPr>
          <w:rFonts w:ascii="Arial" w:eastAsia="Arial" w:hAnsi="Arial" w:cs="Arial"/>
          <w:sz w:val="22"/>
          <w:szCs w:val="22"/>
        </w:rPr>
        <w:t xml:space="preserve"> galimas po 3 </w:t>
      </w:r>
      <w:r w:rsidR="00D63305" w:rsidRPr="00AB2E21">
        <w:rPr>
          <w:rFonts w:ascii="Arial" w:eastAsia="Arial" w:hAnsi="Arial" w:cs="Arial"/>
          <w:sz w:val="22"/>
          <w:szCs w:val="22"/>
        </w:rPr>
        <w:t xml:space="preserve">(trijų) </w:t>
      </w:r>
      <w:r w:rsidR="00165107" w:rsidRPr="00AB2E21">
        <w:rPr>
          <w:rFonts w:ascii="Arial" w:eastAsia="Arial" w:hAnsi="Arial" w:cs="Arial"/>
          <w:sz w:val="22"/>
          <w:szCs w:val="22"/>
        </w:rPr>
        <w:t xml:space="preserve">metų </w:t>
      </w:r>
      <w:r w:rsidRPr="00AB2E21">
        <w:rPr>
          <w:rFonts w:ascii="Arial" w:eastAsia="Arial" w:hAnsi="Arial" w:cs="Arial"/>
          <w:sz w:val="22"/>
          <w:szCs w:val="22"/>
        </w:rPr>
        <w:t xml:space="preserve">po AO sutarties pasirašymo ir tik tuo atveju, jei </w:t>
      </w:r>
      <w:r w:rsidRPr="00AB2E21">
        <w:rPr>
          <w:rFonts w:ascii="Arial" w:hAnsi="Arial" w:cs="Arial"/>
          <w:sz w:val="22"/>
          <w:szCs w:val="22"/>
        </w:rPr>
        <w:t>įsigijimo</w:t>
      </w:r>
      <w:r w:rsidRPr="00AB2E21">
        <w:rPr>
          <w:rFonts w:ascii="Arial" w:eastAsia="Arial" w:hAnsi="Arial" w:cs="Arial"/>
          <w:sz w:val="22"/>
          <w:szCs w:val="22"/>
        </w:rPr>
        <w:t xml:space="preserve"> dieną </w:t>
      </w:r>
      <w:r w:rsidR="00337665" w:rsidRPr="00AB2E21">
        <w:rPr>
          <w:rFonts w:ascii="Arial" w:eastAsia="Arial" w:hAnsi="Arial" w:cs="Arial"/>
          <w:sz w:val="22"/>
          <w:szCs w:val="22"/>
        </w:rPr>
        <w:t>Darbuotoją</w:t>
      </w:r>
      <w:r w:rsidRPr="00AB2E21">
        <w:rPr>
          <w:rFonts w:ascii="Arial" w:eastAsia="Arial" w:hAnsi="Arial" w:cs="Arial"/>
          <w:sz w:val="22"/>
          <w:szCs w:val="22"/>
        </w:rPr>
        <w:t xml:space="preserve"> sieja darbo santykiai su bent viena Įmone</w:t>
      </w:r>
      <w:r w:rsidR="003900B0" w:rsidRPr="00AB2E21">
        <w:rPr>
          <w:rFonts w:ascii="Arial" w:eastAsia="Arial" w:hAnsi="Arial" w:cs="Arial"/>
          <w:sz w:val="22"/>
          <w:szCs w:val="22"/>
        </w:rPr>
        <w:t>;</w:t>
      </w:r>
    </w:p>
    <w:p w14:paraId="38A545EA" w14:textId="31B9427F" w:rsidR="00DA47F5" w:rsidRPr="00AB2E21" w:rsidRDefault="003A5096" w:rsidP="000702B3">
      <w:pPr>
        <w:pStyle w:val="ListParagraph"/>
        <w:numPr>
          <w:ilvl w:val="2"/>
          <w:numId w:val="43"/>
        </w:numPr>
        <w:jc w:val="both"/>
        <w:rPr>
          <w:rFonts w:ascii="Arial" w:eastAsia="Arial" w:hAnsi="Arial" w:cs="Arial"/>
          <w:color w:val="000000" w:themeColor="text1"/>
          <w:sz w:val="22"/>
          <w:szCs w:val="22"/>
        </w:rPr>
      </w:pPr>
      <w:r w:rsidRPr="00AB2E21">
        <w:rPr>
          <w:rStyle w:val="normaltextrun"/>
          <w:rFonts w:ascii="Arial" w:eastAsia="Arial" w:hAnsi="Arial" w:cs="Arial"/>
          <w:sz w:val="22"/>
          <w:szCs w:val="22"/>
        </w:rPr>
        <w:t xml:space="preserve">Bendrovės </w:t>
      </w:r>
      <w:r w:rsidR="00D81D9C" w:rsidRPr="00AB2E21">
        <w:rPr>
          <w:rStyle w:val="normaltextrun"/>
          <w:rFonts w:ascii="Arial" w:eastAsia="Arial" w:hAnsi="Arial" w:cs="Arial"/>
          <w:sz w:val="22"/>
          <w:szCs w:val="22"/>
        </w:rPr>
        <w:t xml:space="preserve">Vykdomosios </w:t>
      </w:r>
      <w:r w:rsidRPr="00AB2E21">
        <w:rPr>
          <w:rStyle w:val="normaltextrun"/>
          <w:rFonts w:ascii="Arial" w:eastAsia="Arial" w:hAnsi="Arial" w:cs="Arial"/>
          <w:sz w:val="22"/>
          <w:szCs w:val="22"/>
        </w:rPr>
        <w:t xml:space="preserve">valdybos nustatyto dydžio suma </w:t>
      </w:r>
      <w:r w:rsidR="006532FB" w:rsidRPr="00AB2E21">
        <w:rPr>
          <w:rStyle w:val="normaltextrun"/>
          <w:rFonts w:ascii="Arial" w:eastAsia="Arial" w:hAnsi="Arial" w:cs="Arial"/>
          <w:sz w:val="22"/>
          <w:szCs w:val="22"/>
        </w:rPr>
        <w:t xml:space="preserve">AO dydžiui </w:t>
      </w:r>
      <w:r w:rsidR="00D81D9C" w:rsidRPr="00AB2E21">
        <w:rPr>
          <w:rStyle w:val="normaltextrun"/>
          <w:rFonts w:ascii="Arial" w:eastAsia="Arial" w:hAnsi="Arial" w:cs="Arial"/>
          <w:sz w:val="22"/>
          <w:szCs w:val="22"/>
        </w:rPr>
        <w:t>apskaičiuoti</w:t>
      </w:r>
      <w:r w:rsidR="006532FB" w:rsidRPr="00AB2E21">
        <w:rPr>
          <w:rStyle w:val="normaltextrun"/>
          <w:rFonts w:ascii="Arial" w:eastAsia="Arial" w:hAnsi="Arial" w:cs="Arial"/>
          <w:sz w:val="22"/>
          <w:szCs w:val="22"/>
        </w:rPr>
        <w:t xml:space="preserve"> </w:t>
      </w:r>
      <w:r w:rsidRPr="00AB2E21">
        <w:rPr>
          <w:rStyle w:val="normaltextrun"/>
          <w:rFonts w:ascii="Arial" w:eastAsia="Arial" w:hAnsi="Arial" w:cs="Arial"/>
          <w:sz w:val="22"/>
          <w:szCs w:val="22"/>
        </w:rPr>
        <w:t>negali būti didesnė nei</w:t>
      </w:r>
      <w:r w:rsidR="4CC29AF2" w:rsidRPr="00AB2E21">
        <w:rPr>
          <w:rStyle w:val="normaltextrun"/>
          <w:rFonts w:ascii="Arial" w:eastAsia="Arial" w:hAnsi="Arial" w:cs="Arial"/>
          <w:sz w:val="22"/>
          <w:szCs w:val="22"/>
        </w:rPr>
        <w:t>:</w:t>
      </w:r>
    </w:p>
    <w:p w14:paraId="739D7D69" w14:textId="67F32A08" w:rsidR="00DA47F5" w:rsidRPr="00AB2E21" w:rsidRDefault="003099D9" w:rsidP="000702B3">
      <w:pPr>
        <w:pStyle w:val="ListParagraph"/>
        <w:numPr>
          <w:ilvl w:val="3"/>
          <w:numId w:val="43"/>
        </w:numPr>
        <w:ind w:left="1843"/>
        <w:jc w:val="both"/>
        <w:rPr>
          <w:rFonts w:ascii="Arial" w:eastAsia="Arial" w:hAnsi="Arial" w:cs="Arial"/>
          <w:sz w:val="22"/>
          <w:szCs w:val="22"/>
        </w:rPr>
      </w:pPr>
      <w:r w:rsidRPr="00AB2E21">
        <w:rPr>
          <w:rStyle w:val="normaltextrun"/>
          <w:rFonts w:ascii="Arial" w:eastAsia="Arial" w:hAnsi="Arial" w:cs="Arial"/>
          <w:sz w:val="22"/>
          <w:szCs w:val="22"/>
        </w:rPr>
        <w:t>1</w:t>
      </w:r>
      <w:r w:rsidR="14A1572C" w:rsidRPr="00AB2E21">
        <w:rPr>
          <w:rStyle w:val="normaltextrun"/>
          <w:rFonts w:ascii="Arial" w:eastAsia="Arial" w:hAnsi="Arial" w:cs="Arial"/>
          <w:sz w:val="22"/>
          <w:szCs w:val="22"/>
        </w:rPr>
        <w:t>0</w:t>
      </w:r>
      <w:r w:rsidR="00E27A10" w:rsidRPr="00AB2E21">
        <w:rPr>
          <w:rStyle w:val="normaltextrun"/>
          <w:rFonts w:ascii="Arial" w:eastAsia="Arial" w:hAnsi="Arial" w:cs="Arial"/>
          <w:sz w:val="22"/>
          <w:szCs w:val="22"/>
        </w:rPr>
        <w:t xml:space="preserve"> (dešimt) </w:t>
      </w:r>
      <w:r w:rsidR="0300DC6B" w:rsidRPr="00AB2E21">
        <w:rPr>
          <w:rStyle w:val="normaltextrun"/>
          <w:rFonts w:ascii="Arial" w:eastAsia="Arial" w:hAnsi="Arial" w:cs="Arial"/>
          <w:sz w:val="22"/>
          <w:szCs w:val="22"/>
        </w:rPr>
        <w:t>%</w:t>
      </w:r>
      <w:r w:rsidR="003A5096" w:rsidRPr="00AB2E21">
        <w:rPr>
          <w:rStyle w:val="normaltextrun"/>
          <w:rFonts w:ascii="Arial" w:eastAsia="Arial" w:hAnsi="Arial" w:cs="Arial"/>
          <w:sz w:val="22"/>
          <w:szCs w:val="22"/>
        </w:rPr>
        <w:t xml:space="preserve"> sumos, kurią sudaro </w:t>
      </w:r>
      <w:r w:rsidR="002A5C5F" w:rsidRPr="00AB2E21">
        <w:rPr>
          <w:rFonts w:ascii="Arial" w:hAnsi="Arial" w:cs="Arial"/>
          <w:sz w:val="22"/>
          <w:szCs w:val="22"/>
        </w:rPr>
        <w:t xml:space="preserve">Bendrovės </w:t>
      </w:r>
      <w:r w:rsidR="00C238E2" w:rsidRPr="00AB2E21">
        <w:rPr>
          <w:rFonts w:ascii="Arial" w:hAnsi="Arial" w:cs="Arial"/>
          <w:sz w:val="22"/>
          <w:szCs w:val="22"/>
        </w:rPr>
        <w:t xml:space="preserve">vykdomosios </w:t>
      </w:r>
      <w:r w:rsidR="002A5C5F" w:rsidRPr="00AB2E21">
        <w:rPr>
          <w:rFonts w:ascii="Arial" w:hAnsi="Arial" w:cs="Arial"/>
          <w:sz w:val="22"/>
          <w:szCs w:val="22"/>
        </w:rPr>
        <w:t xml:space="preserve">valdybos sprendimo dieną galiojančioje </w:t>
      </w:r>
      <w:r w:rsidR="00D81D9C" w:rsidRPr="00AB2E21">
        <w:rPr>
          <w:rStyle w:val="normaltextrun"/>
          <w:rFonts w:ascii="Arial" w:eastAsia="Arial" w:hAnsi="Arial" w:cs="Arial"/>
          <w:sz w:val="22"/>
          <w:szCs w:val="22"/>
        </w:rPr>
        <w:t>D</w:t>
      </w:r>
      <w:r w:rsidR="14A1572C" w:rsidRPr="00AB2E21">
        <w:rPr>
          <w:rStyle w:val="normaltextrun"/>
          <w:rFonts w:ascii="Arial" w:eastAsia="Arial" w:hAnsi="Arial" w:cs="Arial"/>
          <w:sz w:val="22"/>
          <w:szCs w:val="22"/>
        </w:rPr>
        <w:t>arbuotojo</w:t>
      </w:r>
      <w:r w:rsidR="00E6238B" w:rsidRPr="00AB2E21">
        <w:rPr>
          <w:rStyle w:val="normaltextrun"/>
          <w:rFonts w:ascii="Arial" w:eastAsia="Arial" w:hAnsi="Arial" w:cs="Arial"/>
          <w:sz w:val="22"/>
          <w:szCs w:val="22"/>
        </w:rPr>
        <w:t xml:space="preserve"> </w:t>
      </w:r>
      <w:r w:rsidR="003A5096" w:rsidRPr="00AB2E21">
        <w:rPr>
          <w:rStyle w:val="normaltextrun"/>
          <w:rFonts w:ascii="Arial" w:eastAsia="Arial" w:hAnsi="Arial" w:cs="Arial"/>
          <w:sz w:val="22"/>
          <w:szCs w:val="22"/>
        </w:rPr>
        <w:t xml:space="preserve">darbo sutartyje nustatyta </w:t>
      </w:r>
      <w:r w:rsidR="7192D628" w:rsidRPr="00AB2E21">
        <w:rPr>
          <w:rStyle w:val="normaltextrun"/>
          <w:rFonts w:ascii="Arial" w:eastAsia="Arial" w:hAnsi="Arial" w:cs="Arial"/>
          <w:sz w:val="22"/>
          <w:szCs w:val="22"/>
        </w:rPr>
        <w:t>PAD</w:t>
      </w:r>
      <w:r w:rsidR="00D81D9C" w:rsidRPr="00AB2E21">
        <w:rPr>
          <w:rStyle w:val="normaltextrun"/>
          <w:rFonts w:ascii="Arial" w:eastAsia="Arial" w:hAnsi="Arial" w:cs="Arial"/>
          <w:sz w:val="22"/>
          <w:szCs w:val="22"/>
        </w:rPr>
        <w:t>,</w:t>
      </w:r>
      <w:r w:rsidR="003A5096" w:rsidRPr="00AB2E21">
        <w:rPr>
          <w:rStyle w:val="normaltextrun"/>
          <w:rFonts w:ascii="Arial" w:eastAsia="Arial" w:hAnsi="Arial" w:cs="Arial"/>
          <w:sz w:val="22"/>
          <w:szCs w:val="22"/>
        </w:rPr>
        <w:t xml:space="preserve"> padauginta iš 12 (mėnesių</w:t>
      </w:r>
      <w:r w:rsidR="424EBA7F" w:rsidRPr="00AB2E21">
        <w:rPr>
          <w:rStyle w:val="normaltextrun"/>
          <w:rFonts w:ascii="Arial" w:eastAsia="Arial" w:hAnsi="Arial" w:cs="Arial"/>
          <w:sz w:val="22"/>
          <w:szCs w:val="22"/>
        </w:rPr>
        <w:t>)</w:t>
      </w:r>
      <w:r w:rsidR="05122D61" w:rsidRPr="00AB2E21">
        <w:rPr>
          <w:rStyle w:val="normaltextrun"/>
          <w:rFonts w:ascii="Arial" w:eastAsia="Arial" w:hAnsi="Arial" w:cs="Arial"/>
          <w:sz w:val="22"/>
          <w:szCs w:val="22"/>
        </w:rPr>
        <w:t xml:space="preserve"> </w:t>
      </w:r>
      <w:r w:rsidR="00E27A10" w:rsidRPr="00AB2E21">
        <w:rPr>
          <w:rStyle w:val="normaltextrun"/>
          <w:rFonts w:ascii="Arial" w:eastAsia="Arial" w:hAnsi="Arial" w:cs="Arial"/>
          <w:sz w:val="22"/>
          <w:szCs w:val="22"/>
        </w:rPr>
        <w:t>D</w:t>
      </w:r>
      <w:r w:rsidR="079DDF3A" w:rsidRPr="00AB2E21">
        <w:rPr>
          <w:rStyle w:val="normaltextrun"/>
          <w:rFonts w:ascii="Arial" w:eastAsia="Arial" w:hAnsi="Arial" w:cs="Arial"/>
          <w:sz w:val="22"/>
          <w:szCs w:val="22"/>
        </w:rPr>
        <w:t>arbuotojams</w:t>
      </w:r>
      <w:r w:rsidR="0F245142" w:rsidRPr="00AB2E21">
        <w:rPr>
          <w:rStyle w:val="normaltextrun"/>
          <w:rFonts w:ascii="Arial" w:eastAsia="Arial" w:hAnsi="Arial" w:cs="Arial"/>
          <w:sz w:val="22"/>
          <w:szCs w:val="22"/>
        </w:rPr>
        <w:t>,</w:t>
      </w:r>
      <w:r w:rsidR="05122D61" w:rsidRPr="00AB2E21">
        <w:rPr>
          <w:rStyle w:val="normaltextrun"/>
          <w:rFonts w:ascii="Arial" w:eastAsia="Arial" w:hAnsi="Arial" w:cs="Arial"/>
          <w:sz w:val="22"/>
          <w:szCs w:val="22"/>
        </w:rPr>
        <w:t xml:space="preserve"> nu</w:t>
      </w:r>
      <w:r w:rsidR="00E27A10" w:rsidRPr="00AB2E21">
        <w:rPr>
          <w:rStyle w:val="normaltextrun"/>
          <w:rFonts w:ascii="Arial" w:eastAsia="Arial" w:hAnsi="Arial" w:cs="Arial"/>
          <w:sz w:val="22"/>
          <w:szCs w:val="22"/>
        </w:rPr>
        <w:t>rodytiems Atlygio politikos</w:t>
      </w:r>
      <w:r w:rsidR="05122D61" w:rsidRPr="00AB2E21">
        <w:rPr>
          <w:rStyle w:val="normaltextrun"/>
          <w:rFonts w:ascii="Arial" w:eastAsia="Arial" w:hAnsi="Arial" w:cs="Arial"/>
          <w:sz w:val="22"/>
          <w:szCs w:val="22"/>
        </w:rPr>
        <w:t xml:space="preserve"> </w:t>
      </w:r>
      <w:r w:rsidR="001216CB">
        <w:rPr>
          <w:rStyle w:val="normaltextrun"/>
          <w:rFonts w:ascii="Arial" w:eastAsia="Arial" w:hAnsi="Arial" w:cs="Arial"/>
          <w:sz w:val="22"/>
          <w:szCs w:val="22"/>
        </w:rPr>
        <w:t>9</w:t>
      </w:r>
      <w:r w:rsidR="424EBA7F" w:rsidRPr="00AB2E21">
        <w:rPr>
          <w:rStyle w:val="normaltextrun"/>
          <w:rFonts w:ascii="Arial" w:eastAsia="Arial" w:hAnsi="Arial" w:cs="Arial"/>
          <w:sz w:val="22"/>
          <w:szCs w:val="22"/>
        </w:rPr>
        <w:t>.</w:t>
      </w:r>
      <w:r w:rsidR="05122D61" w:rsidRPr="00AB2E21">
        <w:rPr>
          <w:rStyle w:val="normaltextrun"/>
          <w:rFonts w:ascii="Arial" w:eastAsia="Arial" w:hAnsi="Arial" w:cs="Arial"/>
          <w:sz w:val="22"/>
          <w:szCs w:val="22"/>
        </w:rPr>
        <w:t xml:space="preserve">2 </w:t>
      </w:r>
      <w:r w:rsidR="6B116EB1" w:rsidRPr="00AB2E21">
        <w:rPr>
          <w:rStyle w:val="normaltextrun"/>
          <w:rFonts w:ascii="Arial" w:eastAsia="Arial" w:hAnsi="Arial" w:cs="Arial"/>
          <w:sz w:val="22"/>
          <w:szCs w:val="22"/>
        </w:rPr>
        <w:t>punkte</w:t>
      </w:r>
      <w:r w:rsidR="00E27A10" w:rsidRPr="00AB2E21">
        <w:rPr>
          <w:rStyle w:val="normaltextrun"/>
          <w:rFonts w:ascii="Arial" w:eastAsia="Arial" w:hAnsi="Arial" w:cs="Arial"/>
          <w:sz w:val="22"/>
          <w:szCs w:val="22"/>
        </w:rPr>
        <w:t>;</w:t>
      </w:r>
      <w:r w:rsidR="6B116EB1" w:rsidRPr="00AB2E21">
        <w:rPr>
          <w:rStyle w:val="normaltextrun"/>
          <w:rFonts w:ascii="Arial" w:eastAsia="Arial" w:hAnsi="Arial" w:cs="Arial"/>
          <w:sz w:val="22"/>
          <w:szCs w:val="22"/>
        </w:rPr>
        <w:t xml:space="preserve"> </w:t>
      </w:r>
    </w:p>
    <w:p w14:paraId="558996B9" w14:textId="00AEB368" w:rsidR="00DA47F5" w:rsidRPr="00AB2E21" w:rsidRDefault="05122D61" w:rsidP="000702B3">
      <w:pPr>
        <w:pStyle w:val="ListParagraph"/>
        <w:numPr>
          <w:ilvl w:val="3"/>
          <w:numId w:val="43"/>
        </w:numPr>
        <w:ind w:left="1843"/>
        <w:jc w:val="both"/>
        <w:rPr>
          <w:rStyle w:val="normaltextrun"/>
          <w:rFonts w:ascii="Arial" w:eastAsia="Arial" w:hAnsi="Arial" w:cs="Arial"/>
          <w:color w:val="000000" w:themeColor="text1"/>
          <w:sz w:val="22"/>
          <w:szCs w:val="22"/>
        </w:rPr>
      </w:pPr>
      <w:r w:rsidRPr="00AB2E21">
        <w:rPr>
          <w:rStyle w:val="normaltextrun"/>
          <w:rFonts w:ascii="Arial" w:eastAsia="Arial" w:hAnsi="Arial" w:cs="Arial"/>
          <w:sz w:val="22"/>
          <w:szCs w:val="22"/>
        </w:rPr>
        <w:t>20</w:t>
      </w:r>
      <w:r w:rsidR="00E27A10" w:rsidRPr="00AB2E21">
        <w:rPr>
          <w:rStyle w:val="normaltextrun"/>
          <w:rFonts w:ascii="Arial" w:eastAsia="Arial" w:hAnsi="Arial" w:cs="Arial"/>
          <w:sz w:val="22"/>
          <w:szCs w:val="22"/>
        </w:rPr>
        <w:t xml:space="preserve"> (dvidešimt) </w:t>
      </w:r>
      <w:r w:rsidR="6F4EED93" w:rsidRPr="00AB2E21">
        <w:rPr>
          <w:rStyle w:val="normaltextrun"/>
          <w:rFonts w:ascii="Arial" w:eastAsia="Arial" w:hAnsi="Arial" w:cs="Arial"/>
          <w:sz w:val="22"/>
          <w:szCs w:val="22"/>
        </w:rPr>
        <w:t>%</w:t>
      </w:r>
      <w:r w:rsidR="31B3968D" w:rsidRPr="00AB2E21">
        <w:rPr>
          <w:rStyle w:val="normaltextrun"/>
          <w:rFonts w:ascii="Arial" w:eastAsia="Arial" w:hAnsi="Arial" w:cs="Arial"/>
          <w:sz w:val="22"/>
          <w:szCs w:val="22"/>
        </w:rPr>
        <w:t xml:space="preserve"> sumos, kurią sudaro </w:t>
      </w:r>
      <w:r w:rsidR="00F70E46" w:rsidRPr="00AB2E21">
        <w:rPr>
          <w:rFonts w:ascii="Arial" w:hAnsi="Arial" w:cs="Arial"/>
          <w:sz w:val="22"/>
          <w:szCs w:val="22"/>
        </w:rPr>
        <w:t>Bendrovės vykdomosios valdybos sprendimo dieną galiojančioje</w:t>
      </w:r>
      <w:r w:rsidR="00F70E46" w:rsidRPr="00AB2E21">
        <w:rPr>
          <w:rStyle w:val="normaltextrun"/>
          <w:rFonts w:ascii="Arial" w:eastAsia="Arial" w:hAnsi="Arial" w:cs="Arial"/>
          <w:sz w:val="22"/>
          <w:szCs w:val="22"/>
        </w:rPr>
        <w:t xml:space="preserve"> </w:t>
      </w:r>
      <w:r w:rsidR="00E27A10" w:rsidRPr="00AB2E21">
        <w:rPr>
          <w:rStyle w:val="normaltextrun"/>
          <w:rFonts w:ascii="Arial" w:eastAsia="Arial" w:hAnsi="Arial" w:cs="Arial"/>
          <w:sz w:val="22"/>
          <w:szCs w:val="22"/>
        </w:rPr>
        <w:t>D</w:t>
      </w:r>
      <w:r w:rsidR="57B56013" w:rsidRPr="00AB2E21">
        <w:rPr>
          <w:rStyle w:val="normaltextrun"/>
          <w:rFonts w:ascii="Arial" w:eastAsia="Arial" w:hAnsi="Arial" w:cs="Arial"/>
          <w:sz w:val="22"/>
          <w:szCs w:val="22"/>
        </w:rPr>
        <w:t>arbuotojo</w:t>
      </w:r>
      <w:r w:rsidR="31B3968D" w:rsidRPr="00AB2E21">
        <w:rPr>
          <w:rStyle w:val="normaltextrun"/>
          <w:rFonts w:ascii="Arial" w:eastAsia="Arial" w:hAnsi="Arial" w:cs="Arial"/>
          <w:sz w:val="22"/>
          <w:szCs w:val="22"/>
        </w:rPr>
        <w:t xml:space="preserve"> darbo sutartyje nustatyta PAD</w:t>
      </w:r>
      <w:r w:rsidR="00E27A10" w:rsidRPr="00AB2E21">
        <w:rPr>
          <w:rStyle w:val="normaltextrun"/>
          <w:rFonts w:ascii="Arial" w:eastAsia="Arial" w:hAnsi="Arial" w:cs="Arial"/>
          <w:sz w:val="22"/>
          <w:szCs w:val="22"/>
        </w:rPr>
        <w:t>,</w:t>
      </w:r>
      <w:r w:rsidR="31B3968D" w:rsidRPr="00AB2E21">
        <w:rPr>
          <w:rStyle w:val="normaltextrun"/>
          <w:rFonts w:ascii="Arial" w:eastAsia="Arial" w:hAnsi="Arial" w:cs="Arial"/>
          <w:sz w:val="22"/>
          <w:szCs w:val="22"/>
        </w:rPr>
        <w:t xml:space="preserve"> padauginta iš 12 (mėnesių) </w:t>
      </w:r>
      <w:r w:rsidR="00E27A10" w:rsidRPr="00AB2E21">
        <w:rPr>
          <w:rStyle w:val="normaltextrun"/>
          <w:rFonts w:ascii="Arial" w:eastAsia="Arial" w:hAnsi="Arial" w:cs="Arial"/>
          <w:sz w:val="22"/>
          <w:szCs w:val="22"/>
        </w:rPr>
        <w:t>D</w:t>
      </w:r>
      <w:r w:rsidR="57B56013" w:rsidRPr="00AB2E21">
        <w:rPr>
          <w:rStyle w:val="normaltextrun"/>
          <w:rFonts w:ascii="Arial" w:eastAsia="Arial" w:hAnsi="Arial" w:cs="Arial"/>
          <w:sz w:val="22"/>
          <w:szCs w:val="22"/>
        </w:rPr>
        <w:t>arbuotojams</w:t>
      </w:r>
      <w:r w:rsidR="31B3968D" w:rsidRPr="00AB2E21">
        <w:rPr>
          <w:rStyle w:val="normaltextrun"/>
          <w:rFonts w:ascii="Arial" w:eastAsia="Arial" w:hAnsi="Arial" w:cs="Arial"/>
          <w:sz w:val="22"/>
          <w:szCs w:val="22"/>
        </w:rPr>
        <w:t>, nu</w:t>
      </w:r>
      <w:r w:rsidR="00E27A10" w:rsidRPr="00AB2E21">
        <w:rPr>
          <w:rStyle w:val="normaltextrun"/>
          <w:rFonts w:ascii="Arial" w:eastAsia="Arial" w:hAnsi="Arial" w:cs="Arial"/>
          <w:sz w:val="22"/>
          <w:szCs w:val="22"/>
        </w:rPr>
        <w:t>rodytiems Atlygio politikos</w:t>
      </w:r>
      <w:r w:rsidR="31B3968D" w:rsidRPr="00AB2E21">
        <w:rPr>
          <w:rStyle w:val="normaltextrun"/>
          <w:rFonts w:ascii="Arial" w:eastAsia="Arial" w:hAnsi="Arial" w:cs="Arial"/>
          <w:sz w:val="22"/>
          <w:szCs w:val="22"/>
        </w:rPr>
        <w:t xml:space="preserve"> </w:t>
      </w:r>
      <w:r w:rsidR="001216CB">
        <w:rPr>
          <w:rStyle w:val="normaltextrun"/>
          <w:rFonts w:ascii="Arial" w:eastAsia="Arial" w:hAnsi="Arial" w:cs="Arial"/>
          <w:sz w:val="22"/>
          <w:szCs w:val="22"/>
        </w:rPr>
        <w:t>9</w:t>
      </w:r>
      <w:r w:rsidR="31B3968D" w:rsidRPr="00AB2E21">
        <w:rPr>
          <w:rStyle w:val="normaltextrun"/>
          <w:rFonts w:ascii="Arial" w:eastAsia="Arial" w:hAnsi="Arial" w:cs="Arial"/>
          <w:sz w:val="22"/>
          <w:szCs w:val="22"/>
        </w:rPr>
        <w:t>.3 punkte</w:t>
      </w:r>
      <w:r w:rsidR="001D05E1" w:rsidRPr="00AB2E21">
        <w:rPr>
          <w:rStyle w:val="normaltextrun"/>
          <w:rFonts w:ascii="Arial" w:eastAsia="Arial" w:hAnsi="Arial" w:cs="Arial"/>
          <w:sz w:val="22"/>
          <w:szCs w:val="22"/>
        </w:rPr>
        <w:t>.</w:t>
      </w:r>
    </w:p>
    <w:p w14:paraId="7F2A6FF6" w14:textId="37912B21" w:rsidR="3B7CB712" w:rsidRPr="00AB2E21" w:rsidRDefault="542E5955" w:rsidP="000702B3">
      <w:pPr>
        <w:pStyle w:val="ListParagraph"/>
        <w:numPr>
          <w:ilvl w:val="1"/>
          <w:numId w:val="43"/>
        </w:numPr>
        <w:jc w:val="both"/>
        <w:rPr>
          <w:rFonts w:ascii="Arial" w:hAnsi="Arial" w:cs="Arial"/>
          <w:sz w:val="22"/>
          <w:szCs w:val="22"/>
        </w:rPr>
      </w:pPr>
      <w:r w:rsidRPr="00AB2E21">
        <w:rPr>
          <w:rFonts w:ascii="Arial" w:hAnsi="Arial" w:cs="Arial"/>
          <w:sz w:val="22"/>
          <w:szCs w:val="22"/>
        </w:rPr>
        <w:t>AO</w:t>
      </w:r>
      <w:r w:rsidR="3B7CB712" w:rsidRPr="00AB2E21">
        <w:rPr>
          <w:rFonts w:ascii="Arial" w:hAnsi="Arial" w:cs="Arial"/>
          <w:sz w:val="22"/>
          <w:szCs w:val="22"/>
        </w:rPr>
        <w:t xml:space="preserve"> dydis Darbuotojui, išskyrus Pagrindinius vadovus, nustatomas atsižvelgiant į praėjusiais metais nustatytų  konkrečių ir išmatuojamų tikslų arba rodiklių pasiekimą.</w:t>
      </w:r>
    </w:p>
    <w:p w14:paraId="3458D6C8" w14:textId="50AB3160" w:rsidR="00E440A2" w:rsidRPr="00AB2E21" w:rsidRDefault="00367421" w:rsidP="000702B3">
      <w:pPr>
        <w:pStyle w:val="ListParagraph"/>
        <w:numPr>
          <w:ilvl w:val="1"/>
          <w:numId w:val="43"/>
        </w:numPr>
        <w:jc w:val="both"/>
        <w:rPr>
          <w:rFonts w:ascii="Arial" w:eastAsia="Arial" w:hAnsi="Arial" w:cs="Arial"/>
          <w:sz w:val="22"/>
          <w:szCs w:val="22"/>
        </w:rPr>
      </w:pPr>
      <w:r w:rsidRPr="00AB2E21">
        <w:rPr>
          <w:rFonts w:ascii="Arial" w:hAnsi="Arial" w:cs="Arial"/>
          <w:sz w:val="22"/>
          <w:szCs w:val="22"/>
        </w:rPr>
        <w:t>Motyvavim</w:t>
      </w:r>
      <w:r w:rsidR="000F04BF" w:rsidRPr="00AB2E21">
        <w:rPr>
          <w:rFonts w:ascii="Arial" w:hAnsi="Arial" w:cs="Arial"/>
          <w:sz w:val="22"/>
          <w:szCs w:val="22"/>
        </w:rPr>
        <w:t xml:space="preserve">o </w:t>
      </w:r>
      <w:r w:rsidR="06EBE07F" w:rsidRPr="00AB2E21">
        <w:rPr>
          <w:rFonts w:ascii="Arial" w:hAnsi="Arial" w:cs="Arial"/>
          <w:sz w:val="22"/>
          <w:szCs w:val="22"/>
        </w:rPr>
        <w:t>AO</w:t>
      </w:r>
      <w:r w:rsidR="000F04BF" w:rsidRPr="00AB2E21">
        <w:rPr>
          <w:rFonts w:ascii="Arial" w:hAnsi="Arial" w:cs="Arial"/>
          <w:sz w:val="22"/>
          <w:szCs w:val="22"/>
        </w:rPr>
        <w:t xml:space="preserve"> </w:t>
      </w:r>
      <w:r w:rsidR="004139BE" w:rsidRPr="00AB2E21">
        <w:rPr>
          <w:rFonts w:ascii="Arial" w:hAnsi="Arial" w:cs="Arial"/>
          <w:sz w:val="22"/>
          <w:szCs w:val="22"/>
        </w:rPr>
        <w:t xml:space="preserve">nuostatos, </w:t>
      </w:r>
      <w:r w:rsidR="405382F9" w:rsidRPr="00AB2E21">
        <w:rPr>
          <w:rFonts w:ascii="Arial" w:hAnsi="Arial" w:cs="Arial"/>
          <w:sz w:val="22"/>
          <w:szCs w:val="22"/>
        </w:rPr>
        <w:t>AO</w:t>
      </w:r>
      <w:r w:rsidR="009E5DD8" w:rsidRPr="00AB2E21">
        <w:rPr>
          <w:rFonts w:ascii="Arial" w:hAnsi="Arial" w:cs="Arial"/>
          <w:sz w:val="22"/>
          <w:szCs w:val="22"/>
        </w:rPr>
        <w:t xml:space="preserve"> sutarčių sudarymo </w:t>
      </w:r>
      <w:r w:rsidR="004139BE" w:rsidRPr="00AB2E21">
        <w:rPr>
          <w:rFonts w:ascii="Arial" w:hAnsi="Arial" w:cs="Arial"/>
          <w:sz w:val="22"/>
          <w:szCs w:val="22"/>
        </w:rPr>
        <w:t>reikalavimai</w:t>
      </w:r>
      <w:r w:rsidR="004031DE" w:rsidRPr="00AB2E21">
        <w:rPr>
          <w:rFonts w:ascii="Arial" w:hAnsi="Arial" w:cs="Arial"/>
          <w:sz w:val="22"/>
          <w:szCs w:val="22"/>
        </w:rPr>
        <w:t xml:space="preserve"> ir sąlygos</w:t>
      </w:r>
      <w:r w:rsidR="004139BE" w:rsidRPr="00AB2E21">
        <w:rPr>
          <w:rFonts w:ascii="Arial" w:hAnsi="Arial" w:cs="Arial"/>
          <w:sz w:val="22"/>
          <w:szCs w:val="22"/>
        </w:rPr>
        <w:t xml:space="preserve">, </w:t>
      </w:r>
      <w:r w:rsidR="00B22CA3" w:rsidRPr="00AB2E21">
        <w:rPr>
          <w:rFonts w:ascii="Arial" w:hAnsi="Arial" w:cs="Arial"/>
          <w:sz w:val="22"/>
          <w:szCs w:val="22"/>
        </w:rPr>
        <w:t>i</w:t>
      </w:r>
      <w:r w:rsidR="00C67D59" w:rsidRPr="00AB2E21">
        <w:rPr>
          <w:rFonts w:ascii="Arial" w:hAnsi="Arial" w:cs="Arial"/>
          <w:sz w:val="22"/>
          <w:szCs w:val="22"/>
        </w:rPr>
        <w:t xml:space="preserve">šlaikymo </w:t>
      </w:r>
      <w:r w:rsidR="008E7385" w:rsidRPr="00AB2E21">
        <w:rPr>
          <w:rFonts w:ascii="Arial" w:hAnsi="Arial" w:cs="Arial"/>
          <w:sz w:val="22"/>
          <w:szCs w:val="22"/>
        </w:rPr>
        <w:t>terminai</w:t>
      </w:r>
      <w:r w:rsidR="00DA7C90" w:rsidRPr="00AB2E21">
        <w:rPr>
          <w:rFonts w:ascii="Arial" w:hAnsi="Arial" w:cs="Arial"/>
          <w:sz w:val="22"/>
          <w:szCs w:val="22"/>
        </w:rPr>
        <w:t xml:space="preserve">, </w:t>
      </w:r>
      <w:r w:rsidR="00BE37EF" w:rsidRPr="00AB2E21">
        <w:rPr>
          <w:rFonts w:ascii="Arial" w:hAnsi="Arial" w:cs="Arial"/>
          <w:sz w:val="22"/>
          <w:szCs w:val="22"/>
        </w:rPr>
        <w:t>ak</w:t>
      </w:r>
      <w:r w:rsidR="006F4B58" w:rsidRPr="00AB2E21">
        <w:rPr>
          <w:rFonts w:ascii="Arial" w:hAnsi="Arial" w:cs="Arial"/>
          <w:sz w:val="22"/>
          <w:szCs w:val="22"/>
        </w:rPr>
        <w:t>cijų suteikimo tvarka</w:t>
      </w:r>
      <w:r w:rsidR="00B56E7F" w:rsidRPr="00AB2E21">
        <w:rPr>
          <w:rFonts w:ascii="Arial" w:hAnsi="Arial" w:cs="Arial"/>
          <w:sz w:val="22"/>
          <w:szCs w:val="22"/>
        </w:rPr>
        <w:t xml:space="preserve"> ir sprendimą </w:t>
      </w:r>
      <w:r w:rsidR="00CF2967" w:rsidRPr="00AB2E21">
        <w:rPr>
          <w:rFonts w:ascii="Arial" w:hAnsi="Arial" w:cs="Arial"/>
          <w:sz w:val="22"/>
          <w:szCs w:val="22"/>
        </w:rPr>
        <w:t>dėl siūl</w:t>
      </w:r>
      <w:r w:rsidR="00B73AED" w:rsidRPr="00AB2E21">
        <w:rPr>
          <w:rFonts w:ascii="Arial" w:hAnsi="Arial" w:cs="Arial"/>
          <w:sz w:val="22"/>
          <w:szCs w:val="22"/>
        </w:rPr>
        <w:t xml:space="preserve">omų įsigyti akcijų </w:t>
      </w:r>
      <w:r w:rsidR="009C00E7" w:rsidRPr="00AB2E21">
        <w:rPr>
          <w:rFonts w:ascii="Arial" w:hAnsi="Arial" w:cs="Arial"/>
          <w:sz w:val="22"/>
          <w:szCs w:val="22"/>
        </w:rPr>
        <w:t>pri</w:t>
      </w:r>
      <w:r w:rsidR="002E77C8" w:rsidRPr="00AB2E21">
        <w:rPr>
          <w:rFonts w:ascii="Arial" w:hAnsi="Arial" w:cs="Arial"/>
          <w:sz w:val="22"/>
          <w:szCs w:val="22"/>
        </w:rPr>
        <w:t>i</w:t>
      </w:r>
      <w:r w:rsidR="009C00E7" w:rsidRPr="00AB2E21">
        <w:rPr>
          <w:rFonts w:ascii="Arial" w:hAnsi="Arial" w:cs="Arial"/>
          <w:sz w:val="22"/>
          <w:szCs w:val="22"/>
        </w:rPr>
        <w:t>man</w:t>
      </w:r>
      <w:r w:rsidR="002E77C8" w:rsidRPr="00AB2E21">
        <w:rPr>
          <w:rFonts w:ascii="Arial" w:hAnsi="Arial" w:cs="Arial"/>
          <w:sz w:val="22"/>
          <w:szCs w:val="22"/>
        </w:rPr>
        <w:t xml:space="preserve">čių organų </w:t>
      </w:r>
      <w:r w:rsidR="001F0D22" w:rsidRPr="00AB2E21">
        <w:rPr>
          <w:rFonts w:ascii="Arial" w:hAnsi="Arial" w:cs="Arial"/>
          <w:sz w:val="22"/>
          <w:szCs w:val="22"/>
        </w:rPr>
        <w:t xml:space="preserve">pareigos aprašytos </w:t>
      </w:r>
      <w:r w:rsidR="00194ED1" w:rsidRPr="00AB2E21">
        <w:rPr>
          <w:rFonts w:ascii="Arial" w:hAnsi="Arial" w:cs="Arial"/>
          <w:sz w:val="22"/>
          <w:szCs w:val="22"/>
        </w:rPr>
        <w:t xml:space="preserve">Bendrovės visuotinio akcininkų susirinkimo tvirtinamose </w:t>
      </w:r>
      <w:hyperlink r:id="rId14">
        <w:r w:rsidR="72E22731" w:rsidRPr="00AB2E21">
          <w:rPr>
            <w:rStyle w:val="Hyperlink"/>
            <w:rFonts w:ascii="Arial" w:hAnsi="Arial" w:cs="Arial"/>
            <w:sz w:val="22"/>
            <w:szCs w:val="22"/>
          </w:rPr>
          <w:t xml:space="preserve">AB „Ignitis grupė“ </w:t>
        </w:r>
        <w:r w:rsidR="74F198BE" w:rsidRPr="00AB2E21">
          <w:rPr>
            <w:rStyle w:val="Hyperlink"/>
            <w:rFonts w:ascii="Arial" w:hAnsi="Arial" w:cs="Arial"/>
            <w:sz w:val="22"/>
            <w:szCs w:val="22"/>
          </w:rPr>
          <w:t>akcijų suteikimo taisyklėse</w:t>
        </w:r>
      </w:hyperlink>
      <w:r w:rsidR="004A7F43" w:rsidRPr="00AB2E21">
        <w:rPr>
          <w:rFonts w:ascii="Arial" w:hAnsi="Arial" w:cs="Arial"/>
          <w:sz w:val="22"/>
          <w:szCs w:val="22"/>
        </w:rPr>
        <w:t>.</w:t>
      </w:r>
      <w:r w:rsidR="00EC6AFF" w:rsidRPr="00AB2E21">
        <w:rPr>
          <w:rFonts w:ascii="Arial" w:hAnsi="Arial" w:cs="Arial"/>
          <w:sz w:val="22"/>
          <w:szCs w:val="22"/>
        </w:rPr>
        <w:t xml:space="preserve"> </w:t>
      </w:r>
      <w:r w:rsidR="00E440A2" w:rsidRPr="00AB2E21">
        <w:rPr>
          <w:rFonts w:ascii="Arial" w:hAnsi="Arial" w:cs="Arial"/>
          <w:sz w:val="22"/>
          <w:szCs w:val="22"/>
        </w:rPr>
        <w:t xml:space="preserve"> </w:t>
      </w:r>
    </w:p>
    <w:p w14:paraId="1CC30560" w14:textId="58FAA8C1" w:rsidR="008F32A7" w:rsidRPr="0013672C" w:rsidRDefault="008F32A7" w:rsidP="000702B3">
      <w:pPr>
        <w:pStyle w:val="Heading1"/>
        <w:keepNext w:val="0"/>
        <w:widowControl w:val="0"/>
        <w:numPr>
          <w:ilvl w:val="0"/>
          <w:numId w:val="43"/>
        </w:numPr>
        <w:spacing w:before="240" w:after="120"/>
        <w:rPr>
          <w:rFonts w:ascii="Arial" w:hAnsi="Arial"/>
          <w:caps/>
        </w:rPr>
      </w:pPr>
      <w:bookmarkStart w:id="25" w:name="_Toc64546529"/>
      <w:bookmarkStart w:id="26" w:name="_Toc65161726"/>
      <w:r w:rsidRPr="0013672C">
        <w:rPr>
          <w:rFonts w:ascii="Arial" w:hAnsi="Arial"/>
          <w:caps/>
        </w:rPr>
        <w:t>Išeitinių kompensacijų išmokėjimo tvarka</w:t>
      </w:r>
      <w:bookmarkEnd w:id="25"/>
      <w:bookmarkEnd w:id="26"/>
      <w:r w:rsidRPr="0013672C">
        <w:rPr>
          <w:rFonts w:ascii="Arial" w:hAnsi="Arial"/>
          <w:caps/>
        </w:rPr>
        <w:t xml:space="preserve">  </w:t>
      </w:r>
    </w:p>
    <w:p w14:paraId="6F066A64" w14:textId="73989661" w:rsidR="004B2FEB" w:rsidRPr="00AB2E21" w:rsidRDefault="008B2BC7" w:rsidP="000702B3">
      <w:pPr>
        <w:pStyle w:val="ListParagraph"/>
        <w:numPr>
          <w:ilvl w:val="1"/>
          <w:numId w:val="43"/>
        </w:numPr>
        <w:jc w:val="both"/>
        <w:rPr>
          <w:rFonts w:ascii="Arial" w:hAnsi="Arial" w:cs="Arial"/>
          <w:sz w:val="22"/>
          <w:szCs w:val="22"/>
        </w:rPr>
      </w:pPr>
      <w:r w:rsidRPr="00AB2E21">
        <w:rPr>
          <w:rFonts w:ascii="Arial" w:hAnsi="Arial" w:cs="Arial"/>
          <w:sz w:val="22"/>
          <w:szCs w:val="22"/>
        </w:rPr>
        <w:t xml:space="preserve">Darbuotojams </w:t>
      </w:r>
      <w:r w:rsidR="003E619D" w:rsidRPr="00AB2E21">
        <w:rPr>
          <w:rFonts w:ascii="Arial" w:hAnsi="Arial" w:cs="Arial"/>
          <w:sz w:val="22"/>
          <w:szCs w:val="22"/>
        </w:rPr>
        <w:t>išeitin</w:t>
      </w:r>
      <w:r w:rsidR="00743DDD" w:rsidRPr="00AB2E21">
        <w:rPr>
          <w:rFonts w:ascii="Arial" w:hAnsi="Arial" w:cs="Arial"/>
          <w:sz w:val="22"/>
          <w:szCs w:val="22"/>
        </w:rPr>
        <w:t>ės</w:t>
      </w:r>
      <w:r w:rsidR="003E619D" w:rsidRPr="00AB2E21">
        <w:rPr>
          <w:rFonts w:ascii="Arial" w:hAnsi="Arial" w:cs="Arial"/>
          <w:sz w:val="22"/>
          <w:szCs w:val="22"/>
        </w:rPr>
        <w:t xml:space="preserve"> </w:t>
      </w:r>
      <w:r w:rsidR="00B55341" w:rsidRPr="00AB2E21">
        <w:rPr>
          <w:rFonts w:ascii="Arial" w:hAnsi="Arial" w:cs="Arial"/>
          <w:sz w:val="22"/>
          <w:szCs w:val="22"/>
        </w:rPr>
        <w:t>išmok</w:t>
      </w:r>
      <w:r w:rsidR="00743DDD" w:rsidRPr="00AB2E21">
        <w:rPr>
          <w:rFonts w:ascii="Arial" w:hAnsi="Arial" w:cs="Arial"/>
          <w:sz w:val="22"/>
          <w:szCs w:val="22"/>
        </w:rPr>
        <w:t>os nutraukiant darbo sutartį</w:t>
      </w:r>
      <w:r w:rsidR="003E619D" w:rsidRPr="00AB2E21">
        <w:rPr>
          <w:rFonts w:ascii="Arial" w:hAnsi="Arial" w:cs="Arial"/>
          <w:sz w:val="22"/>
          <w:szCs w:val="22"/>
        </w:rPr>
        <w:t xml:space="preserve"> </w:t>
      </w:r>
      <w:r w:rsidR="002753B9" w:rsidRPr="00AB2E21">
        <w:rPr>
          <w:rFonts w:ascii="Arial" w:hAnsi="Arial" w:cs="Arial"/>
          <w:sz w:val="22"/>
          <w:szCs w:val="22"/>
        </w:rPr>
        <w:t>iš</w:t>
      </w:r>
      <w:r w:rsidR="003E619D" w:rsidRPr="00AB2E21">
        <w:rPr>
          <w:rFonts w:ascii="Arial" w:hAnsi="Arial" w:cs="Arial"/>
          <w:sz w:val="22"/>
          <w:szCs w:val="22"/>
        </w:rPr>
        <w:t>mok</w:t>
      </w:r>
      <w:r w:rsidR="002753B9" w:rsidRPr="00AB2E21">
        <w:rPr>
          <w:rFonts w:ascii="Arial" w:hAnsi="Arial" w:cs="Arial"/>
          <w:sz w:val="22"/>
          <w:szCs w:val="22"/>
        </w:rPr>
        <w:t>amos</w:t>
      </w:r>
      <w:r w:rsidR="003E619D" w:rsidRPr="00AB2E21">
        <w:rPr>
          <w:rFonts w:ascii="Arial" w:hAnsi="Arial" w:cs="Arial"/>
          <w:sz w:val="22"/>
          <w:szCs w:val="22"/>
        </w:rPr>
        <w:t xml:space="preserve"> </w:t>
      </w:r>
      <w:r w:rsidRPr="00AB2E21">
        <w:rPr>
          <w:rFonts w:ascii="Arial" w:hAnsi="Arial" w:cs="Arial"/>
          <w:sz w:val="22"/>
          <w:szCs w:val="22"/>
        </w:rPr>
        <w:t>D</w:t>
      </w:r>
      <w:r w:rsidR="003E619D" w:rsidRPr="00AB2E21">
        <w:rPr>
          <w:rFonts w:ascii="Arial" w:hAnsi="Arial" w:cs="Arial"/>
          <w:sz w:val="22"/>
          <w:szCs w:val="22"/>
        </w:rPr>
        <w:t>arbo kodekso</w:t>
      </w:r>
      <w:r w:rsidR="00EE6F69" w:rsidRPr="00AB2E21">
        <w:rPr>
          <w:rFonts w:ascii="Arial" w:hAnsi="Arial" w:cs="Arial"/>
          <w:sz w:val="22"/>
          <w:szCs w:val="22"/>
        </w:rPr>
        <w:t>, kolektyvinių sutarčių</w:t>
      </w:r>
      <w:r w:rsidR="003E619D" w:rsidRPr="00AB2E21">
        <w:rPr>
          <w:rFonts w:ascii="Arial" w:hAnsi="Arial" w:cs="Arial"/>
        </w:rPr>
        <w:t xml:space="preserve"> </w:t>
      </w:r>
      <w:r w:rsidR="00DE31AE" w:rsidRPr="00AB2E21">
        <w:rPr>
          <w:rFonts w:ascii="Arial" w:hAnsi="Arial" w:cs="Arial"/>
          <w:sz w:val="22"/>
          <w:szCs w:val="22"/>
        </w:rPr>
        <w:t>ar atitinkamo užsienio valstybės teisės akto</w:t>
      </w:r>
      <w:r w:rsidR="003E619D" w:rsidRPr="00AB2E21">
        <w:rPr>
          <w:rFonts w:ascii="Arial" w:hAnsi="Arial" w:cs="Arial"/>
          <w:sz w:val="22"/>
          <w:szCs w:val="22"/>
        </w:rPr>
        <w:t xml:space="preserve"> </w:t>
      </w:r>
      <w:r w:rsidR="00DB433D" w:rsidRPr="00AB2E21">
        <w:rPr>
          <w:rFonts w:ascii="Arial" w:hAnsi="Arial" w:cs="Arial"/>
          <w:sz w:val="22"/>
          <w:szCs w:val="22"/>
        </w:rPr>
        <w:t xml:space="preserve">ir šios Atlygio politikos </w:t>
      </w:r>
      <w:r w:rsidR="003E619D" w:rsidRPr="00AB2E21">
        <w:rPr>
          <w:rFonts w:ascii="Arial" w:hAnsi="Arial" w:cs="Arial"/>
          <w:sz w:val="22"/>
          <w:szCs w:val="22"/>
        </w:rPr>
        <w:t>nustat</w:t>
      </w:r>
      <w:r w:rsidR="002753B9" w:rsidRPr="00AB2E21">
        <w:rPr>
          <w:rFonts w:ascii="Arial" w:hAnsi="Arial" w:cs="Arial"/>
          <w:sz w:val="22"/>
          <w:szCs w:val="22"/>
        </w:rPr>
        <w:t>yta tvarka</w:t>
      </w:r>
      <w:r w:rsidR="00126A07" w:rsidRPr="00AB2E21">
        <w:rPr>
          <w:rFonts w:ascii="Arial" w:hAnsi="Arial" w:cs="Arial"/>
          <w:sz w:val="22"/>
          <w:szCs w:val="22"/>
        </w:rPr>
        <w:t>.</w:t>
      </w:r>
    </w:p>
    <w:p w14:paraId="34E5C4DC" w14:textId="6DAFE85D" w:rsidR="004B2FEB" w:rsidRPr="00AB2E21" w:rsidRDefault="004B2FEB" w:rsidP="000702B3">
      <w:pPr>
        <w:pStyle w:val="ListParagraph"/>
        <w:numPr>
          <w:ilvl w:val="1"/>
          <w:numId w:val="43"/>
        </w:numPr>
        <w:jc w:val="both"/>
        <w:rPr>
          <w:rFonts w:ascii="Arial" w:hAnsi="Arial" w:cs="Arial"/>
          <w:sz w:val="22"/>
          <w:szCs w:val="22"/>
        </w:rPr>
      </w:pPr>
      <w:r w:rsidRPr="00AB2E21">
        <w:rPr>
          <w:rFonts w:ascii="Arial" w:hAnsi="Arial" w:cs="Arial"/>
          <w:sz w:val="22"/>
          <w:szCs w:val="22"/>
        </w:rPr>
        <w:t xml:space="preserve">Įspėjimo terminai </w:t>
      </w:r>
      <w:r w:rsidR="00FC3C42" w:rsidRPr="00AB2E21">
        <w:rPr>
          <w:rFonts w:ascii="Arial" w:hAnsi="Arial" w:cs="Arial"/>
          <w:sz w:val="22"/>
          <w:szCs w:val="22"/>
        </w:rPr>
        <w:t xml:space="preserve">Bendrovės ir Įmonių </w:t>
      </w:r>
      <w:r w:rsidR="00744F35" w:rsidRPr="00AB2E21">
        <w:rPr>
          <w:rFonts w:ascii="Arial" w:hAnsi="Arial" w:cs="Arial"/>
          <w:sz w:val="22"/>
          <w:szCs w:val="22"/>
        </w:rPr>
        <w:t xml:space="preserve">Generaliniams direktoriams </w:t>
      </w:r>
      <w:r w:rsidR="007B77AE" w:rsidRPr="00AB2E21">
        <w:rPr>
          <w:rFonts w:ascii="Arial" w:hAnsi="Arial" w:cs="Arial"/>
          <w:sz w:val="22"/>
          <w:szCs w:val="22"/>
        </w:rPr>
        <w:t xml:space="preserve">darbo santykių pasibaigimo atveju </w:t>
      </w:r>
      <w:r w:rsidR="00621EE4" w:rsidRPr="00AB2E21">
        <w:rPr>
          <w:rFonts w:ascii="Arial" w:hAnsi="Arial" w:cs="Arial"/>
          <w:sz w:val="22"/>
          <w:szCs w:val="22"/>
        </w:rPr>
        <w:t xml:space="preserve">taikomi ABĮ ar atitinkamo užsienio valstybės teisės akto nustatyta tvarka, o </w:t>
      </w:r>
      <w:r w:rsidR="00912275" w:rsidRPr="00AB2E21">
        <w:rPr>
          <w:rFonts w:ascii="Arial" w:hAnsi="Arial" w:cs="Arial"/>
          <w:sz w:val="22"/>
          <w:szCs w:val="22"/>
        </w:rPr>
        <w:t>V</w:t>
      </w:r>
      <w:r w:rsidR="00744F35" w:rsidRPr="00AB2E21">
        <w:rPr>
          <w:rFonts w:ascii="Arial" w:hAnsi="Arial" w:cs="Arial"/>
          <w:sz w:val="22"/>
          <w:szCs w:val="22"/>
        </w:rPr>
        <w:t xml:space="preserve">ykdomųjų valdybų nariams </w:t>
      </w:r>
      <w:r w:rsidRPr="00AB2E21">
        <w:rPr>
          <w:rFonts w:ascii="Arial" w:hAnsi="Arial" w:cs="Arial"/>
          <w:sz w:val="22"/>
          <w:szCs w:val="22"/>
        </w:rPr>
        <w:t>darbo santykių pasibaigimo atveju</w:t>
      </w:r>
      <w:r w:rsidR="00FD64F4" w:rsidRPr="00AB2E21">
        <w:rPr>
          <w:rFonts w:ascii="Arial" w:hAnsi="Arial" w:cs="Arial"/>
          <w:sz w:val="22"/>
          <w:szCs w:val="22"/>
        </w:rPr>
        <w:t xml:space="preserve"> </w:t>
      </w:r>
      <w:r w:rsidR="002456A8" w:rsidRPr="00AB2E21">
        <w:rPr>
          <w:rFonts w:ascii="Arial" w:hAnsi="Arial" w:cs="Arial"/>
          <w:sz w:val="22"/>
          <w:szCs w:val="22"/>
        </w:rPr>
        <w:t>taikomi</w:t>
      </w:r>
      <w:r w:rsidR="00FD64F4" w:rsidRPr="00AB2E21">
        <w:rPr>
          <w:rFonts w:ascii="Arial" w:hAnsi="Arial" w:cs="Arial"/>
          <w:sz w:val="22"/>
          <w:szCs w:val="22"/>
        </w:rPr>
        <w:t xml:space="preserve"> </w:t>
      </w:r>
      <w:r w:rsidR="0085440D" w:rsidRPr="00AB2E21">
        <w:rPr>
          <w:rFonts w:ascii="Arial" w:hAnsi="Arial" w:cs="Arial"/>
          <w:sz w:val="22"/>
          <w:szCs w:val="22"/>
        </w:rPr>
        <w:t xml:space="preserve">Darbo </w:t>
      </w:r>
      <w:r w:rsidR="00516E1C" w:rsidRPr="00AB2E21">
        <w:rPr>
          <w:rFonts w:ascii="Arial" w:hAnsi="Arial" w:cs="Arial"/>
          <w:sz w:val="22"/>
          <w:szCs w:val="22"/>
        </w:rPr>
        <w:t xml:space="preserve">kodekso </w:t>
      </w:r>
      <w:r w:rsidR="00362E7B" w:rsidRPr="00AB2E21">
        <w:rPr>
          <w:rFonts w:ascii="Arial" w:hAnsi="Arial" w:cs="Arial"/>
          <w:sz w:val="22"/>
          <w:szCs w:val="22"/>
        </w:rPr>
        <w:t>a</w:t>
      </w:r>
      <w:r w:rsidR="00FF5AA0" w:rsidRPr="00AB2E21">
        <w:rPr>
          <w:rFonts w:ascii="Arial" w:hAnsi="Arial" w:cs="Arial"/>
          <w:sz w:val="22"/>
          <w:szCs w:val="22"/>
        </w:rPr>
        <w:t xml:space="preserve">r </w:t>
      </w:r>
      <w:r w:rsidR="00EC3BD9" w:rsidRPr="00AB2E21">
        <w:rPr>
          <w:rFonts w:ascii="Arial" w:hAnsi="Arial" w:cs="Arial"/>
          <w:sz w:val="22"/>
          <w:szCs w:val="22"/>
        </w:rPr>
        <w:t xml:space="preserve">atitinkamo </w:t>
      </w:r>
      <w:r w:rsidR="00FF5AA0" w:rsidRPr="00AB2E21">
        <w:rPr>
          <w:rFonts w:ascii="Arial" w:hAnsi="Arial" w:cs="Arial"/>
          <w:sz w:val="22"/>
          <w:szCs w:val="22"/>
        </w:rPr>
        <w:t>užsienio valstybės teisės akt</w:t>
      </w:r>
      <w:r w:rsidR="007C7AFA" w:rsidRPr="00AB2E21">
        <w:rPr>
          <w:rFonts w:ascii="Arial" w:hAnsi="Arial" w:cs="Arial"/>
          <w:sz w:val="22"/>
          <w:szCs w:val="22"/>
        </w:rPr>
        <w:t>o</w:t>
      </w:r>
      <w:r w:rsidR="00B8514B" w:rsidRPr="00AB2E21">
        <w:rPr>
          <w:rFonts w:ascii="Arial" w:hAnsi="Arial" w:cs="Arial"/>
          <w:sz w:val="22"/>
          <w:szCs w:val="22"/>
        </w:rPr>
        <w:t xml:space="preserve"> </w:t>
      </w:r>
      <w:r w:rsidR="002004E5" w:rsidRPr="00AB2E21">
        <w:rPr>
          <w:rFonts w:ascii="Arial" w:hAnsi="Arial" w:cs="Arial"/>
          <w:sz w:val="22"/>
          <w:szCs w:val="22"/>
        </w:rPr>
        <w:t xml:space="preserve">nustatyta </w:t>
      </w:r>
      <w:r w:rsidR="00B8514B" w:rsidRPr="00AB2E21">
        <w:rPr>
          <w:rFonts w:ascii="Arial" w:hAnsi="Arial" w:cs="Arial"/>
          <w:sz w:val="22"/>
          <w:szCs w:val="22"/>
        </w:rPr>
        <w:t>t</w:t>
      </w:r>
      <w:r w:rsidR="002E149A" w:rsidRPr="00AB2E21">
        <w:rPr>
          <w:rFonts w:ascii="Arial" w:hAnsi="Arial" w:cs="Arial"/>
          <w:sz w:val="22"/>
          <w:szCs w:val="22"/>
        </w:rPr>
        <w:t>v</w:t>
      </w:r>
      <w:r w:rsidR="00B8514B" w:rsidRPr="00AB2E21">
        <w:rPr>
          <w:rFonts w:ascii="Arial" w:hAnsi="Arial" w:cs="Arial"/>
          <w:sz w:val="22"/>
          <w:szCs w:val="22"/>
        </w:rPr>
        <w:t>arka</w:t>
      </w:r>
      <w:r w:rsidR="00362E7B" w:rsidRPr="00AB2E21">
        <w:rPr>
          <w:rFonts w:ascii="Arial" w:hAnsi="Arial" w:cs="Arial"/>
          <w:sz w:val="22"/>
          <w:szCs w:val="22"/>
        </w:rPr>
        <w:t xml:space="preserve">. </w:t>
      </w:r>
    </w:p>
    <w:p w14:paraId="2D21D0AE" w14:textId="3A52FED1" w:rsidR="006E5415" w:rsidRPr="00AB2E21" w:rsidRDefault="002A422A" w:rsidP="000702B3">
      <w:pPr>
        <w:pStyle w:val="ListParagraph"/>
        <w:numPr>
          <w:ilvl w:val="1"/>
          <w:numId w:val="43"/>
        </w:numPr>
        <w:jc w:val="both"/>
        <w:rPr>
          <w:rFonts w:ascii="Arial" w:hAnsi="Arial" w:cs="Arial"/>
          <w:sz w:val="22"/>
          <w:szCs w:val="22"/>
        </w:rPr>
      </w:pPr>
      <w:r w:rsidRPr="00AB2E21">
        <w:rPr>
          <w:rFonts w:ascii="Arial" w:hAnsi="Arial" w:cs="Arial"/>
          <w:sz w:val="22"/>
          <w:szCs w:val="22"/>
        </w:rPr>
        <w:t>Įmonės</w:t>
      </w:r>
      <w:r w:rsidR="008F32A7" w:rsidRPr="00AB2E21">
        <w:rPr>
          <w:rFonts w:ascii="Arial" w:hAnsi="Arial" w:cs="Arial"/>
          <w:sz w:val="22"/>
          <w:szCs w:val="22"/>
        </w:rPr>
        <w:t xml:space="preserve"> kolegialaus organo nariui atsistatydinus iš užimamų pareigų ar </w:t>
      </w:r>
      <w:r w:rsidR="004F045A" w:rsidRPr="00AB2E21">
        <w:rPr>
          <w:rFonts w:ascii="Arial" w:hAnsi="Arial" w:cs="Arial"/>
          <w:sz w:val="22"/>
          <w:szCs w:val="22"/>
        </w:rPr>
        <w:t>jį</w:t>
      </w:r>
      <w:r w:rsidR="008F32A7" w:rsidRPr="00AB2E21">
        <w:rPr>
          <w:rFonts w:ascii="Arial" w:hAnsi="Arial" w:cs="Arial"/>
          <w:sz w:val="22"/>
          <w:szCs w:val="22"/>
        </w:rPr>
        <w:t xml:space="preserve"> atšaukus iš užimamų pareigų</w:t>
      </w:r>
      <w:r w:rsidRPr="00AB2E21">
        <w:rPr>
          <w:rFonts w:ascii="Arial" w:hAnsi="Arial" w:cs="Arial"/>
          <w:sz w:val="22"/>
          <w:szCs w:val="22"/>
        </w:rPr>
        <w:t>,</w:t>
      </w:r>
      <w:r w:rsidR="008F32A7" w:rsidRPr="00AB2E21">
        <w:rPr>
          <w:rFonts w:ascii="Arial" w:hAnsi="Arial" w:cs="Arial"/>
          <w:sz w:val="22"/>
          <w:szCs w:val="22"/>
        </w:rPr>
        <w:t xml:space="preserve"> </w:t>
      </w:r>
      <w:r w:rsidR="008633EF" w:rsidRPr="00AB2E21">
        <w:rPr>
          <w:rFonts w:ascii="Arial" w:hAnsi="Arial" w:cs="Arial"/>
          <w:sz w:val="22"/>
          <w:szCs w:val="22"/>
        </w:rPr>
        <w:t xml:space="preserve">išmokos ar kompensacijos </w:t>
      </w:r>
      <w:r w:rsidR="00821315" w:rsidRPr="00AB2E21">
        <w:rPr>
          <w:rFonts w:ascii="Arial" w:hAnsi="Arial" w:cs="Arial"/>
          <w:sz w:val="22"/>
          <w:szCs w:val="22"/>
        </w:rPr>
        <w:t xml:space="preserve">dėl </w:t>
      </w:r>
      <w:r w:rsidR="009C3F1C" w:rsidRPr="00AB2E21">
        <w:rPr>
          <w:rFonts w:ascii="Arial" w:hAnsi="Arial" w:cs="Arial"/>
          <w:sz w:val="22"/>
          <w:szCs w:val="22"/>
        </w:rPr>
        <w:t xml:space="preserve">sutarties dėl </w:t>
      </w:r>
      <w:r w:rsidR="000521CE" w:rsidRPr="00AB2E21">
        <w:rPr>
          <w:rFonts w:ascii="Arial" w:hAnsi="Arial" w:cs="Arial"/>
          <w:sz w:val="22"/>
          <w:szCs w:val="22"/>
        </w:rPr>
        <w:t xml:space="preserve">kolegialaus organo nario veiklos vykdymo pasibaigimo </w:t>
      </w:r>
      <w:r w:rsidR="008F32A7" w:rsidRPr="00AB2E21">
        <w:rPr>
          <w:rFonts w:ascii="Arial" w:hAnsi="Arial" w:cs="Arial"/>
          <w:sz w:val="22"/>
          <w:szCs w:val="22"/>
        </w:rPr>
        <w:t xml:space="preserve">nėra mokamos. Tokiais atvejais </w:t>
      </w:r>
      <w:r w:rsidR="00BF2414" w:rsidRPr="00AB2E21">
        <w:rPr>
          <w:rFonts w:ascii="Arial" w:hAnsi="Arial" w:cs="Arial"/>
          <w:sz w:val="22"/>
          <w:szCs w:val="22"/>
        </w:rPr>
        <w:t xml:space="preserve">Bendrovės ar </w:t>
      </w:r>
      <w:r w:rsidR="00D36D09" w:rsidRPr="00AB2E21">
        <w:rPr>
          <w:rFonts w:ascii="Arial" w:hAnsi="Arial" w:cs="Arial"/>
          <w:sz w:val="22"/>
          <w:szCs w:val="22"/>
        </w:rPr>
        <w:t xml:space="preserve">Įmonės </w:t>
      </w:r>
      <w:r w:rsidR="00A22BEB" w:rsidRPr="00AB2E21">
        <w:rPr>
          <w:rFonts w:ascii="Arial" w:hAnsi="Arial" w:cs="Arial"/>
          <w:sz w:val="22"/>
          <w:szCs w:val="22"/>
        </w:rPr>
        <w:t>kolegialaus organo</w:t>
      </w:r>
      <w:r w:rsidR="008F32A7" w:rsidRPr="00AB2E21">
        <w:rPr>
          <w:rFonts w:ascii="Arial" w:hAnsi="Arial" w:cs="Arial"/>
          <w:sz w:val="22"/>
          <w:szCs w:val="22"/>
        </w:rPr>
        <w:t xml:space="preserve"> nariui turi būti išmokamas </w:t>
      </w:r>
      <w:r w:rsidR="0016150C" w:rsidRPr="00AB2E21">
        <w:rPr>
          <w:rFonts w:ascii="Arial" w:hAnsi="Arial" w:cs="Arial"/>
          <w:sz w:val="22"/>
          <w:szCs w:val="22"/>
        </w:rPr>
        <w:t>a</w:t>
      </w:r>
      <w:r w:rsidR="008F32A7" w:rsidRPr="00AB2E21">
        <w:rPr>
          <w:rFonts w:ascii="Arial" w:hAnsi="Arial" w:cs="Arial"/>
          <w:sz w:val="22"/>
          <w:szCs w:val="22"/>
        </w:rPr>
        <w:t xml:space="preserve">tlygis už faktiškai sugaištą laiką vykdant </w:t>
      </w:r>
      <w:r w:rsidR="00AF08F1" w:rsidRPr="00AB2E21">
        <w:rPr>
          <w:rFonts w:ascii="Arial" w:hAnsi="Arial" w:cs="Arial"/>
          <w:sz w:val="22"/>
          <w:szCs w:val="22"/>
        </w:rPr>
        <w:t xml:space="preserve">kolegialaus organo </w:t>
      </w:r>
      <w:r w:rsidR="008F32A7" w:rsidRPr="00AB2E21">
        <w:rPr>
          <w:rFonts w:ascii="Arial" w:hAnsi="Arial" w:cs="Arial"/>
          <w:sz w:val="22"/>
          <w:szCs w:val="22"/>
        </w:rPr>
        <w:t>nario veiklą.</w:t>
      </w:r>
    </w:p>
    <w:p w14:paraId="04DB4F7B" w14:textId="4020AAC4" w:rsidR="006F30B7" w:rsidRPr="00AB2E21" w:rsidRDefault="006F30B7" w:rsidP="000702B3">
      <w:pPr>
        <w:pStyle w:val="ListParagraph"/>
        <w:numPr>
          <w:ilvl w:val="1"/>
          <w:numId w:val="43"/>
        </w:numPr>
        <w:jc w:val="both"/>
        <w:rPr>
          <w:rFonts w:ascii="Arial" w:hAnsi="Arial" w:cs="Arial"/>
          <w:sz w:val="22"/>
          <w:szCs w:val="22"/>
        </w:rPr>
      </w:pPr>
      <w:r w:rsidRPr="00AB2E21">
        <w:rPr>
          <w:rFonts w:ascii="Arial" w:hAnsi="Arial" w:cs="Arial"/>
          <w:sz w:val="22"/>
          <w:szCs w:val="22"/>
        </w:rPr>
        <w:t xml:space="preserve">Darbo sutarčiai </w:t>
      </w:r>
      <w:r w:rsidR="00E262C1" w:rsidRPr="00AB2E21">
        <w:rPr>
          <w:rFonts w:ascii="Arial" w:hAnsi="Arial" w:cs="Arial"/>
          <w:sz w:val="22"/>
          <w:szCs w:val="22"/>
        </w:rPr>
        <w:t>pasibaigus</w:t>
      </w:r>
      <w:r w:rsidRPr="00AB2E21">
        <w:rPr>
          <w:rFonts w:ascii="Arial" w:hAnsi="Arial" w:cs="Arial"/>
          <w:sz w:val="22"/>
          <w:szCs w:val="22"/>
        </w:rPr>
        <w:t xml:space="preserve"> bet kokiais pagrindais</w:t>
      </w:r>
      <w:r w:rsidR="00496C00" w:rsidRPr="00AB2E21">
        <w:rPr>
          <w:rFonts w:ascii="Arial" w:hAnsi="Arial" w:cs="Arial"/>
          <w:sz w:val="22"/>
          <w:szCs w:val="22"/>
        </w:rPr>
        <w:t>,</w:t>
      </w:r>
      <w:r w:rsidRPr="00AB2E21">
        <w:rPr>
          <w:rFonts w:ascii="Arial" w:hAnsi="Arial" w:cs="Arial"/>
          <w:sz w:val="22"/>
          <w:szCs w:val="22"/>
        </w:rPr>
        <w:t xml:space="preserve"> su Bendrovės </w:t>
      </w:r>
      <w:r w:rsidR="00496C00" w:rsidRPr="00AB2E21">
        <w:rPr>
          <w:rFonts w:ascii="Arial" w:hAnsi="Arial" w:cs="Arial"/>
          <w:sz w:val="22"/>
          <w:szCs w:val="22"/>
        </w:rPr>
        <w:t>G</w:t>
      </w:r>
      <w:r w:rsidRPr="00AB2E21">
        <w:rPr>
          <w:rFonts w:ascii="Arial" w:hAnsi="Arial" w:cs="Arial"/>
          <w:sz w:val="22"/>
          <w:szCs w:val="22"/>
        </w:rPr>
        <w:t xml:space="preserve">eneraliniu direktoriumi atsiskaitoma vadovaujantis darbo sutartyje ir </w:t>
      </w:r>
      <w:r w:rsidR="00496C00" w:rsidRPr="00AB2E21">
        <w:rPr>
          <w:rFonts w:ascii="Arial" w:hAnsi="Arial" w:cs="Arial"/>
          <w:sz w:val="22"/>
          <w:szCs w:val="22"/>
        </w:rPr>
        <w:t>D</w:t>
      </w:r>
      <w:r w:rsidRPr="00AB2E21">
        <w:rPr>
          <w:rFonts w:ascii="Arial" w:hAnsi="Arial" w:cs="Arial"/>
          <w:sz w:val="22"/>
          <w:szCs w:val="22"/>
        </w:rPr>
        <w:t>arbo kodekse nustatyta</w:t>
      </w:r>
      <w:r w:rsidR="00496C00" w:rsidRPr="00AB2E21">
        <w:rPr>
          <w:rFonts w:ascii="Arial" w:hAnsi="Arial" w:cs="Arial"/>
          <w:sz w:val="22"/>
          <w:szCs w:val="22"/>
        </w:rPr>
        <w:t xml:space="preserve"> tvarka</w:t>
      </w:r>
      <w:r w:rsidRPr="00AB2E21">
        <w:rPr>
          <w:rFonts w:ascii="Arial" w:hAnsi="Arial" w:cs="Arial"/>
          <w:sz w:val="22"/>
          <w:szCs w:val="22"/>
        </w:rPr>
        <w:t>.</w:t>
      </w:r>
    </w:p>
    <w:p w14:paraId="693A5D23" w14:textId="2533D372" w:rsidR="00985270" w:rsidRPr="00AB2E21" w:rsidRDefault="00985270" w:rsidP="000702B3">
      <w:pPr>
        <w:pStyle w:val="ListParagraph"/>
        <w:numPr>
          <w:ilvl w:val="1"/>
          <w:numId w:val="43"/>
        </w:numPr>
        <w:jc w:val="both"/>
        <w:rPr>
          <w:rFonts w:ascii="Arial" w:hAnsi="Arial" w:cs="Arial"/>
          <w:sz w:val="22"/>
          <w:szCs w:val="22"/>
        </w:rPr>
      </w:pPr>
      <w:r w:rsidRPr="00AB2E21">
        <w:rPr>
          <w:rFonts w:ascii="Arial" w:hAnsi="Arial" w:cs="Arial"/>
          <w:sz w:val="22"/>
          <w:szCs w:val="22"/>
        </w:rPr>
        <w:t>Sprendimą dėl konkre</w:t>
      </w:r>
      <w:r w:rsidR="00FF050D" w:rsidRPr="00AB2E21">
        <w:rPr>
          <w:rFonts w:ascii="Arial" w:hAnsi="Arial" w:cs="Arial"/>
          <w:sz w:val="22"/>
          <w:szCs w:val="22"/>
        </w:rPr>
        <w:t>čios</w:t>
      </w:r>
      <w:r w:rsidRPr="00AB2E21">
        <w:rPr>
          <w:rFonts w:ascii="Arial" w:hAnsi="Arial" w:cs="Arial"/>
          <w:sz w:val="22"/>
          <w:szCs w:val="22"/>
        </w:rPr>
        <w:t xml:space="preserve"> Įmonės </w:t>
      </w:r>
      <w:r w:rsidRPr="00AB2E21">
        <w:rPr>
          <w:rFonts w:ascii="Arial" w:hAnsi="Arial" w:cs="Arial"/>
          <w:color w:val="000000" w:themeColor="text1"/>
          <w:sz w:val="22"/>
          <w:szCs w:val="22"/>
        </w:rPr>
        <w:t xml:space="preserve">Generalinio direktoriaus ar </w:t>
      </w:r>
      <w:r w:rsidR="00422779" w:rsidRPr="00AB2E21">
        <w:rPr>
          <w:rFonts w:ascii="Arial" w:hAnsi="Arial" w:cs="Arial"/>
          <w:color w:val="000000" w:themeColor="text1"/>
          <w:sz w:val="22"/>
          <w:szCs w:val="22"/>
        </w:rPr>
        <w:t xml:space="preserve">Bendrovės arba Įmonės </w:t>
      </w:r>
      <w:r w:rsidRPr="00AB2E21">
        <w:rPr>
          <w:rFonts w:ascii="Arial" w:hAnsi="Arial" w:cs="Arial"/>
          <w:color w:val="000000" w:themeColor="text1"/>
          <w:sz w:val="22"/>
          <w:szCs w:val="22"/>
        </w:rPr>
        <w:t>Vykdomosios valdybos nario</w:t>
      </w:r>
      <w:r w:rsidRPr="00AB2E21">
        <w:rPr>
          <w:rFonts w:ascii="Arial" w:hAnsi="Arial" w:cs="Arial"/>
          <w:sz w:val="22"/>
          <w:szCs w:val="22"/>
        </w:rPr>
        <w:t xml:space="preserve"> išeitinės </w:t>
      </w:r>
      <w:r w:rsidRPr="00AB2E21" w:rsidDel="000C418C">
        <w:rPr>
          <w:rFonts w:ascii="Arial" w:hAnsi="Arial" w:cs="Arial"/>
          <w:sz w:val="22"/>
          <w:szCs w:val="22"/>
        </w:rPr>
        <w:t>išmokos</w:t>
      </w:r>
      <w:r w:rsidRPr="00AB2E21">
        <w:rPr>
          <w:rFonts w:ascii="Arial" w:hAnsi="Arial" w:cs="Arial"/>
          <w:sz w:val="22"/>
          <w:szCs w:val="22"/>
        </w:rPr>
        <w:t>, jei ji yra didesnė</w:t>
      </w:r>
      <w:r w:rsidR="00496C00" w:rsidRPr="00AB2E21">
        <w:rPr>
          <w:rFonts w:ascii="Arial" w:hAnsi="Arial" w:cs="Arial"/>
          <w:sz w:val="22"/>
          <w:szCs w:val="22"/>
        </w:rPr>
        <w:t>,</w:t>
      </w:r>
      <w:r w:rsidRPr="00AB2E21">
        <w:rPr>
          <w:rFonts w:ascii="Arial" w:hAnsi="Arial" w:cs="Arial"/>
          <w:sz w:val="22"/>
          <w:szCs w:val="22"/>
        </w:rPr>
        <w:t xml:space="preserve"> nei numatyta Darbo kodekse </w:t>
      </w:r>
      <w:r w:rsidR="005B47F7" w:rsidRPr="00AB2E21">
        <w:rPr>
          <w:rFonts w:ascii="Arial" w:hAnsi="Arial" w:cs="Arial"/>
          <w:sz w:val="22"/>
          <w:szCs w:val="22"/>
        </w:rPr>
        <w:t xml:space="preserve">ar atitinkamame užsienio valstybės teisės akte </w:t>
      </w:r>
      <w:r w:rsidRPr="00AB2E21">
        <w:rPr>
          <w:rFonts w:ascii="Arial" w:hAnsi="Arial" w:cs="Arial"/>
          <w:sz w:val="22"/>
          <w:szCs w:val="22"/>
        </w:rPr>
        <w:t>(pagal 1</w:t>
      </w:r>
      <w:r w:rsidR="00282804">
        <w:rPr>
          <w:rFonts w:ascii="Arial" w:hAnsi="Arial" w:cs="Arial"/>
          <w:sz w:val="22"/>
          <w:szCs w:val="22"/>
        </w:rPr>
        <w:t>4</w:t>
      </w:r>
      <w:r w:rsidRPr="00AB2E21">
        <w:rPr>
          <w:rFonts w:ascii="Arial" w:hAnsi="Arial" w:cs="Arial"/>
          <w:sz w:val="22"/>
          <w:szCs w:val="22"/>
        </w:rPr>
        <w:t xml:space="preserve">.4 punktą netaikoma Bendrovės </w:t>
      </w:r>
      <w:r w:rsidR="005B47F7" w:rsidRPr="00AB2E21">
        <w:rPr>
          <w:rFonts w:ascii="Arial" w:hAnsi="Arial" w:cs="Arial"/>
          <w:sz w:val="22"/>
          <w:szCs w:val="22"/>
        </w:rPr>
        <w:t>G</w:t>
      </w:r>
      <w:r w:rsidRPr="00AB2E21">
        <w:rPr>
          <w:rFonts w:ascii="Arial" w:hAnsi="Arial" w:cs="Arial"/>
          <w:sz w:val="22"/>
          <w:szCs w:val="22"/>
        </w:rPr>
        <w:t>eneraliniam direktoriui)</w:t>
      </w:r>
      <w:r w:rsidR="005B47F7" w:rsidRPr="00AB2E21">
        <w:rPr>
          <w:rFonts w:ascii="Arial" w:hAnsi="Arial" w:cs="Arial"/>
          <w:sz w:val="22"/>
          <w:szCs w:val="22"/>
        </w:rPr>
        <w:t>,</w:t>
      </w:r>
      <w:r w:rsidRPr="00AB2E21">
        <w:rPr>
          <w:rFonts w:ascii="Arial" w:hAnsi="Arial" w:cs="Arial"/>
          <w:sz w:val="22"/>
          <w:szCs w:val="22"/>
        </w:rPr>
        <w:t xml:space="preserve"> ar Nekonkuravimo kompensacijos dydžio priima Bendrovės ar Įmonės </w:t>
      </w:r>
      <w:r w:rsidRPr="00AB2E21">
        <w:rPr>
          <w:rFonts w:ascii="Arial" w:hAnsi="Arial" w:cs="Arial"/>
          <w:color w:val="000000" w:themeColor="text1"/>
          <w:sz w:val="22"/>
          <w:szCs w:val="22"/>
        </w:rPr>
        <w:t>Generalinį direktorių ar Vykdomosios valdybos narį</w:t>
      </w:r>
      <w:r w:rsidRPr="00AB2E21">
        <w:rPr>
          <w:rFonts w:ascii="Arial" w:hAnsi="Arial" w:cs="Arial"/>
          <w:sz w:val="22"/>
          <w:szCs w:val="22"/>
        </w:rPr>
        <w:t xml:space="preserve"> atšaukiantis organas, įvertinęs jo pasiektus rezultatus, darbo stažą Grupėje, susiklosčiusių aplinkybių svarbą, komercines rizikas ir konkuravimu galimą padaryti žalą </w:t>
      </w:r>
      <w:r w:rsidR="009825C0" w:rsidRPr="00AB2E21">
        <w:rPr>
          <w:rFonts w:ascii="Arial" w:hAnsi="Arial" w:cs="Arial"/>
          <w:sz w:val="22"/>
          <w:szCs w:val="22"/>
        </w:rPr>
        <w:t>G</w:t>
      </w:r>
      <w:r w:rsidRPr="00AB2E21">
        <w:rPr>
          <w:rFonts w:ascii="Arial" w:hAnsi="Arial" w:cs="Arial"/>
          <w:sz w:val="22"/>
          <w:szCs w:val="22"/>
        </w:rPr>
        <w:t>rupei ir pan., pritarus Bendrovės Vykdomajai valdybai</w:t>
      </w:r>
      <w:r w:rsidR="007C7630" w:rsidRPr="00AB2E21">
        <w:rPr>
          <w:rFonts w:ascii="Arial" w:hAnsi="Arial" w:cs="Arial"/>
          <w:sz w:val="22"/>
          <w:szCs w:val="22"/>
        </w:rPr>
        <w:t>, užtikrinant interesų konflikto vengimo principo laikymąsi</w:t>
      </w:r>
      <w:r w:rsidRPr="00AB2E21">
        <w:rPr>
          <w:rFonts w:ascii="Arial" w:hAnsi="Arial" w:cs="Arial"/>
          <w:sz w:val="22"/>
          <w:szCs w:val="22"/>
        </w:rPr>
        <w:t xml:space="preserve">. </w:t>
      </w:r>
    </w:p>
    <w:p w14:paraId="6E379415" w14:textId="168A646B" w:rsidR="00B053F9" w:rsidRPr="0013672C" w:rsidRDefault="002D552A" w:rsidP="000702B3">
      <w:pPr>
        <w:pStyle w:val="Heading1"/>
        <w:keepNext w:val="0"/>
        <w:widowControl w:val="0"/>
        <w:numPr>
          <w:ilvl w:val="0"/>
          <w:numId w:val="43"/>
        </w:numPr>
        <w:spacing w:before="240" w:after="120"/>
        <w:rPr>
          <w:rFonts w:ascii="Arial" w:hAnsi="Arial"/>
          <w:caps/>
        </w:rPr>
      </w:pPr>
      <w:bookmarkStart w:id="27" w:name="_Toc65161727"/>
      <w:r w:rsidRPr="0013672C">
        <w:rPr>
          <w:rFonts w:ascii="Arial" w:hAnsi="Arial"/>
          <w:caps/>
        </w:rPr>
        <w:t>Atlygio kontrolės principai</w:t>
      </w:r>
      <w:bookmarkStart w:id="28" w:name="_Hlk51574871"/>
      <w:bookmarkEnd w:id="27"/>
    </w:p>
    <w:p w14:paraId="7BCFAEE7" w14:textId="28A19BC5" w:rsidR="003B7DE0" w:rsidRPr="00AB2E21" w:rsidRDefault="6DDFE095" w:rsidP="000702B3">
      <w:pPr>
        <w:pStyle w:val="ListParagraph"/>
        <w:widowControl w:val="0"/>
        <w:numPr>
          <w:ilvl w:val="1"/>
          <w:numId w:val="43"/>
        </w:numPr>
        <w:spacing w:before="240" w:after="120"/>
        <w:jc w:val="both"/>
        <w:rPr>
          <w:rFonts w:ascii="Arial" w:hAnsi="Arial" w:cs="Arial"/>
          <w:sz w:val="22"/>
          <w:szCs w:val="22"/>
        </w:rPr>
      </w:pPr>
      <w:r w:rsidRPr="00AB2E21">
        <w:rPr>
          <w:rFonts w:ascii="Arial" w:hAnsi="Arial" w:cs="Arial"/>
          <w:sz w:val="22"/>
          <w:szCs w:val="22"/>
        </w:rPr>
        <w:t>N</w:t>
      </w:r>
      <w:r w:rsidR="2091DF7C" w:rsidRPr="00AB2E21">
        <w:rPr>
          <w:rFonts w:ascii="Arial" w:hAnsi="Arial" w:cs="Arial"/>
          <w:sz w:val="22"/>
          <w:szCs w:val="22"/>
        </w:rPr>
        <w:t>ustatant</w:t>
      </w:r>
      <w:r w:rsidR="00CE4579" w:rsidRPr="00AB2E21">
        <w:rPr>
          <w:rFonts w:ascii="Arial" w:hAnsi="Arial" w:cs="Arial"/>
          <w:sz w:val="22"/>
          <w:szCs w:val="22"/>
        </w:rPr>
        <w:t xml:space="preserve"> ir </w:t>
      </w:r>
      <w:r w:rsidR="00506A5C" w:rsidRPr="00AB2E21">
        <w:rPr>
          <w:rFonts w:ascii="Arial" w:hAnsi="Arial" w:cs="Arial"/>
          <w:sz w:val="22"/>
          <w:szCs w:val="22"/>
        </w:rPr>
        <w:t xml:space="preserve">peržiūrint PAD Bendrovės ir </w:t>
      </w:r>
      <w:r w:rsidR="00C77772" w:rsidRPr="00AB2E21">
        <w:rPr>
          <w:rFonts w:ascii="Arial" w:hAnsi="Arial" w:cs="Arial"/>
          <w:sz w:val="22"/>
          <w:szCs w:val="22"/>
        </w:rPr>
        <w:t>Į</w:t>
      </w:r>
      <w:r w:rsidR="00506A5C" w:rsidRPr="00AB2E21">
        <w:rPr>
          <w:rFonts w:ascii="Arial" w:hAnsi="Arial" w:cs="Arial"/>
          <w:sz w:val="22"/>
          <w:szCs w:val="22"/>
        </w:rPr>
        <w:t xml:space="preserve">monių </w:t>
      </w:r>
      <w:r w:rsidR="00AE033E" w:rsidRPr="00AB2E21">
        <w:rPr>
          <w:rFonts w:ascii="Arial" w:hAnsi="Arial" w:cs="Arial"/>
          <w:sz w:val="22"/>
          <w:szCs w:val="22"/>
        </w:rPr>
        <w:t>G</w:t>
      </w:r>
      <w:r w:rsidR="00C77772" w:rsidRPr="00AB2E21">
        <w:rPr>
          <w:rFonts w:ascii="Arial" w:hAnsi="Arial" w:cs="Arial"/>
          <w:sz w:val="22"/>
          <w:szCs w:val="22"/>
        </w:rPr>
        <w:t xml:space="preserve">eneraliniams direktoriams </w:t>
      </w:r>
      <w:r w:rsidR="00212D6B" w:rsidRPr="00AB2E21">
        <w:rPr>
          <w:rFonts w:ascii="Arial" w:hAnsi="Arial" w:cs="Arial"/>
          <w:sz w:val="22"/>
          <w:szCs w:val="22"/>
        </w:rPr>
        <w:t>bei</w:t>
      </w:r>
      <w:r w:rsidR="00C77772" w:rsidRPr="00AB2E21">
        <w:rPr>
          <w:rFonts w:ascii="Arial" w:hAnsi="Arial" w:cs="Arial"/>
          <w:sz w:val="22"/>
          <w:szCs w:val="22"/>
        </w:rPr>
        <w:t xml:space="preserve"> Vykdom</w:t>
      </w:r>
      <w:r w:rsidR="00AE033E" w:rsidRPr="00AB2E21">
        <w:rPr>
          <w:rFonts w:ascii="Arial" w:hAnsi="Arial" w:cs="Arial"/>
          <w:sz w:val="22"/>
          <w:szCs w:val="22"/>
        </w:rPr>
        <w:t>ųjų</w:t>
      </w:r>
      <w:r w:rsidR="00C77772" w:rsidRPr="00AB2E21">
        <w:rPr>
          <w:rFonts w:ascii="Arial" w:hAnsi="Arial" w:cs="Arial"/>
          <w:sz w:val="22"/>
          <w:szCs w:val="22"/>
        </w:rPr>
        <w:t xml:space="preserve"> valdyb</w:t>
      </w:r>
      <w:r w:rsidR="00AE033E" w:rsidRPr="00AB2E21">
        <w:rPr>
          <w:rFonts w:ascii="Arial" w:hAnsi="Arial" w:cs="Arial"/>
          <w:sz w:val="22"/>
          <w:szCs w:val="22"/>
        </w:rPr>
        <w:t>ų</w:t>
      </w:r>
      <w:r w:rsidR="009F046B" w:rsidRPr="00AB2E21">
        <w:rPr>
          <w:rFonts w:ascii="Arial" w:hAnsi="Arial" w:cs="Arial"/>
          <w:sz w:val="22"/>
          <w:szCs w:val="22"/>
        </w:rPr>
        <w:t xml:space="preserve"> nariams</w:t>
      </w:r>
      <w:r w:rsidR="004E0A6A" w:rsidRPr="00AB2E21">
        <w:rPr>
          <w:rFonts w:ascii="Arial" w:hAnsi="Arial" w:cs="Arial"/>
          <w:sz w:val="22"/>
          <w:szCs w:val="22"/>
        </w:rPr>
        <w:t>,</w:t>
      </w:r>
      <w:r w:rsidR="00C77772" w:rsidRPr="00AB2E21">
        <w:rPr>
          <w:rFonts w:ascii="Arial" w:hAnsi="Arial" w:cs="Arial"/>
          <w:sz w:val="22"/>
          <w:szCs w:val="22"/>
        </w:rPr>
        <w:t xml:space="preserve"> </w:t>
      </w:r>
      <w:r w:rsidR="2F127E18" w:rsidRPr="00AB2E21">
        <w:rPr>
          <w:rFonts w:ascii="Arial" w:hAnsi="Arial" w:cs="Arial"/>
          <w:sz w:val="22"/>
          <w:szCs w:val="22"/>
        </w:rPr>
        <w:t>ST</w:t>
      </w:r>
      <w:r w:rsidR="26286517" w:rsidRPr="00AB2E21">
        <w:rPr>
          <w:rFonts w:ascii="Arial" w:hAnsi="Arial" w:cs="Arial"/>
          <w:sz w:val="22"/>
          <w:szCs w:val="22"/>
        </w:rPr>
        <w:t xml:space="preserve"> </w:t>
      </w:r>
      <w:r w:rsidR="003B7DE0" w:rsidRPr="00AB2E21">
        <w:rPr>
          <w:rFonts w:ascii="Arial" w:hAnsi="Arial" w:cs="Arial"/>
          <w:sz w:val="22"/>
          <w:szCs w:val="22"/>
        </w:rPr>
        <w:t xml:space="preserve">vertina </w:t>
      </w:r>
      <w:r w:rsidR="00954538" w:rsidRPr="00AB2E21">
        <w:rPr>
          <w:rFonts w:ascii="Arial" w:hAnsi="Arial" w:cs="Arial"/>
          <w:sz w:val="22"/>
          <w:szCs w:val="22"/>
        </w:rPr>
        <w:t xml:space="preserve">jų </w:t>
      </w:r>
      <w:r w:rsidR="005F2574" w:rsidRPr="00AB2E21">
        <w:rPr>
          <w:rFonts w:ascii="Arial" w:hAnsi="Arial" w:cs="Arial"/>
          <w:sz w:val="22"/>
          <w:szCs w:val="22"/>
        </w:rPr>
        <w:t>V</w:t>
      </w:r>
      <w:r w:rsidR="003B7DE0" w:rsidRPr="00AB2E21">
        <w:rPr>
          <w:rFonts w:ascii="Arial" w:hAnsi="Arial" w:cs="Arial"/>
          <w:sz w:val="22"/>
          <w:szCs w:val="22"/>
        </w:rPr>
        <w:t xml:space="preserve">iso </w:t>
      </w:r>
      <w:r w:rsidR="003E5E5D" w:rsidRPr="00AB2E21">
        <w:rPr>
          <w:rFonts w:ascii="Arial" w:hAnsi="Arial" w:cs="Arial"/>
          <w:sz w:val="22"/>
          <w:szCs w:val="22"/>
        </w:rPr>
        <w:t>a</w:t>
      </w:r>
      <w:r w:rsidR="003B7DE0" w:rsidRPr="00AB2E21">
        <w:rPr>
          <w:rFonts w:ascii="Arial" w:hAnsi="Arial" w:cs="Arial"/>
          <w:sz w:val="22"/>
          <w:szCs w:val="22"/>
        </w:rPr>
        <w:t>tlygio</w:t>
      </w:r>
      <w:r w:rsidR="2A0020EF" w:rsidRPr="00AB2E21">
        <w:rPr>
          <w:rFonts w:ascii="Arial" w:hAnsi="Arial" w:cs="Arial"/>
          <w:sz w:val="22"/>
          <w:szCs w:val="22"/>
        </w:rPr>
        <w:t xml:space="preserve"> </w:t>
      </w:r>
      <w:r w:rsidR="003B7DE0" w:rsidRPr="00AB2E21">
        <w:rPr>
          <w:rFonts w:ascii="Arial" w:hAnsi="Arial" w:cs="Arial"/>
          <w:sz w:val="22"/>
          <w:szCs w:val="22"/>
        </w:rPr>
        <w:t xml:space="preserve">atitikimą </w:t>
      </w:r>
      <w:r w:rsidR="007A27E6" w:rsidRPr="00AB2E21">
        <w:rPr>
          <w:rFonts w:ascii="Arial" w:hAnsi="Arial" w:cs="Arial"/>
          <w:sz w:val="22"/>
          <w:szCs w:val="22"/>
        </w:rPr>
        <w:t>v</w:t>
      </w:r>
      <w:r w:rsidR="00714B79" w:rsidRPr="00AB2E21">
        <w:rPr>
          <w:rFonts w:ascii="Arial" w:hAnsi="Arial" w:cs="Arial"/>
          <w:sz w:val="22"/>
          <w:szCs w:val="22"/>
        </w:rPr>
        <w:t xml:space="preserve">iso </w:t>
      </w:r>
      <w:r w:rsidR="008A13E0" w:rsidRPr="00AB2E21">
        <w:rPr>
          <w:rFonts w:ascii="Arial" w:hAnsi="Arial" w:cs="Arial"/>
          <w:sz w:val="22"/>
          <w:szCs w:val="22"/>
        </w:rPr>
        <w:t xml:space="preserve">tikslinio </w:t>
      </w:r>
      <w:r w:rsidR="00914EB0" w:rsidRPr="00AB2E21">
        <w:rPr>
          <w:rFonts w:ascii="Arial" w:hAnsi="Arial" w:cs="Arial"/>
          <w:sz w:val="22"/>
          <w:szCs w:val="22"/>
        </w:rPr>
        <w:t>A</w:t>
      </w:r>
      <w:r w:rsidR="008833BA" w:rsidRPr="00AB2E21">
        <w:rPr>
          <w:rFonts w:ascii="Arial" w:hAnsi="Arial" w:cs="Arial"/>
          <w:sz w:val="22"/>
          <w:szCs w:val="22"/>
        </w:rPr>
        <w:t xml:space="preserve">tlygio </w:t>
      </w:r>
      <w:r w:rsidR="003B7DE0" w:rsidRPr="00AB2E21">
        <w:rPr>
          <w:rFonts w:ascii="Arial" w:hAnsi="Arial" w:cs="Arial"/>
          <w:sz w:val="22"/>
          <w:szCs w:val="22"/>
        </w:rPr>
        <w:t>rinkos medianai</w:t>
      </w:r>
      <w:r w:rsidR="009D667D" w:rsidRPr="00AB2E21">
        <w:rPr>
          <w:rFonts w:ascii="Arial" w:hAnsi="Arial" w:cs="Arial"/>
          <w:sz w:val="22"/>
          <w:szCs w:val="22"/>
        </w:rPr>
        <w:t xml:space="preserve"> (</w:t>
      </w:r>
      <w:r w:rsidR="000F1CF4" w:rsidRPr="00AB2E21">
        <w:rPr>
          <w:rFonts w:ascii="Arial" w:hAnsi="Arial" w:cs="Arial"/>
          <w:sz w:val="22"/>
          <w:szCs w:val="22"/>
        </w:rPr>
        <w:t>lyginama PAD, KAD</w:t>
      </w:r>
      <w:r w:rsidR="00B05A1D" w:rsidRPr="00AB2E21">
        <w:rPr>
          <w:rFonts w:ascii="Arial" w:hAnsi="Arial" w:cs="Arial"/>
          <w:sz w:val="22"/>
          <w:szCs w:val="22"/>
        </w:rPr>
        <w:t xml:space="preserve"> ir kolegialaus organ</w:t>
      </w:r>
      <w:r w:rsidR="00E75C9E" w:rsidRPr="00AB2E21">
        <w:rPr>
          <w:rFonts w:ascii="Arial" w:hAnsi="Arial" w:cs="Arial"/>
          <w:sz w:val="22"/>
          <w:szCs w:val="22"/>
        </w:rPr>
        <w:t>o atlygi</w:t>
      </w:r>
      <w:r w:rsidR="00720F26" w:rsidRPr="00AB2E21">
        <w:rPr>
          <w:rFonts w:ascii="Arial" w:hAnsi="Arial" w:cs="Arial"/>
          <w:sz w:val="22"/>
          <w:szCs w:val="22"/>
        </w:rPr>
        <w:t>o suma</w:t>
      </w:r>
      <w:r w:rsidR="001416C8" w:rsidRPr="00AB2E21">
        <w:rPr>
          <w:rFonts w:ascii="Arial" w:hAnsi="Arial" w:cs="Arial"/>
          <w:sz w:val="22"/>
          <w:szCs w:val="22"/>
        </w:rPr>
        <w:t>)</w:t>
      </w:r>
      <w:r w:rsidR="003B7DE0" w:rsidRPr="00AB2E21">
        <w:rPr>
          <w:rFonts w:ascii="Arial" w:hAnsi="Arial" w:cs="Arial"/>
          <w:sz w:val="22"/>
          <w:szCs w:val="22"/>
        </w:rPr>
        <w:t>.</w:t>
      </w:r>
    </w:p>
    <w:p w14:paraId="2D11E824" w14:textId="27E6FEF7" w:rsidR="00F72940" w:rsidRPr="00AB2E21" w:rsidRDefault="00451A56" w:rsidP="000702B3">
      <w:pPr>
        <w:pStyle w:val="ListParagraph"/>
        <w:widowControl w:val="0"/>
        <w:numPr>
          <w:ilvl w:val="1"/>
          <w:numId w:val="43"/>
        </w:numPr>
        <w:spacing w:before="240" w:after="120"/>
        <w:jc w:val="both"/>
        <w:rPr>
          <w:rFonts w:ascii="Arial" w:hAnsi="Arial" w:cs="Arial"/>
          <w:sz w:val="22"/>
          <w:szCs w:val="22"/>
        </w:rPr>
      </w:pPr>
      <w:r w:rsidRPr="00AB2E21">
        <w:rPr>
          <w:rFonts w:ascii="Arial" w:hAnsi="Arial" w:cs="Arial"/>
          <w:sz w:val="22"/>
          <w:szCs w:val="22"/>
        </w:rPr>
        <w:t xml:space="preserve">Bendrovės </w:t>
      </w:r>
      <w:r w:rsidR="002B638D" w:rsidRPr="00AB2E21">
        <w:rPr>
          <w:rFonts w:ascii="Arial" w:hAnsi="Arial" w:cs="Arial"/>
          <w:sz w:val="22"/>
          <w:szCs w:val="22"/>
        </w:rPr>
        <w:t>ST</w:t>
      </w:r>
      <w:r w:rsidR="00F47F32" w:rsidRPr="00AB2E21">
        <w:rPr>
          <w:rFonts w:ascii="Arial" w:hAnsi="Arial" w:cs="Arial"/>
          <w:sz w:val="22"/>
          <w:szCs w:val="22"/>
        </w:rPr>
        <w:t>, pritarus SAK</w:t>
      </w:r>
      <w:r w:rsidR="00FD528F" w:rsidRPr="00AB2E21">
        <w:rPr>
          <w:rFonts w:ascii="Arial" w:hAnsi="Arial" w:cs="Arial"/>
          <w:sz w:val="22"/>
          <w:szCs w:val="22"/>
        </w:rPr>
        <w:t>,</w:t>
      </w:r>
      <w:r w:rsidR="002B638D" w:rsidRPr="00AB2E21">
        <w:rPr>
          <w:rFonts w:ascii="Arial" w:hAnsi="Arial" w:cs="Arial"/>
          <w:sz w:val="22"/>
          <w:szCs w:val="22"/>
        </w:rPr>
        <w:t xml:space="preserve"> gali nustatyti ir kitus </w:t>
      </w:r>
      <w:r w:rsidR="00BF1FD6" w:rsidRPr="00AB2E21">
        <w:rPr>
          <w:rFonts w:ascii="Arial" w:hAnsi="Arial" w:cs="Arial"/>
          <w:sz w:val="22"/>
          <w:szCs w:val="22"/>
        </w:rPr>
        <w:t>atlygio kontrolės ir valdymo principus ar juos keisti.</w:t>
      </w:r>
    </w:p>
    <w:p w14:paraId="2271ABDB" w14:textId="6297474C" w:rsidR="00CC733B" w:rsidRPr="00401C6C" w:rsidRDefault="00CC733B" w:rsidP="000702B3">
      <w:pPr>
        <w:pStyle w:val="Heading1"/>
        <w:keepNext w:val="0"/>
        <w:widowControl w:val="0"/>
        <w:numPr>
          <w:ilvl w:val="0"/>
          <w:numId w:val="43"/>
        </w:numPr>
        <w:spacing w:before="240" w:after="120"/>
        <w:rPr>
          <w:rFonts w:ascii="Arial" w:hAnsi="Arial"/>
          <w:caps/>
        </w:rPr>
      </w:pPr>
      <w:bookmarkStart w:id="29" w:name="_Toc64546531"/>
      <w:bookmarkStart w:id="30" w:name="_Toc65161728"/>
      <w:r w:rsidRPr="00401C6C">
        <w:rPr>
          <w:rFonts w:ascii="Arial" w:hAnsi="Arial"/>
          <w:caps/>
        </w:rPr>
        <w:lastRenderedPageBreak/>
        <w:t>Atlygio politikos rengimo ir tvirtinimo procesas</w:t>
      </w:r>
      <w:bookmarkEnd w:id="29"/>
      <w:bookmarkEnd w:id="30"/>
    </w:p>
    <w:p w14:paraId="506C7FCA" w14:textId="65014937" w:rsidR="00910B78" w:rsidRPr="00AB2E21" w:rsidRDefault="00A1588A" w:rsidP="00401C6C">
      <w:pPr>
        <w:pStyle w:val="ListParagraph"/>
        <w:numPr>
          <w:ilvl w:val="1"/>
          <w:numId w:val="43"/>
        </w:numPr>
        <w:tabs>
          <w:tab w:val="left" w:pos="1134"/>
        </w:tabs>
        <w:jc w:val="both"/>
        <w:rPr>
          <w:rFonts w:ascii="Arial" w:hAnsi="Arial" w:cs="Arial"/>
          <w:color w:val="FF0000"/>
          <w:sz w:val="22"/>
          <w:szCs w:val="22"/>
        </w:rPr>
      </w:pPr>
      <w:r w:rsidRPr="00AB2E21">
        <w:rPr>
          <w:rFonts w:ascii="Arial" w:hAnsi="Arial" w:cs="Arial"/>
          <w:sz w:val="22"/>
          <w:szCs w:val="22"/>
        </w:rPr>
        <w:t xml:space="preserve">Atlygio politiką tvirtina </w:t>
      </w:r>
      <w:r w:rsidR="001C0A24" w:rsidRPr="00AB2E21">
        <w:rPr>
          <w:rFonts w:ascii="Arial" w:hAnsi="Arial" w:cs="Arial"/>
          <w:sz w:val="22"/>
          <w:szCs w:val="22"/>
        </w:rPr>
        <w:t xml:space="preserve">ir keičia </w:t>
      </w:r>
      <w:r w:rsidR="00942180" w:rsidRPr="00AB2E21">
        <w:rPr>
          <w:rFonts w:ascii="Arial" w:hAnsi="Arial" w:cs="Arial"/>
          <w:sz w:val="22"/>
          <w:szCs w:val="22"/>
        </w:rPr>
        <w:t>Bendrovės visuotinis akcininkų susirinkimas</w:t>
      </w:r>
      <w:r w:rsidR="009C26B2" w:rsidRPr="00AB2E21">
        <w:rPr>
          <w:rFonts w:ascii="Arial" w:hAnsi="Arial" w:cs="Arial"/>
          <w:sz w:val="22"/>
          <w:szCs w:val="22"/>
        </w:rPr>
        <w:t>,</w:t>
      </w:r>
      <w:r w:rsidR="00D21597" w:rsidRPr="00AB2E21">
        <w:rPr>
          <w:rFonts w:ascii="Arial" w:hAnsi="Arial" w:cs="Arial"/>
          <w:sz w:val="22"/>
          <w:szCs w:val="22"/>
        </w:rPr>
        <w:t xml:space="preserve"> atsižvelg</w:t>
      </w:r>
      <w:r w:rsidR="00B95B13" w:rsidRPr="00AB2E21">
        <w:rPr>
          <w:rFonts w:ascii="Arial" w:hAnsi="Arial" w:cs="Arial"/>
          <w:sz w:val="22"/>
          <w:szCs w:val="22"/>
        </w:rPr>
        <w:t>damas</w:t>
      </w:r>
      <w:r w:rsidR="00D21597" w:rsidRPr="00AB2E21">
        <w:rPr>
          <w:rFonts w:ascii="Arial" w:hAnsi="Arial" w:cs="Arial"/>
          <w:sz w:val="22"/>
          <w:szCs w:val="22"/>
        </w:rPr>
        <w:t xml:space="preserve"> į </w:t>
      </w:r>
      <w:r w:rsidR="00B95B13" w:rsidRPr="00AB2E21">
        <w:rPr>
          <w:rFonts w:ascii="Arial" w:hAnsi="Arial" w:cs="Arial"/>
          <w:sz w:val="22"/>
          <w:szCs w:val="22"/>
        </w:rPr>
        <w:t xml:space="preserve">ABĮ, </w:t>
      </w:r>
      <w:r w:rsidR="00D21597" w:rsidRPr="00AB2E21">
        <w:rPr>
          <w:rFonts w:ascii="Arial" w:hAnsi="Arial" w:cs="Arial"/>
          <w:sz w:val="22"/>
          <w:szCs w:val="22"/>
        </w:rPr>
        <w:t>Darbo kodekso ar atitinkamo užsienio valstybės teisės akto reikalavimus</w:t>
      </w:r>
      <w:r w:rsidR="00DA2E8C" w:rsidRPr="00AB2E21">
        <w:rPr>
          <w:rFonts w:ascii="Arial" w:hAnsi="Arial" w:cs="Arial"/>
          <w:sz w:val="22"/>
          <w:szCs w:val="22"/>
        </w:rPr>
        <w:t xml:space="preserve"> ir </w:t>
      </w:r>
      <w:r w:rsidR="009C26B2" w:rsidRPr="00AB2E21">
        <w:rPr>
          <w:rFonts w:ascii="Arial" w:hAnsi="Arial" w:cs="Arial"/>
          <w:sz w:val="22"/>
          <w:szCs w:val="22"/>
        </w:rPr>
        <w:t>gavęs</w:t>
      </w:r>
      <w:r w:rsidR="00ED48C0" w:rsidRPr="00AB2E21">
        <w:rPr>
          <w:rFonts w:ascii="Arial" w:hAnsi="Arial" w:cs="Arial"/>
          <w:sz w:val="22"/>
          <w:szCs w:val="22"/>
        </w:rPr>
        <w:t xml:space="preserve"> </w:t>
      </w:r>
      <w:r w:rsidR="00795567" w:rsidRPr="00AB2E21">
        <w:rPr>
          <w:rFonts w:ascii="Arial" w:hAnsi="Arial" w:cs="Arial"/>
          <w:sz w:val="22"/>
          <w:szCs w:val="22"/>
        </w:rPr>
        <w:t xml:space="preserve">Bendrovės </w:t>
      </w:r>
      <w:r w:rsidR="00D90640" w:rsidRPr="00AB2E21">
        <w:rPr>
          <w:rFonts w:ascii="Arial" w:hAnsi="Arial" w:cs="Arial"/>
          <w:sz w:val="22"/>
          <w:szCs w:val="22"/>
        </w:rPr>
        <w:t>V</w:t>
      </w:r>
      <w:r w:rsidR="00795567" w:rsidRPr="00AB2E21">
        <w:rPr>
          <w:rFonts w:ascii="Arial" w:hAnsi="Arial" w:cs="Arial"/>
          <w:sz w:val="22"/>
          <w:szCs w:val="22"/>
        </w:rPr>
        <w:t>ykdomosios</w:t>
      </w:r>
      <w:r w:rsidR="00DA2E8C" w:rsidRPr="00AB2E21">
        <w:rPr>
          <w:rFonts w:ascii="Arial" w:hAnsi="Arial" w:cs="Arial"/>
          <w:sz w:val="22"/>
          <w:szCs w:val="22"/>
        </w:rPr>
        <w:t xml:space="preserve"> valdybos, </w:t>
      </w:r>
      <w:r w:rsidR="00EE78EC" w:rsidRPr="00AB2E21">
        <w:rPr>
          <w:rFonts w:ascii="Arial" w:hAnsi="Arial" w:cs="Arial"/>
          <w:sz w:val="22"/>
          <w:szCs w:val="22"/>
        </w:rPr>
        <w:t>ST ir SAK</w:t>
      </w:r>
      <w:r w:rsidR="007625F0" w:rsidRPr="00AB2E21">
        <w:rPr>
          <w:rFonts w:ascii="Arial" w:hAnsi="Arial" w:cs="Arial"/>
          <w:sz w:val="22"/>
          <w:szCs w:val="22"/>
        </w:rPr>
        <w:t xml:space="preserve"> nuomonę</w:t>
      </w:r>
      <w:r w:rsidR="004B0292" w:rsidRPr="00AB2E21">
        <w:rPr>
          <w:rFonts w:ascii="Arial" w:hAnsi="Arial" w:cs="Arial"/>
          <w:sz w:val="22"/>
          <w:szCs w:val="22"/>
        </w:rPr>
        <w:t xml:space="preserve">, taip pat įvykdžius informavimo ir konsultavimosi procedūras su </w:t>
      </w:r>
      <w:r w:rsidR="007E431A" w:rsidRPr="00AB2E21">
        <w:rPr>
          <w:rFonts w:ascii="Arial" w:hAnsi="Arial" w:cs="Arial"/>
          <w:sz w:val="22"/>
          <w:szCs w:val="22"/>
        </w:rPr>
        <w:t>B</w:t>
      </w:r>
      <w:r w:rsidR="004B0292" w:rsidRPr="00AB2E21">
        <w:rPr>
          <w:rFonts w:ascii="Arial" w:hAnsi="Arial" w:cs="Arial"/>
          <w:sz w:val="22"/>
          <w:szCs w:val="22"/>
        </w:rPr>
        <w:t>endrovės i</w:t>
      </w:r>
      <w:r w:rsidR="00C6443D" w:rsidRPr="00AB2E21">
        <w:rPr>
          <w:rFonts w:ascii="Arial" w:hAnsi="Arial" w:cs="Arial"/>
          <w:sz w:val="22"/>
          <w:szCs w:val="22"/>
        </w:rPr>
        <w:t>r</w:t>
      </w:r>
      <w:r w:rsidR="004B0292" w:rsidRPr="00AB2E21">
        <w:rPr>
          <w:rFonts w:ascii="Arial" w:hAnsi="Arial" w:cs="Arial"/>
          <w:sz w:val="22"/>
          <w:szCs w:val="22"/>
        </w:rPr>
        <w:t xml:space="preserve"> Įmonių </w:t>
      </w:r>
      <w:r w:rsidR="00985E49" w:rsidRPr="00AB2E21">
        <w:rPr>
          <w:rFonts w:ascii="Arial" w:hAnsi="Arial" w:cs="Arial"/>
          <w:sz w:val="22"/>
          <w:szCs w:val="22"/>
        </w:rPr>
        <w:t>d</w:t>
      </w:r>
      <w:r w:rsidR="004B0292" w:rsidRPr="00AB2E21">
        <w:rPr>
          <w:rFonts w:ascii="Arial" w:hAnsi="Arial" w:cs="Arial"/>
          <w:sz w:val="22"/>
          <w:szCs w:val="22"/>
        </w:rPr>
        <w:t>arbuotojų atstovais</w:t>
      </w:r>
      <w:r w:rsidR="00A1523F" w:rsidRPr="00AB2E21">
        <w:rPr>
          <w:rFonts w:ascii="Arial" w:hAnsi="Arial" w:cs="Arial"/>
          <w:sz w:val="22"/>
          <w:szCs w:val="22"/>
        </w:rPr>
        <w:t xml:space="preserve">. </w:t>
      </w:r>
    </w:p>
    <w:p w14:paraId="47DAE420" w14:textId="3431F9BD" w:rsidR="00807E26" w:rsidRPr="00AB2E21" w:rsidRDefault="008E2250" w:rsidP="00401C6C">
      <w:pPr>
        <w:pStyle w:val="ListParagraph"/>
        <w:numPr>
          <w:ilvl w:val="1"/>
          <w:numId w:val="43"/>
        </w:numPr>
        <w:tabs>
          <w:tab w:val="left" w:pos="1134"/>
        </w:tabs>
        <w:jc w:val="both"/>
        <w:rPr>
          <w:rFonts w:ascii="Arial" w:hAnsi="Arial" w:cs="Arial"/>
          <w:sz w:val="22"/>
          <w:szCs w:val="22"/>
        </w:rPr>
      </w:pPr>
      <w:r w:rsidRPr="00AB2E21">
        <w:rPr>
          <w:rFonts w:ascii="Arial" w:hAnsi="Arial" w:cs="Arial"/>
          <w:sz w:val="22"/>
          <w:szCs w:val="22"/>
        </w:rPr>
        <w:t>Ke</w:t>
      </w:r>
      <w:r w:rsidR="0021557F" w:rsidRPr="00AB2E21">
        <w:rPr>
          <w:rFonts w:ascii="Arial" w:hAnsi="Arial" w:cs="Arial"/>
          <w:sz w:val="22"/>
          <w:szCs w:val="22"/>
        </w:rPr>
        <w:t>i</w:t>
      </w:r>
      <w:r w:rsidRPr="00AB2E21">
        <w:rPr>
          <w:rFonts w:ascii="Arial" w:hAnsi="Arial" w:cs="Arial"/>
          <w:sz w:val="22"/>
          <w:szCs w:val="22"/>
        </w:rPr>
        <w:t xml:space="preserve">čiant </w:t>
      </w:r>
      <w:r w:rsidR="0021557F" w:rsidRPr="00AB2E21">
        <w:rPr>
          <w:rFonts w:ascii="Arial" w:hAnsi="Arial" w:cs="Arial"/>
          <w:sz w:val="22"/>
          <w:szCs w:val="22"/>
        </w:rPr>
        <w:t>Atlygio p</w:t>
      </w:r>
      <w:r w:rsidRPr="00AB2E21">
        <w:rPr>
          <w:rFonts w:ascii="Arial" w:hAnsi="Arial" w:cs="Arial"/>
          <w:sz w:val="22"/>
          <w:szCs w:val="22"/>
        </w:rPr>
        <w:t xml:space="preserve">olitiką, esminiai </w:t>
      </w:r>
      <w:r w:rsidR="0021557F" w:rsidRPr="00AB2E21">
        <w:rPr>
          <w:rFonts w:ascii="Arial" w:hAnsi="Arial" w:cs="Arial"/>
          <w:sz w:val="22"/>
          <w:szCs w:val="22"/>
        </w:rPr>
        <w:t>Atlygio p</w:t>
      </w:r>
      <w:r w:rsidRPr="00AB2E21">
        <w:rPr>
          <w:rFonts w:ascii="Arial" w:hAnsi="Arial" w:cs="Arial"/>
          <w:sz w:val="22"/>
          <w:szCs w:val="22"/>
        </w:rPr>
        <w:t>olitikos pakeitimai turi būti apibūdinami ir paaiškinami</w:t>
      </w:r>
      <w:r w:rsidR="002D7FDA" w:rsidRPr="00AB2E21">
        <w:rPr>
          <w:rFonts w:ascii="Arial" w:hAnsi="Arial" w:cs="Arial"/>
          <w:sz w:val="22"/>
          <w:szCs w:val="22"/>
        </w:rPr>
        <w:t>.</w:t>
      </w:r>
      <w:r w:rsidR="00747091" w:rsidRPr="00AB2E21">
        <w:rPr>
          <w:rFonts w:ascii="Arial" w:hAnsi="Arial" w:cs="Arial"/>
          <w:sz w:val="22"/>
          <w:szCs w:val="22"/>
        </w:rPr>
        <w:t xml:space="preserve"> </w:t>
      </w:r>
      <w:r w:rsidRPr="00AB2E21">
        <w:rPr>
          <w:rFonts w:ascii="Arial" w:hAnsi="Arial" w:cs="Arial"/>
          <w:sz w:val="22"/>
          <w:szCs w:val="22"/>
        </w:rPr>
        <w:t xml:space="preserve"> Jeigu keičiama </w:t>
      </w:r>
      <w:r w:rsidR="0021557F" w:rsidRPr="00AB2E21">
        <w:rPr>
          <w:rFonts w:ascii="Arial" w:hAnsi="Arial" w:cs="Arial"/>
          <w:sz w:val="22"/>
          <w:szCs w:val="22"/>
        </w:rPr>
        <w:t>Atlygio p</w:t>
      </w:r>
      <w:r w:rsidRPr="00AB2E21">
        <w:rPr>
          <w:rFonts w:ascii="Arial" w:hAnsi="Arial" w:cs="Arial"/>
          <w:sz w:val="22"/>
          <w:szCs w:val="22"/>
        </w:rPr>
        <w:t xml:space="preserve">olitika jau buvo svarstyta </w:t>
      </w:r>
      <w:r w:rsidR="00985E49" w:rsidRPr="00AB2E21">
        <w:rPr>
          <w:rFonts w:ascii="Arial" w:hAnsi="Arial" w:cs="Arial"/>
          <w:sz w:val="22"/>
          <w:szCs w:val="22"/>
        </w:rPr>
        <w:t>Bendrovės visuotiniame akcininkų susirinkime</w:t>
      </w:r>
      <w:r w:rsidRPr="00AB2E21">
        <w:rPr>
          <w:rFonts w:ascii="Arial" w:hAnsi="Arial" w:cs="Arial"/>
          <w:sz w:val="22"/>
          <w:szCs w:val="22"/>
        </w:rPr>
        <w:t xml:space="preserve">, tačiau jai nepritarta – argumentai privalo būti nurodyti </w:t>
      </w:r>
      <w:r w:rsidR="00985E49" w:rsidRPr="00AB2E21">
        <w:rPr>
          <w:rFonts w:ascii="Arial" w:hAnsi="Arial" w:cs="Arial"/>
          <w:sz w:val="22"/>
          <w:szCs w:val="22"/>
        </w:rPr>
        <w:t>Bendrovės visuotini</w:t>
      </w:r>
      <w:r w:rsidR="00344821" w:rsidRPr="00AB2E21">
        <w:rPr>
          <w:rFonts w:ascii="Arial" w:hAnsi="Arial" w:cs="Arial"/>
          <w:sz w:val="22"/>
          <w:szCs w:val="22"/>
        </w:rPr>
        <w:t>o</w:t>
      </w:r>
      <w:r w:rsidR="00985E49" w:rsidRPr="00AB2E21">
        <w:rPr>
          <w:rFonts w:ascii="Arial" w:hAnsi="Arial" w:cs="Arial"/>
          <w:sz w:val="22"/>
          <w:szCs w:val="22"/>
        </w:rPr>
        <w:t xml:space="preserve"> akcininkų susirinkimo</w:t>
      </w:r>
      <w:r w:rsidRPr="00AB2E21">
        <w:rPr>
          <w:rFonts w:ascii="Arial" w:hAnsi="Arial" w:cs="Arial"/>
          <w:sz w:val="22"/>
          <w:szCs w:val="22"/>
        </w:rPr>
        <w:t xml:space="preserve"> sprendime.</w:t>
      </w:r>
      <w:r w:rsidR="00807E26" w:rsidRPr="00AB2E21">
        <w:rPr>
          <w:rFonts w:ascii="Arial" w:hAnsi="Arial" w:cs="Arial"/>
          <w:sz w:val="22"/>
          <w:szCs w:val="22"/>
        </w:rPr>
        <w:t xml:space="preserve"> Atlygio politika gali būti keičiama, įvertinus bendrą ekonominę situaciją rinkoje, finansinius Grupės</w:t>
      </w:r>
      <w:r w:rsidR="00807E26" w:rsidRPr="00AB2E21" w:rsidDel="005030E4">
        <w:rPr>
          <w:rFonts w:ascii="Arial" w:hAnsi="Arial" w:cs="Arial"/>
          <w:sz w:val="22"/>
          <w:szCs w:val="22"/>
        </w:rPr>
        <w:t xml:space="preserve"> rezultatus</w:t>
      </w:r>
      <w:r w:rsidR="00807E26" w:rsidRPr="00AB2E21">
        <w:rPr>
          <w:rFonts w:ascii="Arial" w:hAnsi="Arial" w:cs="Arial"/>
          <w:sz w:val="22"/>
          <w:szCs w:val="22"/>
        </w:rPr>
        <w:t>, pasikeitimus teisės aktuose, reglamentuojančiuose atlygio mokėjimo klausimus.</w:t>
      </w:r>
    </w:p>
    <w:p w14:paraId="50404CD2" w14:textId="449A187B" w:rsidR="006C58C8" w:rsidRPr="00AB2E21" w:rsidRDefault="00697BC9" w:rsidP="00401C6C">
      <w:pPr>
        <w:pStyle w:val="ListParagraph"/>
        <w:widowControl w:val="0"/>
        <w:numPr>
          <w:ilvl w:val="1"/>
          <w:numId w:val="43"/>
        </w:numPr>
        <w:tabs>
          <w:tab w:val="left" w:pos="1134"/>
        </w:tabs>
        <w:spacing w:before="240" w:after="120"/>
        <w:jc w:val="both"/>
        <w:rPr>
          <w:rFonts w:ascii="Arial" w:eastAsia="Arial" w:hAnsi="Arial" w:cs="Arial"/>
          <w:sz w:val="22"/>
          <w:szCs w:val="22"/>
        </w:rPr>
      </w:pPr>
      <w:r w:rsidRPr="00AB2E21">
        <w:rPr>
          <w:rFonts w:ascii="Arial" w:hAnsi="Arial" w:cs="Arial"/>
          <w:sz w:val="22"/>
          <w:szCs w:val="22"/>
        </w:rPr>
        <w:t>Atlygio p</w:t>
      </w:r>
      <w:r w:rsidR="00292593" w:rsidRPr="00AB2E21">
        <w:rPr>
          <w:rFonts w:ascii="Arial" w:hAnsi="Arial" w:cs="Arial"/>
          <w:sz w:val="22"/>
          <w:szCs w:val="22"/>
        </w:rPr>
        <w:t xml:space="preserve">olitika įgyvendinama priimant </w:t>
      </w:r>
      <w:r w:rsidR="00F829E9" w:rsidRPr="00AB2E21">
        <w:rPr>
          <w:rFonts w:ascii="Arial" w:hAnsi="Arial" w:cs="Arial"/>
          <w:sz w:val="22"/>
          <w:szCs w:val="22"/>
        </w:rPr>
        <w:t xml:space="preserve">Atlygio </w:t>
      </w:r>
      <w:r w:rsidR="00292593" w:rsidRPr="00AB2E21">
        <w:rPr>
          <w:rFonts w:ascii="Arial" w:hAnsi="Arial" w:cs="Arial"/>
          <w:sz w:val="22"/>
          <w:szCs w:val="22"/>
        </w:rPr>
        <w:t>poli</w:t>
      </w:r>
      <w:r w:rsidR="0068641E" w:rsidRPr="00AB2E21">
        <w:rPr>
          <w:rFonts w:ascii="Arial" w:hAnsi="Arial" w:cs="Arial"/>
          <w:sz w:val="22"/>
          <w:szCs w:val="22"/>
        </w:rPr>
        <w:t xml:space="preserve">tikoje nustatytus sprendimus ir detalizuojančius vidaus </w:t>
      </w:r>
      <w:r w:rsidR="00F829E9" w:rsidRPr="00AB2E21">
        <w:rPr>
          <w:rFonts w:ascii="Arial" w:hAnsi="Arial" w:cs="Arial"/>
          <w:sz w:val="22"/>
          <w:szCs w:val="22"/>
        </w:rPr>
        <w:t>teisės aktus</w:t>
      </w:r>
      <w:r w:rsidR="0068641E" w:rsidRPr="00AB2E21">
        <w:rPr>
          <w:rFonts w:ascii="Arial" w:hAnsi="Arial" w:cs="Arial"/>
          <w:sz w:val="22"/>
          <w:szCs w:val="22"/>
        </w:rPr>
        <w:t>.</w:t>
      </w:r>
    </w:p>
    <w:p w14:paraId="5293EBAD" w14:textId="77777777" w:rsidR="00A0745F" w:rsidRPr="00401C6C" w:rsidRDefault="00EA4846" w:rsidP="000702B3">
      <w:pPr>
        <w:pStyle w:val="Heading1"/>
        <w:keepNext w:val="0"/>
        <w:widowControl w:val="0"/>
        <w:numPr>
          <w:ilvl w:val="0"/>
          <w:numId w:val="43"/>
        </w:numPr>
        <w:tabs>
          <w:tab w:val="left" w:pos="851"/>
        </w:tabs>
        <w:spacing w:before="240" w:after="120"/>
        <w:rPr>
          <w:rFonts w:ascii="Arial" w:hAnsi="Arial"/>
          <w:caps/>
        </w:rPr>
      </w:pPr>
      <w:bookmarkStart w:id="31" w:name="_Toc64546532"/>
      <w:bookmarkStart w:id="32" w:name="_Toc65161729"/>
      <w:r w:rsidRPr="00401C6C">
        <w:rPr>
          <w:rFonts w:ascii="Arial" w:hAnsi="Arial"/>
          <w:caps/>
        </w:rPr>
        <w:t>Baigiamosios nuostatos</w:t>
      </w:r>
      <w:bookmarkEnd w:id="28"/>
      <w:bookmarkEnd w:id="31"/>
      <w:bookmarkEnd w:id="32"/>
    </w:p>
    <w:p w14:paraId="595D146C" w14:textId="38F4F193" w:rsidR="00A0745F" w:rsidRPr="00AB2E21" w:rsidRDefault="00922E8E" w:rsidP="000702B3">
      <w:pPr>
        <w:pStyle w:val="ListParagraph"/>
        <w:widowControl w:val="0"/>
        <w:numPr>
          <w:ilvl w:val="1"/>
          <w:numId w:val="43"/>
        </w:numPr>
        <w:tabs>
          <w:tab w:val="left" w:pos="851"/>
        </w:tabs>
        <w:spacing w:before="240" w:after="120"/>
        <w:ind w:left="564"/>
        <w:jc w:val="both"/>
        <w:rPr>
          <w:rFonts w:ascii="Arial" w:hAnsi="Arial" w:cs="Arial"/>
          <w:sz w:val="22"/>
          <w:szCs w:val="22"/>
        </w:rPr>
      </w:pPr>
      <w:r w:rsidRPr="00AB2E21">
        <w:rPr>
          <w:rFonts w:ascii="Arial" w:hAnsi="Arial" w:cs="Arial"/>
          <w:sz w:val="22"/>
          <w:szCs w:val="22"/>
        </w:rPr>
        <w:t xml:space="preserve">Už </w:t>
      </w:r>
      <w:r w:rsidR="00115402" w:rsidRPr="00AB2E21">
        <w:rPr>
          <w:rFonts w:ascii="Arial" w:hAnsi="Arial" w:cs="Arial"/>
          <w:sz w:val="22"/>
          <w:szCs w:val="22"/>
        </w:rPr>
        <w:t>A</w:t>
      </w:r>
      <w:r w:rsidR="00323AB3" w:rsidRPr="00AB2E21">
        <w:rPr>
          <w:rFonts w:ascii="Arial" w:hAnsi="Arial" w:cs="Arial"/>
          <w:sz w:val="22"/>
          <w:szCs w:val="22"/>
        </w:rPr>
        <w:t>tlygio politik</w:t>
      </w:r>
      <w:r w:rsidR="00FD61FB" w:rsidRPr="00AB2E21">
        <w:rPr>
          <w:rFonts w:ascii="Arial" w:hAnsi="Arial" w:cs="Arial"/>
          <w:sz w:val="22"/>
          <w:szCs w:val="22"/>
        </w:rPr>
        <w:t xml:space="preserve">os </w:t>
      </w:r>
      <w:r w:rsidRPr="00AB2E21">
        <w:rPr>
          <w:rFonts w:ascii="Arial" w:hAnsi="Arial" w:cs="Arial"/>
          <w:sz w:val="22"/>
          <w:szCs w:val="22"/>
        </w:rPr>
        <w:t>įgyvendinimo priežiūrą yra atsaking</w:t>
      </w:r>
      <w:r w:rsidR="00E710BF" w:rsidRPr="00AB2E21">
        <w:rPr>
          <w:rFonts w:ascii="Arial" w:hAnsi="Arial" w:cs="Arial"/>
          <w:sz w:val="22"/>
          <w:szCs w:val="22"/>
        </w:rPr>
        <w:t>a</w:t>
      </w:r>
      <w:r w:rsidR="00115402" w:rsidRPr="00AB2E21">
        <w:rPr>
          <w:rFonts w:ascii="Arial" w:hAnsi="Arial" w:cs="Arial"/>
          <w:sz w:val="22"/>
          <w:szCs w:val="22"/>
        </w:rPr>
        <w:t>s</w:t>
      </w:r>
      <w:r w:rsidR="00E710BF" w:rsidRPr="00AB2E21">
        <w:rPr>
          <w:rFonts w:ascii="Arial" w:hAnsi="Arial" w:cs="Arial"/>
          <w:sz w:val="22"/>
          <w:szCs w:val="22"/>
        </w:rPr>
        <w:t xml:space="preserve"> </w:t>
      </w:r>
      <w:r w:rsidR="009F56FA" w:rsidRPr="00AB2E21">
        <w:rPr>
          <w:rFonts w:ascii="Arial" w:hAnsi="Arial" w:cs="Arial"/>
          <w:sz w:val="22"/>
          <w:szCs w:val="22"/>
        </w:rPr>
        <w:t>Bendrovės</w:t>
      </w:r>
      <w:r w:rsidR="00BE19CE" w:rsidRPr="00AB2E21">
        <w:rPr>
          <w:rFonts w:ascii="Arial" w:hAnsi="Arial" w:cs="Arial"/>
          <w:sz w:val="22"/>
          <w:szCs w:val="22"/>
        </w:rPr>
        <w:t xml:space="preserve"> </w:t>
      </w:r>
      <w:r w:rsidR="00115402" w:rsidRPr="00AB2E21">
        <w:rPr>
          <w:rFonts w:ascii="Arial" w:hAnsi="Arial" w:cs="Arial"/>
          <w:sz w:val="22"/>
          <w:szCs w:val="22"/>
        </w:rPr>
        <w:t xml:space="preserve">Žmonių ir kultūros </w:t>
      </w:r>
      <w:r w:rsidR="004E2D69" w:rsidRPr="00AB2E21">
        <w:rPr>
          <w:rFonts w:ascii="Arial" w:hAnsi="Arial" w:cs="Arial"/>
          <w:sz w:val="22"/>
          <w:szCs w:val="22"/>
        </w:rPr>
        <w:t>funkcijos vadovas</w:t>
      </w:r>
      <w:r w:rsidRPr="00AB2E21">
        <w:rPr>
          <w:rFonts w:ascii="Arial" w:hAnsi="Arial" w:cs="Arial"/>
          <w:sz w:val="22"/>
          <w:szCs w:val="22"/>
        </w:rPr>
        <w:t>.</w:t>
      </w:r>
    </w:p>
    <w:p w14:paraId="612B40EE" w14:textId="0A44AA4A" w:rsidR="00A0745F" w:rsidRPr="00AB2E21" w:rsidRDefault="008B6387" w:rsidP="000702B3">
      <w:pPr>
        <w:pStyle w:val="ListParagraph"/>
        <w:widowControl w:val="0"/>
        <w:numPr>
          <w:ilvl w:val="1"/>
          <w:numId w:val="43"/>
        </w:numPr>
        <w:tabs>
          <w:tab w:val="left" w:pos="851"/>
        </w:tabs>
        <w:spacing w:before="240" w:after="120"/>
        <w:ind w:left="564"/>
        <w:jc w:val="both"/>
        <w:rPr>
          <w:rFonts w:ascii="Arial" w:hAnsi="Arial" w:cs="Arial"/>
          <w:sz w:val="22"/>
          <w:szCs w:val="22"/>
        </w:rPr>
      </w:pPr>
      <w:r w:rsidRPr="00AB2E21">
        <w:rPr>
          <w:rFonts w:ascii="Arial" w:hAnsi="Arial" w:cs="Arial"/>
          <w:sz w:val="22"/>
          <w:szCs w:val="22"/>
        </w:rPr>
        <w:t>Į</w:t>
      </w:r>
      <w:r w:rsidR="00CA048D" w:rsidRPr="00AB2E21">
        <w:rPr>
          <w:rFonts w:ascii="Arial" w:hAnsi="Arial" w:cs="Arial"/>
          <w:sz w:val="22"/>
          <w:szCs w:val="22"/>
        </w:rPr>
        <w:t xml:space="preserve">monės Atlygio </w:t>
      </w:r>
      <w:r w:rsidRPr="00AB2E21">
        <w:rPr>
          <w:rFonts w:ascii="Arial" w:hAnsi="Arial" w:cs="Arial"/>
          <w:sz w:val="22"/>
          <w:szCs w:val="22"/>
        </w:rPr>
        <w:t xml:space="preserve">politiką </w:t>
      </w:r>
      <w:r w:rsidR="00CA048D" w:rsidRPr="00AB2E21">
        <w:rPr>
          <w:rFonts w:ascii="Arial" w:hAnsi="Arial" w:cs="Arial"/>
          <w:sz w:val="22"/>
          <w:szCs w:val="22"/>
        </w:rPr>
        <w:t xml:space="preserve">įgyvendina maksimalia apimtimi, užtikrindamos Įmonių įstatų, Valstybės valdomos energetikos įmonių grupės korporatyvinio valdymo gairėse nustatytų principų, </w:t>
      </w:r>
      <w:r w:rsidR="00CF66EC" w:rsidRPr="00AB2E21">
        <w:rPr>
          <w:rFonts w:ascii="Arial" w:hAnsi="Arial" w:cs="Arial"/>
          <w:sz w:val="22"/>
          <w:szCs w:val="22"/>
        </w:rPr>
        <w:t>D</w:t>
      </w:r>
      <w:r w:rsidR="00CA048D" w:rsidRPr="00AB2E21">
        <w:rPr>
          <w:rFonts w:ascii="Arial" w:hAnsi="Arial" w:cs="Arial"/>
          <w:sz w:val="22"/>
          <w:szCs w:val="22"/>
        </w:rPr>
        <w:t xml:space="preserve">arbo kodekso, Lietuvos Respublikos asmens duomenų teisinės apsaugos įstatymo, Lietuvos Respublikos elektros energetikos įstatymo ir kitų Lietuvos Respublikoje </w:t>
      </w:r>
      <w:r w:rsidR="00E16894" w:rsidRPr="00AB2E21">
        <w:rPr>
          <w:rFonts w:ascii="Arial" w:hAnsi="Arial" w:cs="Arial"/>
          <w:sz w:val="22"/>
          <w:szCs w:val="22"/>
        </w:rPr>
        <w:t xml:space="preserve">arba užsienio valstybėje, kurioje yra įsteigta ir veikla vykdo Įmonė, </w:t>
      </w:r>
      <w:r w:rsidR="00CA048D" w:rsidRPr="00AB2E21">
        <w:rPr>
          <w:rFonts w:ascii="Arial" w:hAnsi="Arial" w:cs="Arial"/>
          <w:sz w:val="22"/>
          <w:szCs w:val="22"/>
        </w:rPr>
        <w:t xml:space="preserve">galiojančių teisės aktų nuostatų laikymąsi. Ši Atlygio </w:t>
      </w:r>
      <w:r w:rsidR="002B5702" w:rsidRPr="00AB2E21">
        <w:rPr>
          <w:rFonts w:ascii="Arial" w:hAnsi="Arial" w:cs="Arial"/>
          <w:sz w:val="22"/>
          <w:szCs w:val="22"/>
        </w:rPr>
        <w:t xml:space="preserve">politika </w:t>
      </w:r>
      <w:r w:rsidR="00CA048D" w:rsidRPr="00AB2E21">
        <w:rPr>
          <w:rFonts w:ascii="Arial" w:hAnsi="Arial" w:cs="Arial"/>
          <w:sz w:val="22"/>
          <w:szCs w:val="22"/>
        </w:rPr>
        <w:t>taikom</w:t>
      </w:r>
      <w:r w:rsidR="002B5702" w:rsidRPr="00AB2E21">
        <w:rPr>
          <w:rFonts w:ascii="Arial" w:hAnsi="Arial" w:cs="Arial"/>
          <w:sz w:val="22"/>
          <w:szCs w:val="22"/>
        </w:rPr>
        <w:t>a</w:t>
      </w:r>
      <w:r w:rsidR="00CA048D" w:rsidRPr="00AB2E21">
        <w:rPr>
          <w:rFonts w:ascii="Arial" w:hAnsi="Arial" w:cs="Arial"/>
          <w:sz w:val="22"/>
          <w:szCs w:val="22"/>
        </w:rPr>
        <w:t xml:space="preserve"> </w:t>
      </w:r>
      <w:r w:rsidR="002B5702" w:rsidRPr="00AB2E21">
        <w:rPr>
          <w:rFonts w:ascii="Arial" w:hAnsi="Arial" w:cs="Arial"/>
          <w:sz w:val="22"/>
          <w:szCs w:val="22"/>
        </w:rPr>
        <w:t>G</w:t>
      </w:r>
      <w:r w:rsidR="00CA048D" w:rsidRPr="00AB2E21">
        <w:rPr>
          <w:rFonts w:ascii="Arial" w:hAnsi="Arial" w:cs="Arial"/>
          <w:sz w:val="22"/>
          <w:szCs w:val="22"/>
        </w:rPr>
        <w:t>rupės mastu, nepažeidžiant Europos Sąjungos 3-iojo energetikos paketo nuostatų.</w:t>
      </w:r>
    </w:p>
    <w:p w14:paraId="37F750A1" w14:textId="6570D0DC" w:rsidR="00F05218" w:rsidRPr="00AB2E21" w:rsidRDefault="00F05218" w:rsidP="0AB96E31">
      <w:pPr>
        <w:tabs>
          <w:tab w:val="left" w:pos="851"/>
        </w:tabs>
        <w:spacing w:before="240" w:after="120" w:line="276" w:lineRule="auto"/>
        <w:jc w:val="both"/>
        <w:rPr>
          <w:rFonts w:ascii="Arial" w:hAnsi="Arial" w:cs="Arial"/>
          <w:sz w:val="22"/>
          <w:szCs w:val="22"/>
        </w:rPr>
      </w:pPr>
    </w:p>
    <w:p w14:paraId="45F03C9E" w14:textId="77777777" w:rsidR="00653B1C" w:rsidRPr="00AB2E21" w:rsidRDefault="004A4C3E" w:rsidP="00DB68AD">
      <w:pPr>
        <w:tabs>
          <w:tab w:val="left" w:pos="6387"/>
          <w:tab w:val="left" w:pos="7092"/>
        </w:tabs>
        <w:ind w:right="330"/>
        <w:jc w:val="both"/>
        <w:rPr>
          <w:rFonts w:ascii="Arial" w:hAnsi="Arial" w:cs="Arial"/>
          <w:sz w:val="22"/>
          <w:szCs w:val="22"/>
        </w:rPr>
      </w:pPr>
      <w:bookmarkStart w:id="33" w:name="_Toc11263623"/>
      <w:r w:rsidRPr="00AB2E21">
        <w:rPr>
          <w:rFonts w:ascii="Arial" w:hAnsi="Arial" w:cs="Arial"/>
          <w:sz w:val="22"/>
          <w:szCs w:val="22"/>
        </w:rPr>
        <w:t xml:space="preserve"> </w:t>
      </w:r>
    </w:p>
    <w:p w14:paraId="6E7B0F61" w14:textId="77777777" w:rsidR="00653B1C" w:rsidRPr="00AB2E21" w:rsidRDefault="00653B1C">
      <w:pPr>
        <w:spacing w:after="200" w:line="276" w:lineRule="auto"/>
        <w:rPr>
          <w:rFonts w:ascii="Arial" w:hAnsi="Arial" w:cs="Arial"/>
          <w:sz w:val="22"/>
          <w:szCs w:val="22"/>
        </w:rPr>
      </w:pPr>
      <w:r w:rsidRPr="00AB2E21">
        <w:rPr>
          <w:rFonts w:ascii="Arial" w:hAnsi="Arial" w:cs="Arial"/>
          <w:sz w:val="22"/>
          <w:szCs w:val="22"/>
        </w:rPr>
        <w:br w:type="page"/>
      </w:r>
    </w:p>
    <w:p w14:paraId="15510D96" w14:textId="2C525B08" w:rsidR="00A87927" w:rsidRPr="005A2CD1" w:rsidRDefault="00BA3C66" w:rsidP="00DB68AD">
      <w:pPr>
        <w:tabs>
          <w:tab w:val="left" w:pos="6387"/>
          <w:tab w:val="left" w:pos="7092"/>
        </w:tabs>
        <w:ind w:right="330"/>
        <w:jc w:val="both"/>
        <w:rPr>
          <w:rFonts w:ascii="Arial" w:hAnsi="Arial" w:cs="Arial"/>
          <w:sz w:val="20"/>
          <w:szCs w:val="20"/>
        </w:rPr>
      </w:pPr>
      <w:r w:rsidRPr="005A2CD1">
        <w:rPr>
          <w:rFonts w:ascii="Arial" w:hAnsi="Arial" w:cs="Arial"/>
          <w:sz w:val="20"/>
          <w:szCs w:val="20"/>
        </w:rPr>
        <w:lastRenderedPageBreak/>
        <w:t>1 prie</w:t>
      </w:r>
      <w:r w:rsidR="005A7CC7" w:rsidRPr="005A2CD1">
        <w:rPr>
          <w:rFonts w:ascii="Arial" w:hAnsi="Arial" w:cs="Arial"/>
          <w:sz w:val="20"/>
          <w:szCs w:val="20"/>
        </w:rPr>
        <w:t>das. Tvirtinimo ir derinimo matrica</w:t>
      </w:r>
    </w:p>
    <w:p w14:paraId="77565914" w14:textId="6FF2DBFB" w:rsidR="00A87927" w:rsidRPr="005A2CD1" w:rsidRDefault="00DB68AD" w:rsidP="00DB68AD">
      <w:pPr>
        <w:tabs>
          <w:tab w:val="left" w:pos="6387"/>
          <w:tab w:val="left" w:pos="7092"/>
        </w:tabs>
        <w:ind w:right="330"/>
        <w:rPr>
          <w:rFonts w:ascii="Arial" w:hAnsi="Arial" w:cs="Arial"/>
          <w:sz w:val="20"/>
          <w:szCs w:val="20"/>
        </w:rPr>
      </w:pPr>
      <w:r w:rsidRPr="005A2CD1">
        <w:rPr>
          <w:rFonts w:ascii="Arial" w:hAnsi="Arial" w:cs="Arial"/>
          <w:sz w:val="20"/>
          <w:szCs w:val="20"/>
        </w:rPr>
        <w:t xml:space="preserve"> </w:t>
      </w:r>
      <w:r w:rsidR="004A4C3E" w:rsidRPr="005A2CD1">
        <w:rPr>
          <w:rFonts w:ascii="Arial" w:hAnsi="Arial" w:cs="Arial"/>
          <w:sz w:val="20"/>
          <w:szCs w:val="20"/>
        </w:rPr>
        <w:t>AB „Ignitis grupė“ įmonių grupės atlygio politika</w:t>
      </w:r>
    </w:p>
    <w:bookmarkEnd w:id="33"/>
    <w:p w14:paraId="1B9951B9" w14:textId="77777777" w:rsidR="002B561E" w:rsidRPr="00AB2E21" w:rsidRDefault="002B561E" w:rsidP="00291383">
      <w:pPr>
        <w:tabs>
          <w:tab w:val="left" w:pos="6387"/>
          <w:tab w:val="left" w:pos="7092"/>
        </w:tabs>
        <w:ind w:right="330"/>
        <w:rPr>
          <w:rFonts w:ascii="Arial" w:hAnsi="Arial" w:cs="Arial"/>
          <w:szCs w:val="22"/>
        </w:rPr>
      </w:pPr>
    </w:p>
    <w:tbl>
      <w:tblPr>
        <w:tblW w:w="9244" w:type="dxa"/>
        <w:tblLook w:val="04A0" w:firstRow="1" w:lastRow="0" w:firstColumn="1" w:lastColumn="0" w:noHBand="0" w:noVBand="1"/>
      </w:tblPr>
      <w:tblGrid>
        <w:gridCol w:w="3392"/>
        <w:gridCol w:w="654"/>
        <w:gridCol w:w="654"/>
        <w:gridCol w:w="654"/>
        <w:gridCol w:w="615"/>
        <w:gridCol w:w="654"/>
        <w:gridCol w:w="654"/>
        <w:gridCol w:w="654"/>
        <w:gridCol w:w="654"/>
        <w:gridCol w:w="659"/>
      </w:tblGrid>
      <w:tr w:rsidR="00827BFC" w:rsidRPr="00AB2E21" w14:paraId="70310CC1" w14:textId="77777777" w:rsidTr="00113505">
        <w:trPr>
          <w:trHeight w:val="672"/>
        </w:trPr>
        <w:tc>
          <w:tcPr>
            <w:tcW w:w="3392" w:type="dxa"/>
            <w:tcBorders>
              <w:top w:val="single" w:sz="4" w:space="0" w:color="auto"/>
              <w:left w:val="single" w:sz="4" w:space="0" w:color="auto"/>
              <w:bottom w:val="single" w:sz="4" w:space="0" w:color="auto"/>
              <w:right w:val="single" w:sz="4" w:space="0" w:color="auto"/>
            </w:tcBorders>
            <w:shd w:val="clear" w:color="auto" w:fill="B08CD8"/>
            <w:vAlign w:val="center"/>
            <w:hideMark/>
          </w:tcPr>
          <w:p w14:paraId="7A5F5A82" w14:textId="3F593035" w:rsidR="008F3E91" w:rsidRPr="00AB2E21" w:rsidRDefault="008F3E91">
            <w:pPr>
              <w:jc w:val="center"/>
              <w:rPr>
                <w:rFonts w:ascii="Arial" w:hAnsi="Arial" w:cs="Arial"/>
                <w:b/>
                <w:color w:val="000000"/>
                <w:sz w:val="16"/>
                <w:szCs w:val="16"/>
              </w:rPr>
            </w:pPr>
            <w:r w:rsidRPr="00AB2E21">
              <w:rPr>
                <w:rFonts w:ascii="Arial" w:hAnsi="Arial" w:cs="Arial"/>
                <w:b/>
                <w:color w:val="000000"/>
                <w:sz w:val="16"/>
                <w:szCs w:val="16"/>
              </w:rPr>
              <w:t>Tvirtina / Nustato</w:t>
            </w:r>
            <w:r w:rsidRPr="00AB2E21">
              <w:rPr>
                <w:rFonts w:ascii="Arial" w:hAnsi="Arial" w:cs="Arial"/>
                <w:b/>
                <w:color w:val="000000"/>
                <w:sz w:val="16"/>
                <w:szCs w:val="16"/>
              </w:rPr>
              <w:br/>
              <w:t>(galutinis sprendimas)</w:t>
            </w:r>
            <w:r w:rsidR="00734159" w:rsidRPr="00AB2E21">
              <w:rPr>
                <w:rFonts w:ascii="Arial" w:hAnsi="Arial" w:cs="Arial"/>
                <w:b/>
                <w:color w:val="000000"/>
                <w:sz w:val="16"/>
                <w:szCs w:val="16"/>
              </w:rPr>
              <w:t>*</w:t>
            </w:r>
          </w:p>
        </w:tc>
        <w:tc>
          <w:tcPr>
            <w:tcW w:w="65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72031C7" w14:textId="77777777" w:rsidR="008F3E91" w:rsidRPr="00AB2E21" w:rsidRDefault="008F3E91" w:rsidP="00113505">
            <w:pPr>
              <w:jc w:val="center"/>
              <w:rPr>
                <w:rFonts w:ascii="Arial" w:hAnsi="Arial" w:cs="Arial"/>
                <w:color w:val="000000"/>
                <w:sz w:val="14"/>
                <w:szCs w:val="14"/>
              </w:rPr>
            </w:pPr>
            <w:r w:rsidRPr="00AB2E21">
              <w:rPr>
                <w:rFonts w:ascii="Arial" w:hAnsi="Arial" w:cs="Arial"/>
                <w:color w:val="000000"/>
                <w:sz w:val="14"/>
                <w:szCs w:val="14"/>
              </w:rPr>
              <w:t>Bendrovės ST</w:t>
            </w:r>
          </w:p>
        </w:tc>
        <w:tc>
          <w:tcPr>
            <w:tcW w:w="65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9225F34" w14:textId="77777777" w:rsidR="008F3E91" w:rsidRPr="00AB2E21" w:rsidRDefault="008F3E91" w:rsidP="00113505">
            <w:pPr>
              <w:jc w:val="center"/>
              <w:rPr>
                <w:rFonts w:ascii="Arial" w:hAnsi="Arial" w:cs="Arial"/>
                <w:color w:val="000000"/>
                <w:sz w:val="14"/>
                <w:szCs w:val="14"/>
              </w:rPr>
            </w:pPr>
            <w:r w:rsidRPr="00AB2E21">
              <w:rPr>
                <w:rFonts w:ascii="Arial" w:hAnsi="Arial" w:cs="Arial"/>
                <w:color w:val="000000"/>
                <w:sz w:val="14"/>
                <w:szCs w:val="14"/>
              </w:rPr>
              <w:t>SAK</w:t>
            </w:r>
          </w:p>
        </w:tc>
        <w:tc>
          <w:tcPr>
            <w:tcW w:w="65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6AB4BC5" w14:textId="716BFBFF" w:rsidR="008F3E91" w:rsidRPr="00AB2E21" w:rsidRDefault="008F3E91" w:rsidP="00113505">
            <w:pPr>
              <w:jc w:val="center"/>
              <w:rPr>
                <w:rFonts w:ascii="Arial" w:hAnsi="Arial" w:cs="Arial"/>
                <w:color w:val="000000"/>
                <w:sz w:val="14"/>
                <w:szCs w:val="14"/>
              </w:rPr>
            </w:pPr>
            <w:r w:rsidRPr="00AB2E21">
              <w:rPr>
                <w:rFonts w:ascii="Arial" w:hAnsi="Arial" w:cs="Arial"/>
                <w:color w:val="000000"/>
                <w:sz w:val="14"/>
                <w:szCs w:val="14"/>
              </w:rPr>
              <w:t xml:space="preserve">Bendrovės  </w:t>
            </w:r>
            <w:r w:rsidR="00043480" w:rsidRPr="00AB2E21">
              <w:rPr>
                <w:rFonts w:ascii="Arial" w:hAnsi="Arial" w:cs="Arial"/>
                <w:color w:val="000000"/>
                <w:sz w:val="14"/>
                <w:szCs w:val="14"/>
              </w:rPr>
              <w:t>G</w:t>
            </w:r>
            <w:r w:rsidRPr="00AB2E21">
              <w:rPr>
                <w:rFonts w:ascii="Arial" w:hAnsi="Arial" w:cs="Arial"/>
                <w:color w:val="000000"/>
                <w:sz w:val="14"/>
                <w:szCs w:val="14"/>
              </w:rPr>
              <w:t>eneralinis direktorius</w:t>
            </w:r>
          </w:p>
        </w:tc>
        <w:tc>
          <w:tcPr>
            <w:tcW w:w="61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486A466" w14:textId="77777777" w:rsidR="008F3E91" w:rsidRPr="00AB2E21" w:rsidRDefault="008F3E91" w:rsidP="00113505">
            <w:pPr>
              <w:jc w:val="center"/>
              <w:rPr>
                <w:rFonts w:ascii="Arial" w:hAnsi="Arial" w:cs="Arial"/>
                <w:color w:val="000000"/>
                <w:sz w:val="14"/>
                <w:szCs w:val="14"/>
              </w:rPr>
            </w:pPr>
            <w:r w:rsidRPr="00AB2E21">
              <w:rPr>
                <w:rFonts w:ascii="Arial" w:hAnsi="Arial" w:cs="Arial"/>
                <w:color w:val="000000"/>
                <w:sz w:val="14"/>
                <w:szCs w:val="14"/>
              </w:rPr>
              <w:t>Bendrovės Vykdomoji valdyba</w:t>
            </w:r>
          </w:p>
        </w:tc>
        <w:tc>
          <w:tcPr>
            <w:tcW w:w="65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C5DC31B" w14:textId="56AF513C" w:rsidR="008F3E91" w:rsidRPr="00AB2E21" w:rsidRDefault="008F3E91" w:rsidP="00113505">
            <w:pPr>
              <w:jc w:val="center"/>
              <w:rPr>
                <w:rFonts w:ascii="Arial" w:hAnsi="Arial" w:cs="Arial"/>
                <w:color w:val="000000"/>
                <w:sz w:val="14"/>
                <w:szCs w:val="14"/>
              </w:rPr>
            </w:pPr>
            <w:r w:rsidRPr="00AB2E21">
              <w:rPr>
                <w:rFonts w:ascii="Arial" w:hAnsi="Arial" w:cs="Arial"/>
                <w:color w:val="000000"/>
                <w:sz w:val="14"/>
                <w:szCs w:val="14"/>
              </w:rPr>
              <w:t xml:space="preserve">Įmonės </w:t>
            </w:r>
            <w:r w:rsidR="00043480" w:rsidRPr="00AB2E21">
              <w:rPr>
                <w:rFonts w:ascii="Arial" w:hAnsi="Arial" w:cs="Arial"/>
                <w:color w:val="000000"/>
                <w:sz w:val="14"/>
                <w:szCs w:val="14"/>
              </w:rPr>
              <w:t>stebėtojų taryba</w:t>
            </w:r>
            <w:r w:rsidRPr="00AB2E21">
              <w:rPr>
                <w:rFonts w:ascii="Arial" w:hAnsi="Arial" w:cs="Arial"/>
                <w:color w:val="000000"/>
                <w:sz w:val="14"/>
                <w:szCs w:val="14"/>
              </w:rPr>
              <w:t xml:space="preserve"> (jei yra)</w:t>
            </w:r>
          </w:p>
        </w:tc>
        <w:tc>
          <w:tcPr>
            <w:tcW w:w="65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412CBC9" w14:textId="1ECC3E58" w:rsidR="008F3E91" w:rsidRPr="00AB2E21" w:rsidRDefault="008F3E91" w:rsidP="00113505">
            <w:pPr>
              <w:jc w:val="center"/>
              <w:rPr>
                <w:rFonts w:ascii="Arial" w:hAnsi="Arial" w:cs="Arial"/>
                <w:color w:val="000000"/>
                <w:sz w:val="14"/>
                <w:szCs w:val="14"/>
              </w:rPr>
            </w:pPr>
            <w:r w:rsidRPr="00AB2E21">
              <w:rPr>
                <w:rFonts w:ascii="Arial" w:hAnsi="Arial" w:cs="Arial"/>
                <w:color w:val="000000"/>
                <w:sz w:val="14"/>
                <w:szCs w:val="14"/>
              </w:rPr>
              <w:t xml:space="preserve">Įmonės </w:t>
            </w:r>
            <w:r w:rsidR="00043480" w:rsidRPr="00AB2E21">
              <w:rPr>
                <w:rFonts w:ascii="Arial" w:hAnsi="Arial" w:cs="Arial"/>
                <w:color w:val="000000"/>
                <w:sz w:val="14"/>
                <w:szCs w:val="14"/>
              </w:rPr>
              <w:t>G</w:t>
            </w:r>
            <w:r w:rsidRPr="00AB2E21">
              <w:rPr>
                <w:rFonts w:ascii="Arial" w:hAnsi="Arial" w:cs="Arial"/>
                <w:color w:val="000000"/>
                <w:sz w:val="14"/>
                <w:szCs w:val="14"/>
              </w:rPr>
              <w:t>eneralinis direktorius</w:t>
            </w:r>
          </w:p>
        </w:tc>
        <w:tc>
          <w:tcPr>
            <w:tcW w:w="65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020A3DB" w14:textId="77777777" w:rsidR="008F3E91" w:rsidRPr="00AB2E21" w:rsidRDefault="008F3E91" w:rsidP="00113505">
            <w:pPr>
              <w:jc w:val="center"/>
              <w:rPr>
                <w:rFonts w:ascii="Arial" w:hAnsi="Arial" w:cs="Arial"/>
                <w:color w:val="000000"/>
                <w:sz w:val="14"/>
                <w:szCs w:val="14"/>
              </w:rPr>
            </w:pPr>
            <w:r w:rsidRPr="00AB2E21">
              <w:rPr>
                <w:rFonts w:ascii="Arial" w:hAnsi="Arial" w:cs="Arial"/>
                <w:color w:val="000000"/>
                <w:sz w:val="14"/>
                <w:szCs w:val="14"/>
              </w:rPr>
              <w:t>Tiesioginis vadovas</w:t>
            </w:r>
          </w:p>
        </w:tc>
        <w:tc>
          <w:tcPr>
            <w:tcW w:w="65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F3AC720" w14:textId="77777777" w:rsidR="008F3E91" w:rsidRPr="00AB2E21" w:rsidRDefault="008F3E91" w:rsidP="00113505">
            <w:pPr>
              <w:jc w:val="center"/>
              <w:rPr>
                <w:rFonts w:ascii="Arial" w:hAnsi="Arial" w:cs="Arial"/>
                <w:color w:val="000000"/>
                <w:sz w:val="14"/>
                <w:szCs w:val="14"/>
              </w:rPr>
            </w:pPr>
            <w:r w:rsidRPr="00AB2E21">
              <w:rPr>
                <w:rFonts w:ascii="Arial" w:hAnsi="Arial" w:cs="Arial"/>
                <w:color w:val="000000"/>
                <w:sz w:val="14"/>
                <w:szCs w:val="14"/>
              </w:rPr>
              <w:t>Skiriantis organas</w:t>
            </w:r>
          </w:p>
        </w:tc>
        <w:tc>
          <w:tcPr>
            <w:tcW w:w="65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CF5E3CD" w14:textId="77777777" w:rsidR="008F3E91" w:rsidRPr="00AB2E21" w:rsidRDefault="008F3E91" w:rsidP="00113505">
            <w:pPr>
              <w:jc w:val="center"/>
              <w:rPr>
                <w:rFonts w:ascii="Arial" w:hAnsi="Arial" w:cs="Arial"/>
                <w:color w:val="000000"/>
                <w:sz w:val="14"/>
                <w:szCs w:val="14"/>
              </w:rPr>
            </w:pPr>
            <w:r w:rsidRPr="00AB2E21">
              <w:rPr>
                <w:rFonts w:ascii="Arial" w:hAnsi="Arial" w:cs="Arial"/>
                <w:color w:val="000000"/>
                <w:sz w:val="14"/>
                <w:szCs w:val="14"/>
              </w:rPr>
              <w:t>Žmonių ir kultūros funkcijos vadovas</w:t>
            </w:r>
          </w:p>
        </w:tc>
      </w:tr>
      <w:tr w:rsidR="00827BFC" w:rsidRPr="00AB2E21" w14:paraId="7A09182A" w14:textId="77777777" w:rsidTr="00827BFC">
        <w:trPr>
          <w:trHeight w:val="629"/>
        </w:trPr>
        <w:tc>
          <w:tcPr>
            <w:tcW w:w="3392" w:type="dxa"/>
            <w:tcBorders>
              <w:top w:val="nil"/>
              <w:left w:val="single" w:sz="4" w:space="0" w:color="auto"/>
              <w:bottom w:val="single" w:sz="4" w:space="0" w:color="auto"/>
              <w:right w:val="single" w:sz="4" w:space="0" w:color="auto"/>
            </w:tcBorders>
            <w:shd w:val="clear" w:color="auto" w:fill="FBD771"/>
            <w:vAlign w:val="center"/>
            <w:hideMark/>
          </w:tcPr>
          <w:p w14:paraId="24C34DCA" w14:textId="5B9B2FC7" w:rsidR="008F3E91" w:rsidRPr="00AB2E21" w:rsidRDefault="008F3E91">
            <w:pPr>
              <w:jc w:val="center"/>
              <w:rPr>
                <w:rFonts w:ascii="Arial" w:hAnsi="Arial" w:cs="Arial"/>
                <w:b/>
                <w:color w:val="000000"/>
                <w:sz w:val="16"/>
                <w:szCs w:val="16"/>
              </w:rPr>
            </w:pPr>
            <w:r w:rsidRPr="00AB2E21">
              <w:rPr>
                <w:rFonts w:ascii="Arial" w:hAnsi="Arial" w:cs="Arial"/>
                <w:b/>
                <w:color w:val="000000"/>
                <w:sz w:val="16"/>
                <w:szCs w:val="16"/>
              </w:rPr>
              <w:t>Pritaria</w:t>
            </w:r>
            <w:r w:rsidR="00734159" w:rsidRPr="00AB2E21">
              <w:rPr>
                <w:rFonts w:ascii="Arial" w:hAnsi="Arial" w:cs="Arial"/>
                <w:b/>
                <w:color w:val="000000"/>
                <w:sz w:val="16"/>
                <w:szCs w:val="16"/>
              </w:rPr>
              <w:t>*</w:t>
            </w:r>
          </w:p>
        </w:tc>
        <w:tc>
          <w:tcPr>
            <w:tcW w:w="654" w:type="dxa"/>
            <w:vMerge/>
            <w:tcBorders>
              <w:top w:val="single" w:sz="4" w:space="0" w:color="auto"/>
              <w:left w:val="single" w:sz="4" w:space="0" w:color="auto"/>
              <w:bottom w:val="single" w:sz="4" w:space="0" w:color="000000"/>
              <w:right w:val="single" w:sz="4" w:space="0" w:color="auto"/>
            </w:tcBorders>
            <w:vAlign w:val="center"/>
            <w:hideMark/>
          </w:tcPr>
          <w:p w14:paraId="738BF3A7" w14:textId="77777777" w:rsidR="008F3E91" w:rsidRPr="00AB2E21" w:rsidRDefault="008F3E91">
            <w:pPr>
              <w:rPr>
                <w:rFonts w:ascii="Arial" w:hAnsi="Arial" w:cs="Arial"/>
                <w:color w:val="000000"/>
                <w:sz w:val="16"/>
                <w:szCs w:val="16"/>
              </w:rPr>
            </w:pPr>
          </w:p>
        </w:tc>
        <w:tc>
          <w:tcPr>
            <w:tcW w:w="654" w:type="dxa"/>
            <w:vMerge/>
            <w:tcBorders>
              <w:top w:val="single" w:sz="4" w:space="0" w:color="auto"/>
              <w:left w:val="single" w:sz="4" w:space="0" w:color="auto"/>
              <w:bottom w:val="single" w:sz="4" w:space="0" w:color="000000"/>
              <w:right w:val="single" w:sz="4" w:space="0" w:color="auto"/>
            </w:tcBorders>
            <w:vAlign w:val="center"/>
            <w:hideMark/>
          </w:tcPr>
          <w:p w14:paraId="5B0F537D" w14:textId="77777777" w:rsidR="008F3E91" w:rsidRPr="00AB2E21" w:rsidRDefault="008F3E91">
            <w:pPr>
              <w:rPr>
                <w:rFonts w:ascii="Arial" w:hAnsi="Arial" w:cs="Arial"/>
                <w:color w:val="000000"/>
                <w:sz w:val="16"/>
                <w:szCs w:val="16"/>
              </w:rPr>
            </w:pPr>
          </w:p>
        </w:tc>
        <w:tc>
          <w:tcPr>
            <w:tcW w:w="654" w:type="dxa"/>
            <w:vMerge/>
            <w:tcBorders>
              <w:top w:val="single" w:sz="4" w:space="0" w:color="auto"/>
              <w:left w:val="single" w:sz="4" w:space="0" w:color="auto"/>
              <w:bottom w:val="single" w:sz="4" w:space="0" w:color="000000"/>
              <w:right w:val="single" w:sz="4" w:space="0" w:color="auto"/>
            </w:tcBorders>
            <w:vAlign w:val="center"/>
            <w:hideMark/>
          </w:tcPr>
          <w:p w14:paraId="7602CC22" w14:textId="77777777" w:rsidR="008F3E91" w:rsidRPr="00AB2E21" w:rsidRDefault="008F3E91">
            <w:pPr>
              <w:rPr>
                <w:rFonts w:ascii="Arial" w:hAnsi="Arial" w:cs="Arial"/>
                <w:color w:val="000000"/>
                <w:sz w:val="16"/>
                <w:szCs w:val="16"/>
              </w:rPr>
            </w:pPr>
          </w:p>
        </w:tc>
        <w:tc>
          <w:tcPr>
            <w:tcW w:w="615" w:type="dxa"/>
            <w:vMerge/>
            <w:tcBorders>
              <w:top w:val="single" w:sz="4" w:space="0" w:color="auto"/>
              <w:left w:val="single" w:sz="4" w:space="0" w:color="auto"/>
              <w:bottom w:val="single" w:sz="4" w:space="0" w:color="000000"/>
              <w:right w:val="single" w:sz="4" w:space="0" w:color="auto"/>
            </w:tcBorders>
            <w:vAlign w:val="center"/>
            <w:hideMark/>
          </w:tcPr>
          <w:p w14:paraId="645E1981" w14:textId="77777777" w:rsidR="008F3E91" w:rsidRPr="00AB2E21" w:rsidRDefault="008F3E91">
            <w:pPr>
              <w:rPr>
                <w:rFonts w:ascii="Arial" w:hAnsi="Arial" w:cs="Arial"/>
                <w:color w:val="000000"/>
                <w:sz w:val="16"/>
                <w:szCs w:val="16"/>
              </w:rPr>
            </w:pPr>
          </w:p>
        </w:tc>
        <w:tc>
          <w:tcPr>
            <w:tcW w:w="654" w:type="dxa"/>
            <w:vMerge/>
            <w:tcBorders>
              <w:top w:val="single" w:sz="4" w:space="0" w:color="auto"/>
              <w:left w:val="single" w:sz="4" w:space="0" w:color="auto"/>
              <w:bottom w:val="single" w:sz="4" w:space="0" w:color="000000"/>
              <w:right w:val="single" w:sz="4" w:space="0" w:color="auto"/>
            </w:tcBorders>
            <w:vAlign w:val="center"/>
            <w:hideMark/>
          </w:tcPr>
          <w:p w14:paraId="09054C19" w14:textId="77777777" w:rsidR="008F3E91" w:rsidRPr="00AB2E21" w:rsidRDefault="008F3E91">
            <w:pPr>
              <w:rPr>
                <w:rFonts w:ascii="Arial" w:hAnsi="Arial" w:cs="Arial"/>
                <w:color w:val="000000"/>
                <w:sz w:val="16"/>
                <w:szCs w:val="16"/>
              </w:rPr>
            </w:pPr>
          </w:p>
        </w:tc>
        <w:tc>
          <w:tcPr>
            <w:tcW w:w="654" w:type="dxa"/>
            <w:vMerge/>
            <w:tcBorders>
              <w:top w:val="single" w:sz="4" w:space="0" w:color="auto"/>
              <w:left w:val="single" w:sz="4" w:space="0" w:color="auto"/>
              <w:bottom w:val="single" w:sz="4" w:space="0" w:color="000000"/>
              <w:right w:val="single" w:sz="4" w:space="0" w:color="auto"/>
            </w:tcBorders>
            <w:vAlign w:val="center"/>
            <w:hideMark/>
          </w:tcPr>
          <w:p w14:paraId="2B451394" w14:textId="77777777" w:rsidR="008F3E91" w:rsidRPr="00AB2E21" w:rsidRDefault="008F3E91">
            <w:pPr>
              <w:rPr>
                <w:rFonts w:ascii="Arial" w:hAnsi="Arial" w:cs="Arial"/>
                <w:color w:val="000000"/>
                <w:sz w:val="16"/>
                <w:szCs w:val="16"/>
              </w:rPr>
            </w:pPr>
          </w:p>
        </w:tc>
        <w:tc>
          <w:tcPr>
            <w:tcW w:w="654" w:type="dxa"/>
            <w:vMerge/>
            <w:tcBorders>
              <w:top w:val="single" w:sz="4" w:space="0" w:color="auto"/>
              <w:left w:val="single" w:sz="4" w:space="0" w:color="auto"/>
              <w:bottom w:val="single" w:sz="4" w:space="0" w:color="000000"/>
              <w:right w:val="single" w:sz="4" w:space="0" w:color="auto"/>
            </w:tcBorders>
            <w:vAlign w:val="center"/>
            <w:hideMark/>
          </w:tcPr>
          <w:p w14:paraId="140CECF6" w14:textId="77777777" w:rsidR="008F3E91" w:rsidRPr="00AB2E21" w:rsidRDefault="008F3E91">
            <w:pPr>
              <w:rPr>
                <w:rFonts w:ascii="Arial" w:hAnsi="Arial" w:cs="Arial"/>
                <w:color w:val="000000"/>
                <w:sz w:val="16"/>
                <w:szCs w:val="16"/>
              </w:rPr>
            </w:pPr>
          </w:p>
        </w:tc>
        <w:tc>
          <w:tcPr>
            <w:tcW w:w="654" w:type="dxa"/>
            <w:vMerge/>
            <w:tcBorders>
              <w:top w:val="single" w:sz="4" w:space="0" w:color="auto"/>
              <w:left w:val="single" w:sz="4" w:space="0" w:color="auto"/>
              <w:bottom w:val="single" w:sz="4" w:space="0" w:color="000000"/>
              <w:right w:val="single" w:sz="4" w:space="0" w:color="auto"/>
            </w:tcBorders>
            <w:vAlign w:val="center"/>
            <w:hideMark/>
          </w:tcPr>
          <w:p w14:paraId="4EEB44D3" w14:textId="77777777" w:rsidR="008F3E91" w:rsidRPr="00AB2E21" w:rsidRDefault="008F3E91">
            <w:pPr>
              <w:rPr>
                <w:rFonts w:ascii="Arial" w:hAnsi="Arial" w:cs="Arial"/>
                <w:color w:val="000000"/>
                <w:sz w:val="16"/>
                <w:szCs w:val="16"/>
              </w:rPr>
            </w:pPr>
          </w:p>
        </w:tc>
        <w:tc>
          <w:tcPr>
            <w:tcW w:w="654" w:type="dxa"/>
            <w:vMerge/>
            <w:tcBorders>
              <w:top w:val="single" w:sz="4" w:space="0" w:color="auto"/>
              <w:left w:val="single" w:sz="4" w:space="0" w:color="auto"/>
              <w:bottom w:val="single" w:sz="4" w:space="0" w:color="000000"/>
              <w:right w:val="single" w:sz="4" w:space="0" w:color="auto"/>
            </w:tcBorders>
            <w:vAlign w:val="center"/>
            <w:hideMark/>
          </w:tcPr>
          <w:p w14:paraId="32BC39FB" w14:textId="77777777" w:rsidR="008F3E91" w:rsidRPr="00AB2E21" w:rsidRDefault="008F3E91">
            <w:pPr>
              <w:rPr>
                <w:rFonts w:ascii="Arial" w:hAnsi="Arial" w:cs="Arial"/>
                <w:color w:val="000000"/>
                <w:sz w:val="16"/>
                <w:szCs w:val="16"/>
              </w:rPr>
            </w:pPr>
          </w:p>
        </w:tc>
      </w:tr>
      <w:tr w:rsidR="008F3E91" w:rsidRPr="00AB2E21" w14:paraId="3C1EEEA2" w14:textId="1DEFB30A" w:rsidTr="00827BFC">
        <w:trPr>
          <w:trHeight w:val="241"/>
        </w:trPr>
        <w:tc>
          <w:tcPr>
            <w:tcW w:w="9244" w:type="dxa"/>
            <w:gridSpan w:val="10"/>
            <w:tcBorders>
              <w:top w:val="single" w:sz="4" w:space="0" w:color="auto"/>
              <w:left w:val="single" w:sz="4" w:space="0" w:color="auto"/>
              <w:bottom w:val="single" w:sz="4" w:space="0" w:color="auto"/>
              <w:right w:val="single" w:sz="4" w:space="0" w:color="000000"/>
            </w:tcBorders>
            <w:shd w:val="clear" w:color="000000" w:fill="F2F2F2"/>
            <w:vAlign w:val="center"/>
            <w:hideMark/>
          </w:tcPr>
          <w:p w14:paraId="49F0F61F" w14:textId="0060D59E" w:rsidR="008F3E91" w:rsidRPr="00AB2E21" w:rsidRDefault="008F3E91">
            <w:pPr>
              <w:jc w:val="center"/>
              <w:rPr>
                <w:rFonts w:ascii="Arial" w:hAnsi="Arial" w:cs="Arial"/>
                <w:b/>
                <w:color w:val="000000"/>
                <w:sz w:val="16"/>
                <w:szCs w:val="16"/>
              </w:rPr>
            </w:pPr>
            <w:r w:rsidRPr="00AB2E21">
              <w:rPr>
                <w:rFonts w:ascii="Arial" w:hAnsi="Arial" w:cs="Arial"/>
                <w:b/>
                <w:color w:val="000000"/>
                <w:sz w:val="16"/>
                <w:szCs w:val="16"/>
              </w:rPr>
              <w:t>Ilgalaikių strateginių 4 (ketverių) metų tikslų nustatymas ir vertinimas</w:t>
            </w:r>
            <w:r w:rsidRPr="00AB2E21">
              <w:rPr>
                <w:rFonts w:ascii="Arial" w:hAnsi="Arial" w:cs="Arial"/>
                <w:color w:val="000000"/>
                <w:sz w:val="16"/>
                <w:szCs w:val="16"/>
              </w:rPr>
              <w:t> </w:t>
            </w:r>
          </w:p>
        </w:tc>
      </w:tr>
      <w:tr w:rsidR="00836AE7" w:rsidRPr="00AB2E21" w14:paraId="0722EA5A" w14:textId="10ECEA93"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09B5A1DC" w14:textId="14E04DC9"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Pagrindiniai vadovai</w:t>
            </w:r>
          </w:p>
        </w:tc>
        <w:tc>
          <w:tcPr>
            <w:tcW w:w="654" w:type="dxa"/>
            <w:tcBorders>
              <w:top w:val="nil"/>
              <w:left w:val="nil"/>
              <w:bottom w:val="single" w:sz="4" w:space="0" w:color="auto"/>
              <w:right w:val="single" w:sz="4" w:space="0" w:color="auto"/>
            </w:tcBorders>
            <w:shd w:val="clear" w:color="auto" w:fill="B08CD8"/>
            <w:vAlign w:val="center"/>
            <w:hideMark/>
          </w:tcPr>
          <w:p w14:paraId="180F22B5" w14:textId="487B8E85"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2</w:t>
            </w:r>
          </w:p>
        </w:tc>
        <w:tc>
          <w:tcPr>
            <w:tcW w:w="654" w:type="dxa"/>
            <w:tcBorders>
              <w:top w:val="nil"/>
              <w:left w:val="nil"/>
              <w:bottom w:val="single" w:sz="4" w:space="0" w:color="auto"/>
              <w:right w:val="single" w:sz="4" w:space="0" w:color="auto"/>
            </w:tcBorders>
            <w:shd w:val="clear" w:color="auto" w:fill="FBD771"/>
            <w:vAlign w:val="center"/>
            <w:hideMark/>
          </w:tcPr>
          <w:p w14:paraId="17B32C8F" w14:textId="65BABF41"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1</w:t>
            </w:r>
          </w:p>
        </w:tc>
        <w:tc>
          <w:tcPr>
            <w:tcW w:w="654" w:type="dxa"/>
            <w:tcBorders>
              <w:top w:val="nil"/>
              <w:left w:val="nil"/>
              <w:bottom w:val="single" w:sz="4" w:space="0" w:color="auto"/>
              <w:right w:val="single" w:sz="4" w:space="0" w:color="auto"/>
            </w:tcBorders>
            <w:shd w:val="clear" w:color="auto" w:fill="auto"/>
            <w:vAlign w:val="center"/>
            <w:hideMark/>
          </w:tcPr>
          <w:p w14:paraId="4FC12345" w14:textId="0F4B6431" w:rsidR="008F3E91" w:rsidRPr="00AB2E21" w:rsidRDefault="008F3E91">
            <w:pPr>
              <w:jc w:val="center"/>
              <w:rPr>
                <w:rFonts w:ascii="Arial" w:hAnsi="Arial" w:cs="Arial"/>
                <w:color w:val="000000"/>
              </w:rPr>
            </w:pPr>
            <w:r w:rsidRPr="00AB2E21">
              <w:rPr>
                <w:rFonts w:ascii="Arial" w:hAnsi="Arial" w:cs="Arial"/>
                <w:color w:val="000000"/>
              </w:rPr>
              <w:t> </w:t>
            </w:r>
          </w:p>
        </w:tc>
        <w:tc>
          <w:tcPr>
            <w:tcW w:w="615" w:type="dxa"/>
            <w:tcBorders>
              <w:top w:val="nil"/>
              <w:left w:val="nil"/>
              <w:bottom w:val="single" w:sz="4" w:space="0" w:color="auto"/>
              <w:right w:val="single" w:sz="4" w:space="0" w:color="auto"/>
            </w:tcBorders>
            <w:shd w:val="clear" w:color="auto" w:fill="auto"/>
            <w:vAlign w:val="center"/>
            <w:hideMark/>
          </w:tcPr>
          <w:p w14:paraId="3F72E62F" w14:textId="325D3496" w:rsidR="008F3E91" w:rsidRPr="00AB2E21" w:rsidRDefault="008F3E91">
            <w:pPr>
              <w:jc w:val="center"/>
              <w:rPr>
                <w:rFonts w:ascii="Arial" w:hAnsi="Arial" w:cs="Arial"/>
                <w:color w:val="000000"/>
              </w:rPr>
            </w:pPr>
            <w:r w:rsidRPr="00AB2E21">
              <w:rPr>
                <w:rFonts w:ascii="Arial" w:hAnsi="Arial" w:cs="Arial"/>
                <w:color w:val="000000"/>
              </w:rPr>
              <w:t> </w:t>
            </w:r>
          </w:p>
        </w:tc>
        <w:tc>
          <w:tcPr>
            <w:tcW w:w="654" w:type="dxa"/>
            <w:tcBorders>
              <w:top w:val="nil"/>
              <w:left w:val="nil"/>
              <w:bottom w:val="single" w:sz="4" w:space="0" w:color="auto"/>
              <w:right w:val="single" w:sz="4" w:space="0" w:color="auto"/>
            </w:tcBorders>
            <w:shd w:val="clear" w:color="auto" w:fill="auto"/>
            <w:vAlign w:val="center"/>
            <w:hideMark/>
          </w:tcPr>
          <w:p w14:paraId="35F563EE" w14:textId="5A9FF612" w:rsidR="008F3E91" w:rsidRPr="00AB2E21" w:rsidRDefault="008F3E91">
            <w:pPr>
              <w:jc w:val="center"/>
              <w:rPr>
                <w:rFonts w:ascii="Arial" w:hAnsi="Arial" w:cs="Arial"/>
                <w:color w:val="000000"/>
              </w:rPr>
            </w:pPr>
            <w:r w:rsidRPr="00AB2E21">
              <w:rPr>
                <w:rFonts w:ascii="Arial" w:hAnsi="Arial" w:cs="Arial"/>
                <w:color w:val="000000"/>
              </w:rPr>
              <w:t> </w:t>
            </w:r>
          </w:p>
        </w:tc>
        <w:tc>
          <w:tcPr>
            <w:tcW w:w="654" w:type="dxa"/>
            <w:tcBorders>
              <w:top w:val="nil"/>
              <w:left w:val="nil"/>
              <w:bottom w:val="single" w:sz="4" w:space="0" w:color="auto"/>
              <w:right w:val="single" w:sz="4" w:space="0" w:color="auto"/>
            </w:tcBorders>
            <w:shd w:val="clear" w:color="auto" w:fill="auto"/>
            <w:vAlign w:val="center"/>
            <w:hideMark/>
          </w:tcPr>
          <w:p w14:paraId="2207668C" w14:textId="080D24EF"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10F5CE79" w14:textId="0F302AED" w:rsidR="008F3E91" w:rsidRPr="00AB2E21" w:rsidRDefault="008F3E91">
            <w:pPr>
              <w:jc w:val="center"/>
              <w:rPr>
                <w:rFonts w:ascii="Arial" w:hAnsi="Arial" w:cs="Arial"/>
                <w:color w:val="000000"/>
              </w:rPr>
            </w:pPr>
            <w:r w:rsidRPr="00AB2E21">
              <w:rPr>
                <w:rFonts w:ascii="Arial" w:hAnsi="Arial" w:cs="Arial"/>
                <w:color w:val="000000"/>
              </w:rPr>
              <w:t> </w:t>
            </w:r>
          </w:p>
        </w:tc>
        <w:tc>
          <w:tcPr>
            <w:tcW w:w="654" w:type="dxa"/>
            <w:tcBorders>
              <w:top w:val="nil"/>
              <w:left w:val="nil"/>
              <w:bottom w:val="single" w:sz="4" w:space="0" w:color="auto"/>
              <w:right w:val="single" w:sz="4" w:space="0" w:color="auto"/>
            </w:tcBorders>
            <w:shd w:val="clear" w:color="auto" w:fill="auto"/>
            <w:vAlign w:val="center"/>
            <w:hideMark/>
          </w:tcPr>
          <w:p w14:paraId="40FEA19E" w14:textId="7786B858" w:rsidR="008F3E91" w:rsidRPr="00AB2E21" w:rsidRDefault="008F3E91">
            <w:pPr>
              <w:jc w:val="center"/>
              <w:rPr>
                <w:rFonts w:ascii="Arial" w:hAnsi="Arial" w:cs="Arial"/>
                <w:color w:val="000000"/>
              </w:rPr>
            </w:pPr>
            <w:r w:rsidRPr="00AB2E21">
              <w:rPr>
                <w:rFonts w:ascii="Arial" w:hAnsi="Arial" w:cs="Arial"/>
                <w:color w:val="000000"/>
              </w:rPr>
              <w:t> </w:t>
            </w:r>
          </w:p>
        </w:tc>
        <w:tc>
          <w:tcPr>
            <w:tcW w:w="654" w:type="dxa"/>
            <w:tcBorders>
              <w:top w:val="nil"/>
              <w:left w:val="nil"/>
              <w:bottom w:val="single" w:sz="4" w:space="0" w:color="auto"/>
              <w:right w:val="single" w:sz="4" w:space="0" w:color="auto"/>
            </w:tcBorders>
            <w:shd w:val="clear" w:color="auto" w:fill="auto"/>
            <w:vAlign w:val="center"/>
            <w:hideMark/>
          </w:tcPr>
          <w:p w14:paraId="038B03F1" w14:textId="6CFF159C" w:rsidR="008F3E91" w:rsidRPr="00AB2E21" w:rsidRDefault="008F3E91">
            <w:pPr>
              <w:jc w:val="center"/>
              <w:rPr>
                <w:rFonts w:ascii="Arial" w:hAnsi="Arial" w:cs="Arial"/>
                <w:color w:val="000000"/>
              </w:rPr>
            </w:pPr>
            <w:r w:rsidRPr="00AB2E21">
              <w:rPr>
                <w:rFonts w:ascii="Arial" w:hAnsi="Arial" w:cs="Arial"/>
                <w:color w:val="000000"/>
              </w:rPr>
              <w:t> </w:t>
            </w:r>
          </w:p>
        </w:tc>
      </w:tr>
      <w:tr w:rsidR="008F3E91" w:rsidRPr="00AB2E21" w14:paraId="5049B7FB" w14:textId="77777777" w:rsidTr="00827BFC">
        <w:trPr>
          <w:trHeight w:val="241"/>
        </w:trPr>
        <w:tc>
          <w:tcPr>
            <w:tcW w:w="9244" w:type="dxa"/>
            <w:gridSpan w:val="10"/>
            <w:tcBorders>
              <w:top w:val="single" w:sz="4" w:space="0" w:color="auto"/>
              <w:left w:val="single" w:sz="4" w:space="0" w:color="auto"/>
              <w:bottom w:val="single" w:sz="4" w:space="0" w:color="auto"/>
              <w:right w:val="single" w:sz="4" w:space="0" w:color="000000"/>
            </w:tcBorders>
            <w:shd w:val="clear" w:color="000000" w:fill="F2F2F2"/>
            <w:vAlign w:val="center"/>
            <w:hideMark/>
          </w:tcPr>
          <w:p w14:paraId="61854234" w14:textId="77777777" w:rsidR="008F3E91" w:rsidRPr="00AB2E21" w:rsidRDefault="008F3E91">
            <w:pPr>
              <w:jc w:val="center"/>
              <w:rPr>
                <w:rFonts w:ascii="Arial" w:hAnsi="Arial" w:cs="Arial"/>
                <w:b/>
                <w:color w:val="000000"/>
                <w:sz w:val="16"/>
                <w:szCs w:val="16"/>
              </w:rPr>
            </w:pPr>
            <w:r w:rsidRPr="00AB2E21">
              <w:rPr>
                <w:rFonts w:ascii="Arial" w:hAnsi="Arial" w:cs="Arial"/>
                <w:b/>
                <w:color w:val="000000"/>
                <w:sz w:val="16"/>
                <w:szCs w:val="16"/>
              </w:rPr>
              <w:t>Tikslų nustatymas ir vertinimas</w:t>
            </w:r>
          </w:p>
        </w:tc>
      </w:tr>
      <w:tr w:rsidR="00836AE7" w:rsidRPr="00AB2E21" w14:paraId="6860A575"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3723F206" w14:textId="1C807DC1"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 xml:space="preserve">Bendrovės </w:t>
            </w:r>
            <w:r w:rsidR="003F15E6" w:rsidRPr="00AB2E21">
              <w:rPr>
                <w:rFonts w:ascii="Arial" w:hAnsi="Arial" w:cs="Arial"/>
                <w:color w:val="000000"/>
                <w:sz w:val="16"/>
                <w:szCs w:val="16"/>
              </w:rPr>
              <w:t>G</w:t>
            </w:r>
            <w:r w:rsidRPr="00AB2E21">
              <w:rPr>
                <w:rFonts w:ascii="Arial" w:hAnsi="Arial" w:cs="Arial"/>
                <w:color w:val="000000"/>
                <w:sz w:val="16"/>
                <w:szCs w:val="16"/>
              </w:rPr>
              <w:t xml:space="preserve">eneralinis direktorius </w:t>
            </w:r>
          </w:p>
        </w:tc>
        <w:tc>
          <w:tcPr>
            <w:tcW w:w="654" w:type="dxa"/>
            <w:tcBorders>
              <w:top w:val="nil"/>
              <w:left w:val="nil"/>
              <w:bottom w:val="single" w:sz="4" w:space="0" w:color="auto"/>
              <w:right w:val="single" w:sz="4" w:space="0" w:color="auto"/>
            </w:tcBorders>
            <w:shd w:val="clear" w:color="auto" w:fill="FBD771"/>
            <w:vAlign w:val="center"/>
            <w:hideMark/>
          </w:tcPr>
          <w:p w14:paraId="7908A1D9"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1</w:t>
            </w:r>
          </w:p>
        </w:tc>
        <w:tc>
          <w:tcPr>
            <w:tcW w:w="654" w:type="dxa"/>
            <w:tcBorders>
              <w:top w:val="nil"/>
              <w:left w:val="nil"/>
              <w:bottom w:val="single" w:sz="4" w:space="0" w:color="auto"/>
              <w:right w:val="single" w:sz="4" w:space="0" w:color="auto"/>
            </w:tcBorders>
            <w:shd w:val="clear" w:color="auto" w:fill="auto"/>
            <w:vAlign w:val="center"/>
            <w:hideMark/>
          </w:tcPr>
          <w:p w14:paraId="5B360195" w14:textId="77777777" w:rsidR="008F3E91" w:rsidRPr="00AB2E21" w:rsidRDefault="008F3E91">
            <w:pPr>
              <w:jc w:val="center"/>
              <w:rPr>
                <w:rFonts w:ascii="Arial" w:hAnsi="Arial" w:cs="Arial"/>
                <w:color w:val="000000"/>
              </w:rPr>
            </w:pPr>
            <w:r w:rsidRPr="00AB2E21">
              <w:rPr>
                <w:rFonts w:ascii="Arial" w:hAnsi="Arial" w:cs="Arial"/>
                <w:color w:val="000000"/>
              </w:rPr>
              <w:t> </w:t>
            </w:r>
          </w:p>
        </w:tc>
        <w:tc>
          <w:tcPr>
            <w:tcW w:w="654" w:type="dxa"/>
            <w:tcBorders>
              <w:top w:val="nil"/>
              <w:left w:val="nil"/>
              <w:bottom w:val="single" w:sz="4" w:space="0" w:color="auto"/>
              <w:right w:val="single" w:sz="4" w:space="0" w:color="auto"/>
            </w:tcBorders>
            <w:shd w:val="clear" w:color="auto" w:fill="auto"/>
            <w:vAlign w:val="center"/>
            <w:hideMark/>
          </w:tcPr>
          <w:p w14:paraId="41E7A5CB" w14:textId="77777777" w:rsidR="008F3E91" w:rsidRPr="00AB2E21" w:rsidRDefault="008F3E91">
            <w:pPr>
              <w:jc w:val="center"/>
              <w:rPr>
                <w:rFonts w:ascii="Arial" w:hAnsi="Arial" w:cs="Arial"/>
                <w:color w:val="000000"/>
              </w:rPr>
            </w:pPr>
            <w:r w:rsidRPr="00AB2E21">
              <w:rPr>
                <w:rFonts w:ascii="Arial" w:hAnsi="Arial" w:cs="Arial"/>
                <w:color w:val="000000"/>
              </w:rPr>
              <w:t> </w:t>
            </w:r>
          </w:p>
        </w:tc>
        <w:tc>
          <w:tcPr>
            <w:tcW w:w="615" w:type="dxa"/>
            <w:tcBorders>
              <w:top w:val="nil"/>
              <w:left w:val="nil"/>
              <w:bottom w:val="single" w:sz="4" w:space="0" w:color="auto"/>
              <w:right w:val="single" w:sz="4" w:space="0" w:color="auto"/>
            </w:tcBorders>
            <w:shd w:val="clear" w:color="auto" w:fill="B08CD8"/>
            <w:vAlign w:val="center"/>
            <w:hideMark/>
          </w:tcPr>
          <w:p w14:paraId="6ED02F77"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2</w:t>
            </w:r>
          </w:p>
        </w:tc>
        <w:tc>
          <w:tcPr>
            <w:tcW w:w="654" w:type="dxa"/>
            <w:tcBorders>
              <w:top w:val="nil"/>
              <w:left w:val="nil"/>
              <w:bottom w:val="single" w:sz="4" w:space="0" w:color="auto"/>
              <w:right w:val="single" w:sz="4" w:space="0" w:color="auto"/>
            </w:tcBorders>
            <w:shd w:val="clear" w:color="auto" w:fill="auto"/>
            <w:vAlign w:val="center"/>
            <w:hideMark/>
          </w:tcPr>
          <w:p w14:paraId="43B9D673" w14:textId="77777777" w:rsidR="008F3E91" w:rsidRPr="00AB2E21" w:rsidRDefault="008F3E91">
            <w:pPr>
              <w:jc w:val="center"/>
              <w:rPr>
                <w:rFonts w:ascii="Arial" w:hAnsi="Arial" w:cs="Arial"/>
                <w:color w:val="000000"/>
              </w:rPr>
            </w:pPr>
            <w:r w:rsidRPr="00AB2E21">
              <w:rPr>
                <w:rFonts w:ascii="Arial" w:hAnsi="Arial" w:cs="Arial"/>
                <w:color w:val="000000"/>
              </w:rPr>
              <w:t> </w:t>
            </w:r>
          </w:p>
        </w:tc>
        <w:tc>
          <w:tcPr>
            <w:tcW w:w="654" w:type="dxa"/>
            <w:tcBorders>
              <w:top w:val="nil"/>
              <w:left w:val="nil"/>
              <w:bottom w:val="single" w:sz="4" w:space="0" w:color="auto"/>
              <w:right w:val="single" w:sz="4" w:space="0" w:color="auto"/>
            </w:tcBorders>
            <w:shd w:val="clear" w:color="auto" w:fill="auto"/>
            <w:vAlign w:val="center"/>
            <w:hideMark/>
          </w:tcPr>
          <w:p w14:paraId="4B64DB1C"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77369922" w14:textId="77777777" w:rsidR="008F3E91" w:rsidRPr="00AB2E21" w:rsidRDefault="008F3E91">
            <w:pPr>
              <w:jc w:val="center"/>
              <w:rPr>
                <w:rFonts w:ascii="Arial" w:hAnsi="Arial" w:cs="Arial"/>
                <w:color w:val="000000"/>
              </w:rPr>
            </w:pPr>
            <w:r w:rsidRPr="00AB2E21">
              <w:rPr>
                <w:rFonts w:ascii="Arial" w:hAnsi="Arial" w:cs="Arial"/>
                <w:color w:val="000000"/>
              </w:rPr>
              <w:t> </w:t>
            </w:r>
          </w:p>
        </w:tc>
        <w:tc>
          <w:tcPr>
            <w:tcW w:w="654" w:type="dxa"/>
            <w:tcBorders>
              <w:top w:val="nil"/>
              <w:left w:val="nil"/>
              <w:bottom w:val="single" w:sz="4" w:space="0" w:color="auto"/>
              <w:right w:val="single" w:sz="4" w:space="0" w:color="auto"/>
            </w:tcBorders>
            <w:shd w:val="clear" w:color="auto" w:fill="auto"/>
            <w:vAlign w:val="center"/>
            <w:hideMark/>
          </w:tcPr>
          <w:p w14:paraId="049DB700" w14:textId="77777777" w:rsidR="008F3E91" w:rsidRPr="00AB2E21" w:rsidRDefault="008F3E91">
            <w:pPr>
              <w:jc w:val="center"/>
              <w:rPr>
                <w:rFonts w:ascii="Arial" w:hAnsi="Arial" w:cs="Arial"/>
                <w:color w:val="000000"/>
              </w:rPr>
            </w:pPr>
            <w:r w:rsidRPr="00AB2E21">
              <w:rPr>
                <w:rFonts w:ascii="Arial" w:hAnsi="Arial" w:cs="Arial"/>
                <w:color w:val="000000"/>
              </w:rPr>
              <w:t> </w:t>
            </w:r>
          </w:p>
        </w:tc>
        <w:tc>
          <w:tcPr>
            <w:tcW w:w="654" w:type="dxa"/>
            <w:tcBorders>
              <w:top w:val="nil"/>
              <w:left w:val="nil"/>
              <w:bottom w:val="single" w:sz="4" w:space="0" w:color="auto"/>
              <w:right w:val="single" w:sz="4" w:space="0" w:color="auto"/>
            </w:tcBorders>
            <w:shd w:val="clear" w:color="auto" w:fill="auto"/>
            <w:vAlign w:val="center"/>
            <w:hideMark/>
          </w:tcPr>
          <w:p w14:paraId="3182220A" w14:textId="77777777" w:rsidR="008F3E91" w:rsidRPr="00AB2E21" w:rsidRDefault="008F3E91">
            <w:pPr>
              <w:jc w:val="center"/>
              <w:rPr>
                <w:rFonts w:ascii="Arial" w:hAnsi="Arial" w:cs="Arial"/>
                <w:color w:val="000000"/>
              </w:rPr>
            </w:pPr>
            <w:r w:rsidRPr="00AB2E21">
              <w:rPr>
                <w:rFonts w:ascii="Arial" w:hAnsi="Arial" w:cs="Arial"/>
                <w:color w:val="000000"/>
              </w:rPr>
              <w:t> </w:t>
            </w:r>
          </w:p>
        </w:tc>
      </w:tr>
      <w:tr w:rsidR="00836AE7" w:rsidRPr="00AB2E21" w14:paraId="2A3E4B6B"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5EB872D0" w14:textId="0865090B"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 xml:space="preserve">Įmonių </w:t>
            </w:r>
            <w:r w:rsidR="003F15E6" w:rsidRPr="00AB2E21">
              <w:rPr>
                <w:rFonts w:ascii="Arial" w:hAnsi="Arial" w:cs="Arial"/>
                <w:color w:val="000000"/>
                <w:sz w:val="16"/>
                <w:szCs w:val="16"/>
              </w:rPr>
              <w:t>G</w:t>
            </w:r>
            <w:r w:rsidRPr="00AB2E21">
              <w:rPr>
                <w:rFonts w:ascii="Arial" w:hAnsi="Arial" w:cs="Arial"/>
                <w:color w:val="000000"/>
                <w:sz w:val="16"/>
                <w:szCs w:val="16"/>
              </w:rPr>
              <w:t xml:space="preserve">eneraliniai direktoriai </w:t>
            </w:r>
          </w:p>
        </w:tc>
        <w:tc>
          <w:tcPr>
            <w:tcW w:w="654" w:type="dxa"/>
            <w:tcBorders>
              <w:top w:val="nil"/>
              <w:left w:val="nil"/>
              <w:bottom w:val="single" w:sz="4" w:space="0" w:color="auto"/>
              <w:right w:val="single" w:sz="4" w:space="0" w:color="auto"/>
            </w:tcBorders>
            <w:shd w:val="clear" w:color="auto" w:fill="auto"/>
            <w:vAlign w:val="center"/>
            <w:hideMark/>
          </w:tcPr>
          <w:p w14:paraId="65197252" w14:textId="77777777" w:rsidR="008F3E91" w:rsidRPr="00AB2E21" w:rsidRDefault="008F3E91">
            <w:pPr>
              <w:jc w:val="center"/>
              <w:rPr>
                <w:rFonts w:ascii="Arial" w:hAnsi="Arial" w:cs="Arial"/>
                <w:color w:val="000000"/>
              </w:rPr>
            </w:pPr>
            <w:r w:rsidRPr="00AB2E21">
              <w:rPr>
                <w:rFonts w:ascii="Arial" w:hAnsi="Arial" w:cs="Arial"/>
                <w:color w:val="000000"/>
              </w:rPr>
              <w:t> </w:t>
            </w:r>
          </w:p>
        </w:tc>
        <w:tc>
          <w:tcPr>
            <w:tcW w:w="654" w:type="dxa"/>
            <w:tcBorders>
              <w:top w:val="nil"/>
              <w:left w:val="nil"/>
              <w:bottom w:val="single" w:sz="4" w:space="0" w:color="auto"/>
              <w:right w:val="single" w:sz="4" w:space="0" w:color="auto"/>
            </w:tcBorders>
            <w:shd w:val="clear" w:color="auto" w:fill="auto"/>
            <w:vAlign w:val="center"/>
            <w:hideMark/>
          </w:tcPr>
          <w:p w14:paraId="1C43AF0C" w14:textId="77777777" w:rsidR="008F3E91" w:rsidRPr="00AB2E21" w:rsidRDefault="008F3E91">
            <w:pPr>
              <w:jc w:val="center"/>
              <w:rPr>
                <w:rFonts w:ascii="Arial" w:hAnsi="Arial" w:cs="Arial"/>
                <w:color w:val="000000"/>
              </w:rPr>
            </w:pPr>
            <w:r w:rsidRPr="00AB2E21">
              <w:rPr>
                <w:rFonts w:ascii="Arial" w:hAnsi="Arial" w:cs="Arial"/>
                <w:color w:val="000000"/>
              </w:rPr>
              <w:t> </w:t>
            </w:r>
          </w:p>
        </w:tc>
        <w:tc>
          <w:tcPr>
            <w:tcW w:w="654" w:type="dxa"/>
            <w:tcBorders>
              <w:top w:val="nil"/>
              <w:left w:val="nil"/>
              <w:bottom w:val="single" w:sz="4" w:space="0" w:color="auto"/>
              <w:right w:val="single" w:sz="4" w:space="0" w:color="auto"/>
            </w:tcBorders>
            <w:shd w:val="clear" w:color="auto" w:fill="auto"/>
            <w:vAlign w:val="center"/>
            <w:hideMark/>
          </w:tcPr>
          <w:p w14:paraId="6B9F317A" w14:textId="77777777" w:rsidR="008F3E91" w:rsidRPr="00AB2E21" w:rsidRDefault="008F3E91">
            <w:pPr>
              <w:jc w:val="center"/>
              <w:rPr>
                <w:rFonts w:ascii="Arial" w:hAnsi="Arial" w:cs="Arial"/>
                <w:color w:val="000000"/>
              </w:rPr>
            </w:pPr>
            <w:r w:rsidRPr="00AB2E21">
              <w:rPr>
                <w:rFonts w:ascii="Arial" w:hAnsi="Arial" w:cs="Arial"/>
                <w:color w:val="000000"/>
              </w:rPr>
              <w:t> </w:t>
            </w:r>
          </w:p>
        </w:tc>
        <w:tc>
          <w:tcPr>
            <w:tcW w:w="615" w:type="dxa"/>
            <w:tcBorders>
              <w:top w:val="nil"/>
              <w:left w:val="nil"/>
              <w:bottom w:val="single" w:sz="4" w:space="0" w:color="auto"/>
              <w:right w:val="single" w:sz="4" w:space="0" w:color="auto"/>
            </w:tcBorders>
            <w:shd w:val="clear" w:color="000000" w:fill="FFFFFF"/>
            <w:vAlign w:val="center"/>
            <w:hideMark/>
          </w:tcPr>
          <w:p w14:paraId="553A1885" w14:textId="77777777" w:rsidR="008F3E91" w:rsidRPr="00AB2E21" w:rsidRDefault="008F3E91">
            <w:pPr>
              <w:jc w:val="center"/>
              <w:rPr>
                <w:rFonts w:ascii="Arial" w:hAnsi="Arial" w:cs="Arial"/>
                <w:color w:val="000000"/>
              </w:rPr>
            </w:pPr>
            <w:r w:rsidRPr="00AB2E21">
              <w:rPr>
                <w:rFonts w:ascii="Arial" w:hAnsi="Arial" w:cs="Arial"/>
                <w:color w:val="000000"/>
              </w:rPr>
              <w:t> </w:t>
            </w:r>
          </w:p>
        </w:tc>
        <w:tc>
          <w:tcPr>
            <w:tcW w:w="654" w:type="dxa"/>
            <w:tcBorders>
              <w:top w:val="nil"/>
              <w:left w:val="nil"/>
              <w:bottom w:val="single" w:sz="4" w:space="0" w:color="auto"/>
              <w:right w:val="single" w:sz="4" w:space="0" w:color="auto"/>
            </w:tcBorders>
            <w:shd w:val="clear" w:color="auto" w:fill="FBD771"/>
            <w:vAlign w:val="center"/>
            <w:hideMark/>
          </w:tcPr>
          <w:p w14:paraId="30CB8241"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1</w:t>
            </w:r>
          </w:p>
        </w:tc>
        <w:tc>
          <w:tcPr>
            <w:tcW w:w="654" w:type="dxa"/>
            <w:tcBorders>
              <w:top w:val="nil"/>
              <w:left w:val="nil"/>
              <w:bottom w:val="single" w:sz="4" w:space="0" w:color="auto"/>
              <w:right w:val="single" w:sz="4" w:space="0" w:color="auto"/>
            </w:tcBorders>
            <w:shd w:val="clear" w:color="auto" w:fill="auto"/>
            <w:vAlign w:val="center"/>
            <w:hideMark/>
          </w:tcPr>
          <w:p w14:paraId="0A50CC96"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58C54938" w14:textId="77777777" w:rsidR="008F3E91" w:rsidRPr="00AB2E21" w:rsidRDefault="008F3E91">
            <w:pPr>
              <w:jc w:val="center"/>
              <w:rPr>
                <w:rFonts w:ascii="Arial" w:hAnsi="Arial" w:cs="Arial"/>
                <w:color w:val="000000"/>
              </w:rPr>
            </w:pPr>
            <w:r w:rsidRPr="00AB2E21">
              <w:rPr>
                <w:rFonts w:ascii="Arial" w:hAnsi="Arial" w:cs="Arial"/>
                <w:color w:val="000000"/>
              </w:rPr>
              <w:t> </w:t>
            </w:r>
          </w:p>
        </w:tc>
        <w:tc>
          <w:tcPr>
            <w:tcW w:w="654" w:type="dxa"/>
            <w:tcBorders>
              <w:top w:val="nil"/>
              <w:left w:val="nil"/>
              <w:bottom w:val="single" w:sz="4" w:space="0" w:color="auto"/>
              <w:right w:val="single" w:sz="4" w:space="0" w:color="auto"/>
            </w:tcBorders>
            <w:shd w:val="clear" w:color="auto" w:fill="B08CD8"/>
            <w:vAlign w:val="center"/>
            <w:hideMark/>
          </w:tcPr>
          <w:p w14:paraId="2396C210"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2</w:t>
            </w:r>
          </w:p>
        </w:tc>
        <w:tc>
          <w:tcPr>
            <w:tcW w:w="654" w:type="dxa"/>
            <w:tcBorders>
              <w:top w:val="nil"/>
              <w:left w:val="nil"/>
              <w:bottom w:val="single" w:sz="4" w:space="0" w:color="auto"/>
              <w:right w:val="single" w:sz="4" w:space="0" w:color="auto"/>
            </w:tcBorders>
            <w:shd w:val="clear" w:color="auto" w:fill="auto"/>
            <w:vAlign w:val="center"/>
            <w:hideMark/>
          </w:tcPr>
          <w:p w14:paraId="699F95AF" w14:textId="77777777" w:rsidR="008F3E91" w:rsidRPr="00AB2E21" w:rsidRDefault="008F3E91">
            <w:pPr>
              <w:jc w:val="center"/>
              <w:rPr>
                <w:rFonts w:ascii="Arial" w:hAnsi="Arial" w:cs="Arial"/>
                <w:color w:val="000000"/>
              </w:rPr>
            </w:pPr>
            <w:r w:rsidRPr="00AB2E21">
              <w:rPr>
                <w:rFonts w:ascii="Arial" w:hAnsi="Arial" w:cs="Arial"/>
                <w:color w:val="000000"/>
              </w:rPr>
              <w:t> </w:t>
            </w:r>
          </w:p>
        </w:tc>
      </w:tr>
      <w:tr w:rsidR="00836AE7" w:rsidRPr="00AB2E21" w14:paraId="607EE912"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32E0107A" w14:textId="271899C1"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 xml:space="preserve">Darbuotojai (išskyrus </w:t>
            </w:r>
            <w:r w:rsidR="001B3615" w:rsidRPr="00AB2E21">
              <w:rPr>
                <w:rFonts w:ascii="Arial" w:hAnsi="Arial" w:cs="Arial"/>
                <w:color w:val="000000"/>
                <w:sz w:val="16"/>
                <w:szCs w:val="16"/>
              </w:rPr>
              <w:t xml:space="preserve">Bendrovės ir Įmonių </w:t>
            </w:r>
            <w:r w:rsidR="003F15E6" w:rsidRPr="00AB2E21">
              <w:rPr>
                <w:rFonts w:ascii="Arial" w:hAnsi="Arial" w:cs="Arial"/>
                <w:color w:val="000000"/>
                <w:sz w:val="16"/>
                <w:szCs w:val="16"/>
              </w:rPr>
              <w:t>G</w:t>
            </w:r>
            <w:r w:rsidRPr="00AB2E21">
              <w:rPr>
                <w:rFonts w:ascii="Arial" w:hAnsi="Arial" w:cs="Arial"/>
                <w:color w:val="000000"/>
                <w:sz w:val="16"/>
                <w:szCs w:val="16"/>
              </w:rPr>
              <w:t>eneralinius direktorius)</w:t>
            </w:r>
          </w:p>
        </w:tc>
        <w:tc>
          <w:tcPr>
            <w:tcW w:w="654" w:type="dxa"/>
            <w:tcBorders>
              <w:top w:val="nil"/>
              <w:left w:val="nil"/>
              <w:bottom w:val="single" w:sz="4" w:space="0" w:color="auto"/>
              <w:right w:val="single" w:sz="4" w:space="0" w:color="auto"/>
            </w:tcBorders>
            <w:shd w:val="clear" w:color="auto" w:fill="auto"/>
            <w:vAlign w:val="center"/>
            <w:hideMark/>
          </w:tcPr>
          <w:p w14:paraId="58E4F288"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62393FEB"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49560585"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15" w:type="dxa"/>
            <w:tcBorders>
              <w:top w:val="nil"/>
              <w:left w:val="nil"/>
              <w:bottom w:val="single" w:sz="4" w:space="0" w:color="auto"/>
              <w:right w:val="single" w:sz="4" w:space="0" w:color="auto"/>
            </w:tcBorders>
            <w:shd w:val="clear" w:color="auto" w:fill="auto"/>
            <w:vAlign w:val="center"/>
            <w:hideMark/>
          </w:tcPr>
          <w:p w14:paraId="041E8F6B"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2370B604"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000000" w:fill="FFFFFF"/>
            <w:vAlign w:val="center"/>
            <w:hideMark/>
          </w:tcPr>
          <w:p w14:paraId="36038F7F"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B08CD8"/>
            <w:vAlign w:val="center"/>
            <w:hideMark/>
          </w:tcPr>
          <w:p w14:paraId="41A4BF06"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1</w:t>
            </w:r>
          </w:p>
        </w:tc>
        <w:tc>
          <w:tcPr>
            <w:tcW w:w="654" w:type="dxa"/>
            <w:tcBorders>
              <w:top w:val="nil"/>
              <w:left w:val="nil"/>
              <w:bottom w:val="single" w:sz="4" w:space="0" w:color="auto"/>
              <w:right w:val="single" w:sz="4" w:space="0" w:color="auto"/>
            </w:tcBorders>
            <w:shd w:val="clear" w:color="auto" w:fill="auto"/>
            <w:vAlign w:val="center"/>
            <w:hideMark/>
          </w:tcPr>
          <w:p w14:paraId="68411262"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236B2533"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r>
      <w:tr w:rsidR="008F3E91" w:rsidRPr="00AB2E21" w14:paraId="0E3E24DE" w14:textId="77777777" w:rsidTr="00827BFC">
        <w:trPr>
          <w:trHeight w:val="241"/>
        </w:trPr>
        <w:tc>
          <w:tcPr>
            <w:tcW w:w="9244" w:type="dxa"/>
            <w:gridSpan w:val="10"/>
            <w:tcBorders>
              <w:top w:val="single" w:sz="4" w:space="0" w:color="auto"/>
              <w:left w:val="single" w:sz="4" w:space="0" w:color="auto"/>
              <w:bottom w:val="single" w:sz="4" w:space="0" w:color="auto"/>
              <w:right w:val="single" w:sz="4" w:space="0" w:color="000000"/>
            </w:tcBorders>
            <w:shd w:val="clear" w:color="000000" w:fill="F2F2F2"/>
            <w:vAlign w:val="center"/>
            <w:hideMark/>
          </w:tcPr>
          <w:p w14:paraId="7FC045AE" w14:textId="77777777" w:rsidR="008F3E91" w:rsidRPr="00AB2E21" w:rsidRDefault="008F3E91">
            <w:pPr>
              <w:jc w:val="center"/>
              <w:rPr>
                <w:rFonts w:ascii="Arial" w:hAnsi="Arial" w:cs="Arial"/>
                <w:b/>
                <w:color w:val="000000"/>
                <w:sz w:val="16"/>
                <w:szCs w:val="16"/>
              </w:rPr>
            </w:pPr>
            <w:r w:rsidRPr="00AB2E21">
              <w:rPr>
                <w:rFonts w:ascii="Arial" w:hAnsi="Arial" w:cs="Arial"/>
                <w:b/>
                <w:color w:val="000000"/>
                <w:sz w:val="16"/>
                <w:szCs w:val="16"/>
              </w:rPr>
              <w:t>Pareigybių struktūra</w:t>
            </w:r>
          </w:p>
        </w:tc>
      </w:tr>
      <w:tr w:rsidR="00836AE7" w:rsidRPr="00AB2E21" w14:paraId="075A6ED2"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0119077C" w14:textId="77777777"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Visos pareigybės</w:t>
            </w:r>
          </w:p>
        </w:tc>
        <w:tc>
          <w:tcPr>
            <w:tcW w:w="654" w:type="dxa"/>
            <w:tcBorders>
              <w:top w:val="nil"/>
              <w:left w:val="nil"/>
              <w:bottom w:val="single" w:sz="4" w:space="0" w:color="auto"/>
              <w:right w:val="single" w:sz="4" w:space="0" w:color="auto"/>
            </w:tcBorders>
            <w:shd w:val="clear" w:color="auto" w:fill="auto"/>
            <w:vAlign w:val="center"/>
            <w:hideMark/>
          </w:tcPr>
          <w:p w14:paraId="3840C151"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27450CC8"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1F08171F"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15" w:type="dxa"/>
            <w:tcBorders>
              <w:top w:val="nil"/>
              <w:left w:val="nil"/>
              <w:bottom w:val="single" w:sz="4" w:space="0" w:color="auto"/>
              <w:right w:val="single" w:sz="4" w:space="0" w:color="auto"/>
            </w:tcBorders>
            <w:shd w:val="clear" w:color="auto" w:fill="auto"/>
            <w:vAlign w:val="center"/>
            <w:hideMark/>
          </w:tcPr>
          <w:p w14:paraId="146BB829"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0384C3B5"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17549CD2"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2410E242"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36C4B9C5"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B08CD8"/>
            <w:vAlign w:val="center"/>
            <w:hideMark/>
          </w:tcPr>
          <w:p w14:paraId="34179275"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1</w:t>
            </w:r>
          </w:p>
        </w:tc>
      </w:tr>
      <w:tr w:rsidR="008F3E91" w:rsidRPr="00AB2E21" w14:paraId="228C3C5D" w14:textId="77777777" w:rsidTr="00827BFC">
        <w:trPr>
          <w:trHeight w:val="241"/>
        </w:trPr>
        <w:tc>
          <w:tcPr>
            <w:tcW w:w="9244" w:type="dxa"/>
            <w:gridSpan w:val="10"/>
            <w:tcBorders>
              <w:top w:val="single" w:sz="4" w:space="0" w:color="auto"/>
              <w:left w:val="single" w:sz="4" w:space="0" w:color="auto"/>
              <w:bottom w:val="single" w:sz="4" w:space="0" w:color="auto"/>
              <w:right w:val="single" w:sz="4" w:space="0" w:color="000000"/>
            </w:tcBorders>
            <w:shd w:val="clear" w:color="000000" w:fill="F2F2F2"/>
            <w:vAlign w:val="center"/>
            <w:hideMark/>
          </w:tcPr>
          <w:p w14:paraId="335A1960" w14:textId="77777777" w:rsidR="008F3E91" w:rsidRPr="00AB2E21" w:rsidRDefault="008F3E91">
            <w:pPr>
              <w:jc w:val="center"/>
              <w:rPr>
                <w:rFonts w:ascii="Arial" w:hAnsi="Arial" w:cs="Arial"/>
                <w:b/>
                <w:color w:val="000000"/>
                <w:sz w:val="16"/>
                <w:szCs w:val="16"/>
              </w:rPr>
            </w:pPr>
            <w:r w:rsidRPr="00AB2E21">
              <w:rPr>
                <w:rFonts w:ascii="Arial" w:hAnsi="Arial" w:cs="Arial"/>
                <w:b/>
                <w:color w:val="000000"/>
                <w:sz w:val="16"/>
                <w:szCs w:val="16"/>
              </w:rPr>
              <w:t>Atlygio rėžių ir (ar) kitų atlygio kontrolės principų nustatymas</w:t>
            </w:r>
          </w:p>
        </w:tc>
      </w:tr>
      <w:tr w:rsidR="00836AE7" w:rsidRPr="00AB2E21" w14:paraId="7B4DE052"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78F47002" w14:textId="75CF41C6"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 xml:space="preserve">Bendrovės ir Įmonių </w:t>
            </w:r>
            <w:r w:rsidR="003F15E6" w:rsidRPr="00AB2E21">
              <w:rPr>
                <w:rFonts w:ascii="Arial" w:hAnsi="Arial" w:cs="Arial"/>
                <w:color w:val="000000"/>
                <w:sz w:val="16"/>
                <w:szCs w:val="16"/>
              </w:rPr>
              <w:t>G</w:t>
            </w:r>
            <w:r w:rsidRPr="00AB2E21">
              <w:rPr>
                <w:rFonts w:ascii="Arial" w:hAnsi="Arial" w:cs="Arial"/>
                <w:color w:val="000000"/>
                <w:sz w:val="16"/>
                <w:szCs w:val="16"/>
              </w:rPr>
              <w:t>eneralinių direktorių ir Vykdomųjų valdybų narių Pareigybių lygiai</w:t>
            </w:r>
          </w:p>
        </w:tc>
        <w:tc>
          <w:tcPr>
            <w:tcW w:w="654" w:type="dxa"/>
            <w:tcBorders>
              <w:top w:val="nil"/>
              <w:left w:val="nil"/>
              <w:bottom w:val="single" w:sz="4" w:space="0" w:color="auto"/>
              <w:right w:val="single" w:sz="4" w:space="0" w:color="auto"/>
            </w:tcBorders>
            <w:shd w:val="clear" w:color="auto" w:fill="B08CD8"/>
            <w:vAlign w:val="center"/>
            <w:hideMark/>
          </w:tcPr>
          <w:p w14:paraId="5479EDB8"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2</w:t>
            </w:r>
          </w:p>
        </w:tc>
        <w:tc>
          <w:tcPr>
            <w:tcW w:w="654" w:type="dxa"/>
            <w:tcBorders>
              <w:top w:val="nil"/>
              <w:left w:val="nil"/>
              <w:bottom w:val="single" w:sz="4" w:space="0" w:color="auto"/>
              <w:right w:val="single" w:sz="4" w:space="0" w:color="auto"/>
            </w:tcBorders>
            <w:shd w:val="clear" w:color="auto" w:fill="FBD771"/>
            <w:vAlign w:val="center"/>
            <w:hideMark/>
          </w:tcPr>
          <w:p w14:paraId="64A18262"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1</w:t>
            </w:r>
          </w:p>
        </w:tc>
        <w:tc>
          <w:tcPr>
            <w:tcW w:w="654" w:type="dxa"/>
            <w:tcBorders>
              <w:top w:val="nil"/>
              <w:left w:val="nil"/>
              <w:bottom w:val="single" w:sz="4" w:space="0" w:color="auto"/>
              <w:right w:val="single" w:sz="4" w:space="0" w:color="auto"/>
            </w:tcBorders>
            <w:shd w:val="clear" w:color="auto" w:fill="auto"/>
            <w:vAlign w:val="center"/>
            <w:hideMark/>
          </w:tcPr>
          <w:p w14:paraId="2313E1F0"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15" w:type="dxa"/>
            <w:tcBorders>
              <w:top w:val="nil"/>
              <w:left w:val="nil"/>
              <w:bottom w:val="single" w:sz="4" w:space="0" w:color="auto"/>
              <w:right w:val="single" w:sz="4" w:space="0" w:color="auto"/>
            </w:tcBorders>
            <w:shd w:val="clear" w:color="auto" w:fill="auto"/>
            <w:vAlign w:val="center"/>
            <w:hideMark/>
          </w:tcPr>
          <w:p w14:paraId="4CCF8316"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4FE4C719"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16B6D756"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7F6FBC21"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7C913F89"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6B3F6D38"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r>
      <w:tr w:rsidR="00836AE7" w:rsidRPr="00AB2E21" w14:paraId="38F1C621"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75A3A80A" w14:textId="77777777"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Kiti Pareigybių lygiai</w:t>
            </w:r>
          </w:p>
        </w:tc>
        <w:tc>
          <w:tcPr>
            <w:tcW w:w="654" w:type="dxa"/>
            <w:tcBorders>
              <w:top w:val="nil"/>
              <w:left w:val="nil"/>
              <w:bottom w:val="single" w:sz="4" w:space="0" w:color="auto"/>
              <w:right w:val="single" w:sz="4" w:space="0" w:color="auto"/>
            </w:tcBorders>
            <w:shd w:val="clear" w:color="000000" w:fill="FFFFFF"/>
            <w:vAlign w:val="center"/>
            <w:hideMark/>
          </w:tcPr>
          <w:p w14:paraId="22728A63"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000000" w:fill="FFFFFF"/>
            <w:vAlign w:val="center"/>
            <w:hideMark/>
          </w:tcPr>
          <w:p w14:paraId="1F33AA18"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1C11220E"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15" w:type="dxa"/>
            <w:tcBorders>
              <w:top w:val="nil"/>
              <w:left w:val="nil"/>
              <w:bottom w:val="single" w:sz="4" w:space="0" w:color="auto"/>
              <w:right w:val="single" w:sz="4" w:space="0" w:color="auto"/>
            </w:tcBorders>
            <w:shd w:val="clear" w:color="auto" w:fill="B08CD8"/>
            <w:vAlign w:val="center"/>
            <w:hideMark/>
          </w:tcPr>
          <w:p w14:paraId="58542390"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1 </w:t>
            </w:r>
          </w:p>
        </w:tc>
        <w:tc>
          <w:tcPr>
            <w:tcW w:w="654" w:type="dxa"/>
            <w:tcBorders>
              <w:top w:val="nil"/>
              <w:left w:val="nil"/>
              <w:bottom w:val="single" w:sz="4" w:space="0" w:color="auto"/>
              <w:right w:val="single" w:sz="4" w:space="0" w:color="auto"/>
            </w:tcBorders>
            <w:shd w:val="clear" w:color="auto" w:fill="auto"/>
            <w:vAlign w:val="center"/>
            <w:hideMark/>
          </w:tcPr>
          <w:p w14:paraId="2EE53929"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2ACE9850"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52B5F44D"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296A1381"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657AF40F"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r>
      <w:tr w:rsidR="008F3E91" w:rsidRPr="00AB2E21" w14:paraId="145F8C8E" w14:textId="77777777" w:rsidTr="00827BFC">
        <w:trPr>
          <w:trHeight w:val="241"/>
        </w:trPr>
        <w:tc>
          <w:tcPr>
            <w:tcW w:w="9244" w:type="dxa"/>
            <w:gridSpan w:val="10"/>
            <w:tcBorders>
              <w:top w:val="single" w:sz="4" w:space="0" w:color="auto"/>
              <w:left w:val="single" w:sz="4" w:space="0" w:color="auto"/>
              <w:bottom w:val="single" w:sz="4" w:space="0" w:color="auto"/>
              <w:right w:val="single" w:sz="4" w:space="0" w:color="000000"/>
            </w:tcBorders>
            <w:shd w:val="clear" w:color="000000" w:fill="F2F2F2"/>
            <w:vAlign w:val="center"/>
            <w:hideMark/>
          </w:tcPr>
          <w:p w14:paraId="004FE70D" w14:textId="77777777" w:rsidR="008F3E91" w:rsidRPr="00AB2E21" w:rsidRDefault="008F3E91">
            <w:pPr>
              <w:jc w:val="center"/>
              <w:rPr>
                <w:rFonts w:ascii="Arial" w:hAnsi="Arial" w:cs="Arial"/>
                <w:b/>
                <w:color w:val="000000"/>
                <w:sz w:val="16"/>
                <w:szCs w:val="16"/>
              </w:rPr>
            </w:pPr>
            <w:r w:rsidRPr="00AB2E21">
              <w:rPr>
                <w:rFonts w:ascii="Arial" w:hAnsi="Arial" w:cs="Arial"/>
                <w:b/>
                <w:color w:val="000000"/>
                <w:sz w:val="16"/>
                <w:szCs w:val="16"/>
              </w:rPr>
              <w:t>PAD nustatymas ir peržiūra</w:t>
            </w:r>
          </w:p>
        </w:tc>
      </w:tr>
      <w:tr w:rsidR="00836AE7" w:rsidRPr="00AB2E21" w14:paraId="3F946FA7"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309FEB38" w14:textId="2B1B3FC4"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 xml:space="preserve">Bendrovės </w:t>
            </w:r>
            <w:r w:rsidR="003F15E6" w:rsidRPr="00AB2E21">
              <w:rPr>
                <w:rFonts w:ascii="Arial" w:hAnsi="Arial" w:cs="Arial"/>
                <w:color w:val="000000"/>
                <w:sz w:val="16"/>
                <w:szCs w:val="16"/>
              </w:rPr>
              <w:t>G</w:t>
            </w:r>
            <w:r w:rsidRPr="00AB2E21">
              <w:rPr>
                <w:rFonts w:ascii="Arial" w:hAnsi="Arial" w:cs="Arial"/>
                <w:color w:val="000000"/>
                <w:sz w:val="16"/>
                <w:szCs w:val="16"/>
              </w:rPr>
              <w:t>eneralinis direktorius</w:t>
            </w:r>
          </w:p>
        </w:tc>
        <w:tc>
          <w:tcPr>
            <w:tcW w:w="654" w:type="dxa"/>
            <w:tcBorders>
              <w:top w:val="nil"/>
              <w:left w:val="nil"/>
              <w:bottom w:val="single" w:sz="4" w:space="0" w:color="auto"/>
              <w:right w:val="single" w:sz="4" w:space="0" w:color="auto"/>
            </w:tcBorders>
            <w:shd w:val="clear" w:color="auto" w:fill="FBD771"/>
            <w:vAlign w:val="center"/>
            <w:hideMark/>
          </w:tcPr>
          <w:p w14:paraId="020F9E11" w14:textId="4F6DB463"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1</w:t>
            </w:r>
          </w:p>
        </w:tc>
        <w:tc>
          <w:tcPr>
            <w:tcW w:w="654" w:type="dxa"/>
            <w:tcBorders>
              <w:top w:val="nil"/>
              <w:left w:val="nil"/>
              <w:bottom w:val="single" w:sz="4" w:space="0" w:color="auto"/>
              <w:right w:val="single" w:sz="4" w:space="0" w:color="auto"/>
            </w:tcBorders>
            <w:shd w:val="clear" w:color="auto" w:fill="auto"/>
            <w:vAlign w:val="center"/>
            <w:hideMark/>
          </w:tcPr>
          <w:p w14:paraId="2C2FAC3F"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3BEFBDF6"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15" w:type="dxa"/>
            <w:tcBorders>
              <w:top w:val="nil"/>
              <w:left w:val="nil"/>
              <w:bottom w:val="single" w:sz="4" w:space="0" w:color="auto"/>
              <w:right w:val="single" w:sz="4" w:space="0" w:color="auto"/>
            </w:tcBorders>
            <w:shd w:val="clear" w:color="auto" w:fill="B08CD8"/>
            <w:vAlign w:val="center"/>
            <w:hideMark/>
          </w:tcPr>
          <w:p w14:paraId="77576560"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2 </w:t>
            </w:r>
          </w:p>
        </w:tc>
        <w:tc>
          <w:tcPr>
            <w:tcW w:w="654" w:type="dxa"/>
            <w:tcBorders>
              <w:top w:val="nil"/>
              <w:left w:val="nil"/>
              <w:bottom w:val="single" w:sz="4" w:space="0" w:color="auto"/>
              <w:right w:val="single" w:sz="4" w:space="0" w:color="auto"/>
            </w:tcBorders>
            <w:shd w:val="clear" w:color="auto" w:fill="auto"/>
            <w:vAlign w:val="center"/>
            <w:hideMark/>
          </w:tcPr>
          <w:p w14:paraId="6ED8FA00"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14FBC205"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194F0293"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07228331"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520FB4B5"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r>
      <w:tr w:rsidR="00836AE7" w:rsidRPr="00AB2E21" w14:paraId="7D4DCFA6"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3C8C22B9" w14:textId="77777777"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Bendrovės Vykdomoji valdyba ir vidaus audito vadovas</w:t>
            </w:r>
          </w:p>
        </w:tc>
        <w:tc>
          <w:tcPr>
            <w:tcW w:w="654" w:type="dxa"/>
            <w:tcBorders>
              <w:top w:val="nil"/>
              <w:left w:val="nil"/>
              <w:bottom w:val="single" w:sz="4" w:space="0" w:color="auto"/>
              <w:right w:val="single" w:sz="4" w:space="0" w:color="auto"/>
            </w:tcBorders>
            <w:shd w:val="clear" w:color="auto" w:fill="FBD771"/>
            <w:vAlign w:val="center"/>
            <w:hideMark/>
          </w:tcPr>
          <w:p w14:paraId="671CF0DE"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1 </w:t>
            </w:r>
          </w:p>
        </w:tc>
        <w:tc>
          <w:tcPr>
            <w:tcW w:w="654" w:type="dxa"/>
            <w:tcBorders>
              <w:top w:val="nil"/>
              <w:left w:val="nil"/>
              <w:bottom w:val="single" w:sz="4" w:space="0" w:color="auto"/>
              <w:right w:val="single" w:sz="4" w:space="0" w:color="auto"/>
            </w:tcBorders>
            <w:shd w:val="clear" w:color="000000" w:fill="FFFFFF"/>
            <w:vAlign w:val="center"/>
            <w:hideMark/>
          </w:tcPr>
          <w:p w14:paraId="5C51506F"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B08CD8"/>
            <w:vAlign w:val="center"/>
            <w:hideMark/>
          </w:tcPr>
          <w:p w14:paraId="36879FB8"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2</w:t>
            </w:r>
          </w:p>
        </w:tc>
        <w:tc>
          <w:tcPr>
            <w:tcW w:w="615" w:type="dxa"/>
            <w:tcBorders>
              <w:top w:val="nil"/>
              <w:left w:val="nil"/>
              <w:bottom w:val="single" w:sz="4" w:space="0" w:color="auto"/>
              <w:right w:val="single" w:sz="4" w:space="0" w:color="auto"/>
            </w:tcBorders>
            <w:shd w:val="clear" w:color="auto" w:fill="auto"/>
            <w:vAlign w:val="center"/>
            <w:hideMark/>
          </w:tcPr>
          <w:p w14:paraId="0C07372E"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0BDC9151"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27BF8D58"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7A9E364B"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2295C678"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66EBC0BC"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r>
      <w:tr w:rsidR="00836AE7" w:rsidRPr="00AB2E21" w14:paraId="77C89AB2"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2D240DF7" w14:textId="4F6A1F57"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 xml:space="preserve">Įmonių </w:t>
            </w:r>
            <w:r w:rsidR="00A17FB0" w:rsidRPr="00AB2E21">
              <w:rPr>
                <w:rFonts w:ascii="Arial" w:hAnsi="Arial" w:cs="Arial"/>
                <w:color w:val="000000"/>
                <w:sz w:val="16"/>
                <w:szCs w:val="16"/>
              </w:rPr>
              <w:t>G</w:t>
            </w:r>
            <w:r w:rsidRPr="00AB2E21">
              <w:rPr>
                <w:rFonts w:ascii="Arial" w:hAnsi="Arial" w:cs="Arial"/>
                <w:color w:val="000000"/>
                <w:sz w:val="16"/>
                <w:szCs w:val="16"/>
              </w:rPr>
              <w:t>eneraliniai direktoriai</w:t>
            </w:r>
          </w:p>
        </w:tc>
        <w:tc>
          <w:tcPr>
            <w:tcW w:w="654" w:type="dxa"/>
            <w:tcBorders>
              <w:top w:val="nil"/>
              <w:left w:val="nil"/>
              <w:bottom w:val="single" w:sz="4" w:space="0" w:color="auto"/>
              <w:right w:val="single" w:sz="4" w:space="0" w:color="auto"/>
            </w:tcBorders>
            <w:shd w:val="clear" w:color="auto" w:fill="auto"/>
            <w:vAlign w:val="center"/>
            <w:hideMark/>
          </w:tcPr>
          <w:p w14:paraId="5B387D8B"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21351BE8"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0D7C6807"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15" w:type="dxa"/>
            <w:tcBorders>
              <w:top w:val="nil"/>
              <w:left w:val="nil"/>
              <w:bottom w:val="single" w:sz="4" w:space="0" w:color="auto"/>
              <w:right w:val="single" w:sz="4" w:space="0" w:color="auto"/>
            </w:tcBorders>
            <w:shd w:val="clear" w:color="auto" w:fill="FBD771"/>
            <w:vAlign w:val="center"/>
            <w:hideMark/>
          </w:tcPr>
          <w:p w14:paraId="78AF98B9"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1 </w:t>
            </w:r>
          </w:p>
        </w:tc>
        <w:tc>
          <w:tcPr>
            <w:tcW w:w="654" w:type="dxa"/>
            <w:tcBorders>
              <w:top w:val="nil"/>
              <w:left w:val="nil"/>
              <w:bottom w:val="single" w:sz="4" w:space="0" w:color="auto"/>
              <w:right w:val="single" w:sz="4" w:space="0" w:color="auto"/>
            </w:tcBorders>
            <w:shd w:val="clear" w:color="auto" w:fill="FBD771"/>
            <w:vAlign w:val="center"/>
            <w:hideMark/>
          </w:tcPr>
          <w:p w14:paraId="0382FCA7"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2 </w:t>
            </w:r>
          </w:p>
        </w:tc>
        <w:tc>
          <w:tcPr>
            <w:tcW w:w="654" w:type="dxa"/>
            <w:tcBorders>
              <w:top w:val="nil"/>
              <w:left w:val="nil"/>
              <w:bottom w:val="single" w:sz="4" w:space="0" w:color="auto"/>
              <w:right w:val="single" w:sz="4" w:space="0" w:color="auto"/>
            </w:tcBorders>
            <w:shd w:val="clear" w:color="auto" w:fill="auto"/>
            <w:vAlign w:val="center"/>
            <w:hideMark/>
          </w:tcPr>
          <w:p w14:paraId="5323477E"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0B7A88CA"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B08CD8"/>
            <w:vAlign w:val="center"/>
            <w:hideMark/>
          </w:tcPr>
          <w:p w14:paraId="76DE62F4"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3 </w:t>
            </w:r>
          </w:p>
        </w:tc>
        <w:tc>
          <w:tcPr>
            <w:tcW w:w="654" w:type="dxa"/>
            <w:tcBorders>
              <w:top w:val="nil"/>
              <w:left w:val="nil"/>
              <w:bottom w:val="single" w:sz="4" w:space="0" w:color="auto"/>
              <w:right w:val="single" w:sz="4" w:space="0" w:color="auto"/>
            </w:tcBorders>
            <w:shd w:val="clear" w:color="auto" w:fill="auto"/>
            <w:vAlign w:val="center"/>
            <w:hideMark/>
          </w:tcPr>
          <w:p w14:paraId="4C8725F9"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r>
      <w:tr w:rsidR="00836AE7" w:rsidRPr="00AB2E21" w14:paraId="4CEE37BF"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65E38550" w14:textId="77777777"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Įmonių Vykdomųjų valdybų nariai</w:t>
            </w:r>
          </w:p>
        </w:tc>
        <w:tc>
          <w:tcPr>
            <w:tcW w:w="654" w:type="dxa"/>
            <w:tcBorders>
              <w:top w:val="nil"/>
              <w:left w:val="nil"/>
              <w:bottom w:val="single" w:sz="4" w:space="0" w:color="auto"/>
              <w:right w:val="single" w:sz="4" w:space="0" w:color="auto"/>
            </w:tcBorders>
            <w:shd w:val="clear" w:color="auto" w:fill="auto"/>
            <w:vAlign w:val="center"/>
            <w:hideMark/>
          </w:tcPr>
          <w:p w14:paraId="647E4891"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5BB2E234"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789CC492"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15" w:type="dxa"/>
            <w:tcBorders>
              <w:top w:val="nil"/>
              <w:left w:val="nil"/>
              <w:bottom w:val="single" w:sz="4" w:space="0" w:color="auto"/>
              <w:right w:val="single" w:sz="4" w:space="0" w:color="auto"/>
            </w:tcBorders>
            <w:shd w:val="clear" w:color="auto" w:fill="FBD771"/>
            <w:vAlign w:val="center"/>
            <w:hideMark/>
          </w:tcPr>
          <w:p w14:paraId="312E1385"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1</w:t>
            </w:r>
          </w:p>
        </w:tc>
        <w:tc>
          <w:tcPr>
            <w:tcW w:w="654" w:type="dxa"/>
            <w:tcBorders>
              <w:top w:val="nil"/>
              <w:left w:val="nil"/>
              <w:bottom w:val="single" w:sz="4" w:space="0" w:color="auto"/>
              <w:right w:val="single" w:sz="4" w:space="0" w:color="auto"/>
            </w:tcBorders>
            <w:shd w:val="clear" w:color="auto" w:fill="auto"/>
            <w:vAlign w:val="center"/>
            <w:hideMark/>
          </w:tcPr>
          <w:p w14:paraId="4FAFA02B"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B08CD8"/>
            <w:vAlign w:val="center"/>
            <w:hideMark/>
          </w:tcPr>
          <w:p w14:paraId="1FA07D12"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2</w:t>
            </w:r>
          </w:p>
        </w:tc>
        <w:tc>
          <w:tcPr>
            <w:tcW w:w="654" w:type="dxa"/>
            <w:tcBorders>
              <w:top w:val="nil"/>
              <w:left w:val="nil"/>
              <w:bottom w:val="single" w:sz="4" w:space="0" w:color="auto"/>
              <w:right w:val="single" w:sz="4" w:space="0" w:color="auto"/>
            </w:tcBorders>
            <w:shd w:val="clear" w:color="auto" w:fill="auto"/>
            <w:vAlign w:val="center"/>
            <w:hideMark/>
          </w:tcPr>
          <w:p w14:paraId="6AEAE125"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4FCC3ED4"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6993248D"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r>
      <w:tr w:rsidR="00836AE7" w:rsidRPr="00AB2E21" w14:paraId="014BD92C"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69DD8442" w14:textId="77777777"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Kiti Bendrovės Darbuotojai</w:t>
            </w:r>
          </w:p>
        </w:tc>
        <w:tc>
          <w:tcPr>
            <w:tcW w:w="654" w:type="dxa"/>
            <w:tcBorders>
              <w:top w:val="nil"/>
              <w:left w:val="nil"/>
              <w:bottom w:val="single" w:sz="4" w:space="0" w:color="auto"/>
              <w:right w:val="single" w:sz="4" w:space="0" w:color="auto"/>
            </w:tcBorders>
            <w:shd w:val="clear" w:color="auto" w:fill="auto"/>
            <w:vAlign w:val="center"/>
            <w:hideMark/>
          </w:tcPr>
          <w:p w14:paraId="7227CB10"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7BA62503"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B08CD8"/>
            <w:vAlign w:val="center"/>
            <w:hideMark/>
          </w:tcPr>
          <w:p w14:paraId="2FE6DC34"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2 </w:t>
            </w:r>
          </w:p>
        </w:tc>
        <w:tc>
          <w:tcPr>
            <w:tcW w:w="615" w:type="dxa"/>
            <w:tcBorders>
              <w:top w:val="nil"/>
              <w:left w:val="nil"/>
              <w:bottom w:val="single" w:sz="4" w:space="0" w:color="auto"/>
              <w:right w:val="single" w:sz="4" w:space="0" w:color="auto"/>
            </w:tcBorders>
            <w:shd w:val="clear" w:color="auto" w:fill="auto"/>
            <w:vAlign w:val="center"/>
            <w:hideMark/>
          </w:tcPr>
          <w:p w14:paraId="469A70F6"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2DEC5E71"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000000" w:fill="FFFFFF"/>
            <w:vAlign w:val="center"/>
            <w:hideMark/>
          </w:tcPr>
          <w:p w14:paraId="5FEFDD0E"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FBD771"/>
            <w:vAlign w:val="center"/>
            <w:hideMark/>
          </w:tcPr>
          <w:p w14:paraId="10005148"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1</w:t>
            </w:r>
          </w:p>
        </w:tc>
        <w:tc>
          <w:tcPr>
            <w:tcW w:w="654" w:type="dxa"/>
            <w:tcBorders>
              <w:top w:val="nil"/>
              <w:left w:val="nil"/>
              <w:bottom w:val="single" w:sz="4" w:space="0" w:color="auto"/>
              <w:right w:val="single" w:sz="4" w:space="0" w:color="auto"/>
            </w:tcBorders>
            <w:shd w:val="clear" w:color="auto" w:fill="auto"/>
            <w:vAlign w:val="center"/>
            <w:hideMark/>
          </w:tcPr>
          <w:p w14:paraId="773AFFE9"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2D7875CC"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r>
      <w:tr w:rsidR="00836AE7" w:rsidRPr="00AB2E21" w14:paraId="713866EE"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55D71A17" w14:textId="77777777"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Kiti Įmonių Darbuotojai</w:t>
            </w:r>
          </w:p>
        </w:tc>
        <w:tc>
          <w:tcPr>
            <w:tcW w:w="654" w:type="dxa"/>
            <w:tcBorders>
              <w:top w:val="nil"/>
              <w:left w:val="nil"/>
              <w:bottom w:val="single" w:sz="4" w:space="0" w:color="auto"/>
              <w:right w:val="single" w:sz="4" w:space="0" w:color="auto"/>
            </w:tcBorders>
            <w:shd w:val="clear" w:color="auto" w:fill="auto"/>
            <w:vAlign w:val="center"/>
            <w:hideMark/>
          </w:tcPr>
          <w:p w14:paraId="3810CB89"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775D0A47"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000000" w:fill="FFFFFF"/>
            <w:vAlign w:val="center"/>
            <w:hideMark/>
          </w:tcPr>
          <w:p w14:paraId="476038E2"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15" w:type="dxa"/>
            <w:tcBorders>
              <w:top w:val="nil"/>
              <w:left w:val="nil"/>
              <w:bottom w:val="single" w:sz="4" w:space="0" w:color="auto"/>
              <w:right w:val="single" w:sz="4" w:space="0" w:color="auto"/>
            </w:tcBorders>
            <w:shd w:val="clear" w:color="auto" w:fill="auto"/>
            <w:vAlign w:val="center"/>
            <w:hideMark/>
          </w:tcPr>
          <w:p w14:paraId="51730FF1"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46376239"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B08CD8"/>
            <w:vAlign w:val="center"/>
            <w:hideMark/>
          </w:tcPr>
          <w:p w14:paraId="55BFFE18"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2</w:t>
            </w:r>
          </w:p>
        </w:tc>
        <w:tc>
          <w:tcPr>
            <w:tcW w:w="654" w:type="dxa"/>
            <w:tcBorders>
              <w:top w:val="nil"/>
              <w:left w:val="nil"/>
              <w:bottom w:val="single" w:sz="4" w:space="0" w:color="auto"/>
              <w:right w:val="single" w:sz="4" w:space="0" w:color="auto"/>
            </w:tcBorders>
            <w:shd w:val="clear" w:color="auto" w:fill="FBD771"/>
            <w:vAlign w:val="center"/>
            <w:hideMark/>
          </w:tcPr>
          <w:p w14:paraId="4183D34F"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1</w:t>
            </w:r>
          </w:p>
        </w:tc>
        <w:tc>
          <w:tcPr>
            <w:tcW w:w="654" w:type="dxa"/>
            <w:tcBorders>
              <w:top w:val="nil"/>
              <w:left w:val="nil"/>
              <w:bottom w:val="single" w:sz="4" w:space="0" w:color="auto"/>
              <w:right w:val="single" w:sz="4" w:space="0" w:color="auto"/>
            </w:tcBorders>
            <w:shd w:val="clear" w:color="auto" w:fill="auto"/>
            <w:vAlign w:val="center"/>
            <w:hideMark/>
          </w:tcPr>
          <w:p w14:paraId="794E4973"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4B64B31E"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r>
      <w:tr w:rsidR="008F3E91" w:rsidRPr="00AB2E21" w14:paraId="5330F6EC" w14:textId="77777777" w:rsidTr="00827BFC">
        <w:trPr>
          <w:trHeight w:val="241"/>
        </w:trPr>
        <w:tc>
          <w:tcPr>
            <w:tcW w:w="9244" w:type="dxa"/>
            <w:gridSpan w:val="10"/>
            <w:tcBorders>
              <w:top w:val="single" w:sz="4" w:space="0" w:color="auto"/>
              <w:left w:val="single" w:sz="4" w:space="0" w:color="auto"/>
              <w:bottom w:val="single" w:sz="4" w:space="0" w:color="auto"/>
              <w:right w:val="single" w:sz="4" w:space="0" w:color="000000"/>
            </w:tcBorders>
            <w:shd w:val="clear" w:color="000000" w:fill="F2F2F2"/>
            <w:vAlign w:val="center"/>
            <w:hideMark/>
          </w:tcPr>
          <w:p w14:paraId="1BD19AEB" w14:textId="77777777" w:rsidR="008F3E91" w:rsidRPr="00AB2E21" w:rsidRDefault="008F3E91">
            <w:pPr>
              <w:jc w:val="center"/>
              <w:rPr>
                <w:rFonts w:ascii="Arial" w:hAnsi="Arial" w:cs="Arial"/>
                <w:b/>
                <w:color w:val="000000"/>
                <w:sz w:val="16"/>
                <w:szCs w:val="16"/>
              </w:rPr>
            </w:pPr>
            <w:r w:rsidRPr="00AB2E21">
              <w:rPr>
                <w:rFonts w:ascii="Arial" w:hAnsi="Arial" w:cs="Arial"/>
                <w:b/>
                <w:color w:val="000000"/>
                <w:sz w:val="16"/>
                <w:szCs w:val="16"/>
              </w:rPr>
              <w:t>KAD dydžio nustatymas</w:t>
            </w:r>
          </w:p>
        </w:tc>
      </w:tr>
      <w:tr w:rsidR="00836AE7" w:rsidRPr="00AB2E21" w14:paraId="487B3E2A"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187D9580" w14:textId="35411DFB"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 xml:space="preserve">Bendrovės </w:t>
            </w:r>
            <w:r w:rsidR="006B023F" w:rsidRPr="00AB2E21">
              <w:rPr>
                <w:rFonts w:ascii="Arial" w:hAnsi="Arial" w:cs="Arial"/>
                <w:color w:val="000000"/>
                <w:sz w:val="16"/>
                <w:szCs w:val="16"/>
              </w:rPr>
              <w:t>G</w:t>
            </w:r>
            <w:r w:rsidRPr="00AB2E21">
              <w:rPr>
                <w:rFonts w:ascii="Arial" w:hAnsi="Arial" w:cs="Arial"/>
                <w:color w:val="000000"/>
                <w:sz w:val="16"/>
                <w:szCs w:val="16"/>
              </w:rPr>
              <w:t>eneralinis direktorius</w:t>
            </w:r>
          </w:p>
        </w:tc>
        <w:tc>
          <w:tcPr>
            <w:tcW w:w="654" w:type="dxa"/>
            <w:tcBorders>
              <w:top w:val="nil"/>
              <w:left w:val="nil"/>
              <w:bottom w:val="single" w:sz="4" w:space="0" w:color="auto"/>
              <w:right w:val="single" w:sz="4" w:space="0" w:color="auto"/>
            </w:tcBorders>
            <w:shd w:val="clear" w:color="auto" w:fill="FBD771"/>
            <w:vAlign w:val="center"/>
            <w:hideMark/>
          </w:tcPr>
          <w:p w14:paraId="24DD1A35"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1 </w:t>
            </w:r>
          </w:p>
        </w:tc>
        <w:tc>
          <w:tcPr>
            <w:tcW w:w="654" w:type="dxa"/>
            <w:tcBorders>
              <w:top w:val="nil"/>
              <w:left w:val="nil"/>
              <w:bottom w:val="single" w:sz="4" w:space="0" w:color="auto"/>
              <w:right w:val="single" w:sz="4" w:space="0" w:color="auto"/>
            </w:tcBorders>
            <w:shd w:val="clear" w:color="000000" w:fill="FFFFFF"/>
            <w:vAlign w:val="center"/>
            <w:hideMark/>
          </w:tcPr>
          <w:p w14:paraId="51431A67"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1658AF45"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15" w:type="dxa"/>
            <w:tcBorders>
              <w:top w:val="nil"/>
              <w:left w:val="nil"/>
              <w:bottom w:val="single" w:sz="4" w:space="0" w:color="auto"/>
              <w:right w:val="single" w:sz="4" w:space="0" w:color="auto"/>
            </w:tcBorders>
            <w:shd w:val="clear" w:color="auto" w:fill="B08CD8"/>
            <w:vAlign w:val="center"/>
            <w:hideMark/>
          </w:tcPr>
          <w:p w14:paraId="6348B957"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2</w:t>
            </w:r>
          </w:p>
        </w:tc>
        <w:tc>
          <w:tcPr>
            <w:tcW w:w="654" w:type="dxa"/>
            <w:tcBorders>
              <w:top w:val="nil"/>
              <w:left w:val="nil"/>
              <w:bottom w:val="single" w:sz="4" w:space="0" w:color="auto"/>
              <w:right w:val="single" w:sz="4" w:space="0" w:color="auto"/>
            </w:tcBorders>
            <w:shd w:val="clear" w:color="auto" w:fill="auto"/>
            <w:vAlign w:val="center"/>
            <w:hideMark/>
          </w:tcPr>
          <w:p w14:paraId="77FB1F2F"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77E85372"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26D6228B"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7FF7F826"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66F7B8D9"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r>
      <w:tr w:rsidR="00836AE7" w:rsidRPr="00AB2E21" w14:paraId="0760C9B6"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551F54F4" w14:textId="1E27E3B4"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 xml:space="preserve">Įmonių </w:t>
            </w:r>
            <w:r w:rsidR="006B023F" w:rsidRPr="00AB2E21">
              <w:rPr>
                <w:rFonts w:ascii="Arial" w:hAnsi="Arial" w:cs="Arial"/>
                <w:color w:val="000000"/>
                <w:sz w:val="16"/>
                <w:szCs w:val="16"/>
              </w:rPr>
              <w:t>G</w:t>
            </w:r>
            <w:r w:rsidRPr="00AB2E21">
              <w:rPr>
                <w:rFonts w:ascii="Arial" w:hAnsi="Arial" w:cs="Arial"/>
                <w:color w:val="000000"/>
                <w:sz w:val="16"/>
                <w:szCs w:val="16"/>
              </w:rPr>
              <w:t xml:space="preserve">eneraliniai direktoriai </w:t>
            </w:r>
          </w:p>
        </w:tc>
        <w:tc>
          <w:tcPr>
            <w:tcW w:w="654" w:type="dxa"/>
            <w:tcBorders>
              <w:top w:val="nil"/>
              <w:left w:val="nil"/>
              <w:bottom w:val="single" w:sz="4" w:space="0" w:color="auto"/>
              <w:right w:val="single" w:sz="4" w:space="0" w:color="auto"/>
            </w:tcBorders>
            <w:shd w:val="clear" w:color="auto" w:fill="auto"/>
            <w:vAlign w:val="center"/>
            <w:hideMark/>
          </w:tcPr>
          <w:p w14:paraId="2E0B045C"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77B31097"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2B906286"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15" w:type="dxa"/>
            <w:tcBorders>
              <w:top w:val="nil"/>
              <w:left w:val="nil"/>
              <w:bottom w:val="single" w:sz="4" w:space="0" w:color="auto"/>
              <w:right w:val="single" w:sz="4" w:space="0" w:color="auto"/>
            </w:tcBorders>
            <w:shd w:val="clear" w:color="auto" w:fill="auto"/>
            <w:vAlign w:val="center"/>
            <w:hideMark/>
          </w:tcPr>
          <w:p w14:paraId="5D207749"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FBD771"/>
            <w:vAlign w:val="center"/>
            <w:hideMark/>
          </w:tcPr>
          <w:p w14:paraId="418D05BC"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1 </w:t>
            </w:r>
          </w:p>
        </w:tc>
        <w:tc>
          <w:tcPr>
            <w:tcW w:w="654" w:type="dxa"/>
            <w:tcBorders>
              <w:top w:val="nil"/>
              <w:left w:val="nil"/>
              <w:bottom w:val="single" w:sz="4" w:space="0" w:color="auto"/>
              <w:right w:val="single" w:sz="4" w:space="0" w:color="auto"/>
            </w:tcBorders>
            <w:shd w:val="clear" w:color="auto" w:fill="auto"/>
            <w:vAlign w:val="center"/>
            <w:hideMark/>
          </w:tcPr>
          <w:p w14:paraId="5A21CB72"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5D86BF8F"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B08CD8"/>
            <w:vAlign w:val="center"/>
            <w:hideMark/>
          </w:tcPr>
          <w:p w14:paraId="156FC76A"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2 </w:t>
            </w:r>
          </w:p>
        </w:tc>
        <w:tc>
          <w:tcPr>
            <w:tcW w:w="654" w:type="dxa"/>
            <w:tcBorders>
              <w:top w:val="nil"/>
              <w:left w:val="nil"/>
              <w:bottom w:val="single" w:sz="4" w:space="0" w:color="auto"/>
              <w:right w:val="single" w:sz="4" w:space="0" w:color="auto"/>
            </w:tcBorders>
            <w:shd w:val="clear" w:color="auto" w:fill="auto"/>
            <w:vAlign w:val="center"/>
            <w:hideMark/>
          </w:tcPr>
          <w:p w14:paraId="7C41E7A6"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r>
      <w:tr w:rsidR="00836AE7" w:rsidRPr="00AB2E21" w14:paraId="71AC7C87"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27270F14" w14:textId="7B5728BC"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Bendrovės Darbuotojai</w:t>
            </w:r>
            <w:r w:rsidRPr="00AB2E21">
              <w:rPr>
                <w:rFonts w:ascii="Arial" w:hAnsi="Arial" w:cs="Arial"/>
                <w:color w:val="000000"/>
                <w:sz w:val="16"/>
                <w:szCs w:val="16"/>
              </w:rPr>
              <w:br/>
              <w:t xml:space="preserve">(išskyrus </w:t>
            </w:r>
            <w:r w:rsidR="00DA22C6" w:rsidRPr="00AB2E21">
              <w:rPr>
                <w:rFonts w:ascii="Arial" w:hAnsi="Arial" w:cs="Arial"/>
                <w:color w:val="000000"/>
                <w:sz w:val="16"/>
                <w:szCs w:val="16"/>
              </w:rPr>
              <w:t xml:space="preserve">Bendrovės </w:t>
            </w:r>
            <w:r w:rsidR="006B023F" w:rsidRPr="00AB2E21">
              <w:rPr>
                <w:rFonts w:ascii="Arial" w:hAnsi="Arial" w:cs="Arial"/>
                <w:color w:val="000000"/>
                <w:sz w:val="16"/>
                <w:szCs w:val="16"/>
              </w:rPr>
              <w:t>G</w:t>
            </w:r>
            <w:r w:rsidRPr="00AB2E21">
              <w:rPr>
                <w:rFonts w:ascii="Arial" w:hAnsi="Arial" w:cs="Arial"/>
                <w:color w:val="000000"/>
                <w:sz w:val="16"/>
                <w:szCs w:val="16"/>
              </w:rPr>
              <w:t xml:space="preserve">eneralinį direktorių)  </w:t>
            </w:r>
          </w:p>
        </w:tc>
        <w:tc>
          <w:tcPr>
            <w:tcW w:w="654" w:type="dxa"/>
            <w:tcBorders>
              <w:top w:val="nil"/>
              <w:left w:val="nil"/>
              <w:bottom w:val="single" w:sz="4" w:space="0" w:color="auto"/>
              <w:right w:val="single" w:sz="4" w:space="0" w:color="auto"/>
            </w:tcBorders>
            <w:shd w:val="clear" w:color="auto" w:fill="auto"/>
            <w:vAlign w:val="center"/>
            <w:hideMark/>
          </w:tcPr>
          <w:p w14:paraId="207A4271"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0D53AA2B"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B08CD8"/>
            <w:vAlign w:val="center"/>
            <w:hideMark/>
          </w:tcPr>
          <w:p w14:paraId="5DB3E12D"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2 </w:t>
            </w:r>
          </w:p>
        </w:tc>
        <w:tc>
          <w:tcPr>
            <w:tcW w:w="615" w:type="dxa"/>
            <w:tcBorders>
              <w:top w:val="nil"/>
              <w:left w:val="nil"/>
              <w:bottom w:val="single" w:sz="4" w:space="0" w:color="auto"/>
              <w:right w:val="single" w:sz="4" w:space="0" w:color="auto"/>
            </w:tcBorders>
            <w:shd w:val="clear" w:color="auto" w:fill="auto"/>
            <w:vAlign w:val="center"/>
            <w:hideMark/>
          </w:tcPr>
          <w:p w14:paraId="58D265F8"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1A9EC725"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584A8712"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FBD771"/>
            <w:vAlign w:val="center"/>
            <w:hideMark/>
          </w:tcPr>
          <w:p w14:paraId="3E2C92F5"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1</w:t>
            </w:r>
          </w:p>
        </w:tc>
        <w:tc>
          <w:tcPr>
            <w:tcW w:w="654" w:type="dxa"/>
            <w:tcBorders>
              <w:top w:val="nil"/>
              <w:left w:val="nil"/>
              <w:bottom w:val="single" w:sz="4" w:space="0" w:color="auto"/>
              <w:right w:val="single" w:sz="4" w:space="0" w:color="auto"/>
            </w:tcBorders>
            <w:shd w:val="clear" w:color="auto" w:fill="auto"/>
            <w:vAlign w:val="center"/>
            <w:hideMark/>
          </w:tcPr>
          <w:p w14:paraId="4F0E9D8A"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7EBE9D7B"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r>
      <w:tr w:rsidR="00D6729B" w:rsidRPr="00AB2E21" w14:paraId="7C2DF667"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01324933" w14:textId="59C2A4EA"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Įmonės Darbuotojai</w:t>
            </w:r>
            <w:r w:rsidRPr="00AB2E21">
              <w:rPr>
                <w:rFonts w:ascii="Arial" w:hAnsi="Arial" w:cs="Arial"/>
                <w:color w:val="000000"/>
                <w:sz w:val="16"/>
                <w:szCs w:val="16"/>
              </w:rPr>
              <w:br/>
              <w:t xml:space="preserve">(išskyrus </w:t>
            </w:r>
            <w:r w:rsidR="00DA22C6" w:rsidRPr="00AB2E21">
              <w:rPr>
                <w:rFonts w:ascii="Arial" w:hAnsi="Arial" w:cs="Arial"/>
                <w:color w:val="000000"/>
                <w:sz w:val="16"/>
                <w:szCs w:val="16"/>
              </w:rPr>
              <w:t xml:space="preserve">Įmonių </w:t>
            </w:r>
            <w:r w:rsidR="006B023F" w:rsidRPr="00AB2E21">
              <w:rPr>
                <w:rFonts w:ascii="Arial" w:hAnsi="Arial" w:cs="Arial"/>
                <w:color w:val="000000"/>
                <w:sz w:val="16"/>
                <w:szCs w:val="16"/>
              </w:rPr>
              <w:t>G</w:t>
            </w:r>
            <w:r w:rsidRPr="00AB2E21">
              <w:rPr>
                <w:rFonts w:ascii="Arial" w:hAnsi="Arial" w:cs="Arial"/>
                <w:color w:val="000000"/>
                <w:sz w:val="16"/>
                <w:szCs w:val="16"/>
              </w:rPr>
              <w:t>eneralinius direktorius)</w:t>
            </w:r>
          </w:p>
        </w:tc>
        <w:tc>
          <w:tcPr>
            <w:tcW w:w="654" w:type="dxa"/>
            <w:tcBorders>
              <w:top w:val="nil"/>
              <w:left w:val="nil"/>
              <w:bottom w:val="single" w:sz="4" w:space="0" w:color="auto"/>
              <w:right w:val="single" w:sz="4" w:space="0" w:color="auto"/>
            </w:tcBorders>
            <w:shd w:val="clear" w:color="000000" w:fill="FFFFFF"/>
            <w:vAlign w:val="center"/>
            <w:hideMark/>
          </w:tcPr>
          <w:p w14:paraId="012ECA46"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000000" w:fill="FFFFFF"/>
            <w:vAlign w:val="center"/>
            <w:hideMark/>
          </w:tcPr>
          <w:p w14:paraId="7B12A15D"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000000" w:fill="FFFFFF"/>
            <w:vAlign w:val="center"/>
            <w:hideMark/>
          </w:tcPr>
          <w:p w14:paraId="14C5727F"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15" w:type="dxa"/>
            <w:tcBorders>
              <w:top w:val="nil"/>
              <w:left w:val="nil"/>
              <w:bottom w:val="single" w:sz="4" w:space="0" w:color="auto"/>
              <w:right w:val="single" w:sz="4" w:space="0" w:color="auto"/>
            </w:tcBorders>
            <w:shd w:val="clear" w:color="000000" w:fill="FFFFFF"/>
            <w:vAlign w:val="center"/>
            <w:hideMark/>
          </w:tcPr>
          <w:p w14:paraId="75C6271C"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000000" w:fill="FFFFFF"/>
            <w:vAlign w:val="center"/>
            <w:hideMark/>
          </w:tcPr>
          <w:p w14:paraId="4DD7471F"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B08CD8"/>
            <w:vAlign w:val="center"/>
            <w:hideMark/>
          </w:tcPr>
          <w:p w14:paraId="56D0441B"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2</w:t>
            </w:r>
          </w:p>
        </w:tc>
        <w:tc>
          <w:tcPr>
            <w:tcW w:w="654" w:type="dxa"/>
            <w:tcBorders>
              <w:top w:val="nil"/>
              <w:left w:val="nil"/>
              <w:bottom w:val="single" w:sz="4" w:space="0" w:color="auto"/>
              <w:right w:val="single" w:sz="4" w:space="0" w:color="auto"/>
            </w:tcBorders>
            <w:shd w:val="clear" w:color="auto" w:fill="FBD771"/>
            <w:vAlign w:val="center"/>
            <w:hideMark/>
          </w:tcPr>
          <w:p w14:paraId="0ED1A377"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1</w:t>
            </w:r>
          </w:p>
        </w:tc>
        <w:tc>
          <w:tcPr>
            <w:tcW w:w="654" w:type="dxa"/>
            <w:tcBorders>
              <w:top w:val="nil"/>
              <w:left w:val="nil"/>
              <w:bottom w:val="single" w:sz="4" w:space="0" w:color="auto"/>
              <w:right w:val="single" w:sz="4" w:space="0" w:color="auto"/>
            </w:tcBorders>
            <w:shd w:val="clear" w:color="000000" w:fill="FFFFFF"/>
            <w:vAlign w:val="center"/>
            <w:hideMark/>
          </w:tcPr>
          <w:p w14:paraId="1B78D60A"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000000" w:fill="FFFFFF"/>
            <w:vAlign w:val="center"/>
            <w:hideMark/>
          </w:tcPr>
          <w:p w14:paraId="05B7EDE4"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r>
      <w:tr w:rsidR="008F3E91" w:rsidRPr="00AB2E21" w14:paraId="23655894" w14:textId="77777777" w:rsidTr="00827BFC">
        <w:trPr>
          <w:trHeight w:val="241"/>
        </w:trPr>
        <w:tc>
          <w:tcPr>
            <w:tcW w:w="9244" w:type="dxa"/>
            <w:gridSpan w:val="10"/>
            <w:tcBorders>
              <w:top w:val="single" w:sz="4" w:space="0" w:color="auto"/>
              <w:left w:val="single" w:sz="4" w:space="0" w:color="auto"/>
              <w:bottom w:val="single" w:sz="4" w:space="0" w:color="auto"/>
              <w:right w:val="single" w:sz="4" w:space="0" w:color="000000"/>
            </w:tcBorders>
            <w:shd w:val="clear" w:color="000000" w:fill="F2F2F2"/>
            <w:vAlign w:val="center"/>
            <w:hideMark/>
          </w:tcPr>
          <w:p w14:paraId="0A52BE90" w14:textId="0678C745" w:rsidR="008F3E91" w:rsidRPr="00AB2E21" w:rsidRDefault="00F801A9">
            <w:pPr>
              <w:jc w:val="center"/>
              <w:rPr>
                <w:rFonts w:ascii="Arial" w:hAnsi="Arial" w:cs="Arial"/>
                <w:b/>
                <w:color w:val="000000"/>
                <w:sz w:val="16"/>
                <w:szCs w:val="16"/>
              </w:rPr>
            </w:pPr>
            <w:r w:rsidRPr="00AB2E21">
              <w:rPr>
                <w:rFonts w:ascii="Arial" w:hAnsi="Arial" w:cs="Arial"/>
                <w:b/>
                <w:color w:val="000000"/>
                <w:sz w:val="16"/>
                <w:szCs w:val="16"/>
              </w:rPr>
              <w:t xml:space="preserve">Specializuotų </w:t>
            </w:r>
            <w:r w:rsidR="008F3E91" w:rsidRPr="00AB2E21">
              <w:rPr>
                <w:rFonts w:ascii="Arial" w:hAnsi="Arial" w:cs="Arial"/>
                <w:b/>
                <w:color w:val="000000"/>
                <w:sz w:val="16"/>
                <w:szCs w:val="16"/>
              </w:rPr>
              <w:t xml:space="preserve">atlygio </w:t>
            </w:r>
            <w:r w:rsidR="009524D9" w:rsidRPr="00AB2E21">
              <w:rPr>
                <w:rFonts w:ascii="Arial" w:hAnsi="Arial" w:cs="Arial"/>
                <w:b/>
                <w:color w:val="000000"/>
                <w:sz w:val="16"/>
                <w:szCs w:val="16"/>
              </w:rPr>
              <w:t>sistemų tvirtinimas</w:t>
            </w:r>
          </w:p>
        </w:tc>
      </w:tr>
      <w:tr w:rsidR="00836AE7" w:rsidRPr="00AB2E21" w14:paraId="719B1111" w14:textId="77777777" w:rsidTr="00827BFC">
        <w:trPr>
          <w:trHeight w:val="396"/>
        </w:trPr>
        <w:tc>
          <w:tcPr>
            <w:tcW w:w="3392" w:type="dxa"/>
            <w:tcBorders>
              <w:top w:val="nil"/>
              <w:left w:val="single" w:sz="4" w:space="0" w:color="auto"/>
              <w:bottom w:val="nil"/>
              <w:right w:val="single" w:sz="4" w:space="0" w:color="auto"/>
            </w:tcBorders>
            <w:shd w:val="clear" w:color="auto" w:fill="auto"/>
            <w:vAlign w:val="center"/>
            <w:hideMark/>
          </w:tcPr>
          <w:p w14:paraId="0203FD70" w14:textId="77777777" w:rsidR="008F3E91" w:rsidRPr="00AB2E21" w:rsidRDefault="008F3E91">
            <w:pPr>
              <w:jc w:val="right"/>
              <w:rPr>
                <w:rFonts w:ascii="Arial" w:hAnsi="Arial" w:cs="Arial"/>
                <w:color w:val="000000"/>
                <w:sz w:val="16"/>
                <w:szCs w:val="16"/>
              </w:rPr>
            </w:pPr>
            <w:r w:rsidRPr="00AB2E21">
              <w:rPr>
                <w:rFonts w:ascii="Arial" w:hAnsi="Arial" w:cs="Arial"/>
                <w:color w:val="000000"/>
                <w:sz w:val="16"/>
                <w:szCs w:val="16"/>
              </w:rPr>
              <w:t>Visos pareigybės</w:t>
            </w:r>
          </w:p>
        </w:tc>
        <w:tc>
          <w:tcPr>
            <w:tcW w:w="654" w:type="dxa"/>
            <w:tcBorders>
              <w:top w:val="nil"/>
              <w:left w:val="nil"/>
              <w:bottom w:val="nil"/>
              <w:right w:val="single" w:sz="4" w:space="0" w:color="auto"/>
            </w:tcBorders>
            <w:shd w:val="clear" w:color="auto" w:fill="auto"/>
            <w:vAlign w:val="center"/>
            <w:hideMark/>
          </w:tcPr>
          <w:p w14:paraId="6E1E52BA"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nil"/>
              <w:right w:val="single" w:sz="4" w:space="0" w:color="auto"/>
            </w:tcBorders>
            <w:shd w:val="clear" w:color="auto" w:fill="auto"/>
            <w:vAlign w:val="center"/>
            <w:hideMark/>
          </w:tcPr>
          <w:p w14:paraId="1C58ADC0"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nil"/>
              <w:right w:val="single" w:sz="4" w:space="0" w:color="auto"/>
            </w:tcBorders>
            <w:shd w:val="clear" w:color="auto" w:fill="auto"/>
            <w:vAlign w:val="center"/>
            <w:hideMark/>
          </w:tcPr>
          <w:p w14:paraId="110E52D4"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15" w:type="dxa"/>
            <w:tcBorders>
              <w:top w:val="nil"/>
              <w:left w:val="nil"/>
              <w:bottom w:val="nil"/>
              <w:right w:val="single" w:sz="4" w:space="0" w:color="auto"/>
            </w:tcBorders>
            <w:shd w:val="clear" w:color="auto" w:fill="B08CD8"/>
            <w:vAlign w:val="center"/>
            <w:hideMark/>
          </w:tcPr>
          <w:p w14:paraId="6D8C4BB5"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1</w:t>
            </w:r>
          </w:p>
        </w:tc>
        <w:tc>
          <w:tcPr>
            <w:tcW w:w="654" w:type="dxa"/>
            <w:tcBorders>
              <w:top w:val="nil"/>
              <w:left w:val="nil"/>
              <w:bottom w:val="nil"/>
              <w:right w:val="single" w:sz="4" w:space="0" w:color="auto"/>
            </w:tcBorders>
            <w:shd w:val="clear" w:color="auto" w:fill="auto"/>
            <w:vAlign w:val="center"/>
            <w:hideMark/>
          </w:tcPr>
          <w:p w14:paraId="3A413D8A"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nil"/>
              <w:right w:val="single" w:sz="4" w:space="0" w:color="auto"/>
            </w:tcBorders>
            <w:shd w:val="clear" w:color="auto" w:fill="auto"/>
            <w:vAlign w:val="center"/>
            <w:hideMark/>
          </w:tcPr>
          <w:p w14:paraId="73E2A86D"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nil"/>
              <w:right w:val="single" w:sz="4" w:space="0" w:color="auto"/>
            </w:tcBorders>
            <w:shd w:val="clear" w:color="auto" w:fill="auto"/>
            <w:vAlign w:val="center"/>
            <w:hideMark/>
          </w:tcPr>
          <w:p w14:paraId="596460DF"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nil"/>
              <w:right w:val="single" w:sz="4" w:space="0" w:color="auto"/>
            </w:tcBorders>
            <w:shd w:val="clear" w:color="auto" w:fill="auto"/>
            <w:vAlign w:val="center"/>
            <w:hideMark/>
          </w:tcPr>
          <w:p w14:paraId="7AE52DD7"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nil"/>
              <w:right w:val="single" w:sz="4" w:space="0" w:color="auto"/>
            </w:tcBorders>
            <w:shd w:val="clear" w:color="auto" w:fill="auto"/>
            <w:vAlign w:val="center"/>
            <w:hideMark/>
          </w:tcPr>
          <w:p w14:paraId="451C8159"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r>
      <w:tr w:rsidR="008F3E91" w:rsidRPr="00AB2E21" w14:paraId="176CE2E3" w14:textId="77777777" w:rsidTr="00827BFC">
        <w:trPr>
          <w:trHeight w:val="241"/>
        </w:trPr>
        <w:tc>
          <w:tcPr>
            <w:tcW w:w="9244" w:type="dxa"/>
            <w:gridSpan w:val="10"/>
            <w:tcBorders>
              <w:top w:val="single" w:sz="4" w:space="0" w:color="auto"/>
              <w:left w:val="single" w:sz="4" w:space="0" w:color="auto"/>
              <w:bottom w:val="single" w:sz="4" w:space="0" w:color="auto"/>
              <w:right w:val="single" w:sz="4" w:space="0" w:color="000000"/>
            </w:tcBorders>
            <w:shd w:val="clear" w:color="000000" w:fill="F2F2F2"/>
            <w:vAlign w:val="center"/>
            <w:hideMark/>
          </w:tcPr>
          <w:p w14:paraId="64EA9BEE" w14:textId="77777777" w:rsidR="008F3E91" w:rsidRPr="00AB2E21" w:rsidRDefault="008F3E91">
            <w:pPr>
              <w:jc w:val="center"/>
              <w:rPr>
                <w:rFonts w:ascii="Arial" w:hAnsi="Arial" w:cs="Arial"/>
                <w:b/>
                <w:color w:val="000000"/>
                <w:sz w:val="16"/>
                <w:szCs w:val="16"/>
              </w:rPr>
            </w:pPr>
            <w:r w:rsidRPr="00AB2E21">
              <w:rPr>
                <w:rFonts w:ascii="Arial" w:hAnsi="Arial" w:cs="Arial"/>
                <w:b/>
                <w:color w:val="000000"/>
                <w:sz w:val="16"/>
                <w:szCs w:val="16"/>
              </w:rPr>
              <w:t>Įmonių kolegialių organų narių veiklos apmokėjimo nustatymas</w:t>
            </w:r>
          </w:p>
        </w:tc>
      </w:tr>
      <w:tr w:rsidR="008F3E91" w:rsidRPr="00AB2E21" w14:paraId="3CE02DFE"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4748E7BF" w14:textId="1B3D7F26" w:rsidR="008F3E91" w:rsidRPr="00AB2E21" w:rsidRDefault="008F3E91" w:rsidP="00337CD4">
            <w:pPr>
              <w:jc w:val="right"/>
              <w:rPr>
                <w:rFonts w:ascii="Arial" w:hAnsi="Arial" w:cs="Arial"/>
                <w:color w:val="000000"/>
                <w:sz w:val="16"/>
                <w:szCs w:val="16"/>
              </w:rPr>
            </w:pPr>
            <w:r w:rsidRPr="00AB2E21">
              <w:rPr>
                <w:rFonts w:ascii="Arial" w:hAnsi="Arial" w:cs="Arial"/>
                <w:color w:val="000000"/>
                <w:sz w:val="16"/>
                <w:szCs w:val="16"/>
              </w:rPr>
              <w:t> </w:t>
            </w:r>
            <w:r w:rsidR="00337CD4" w:rsidRPr="00AB2E21">
              <w:rPr>
                <w:rFonts w:ascii="Arial" w:hAnsi="Arial" w:cs="Arial"/>
                <w:color w:val="000000"/>
                <w:sz w:val="16"/>
                <w:szCs w:val="16"/>
              </w:rPr>
              <w:t xml:space="preserve">Bendrovės </w:t>
            </w:r>
            <w:r w:rsidR="00833C34" w:rsidRPr="00AB2E21">
              <w:rPr>
                <w:rFonts w:ascii="Arial" w:hAnsi="Arial" w:cs="Arial"/>
                <w:color w:val="000000"/>
                <w:sz w:val="16"/>
                <w:szCs w:val="16"/>
              </w:rPr>
              <w:t>G</w:t>
            </w:r>
            <w:r w:rsidR="00337CD4" w:rsidRPr="00AB2E21">
              <w:rPr>
                <w:rFonts w:ascii="Arial" w:hAnsi="Arial" w:cs="Arial"/>
                <w:color w:val="000000"/>
                <w:sz w:val="16"/>
                <w:szCs w:val="16"/>
              </w:rPr>
              <w:t>eneralinis direktorius</w:t>
            </w:r>
          </w:p>
        </w:tc>
        <w:tc>
          <w:tcPr>
            <w:tcW w:w="654" w:type="dxa"/>
            <w:tcBorders>
              <w:top w:val="nil"/>
              <w:left w:val="nil"/>
              <w:bottom w:val="single" w:sz="4" w:space="0" w:color="auto"/>
              <w:right w:val="single" w:sz="4" w:space="0" w:color="auto"/>
            </w:tcBorders>
            <w:shd w:val="clear" w:color="auto" w:fill="FBD771"/>
            <w:vAlign w:val="center"/>
            <w:hideMark/>
          </w:tcPr>
          <w:p w14:paraId="52EF5697" w14:textId="79AB9290" w:rsidR="008F3E91" w:rsidRPr="00AB2E21" w:rsidRDefault="00843116">
            <w:pPr>
              <w:jc w:val="center"/>
              <w:rPr>
                <w:rFonts w:ascii="Arial" w:hAnsi="Arial" w:cs="Arial"/>
                <w:color w:val="000000"/>
                <w:sz w:val="16"/>
                <w:szCs w:val="16"/>
              </w:rPr>
            </w:pPr>
            <w:r w:rsidRPr="00AB2E21">
              <w:rPr>
                <w:rFonts w:ascii="Arial" w:hAnsi="Arial" w:cs="Arial"/>
                <w:color w:val="000000"/>
                <w:sz w:val="16"/>
                <w:szCs w:val="16"/>
              </w:rPr>
              <w:t>1</w:t>
            </w:r>
            <w:r w:rsidR="008F3E91"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42D9AE48"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33FFC850"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15" w:type="dxa"/>
            <w:tcBorders>
              <w:top w:val="nil"/>
              <w:left w:val="nil"/>
              <w:bottom w:val="single" w:sz="4" w:space="0" w:color="auto"/>
              <w:right w:val="single" w:sz="4" w:space="0" w:color="auto"/>
            </w:tcBorders>
            <w:shd w:val="clear" w:color="auto" w:fill="B08CD8"/>
            <w:vAlign w:val="center"/>
            <w:hideMark/>
          </w:tcPr>
          <w:p w14:paraId="76B47BD4" w14:textId="295F73BB"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r w:rsidR="00686D2D" w:rsidRPr="00AB2E21">
              <w:rPr>
                <w:rFonts w:ascii="Arial" w:hAnsi="Arial" w:cs="Arial"/>
                <w:color w:val="000000"/>
                <w:sz w:val="16"/>
                <w:szCs w:val="16"/>
              </w:rPr>
              <w:t>2</w:t>
            </w:r>
          </w:p>
        </w:tc>
        <w:tc>
          <w:tcPr>
            <w:tcW w:w="654" w:type="dxa"/>
            <w:tcBorders>
              <w:top w:val="nil"/>
              <w:left w:val="nil"/>
              <w:bottom w:val="single" w:sz="4" w:space="0" w:color="auto"/>
              <w:right w:val="single" w:sz="4" w:space="0" w:color="auto"/>
            </w:tcBorders>
            <w:shd w:val="clear" w:color="auto" w:fill="auto"/>
            <w:vAlign w:val="center"/>
            <w:hideMark/>
          </w:tcPr>
          <w:p w14:paraId="04FF5AE5"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534EC5CD"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100735AC"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7FA2C60C"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2294ADE7"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r>
      <w:tr w:rsidR="008F3E91" w:rsidRPr="00AB2E21" w14:paraId="268247FA" w14:textId="77777777" w:rsidTr="00827BFC">
        <w:trPr>
          <w:trHeight w:val="396"/>
        </w:trPr>
        <w:tc>
          <w:tcPr>
            <w:tcW w:w="3392" w:type="dxa"/>
            <w:tcBorders>
              <w:top w:val="nil"/>
              <w:left w:val="single" w:sz="4" w:space="0" w:color="auto"/>
              <w:bottom w:val="single" w:sz="4" w:space="0" w:color="auto"/>
              <w:right w:val="single" w:sz="4" w:space="0" w:color="auto"/>
            </w:tcBorders>
            <w:shd w:val="clear" w:color="auto" w:fill="auto"/>
            <w:vAlign w:val="center"/>
            <w:hideMark/>
          </w:tcPr>
          <w:p w14:paraId="7F513027" w14:textId="09CA1D43" w:rsidR="008F3E91" w:rsidRPr="00AB2E21" w:rsidRDefault="00337CD4" w:rsidP="00337CD4">
            <w:pPr>
              <w:jc w:val="right"/>
              <w:rPr>
                <w:rFonts w:ascii="Arial" w:hAnsi="Arial" w:cs="Arial"/>
                <w:color w:val="000000"/>
                <w:sz w:val="16"/>
                <w:szCs w:val="16"/>
              </w:rPr>
            </w:pPr>
            <w:r w:rsidRPr="00AB2E21">
              <w:rPr>
                <w:rFonts w:ascii="Arial" w:hAnsi="Arial" w:cs="Arial"/>
                <w:color w:val="000000"/>
                <w:sz w:val="16"/>
                <w:szCs w:val="16"/>
              </w:rPr>
              <w:t xml:space="preserve">Bendrovės </w:t>
            </w:r>
            <w:r w:rsidR="000E1B23" w:rsidRPr="00AB2E21">
              <w:rPr>
                <w:rFonts w:ascii="Arial" w:hAnsi="Arial" w:cs="Arial"/>
                <w:color w:val="000000"/>
                <w:sz w:val="16"/>
                <w:szCs w:val="16"/>
              </w:rPr>
              <w:t>V</w:t>
            </w:r>
            <w:r w:rsidRPr="00AB2E21">
              <w:rPr>
                <w:rFonts w:ascii="Arial" w:hAnsi="Arial" w:cs="Arial"/>
                <w:color w:val="000000"/>
                <w:sz w:val="16"/>
                <w:szCs w:val="16"/>
              </w:rPr>
              <w:t>ykdomoji valdyba</w:t>
            </w:r>
          </w:p>
        </w:tc>
        <w:tc>
          <w:tcPr>
            <w:tcW w:w="654" w:type="dxa"/>
            <w:tcBorders>
              <w:top w:val="nil"/>
              <w:left w:val="nil"/>
              <w:bottom w:val="single" w:sz="4" w:space="0" w:color="auto"/>
              <w:right w:val="single" w:sz="4" w:space="0" w:color="auto"/>
            </w:tcBorders>
            <w:shd w:val="clear" w:color="auto" w:fill="auto"/>
            <w:vAlign w:val="center"/>
            <w:hideMark/>
          </w:tcPr>
          <w:p w14:paraId="68B141ED"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733B0161"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B08CD8"/>
            <w:vAlign w:val="center"/>
            <w:hideMark/>
          </w:tcPr>
          <w:p w14:paraId="39B0CFBD" w14:textId="3112BFCA" w:rsidR="008F3E91" w:rsidRPr="00AB2E21" w:rsidRDefault="00367C83">
            <w:pPr>
              <w:jc w:val="center"/>
              <w:rPr>
                <w:rFonts w:ascii="Arial" w:hAnsi="Arial" w:cs="Arial"/>
                <w:color w:val="000000"/>
                <w:sz w:val="16"/>
                <w:szCs w:val="16"/>
              </w:rPr>
            </w:pPr>
            <w:r w:rsidRPr="00AB2E21">
              <w:rPr>
                <w:rFonts w:ascii="Arial" w:hAnsi="Arial" w:cs="Arial"/>
                <w:color w:val="000000"/>
                <w:sz w:val="16"/>
                <w:szCs w:val="16"/>
              </w:rPr>
              <w:t>1</w:t>
            </w:r>
          </w:p>
        </w:tc>
        <w:tc>
          <w:tcPr>
            <w:tcW w:w="615" w:type="dxa"/>
            <w:tcBorders>
              <w:top w:val="nil"/>
              <w:left w:val="nil"/>
              <w:bottom w:val="single" w:sz="4" w:space="0" w:color="auto"/>
              <w:right w:val="single" w:sz="4" w:space="0" w:color="auto"/>
            </w:tcBorders>
            <w:shd w:val="clear" w:color="auto" w:fill="auto"/>
            <w:vAlign w:val="center"/>
            <w:hideMark/>
          </w:tcPr>
          <w:p w14:paraId="4F1E55E8"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59D293B9"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7E7A165E"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2CB8FF26"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502116F7"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nil"/>
              <w:left w:val="nil"/>
              <w:bottom w:val="single" w:sz="4" w:space="0" w:color="auto"/>
              <w:right w:val="single" w:sz="4" w:space="0" w:color="auto"/>
            </w:tcBorders>
            <w:shd w:val="clear" w:color="auto" w:fill="auto"/>
            <w:vAlign w:val="center"/>
            <w:hideMark/>
          </w:tcPr>
          <w:p w14:paraId="207AEA7C"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r>
      <w:tr w:rsidR="00827BFC" w:rsidRPr="00AB2E21" w14:paraId="00DD7DFA" w14:textId="77777777" w:rsidTr="00827BFC">
        <w:trPr>
          <w:trHeight w:val="396"/>
        </w:trPr>
        <w:tc>
          <w:tcPr>
            <w:tcW w:w="3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00CBF" w14:textId="21439BFD" w:rsidR="008F3E91" w:rsidRPr="00AB2E21" w:rsidRDefault="00337CD4" w:rsidP="00337CD4">
            <w:pPr>
              <w:jc w:val="right"/>
              <w:rPr>
                <w:rFonts w:ascii="Arial" w:hAnsi="Arial" w:cs="Arial"/>
                <w:color w:val="000000"/>
                <w:sz w:val="16"/>
                <w:szCs w:val="16"/>
              </w:rPr>
            </w:pPr>
            <w:r w:rsidRPr="00AB2E21">
              <w:rPr>
                <w:rFonts w:ascii="Arial" w:hAnsi="Arial" w:cs="Arial"/>
                <w:color w:val="000000"/>
                <w:sz w:val="16"/>
                <w:szCs w:val="16"/>
              </w:rPr>
              <w:t xml:space="preserve">Įmonių </w:t>
            </w:r>
            <w:r w:rsidR="00833C34" w:rsidRPr="00AB2E21">
              <w:rPr>
                <w:rFonts w:ascii="Arial" w:hAnsi="Arial" w:cs="Arial"/>
                <w:color w:val="000000"/>
                <w:sz w:val="16"/>
                <w:szCs w:val="16"/>
              </w:rPr>
              <w:t>G</w:t>
            </w:r>
            <w:r w:rsidRPr="00AB2E21">
              <w:rPr>
                <w:rFonts w:ascii="Arial" w:hAnsi="Arial" w:cs="Arial"/>
                <w:color w:val="000000"/>
                <w:sz w:val="16"/>
                <w:szCs w:val="16"/>
              </w:rPr>
              <w:t>eneraliniai direktoriai</w:t>
            </w:r>
            <w:r w:rsidR="008F3E91" w:rsidRPr="00AB2E21">
              <w:rPr>
                <w:rFonts w:ascii="Arial" w:hAnsi="Arial" w:cs="Arial"/>
                <w:color w:val="000000"/>
                <w:sz w:val="16"/>
                <w:szCs w:val="16"/>
              </w:rPr>
              <w:t> </w:t>
            </w:r>
          </w:p>
        </w:tc>
        <w:tc>
          <w:tcPr>
            <w:tcW w:w="654" w:type="dxa"/>
            <w:tcBorders>
              <w:top w:val="single" w:sz="4" w:space="0" w:color="auto"/>
              <w:left w:val="nil"/>
              <w:bottom w:val="single" w:sz="4" w:space="0" w:color="auto"/>
              <w:right w:val="single" w:sz="4" w:space="0" w:color="auto"/>
            </w:tcBorders>
            <w:shd w:val="clear" w:color="auto" w:fill="auto"/>
            <w:vAlign w:val="center"/>
            <w:hideMark/>
          </w:tcPr>
          <w:p w14:paraId="55C5EDCD"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single" w:sz="4" w:space="0" w:color="auto"/>
              <w:left w:val="nil"/>
              <w:bottom w:val="single" w:sz="4" w:space="0" w:color="auto"/>
              <w:right w:val="single" w:sz="4" w:space="0" w:color="auto"/>
            </w:tcBorders>
            <w:shd w:val="clear" w:color="auto" w:fill="auto"/>
            <w:vAlign w:val="center"/>
            <w:hideMark/>
          </w:tcPr>
          <w:p w14:paraId="2540B966"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single" w:sz="4" w:space="0" w:color="auto"/>
              <w:left w:val="nil"/>
              <w:bottom w:val="single" w:sz="4" w:space="0" w:color="auto"/>
              <w:right w:val="single" w:sz="4" w:space="0" w:color="auto"/>
            </w:tcBorders>
            <w:shd w:val="clear" w:color="auto" w:fill="auto"/>
            <w:vAlign w:val="center"/>
            <w:hideMark/>
          </w:tcPr>
          <w:p w14:paraId="3F15556C"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15" w:type="dxa"/>
            <w:tcBorders>
              <w:top w:val="single" w:sz="4" w:space="0" w:color="auto"/>
              <w:left w:val="nil"/>
              <w:bottom w:val="single" w:sz="4" w:space="0" w:color="auto"/>
              <w:right w:val="single" w:sz="4" w:space="0" w:color="auto"/>
            </w:tcBorders>
            <w:shd w:val="clear" w:color="auto" w:fill="auto"/>
            <w:vAlign w:val="center"/>
            <w:hideMark/>
          </w:tcPr>
          <w:p w14:paraId="307AE222"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single" w:sz="4" w:space="0" w:color="auto"/>
              <w:left w:val="nil"/>
              <w:bottom w:val="single" w:sz="4" w:space="0" w:color="auto"/>
              <w:right w:val="single" w:sz="4" w:space="0" w:color="auto"/>
            </w:tcBorders>
            <w:shd w:val="clear" w:color="auto" w:fill="FBD771"/>
            <w:vAlign w:val="center"/>
            <w:hideMark/>
          </w:tcPr>
          <w:p w14:paraId="7541FA48" w14:textId="6132E310" w:rsidR="008F3E91" w:rsidRPr="00AB2E21" w:rsidRDefault="00CD0851">
            <w:pPr>
              <w:jc w:val="center"/>
              <w:rPr>
                <w:rFonts w:ascii="Arial" w:hAnsi="Arial" w:cs="Arial"/>
                <w:color w:val="000000"/>
                <w:sz w:val="16"/>
                <w:szCs w:val="16"/>
              </w:rPr>
            </w:pPr>
            <w:r w:rsidRPr="00AB2E21">
              <w:rPr>
                <w:rFonts w:ascii="Arial" w:hAnsi="Arial" w:cs="Arial"/>
                <w:color w:val="000000"/>
                <w:sz w:val="16"/>
                <w:szCs w:val="16"/>
              </w:rPr>
              <w:t>1</w:t>
            </w:r>
            <w:r w:rsidR="008F3E91" w:rsidRPr="00AB2E21">
              <w:rPr>
                <w:rFonts w:ascii="Arial" w:hAnsi="Arial" w:cs="Arial"/>
                <w:color w:val="000000"/>
                <w:sz w:val="16"/>
                <w:szCs w:val="16"/>
              </w:rPr>
              <w:t> </w:t>
            </w:r>
          </w:p>
        </w:tc>
        <w:tc>
          <w:tcPr>
            <w:tcW w:w="654" w:type="dxa"/>
            <w:tcBorders>
              <w:top w:val="single" w:sz="4" w:space="0" w:color="auto"/>
              <w:left w:val="nil"/>
              <w:bottom w:val="single" w:sz="4" w:space="0" w:color="auto"/>
              <w:right w:val="single" w:sz="4" w:space="0" w:color="auto"/>
            </w:tcBorders>
            <w:shd w:val="clear" w:color="auto" w:fill="auto"/>
            <w:vAlign w:val="center"/>
            <w:hideMark/>
          </w:tcPr>
          <w:p w14:paraId="7F2B8461" w14:textId="783DC722"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single" w:sz="4" w:space="0" w:color="auto"/>
              <w:left w:val="nil"/>
              <w:bottom w:val="single" w:sz="4" w:space="0" w:color="auto"/>
              <w:right w:val="single" w:sz="4" w:space="0" w:color="auto"/>
            </w:tcBorders>
            <w:shd w:val="clear" w:color="auto" w:fill="auto"/>
            <w:vAlign w:val="center"/>
            <w:hideMark/>
          </w:tcPr>
          <w:p w14:paraId="4382708E"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c>
          <w:tcPr>
            <w:tcW w:w="654" w:type="dxa"/>
            <w:tcBorders>
              <w:top w:val="single" w:sz="4" w:space="0" w:color="auto"/>
              <w:left w:val="nil"/>
              <w:bottom w:val="single" w:sz="4" w:space="0" w:color="auto"/>
              <w:right w:val="single" w:sz="4" w:space="0" w:color="auto"/>
            </w:tcBorders>
            <w:shd w:val="clear" w:color="auto" w:fill="B08CD8"/>
            <w:vAlign w:val="center"/>
            <w:hideMark/>
          </w:tcPr>
          <w:p w14:paraId="7E24C00A" w14:textId="74B407B2"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r w:rsidR="003B365E" w:rsidRPr="00AB2E21">
              <w:rPr>
                <w:rFonts w:ascii="Arial" w:hAnsi="Arial" w:cs="Arial"/>
                <w:color w:val="000000"/>
                <w:sz w:val="16"/>
                <w:szCs w:val="16"/>
              </w:rPr>
              <w:t>2</w:t>
            </w:r>
          </w:p>
        </w:tc>
        <w:tc>
          <w:tcPr>
            <w:tcW w:w="654" w:type="dxa"/>
            <w:tcBorders>
              <w:top w:val="single" w:sz="4" w:space="0" w:color="auto"/>
              <w:left w:val="nil"/>
              <w:bottom w:val="single" w:sz="4" w:space="0" w:color="auto"/>
              <w:right w:val="single" w:sz="4" w:space="0" w:color="auto"/>
            </w:tcBorders>
            <w:shd w:val="clear" w:color="auto" w:fill="auto"/>
            <w:vAlign w:val="center"/>
            <w:hideMark/>
          </w:tcPr>
          <w:p w14:paraId="62E83245" w14:textId="77777777" w:rsidR="008F3E91" w:rsidRPr="00AB2E21" w:rsidRDefault="008F3E91">
            <w:pPr>
              <w:jc w:val="center"/>
              <w:rPr>
                <w:rFonts w:ascii="Arial" w:hAnsi="Arial" w:cs="Arial"/>
                <w:color w:val="000000"/>
                <w:sz w:val="16"/>
                <w:szCs w:val="16"/>
              </w:rPr>
            </w:pPr>
            <w:r w:rsidRPr="00AB2E21">
              <w:rPr>
                <w:rFonts w:ascii="Arial" w:hAnsi="Arial" w:cs="Arial"/>
                <w:color w:val="000000"/>
                <w:sz w:val="16"/>
                <w:szCs w:val="16"/>
              </w:rPr>
              <w:t> </w:t>
            </w:r>
          </w:p>
        </w:tc>
      </w:tr>
      <w:tr w:rsidR="00827BFC" w:rsidRPr="00AB2E21" w14:paraId="35D1F90B" w14:textId="77777777" w:rsidTr="00827BFC">
        <w:trPr>
          <w:trHeight w:val="396"/>
        </w:trPr>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67730132" w14:textId="0EBCED76" w:rsidR="00337CD4" w:rsidRPr="00AB2E21" w:rsidRDefault="003A4E61" w:rsidP="00337CD4">
            <w:pPr>
              <w:jc w:val="right"/>
              <w:rPr>
                <w:rFonts w:ascii="Arial" w:hAnsi="Arial" w:cs="Arial"/>
                <w:color w:val="000000"/>
                <w:sz w:val="16"/>
                <w:szCs w:val="16"/>
              </w:rPr>
            </w:pPr>
            <w:r w:rsidRPr="00AB2E21">
              <w:rPr>
                <w:rFonts w:ascii="Arial" w:hAnsi="Arial" w:cs="Arial"/>
                <w:color w:val="000000"/>
                <w:sz w:val="16"/>
                <w:szCs w:val="16"/>
              </w:rPr>
              <w:t>Įmonių Vykdomųjų valdybų nariai</w:t>
            </w:r>
          </w:p>
        </w:tc>
        <w:tc>
          <w:tcPr>
            <w:tcW w:w="654" w:type="dxa"/>
            <w:tcBorders>
              <w:top w:val="single" w:sz="4" w:space="0" w:color="auto"/>
              <w:left w:val="nil"/>
              <w:bottom w:val="single" w:sz="4" w:space="0" w:color="auto"/>
              <w:right w:val="single" w:sz="4" w:space="0" w:color="auto"/>
            </w:tcBorders>
            <w:shd w:val="clear" w:color="auto" w:fill="auto"/>
            <w:vAlign w:val="center"/>
          </w:tcPr>
          <w:p w14:paraId="4201D3A6" w14:textId="77777777" w:rsidR="00337CD4" w:rsidRPr="00AB2E21" w:rsidRDefault="00337CD4">
            <w:pPr>
              <w:jc w:val="center"/>
              <w:rPr>
                <w:rFonts w:ascii="Arial" w:hAnsi="Arial" w:cs="Arial"/>
                <w:color w:val="000000"/>
                <w:sz w:val="16"/>
                <w:szCs w:val="16"/>
              </w:rPr>
            </w:pPr>
          </w:p>
        </w:tc>
        <w:tc>
          <w:tcPr>
            <w:tcW w:w="654" w:type="dxa"/>
            <w:tcBorders>
              <w:top w:val="single" w:sz="4" w:space="0" w:color="auto"/>
              <w:left w:val="nil"/>
              <w:bottom w:val="single" w:sz="4" w:space="0" w:color="auto"/>
              <w:right w:val="single" w:sz="4" w:space="0" w:color="auto"/>
            </w:tcBorders>
            <w:shd w:val="clear" w:color="auto" w:fill="auto"/>
            <w:vAlign w:val="center"/>
          </w:tcPr>
          <w:p w14:paraId="5B216424" w14:textId="77777777" w:rsidR="00337CD4" w:rsidRPr="00AB2E21" w:rsidRDefault="00337CD4">
            <w:pPr>
              <w:jc w:val="center"/>
              <w:rPr>
                <w:rFonts w:ascii="Arial" w:hAnsi="Arial" w:cs="Arial"/>
                <w:color w:val="000000"/>
                <w:sz w:val="16"/>
                <w:szCs w:val="16"/>
              </w:rPr>
            </w:pPr>
          </w:p>
        </w:tc>
        <w:tc>
          <w:tcPr>
            <w:tcW w:w="654" w:type="dxa"/>
            <w:tcBorders>
              <w:top w:val="single" w:sz="4" w:space="0" w:color="auto"/>
              <w:left w:val="nil"/>
              <w:bottom w:val="single" w:sz="4" w:space="0" w:color="auto"/>
              <w:right w:val="single" w:sz="4" w:space="0" w:color="auto"/>
            </w:tcBorders>
            <w:shd w:val="clear" w:color="auto" w:fill="auto"/>
            <w:vAlign w:val="center"/>
          </w:tcPr>
          <w:p w14:paraId="2B0B94F1" w14:textId="77777777" w:rsidR="00337CD4" w:rsidRPr="00AB2E21" w:rsidRDefault="00337CD4">
            <w:pPr>
              <w:jc w:val="center"/>
              <w:rPr>
                <w:rFonts w:ascii="Arial" w:hAnsi="Arial" w:cs="Arial"/>
                <w:color w:val="000000"/>
                <w:sz w:val="16"/>
                <w:szCs w:val="16"/>
              </w:rPr>
            </w:pPr>
          </w:p>
        </w:tc>
        <w:tc>
          <w:tcPr>
            <w:tcW w:w="615" w:type="dxa"/>
            <w:tcBorders>
              <w:top w:val="single" w:sz="4" w:space="0" w:color="auto"/>
              <w:left w:val="nil"/>
              <w:bottom w:val="single" w:sz="4" w:space="0" w:color="auto"/>
              <w:right w:val="single" w:sz="4" w:space="0" w:color="auto"/>
            </w:tcBorders>
            <w:shd w:val="clear" w:color="auto" w:fill="auto"/>
            <w:vAlign w:val="center"/>
          </w:tcPr>
          <w:p w14:paraId="765DAF8C" w14:textId="77777777" w:rsidR="00337CD4" w:rsidRPr="00AB2E21" w:rsidRDefault="00337CD4">
            <w:pPr>
              <w:jc w:val="center"/>
              <w:rPr>
                <w:rFonts w:ascii="Arial" w:hAnsi="Arial" w:cs="Arial"/>
                <w:color w:val="000000"/>
                <w:sz w:val="16"/>
                <w:szCs w:val="16"/>
              </w:rPr>
            </w:pPr>
          </w:p>
        </w:tc>
        <w:tc>
          <w:tcPr>
            <w:tcW w:w="654" w:type="dxa"/>
            <w:tcBorders>
              <w:top w:val="single" w:sz="4" w:space="0" w:color="auto"/>
              <w:left w:val="nil"/>
              <w:bottom w:val="single" w:sz="4" w:space="0" w:color="auto"/>
              <w:right w:val="single" w:sz="4" w:space="0" w:color="auto"/>
            </w:tcBorders>
            <w:shd w:val="clear" w:color="auto" w:fill="auto"/>
            <w:vAlign w:val="center"/>
          </w:tcPr>
          <w:p w14:paraId="03249170" w14:textId="77777777" w:rsidR="00337CD4" w:rsidRPr="00AB2E21" w:rsidRDefault="00337CD4">
            <w:pPr>
              <w:jc w:val="center"/>
              <w:rPr>
                <w:rFonts w:ascii="Arial" w:hAnsi="Arial" w:cs="Arial"/>
                <w:color w:val="000000"/>
                <w:sz w:val="16"/>
                <w:szCs w:val="16"/>
              </w:rPr>
            </w:pPr>
          </w:p>
        </w:tc>
        <w:tc>
          <w:tcPr>
            <w:tcW w:w="654" w:type="dxa"/>
            <w:tcBorders>
              <w:top w:val="single" w:sz="4" w:space="0" w:color="auto"/>
              <w:left w:val="nil"/>
              <w:bottom w:val="single" w:sz="4" w:space="0" w:color="auto"/>
              <w:right w:val="single" w:sz="4" w:space="0" w:color="auto"/>
            </w:tcBorders>
            <w:shd w:val="clear" w:color="auto" w:fill="FBD771"/>
            <w:vAlign w:val="center"/>
          </w:tcPr>
          <w:p w14:paraId="2CEC27AB" w14:textId="604F0203" w:rsidR="00337CD4" w:rsidRPr="00AB2E21" w:rsidRDefault="00782F86">
            <w:pPr>
              <w:jc w:val="center"/>
              <w:rPr>
                <w:rFonts w:ascii="Arial" w:hAnsi="Arial" w:cs="Arial"/>
                <w:color w:val="000000"/>
                <w:sz w:val="16"/>
                <w:szCs w:val="16"/>
              </w:rPr>
            </w:pPr>
            <w:r w:rsidRPr="00AB2E21">
              <w:rPr>
                <w:rFonts w:ascii="Arial" w:hAnsi="Arial" w:cs="Arial"/>
                <w:color w:val="000000"/>
                <w:sz w:val="16"/>
                <w:szCs w:val="16"/>
              </w:rPr>
              <w:t>1</w:t>
            </w:r>
          </w:p>
        </w:tc>
        <w:tc>
          <w:tcPr>
            <w:tcW w:w="654" w:type="dxa"/>
            <w:tcBorders>
              <w:top w:val="single" w:sz="4" w:space="0" w:color="auto"/>
              <w:left w:val="nil"/>
              <w:bottom w:val="single" w:sz="4" w:space="0" w:color="auto"/>
              <w:right w:val="single" w:sz="4" w:space="0" w:color="auto"/>
            </w:tcBorders>
            <w:shd w:val="clear" w:color="auto" w:fill="auto"/>
            <w:vAlign w:val="center"/>
          </w:tcPr>
          <w:p w14:paraId="7ABA8484" w14:textId="77777777" w:rsidR="00337CD4" w:rsidRPr="00AB2E21" w:rsidRDefault="00337CD4">
            <w:pPr>
              <w:jc w:val="center"/>
              <w:rPr>
                <w:rFonts w:ascii="Arial" w:hAnsi="Arial" w:cs="Arial"/>
                <w:color w:val="000000"/>
                <w:sz w:val="16"/>
                <w:szCs w:val="16"/>
              </w:rPr>
            </w:pPr>
          </w:p>
        </w:tc>
        <w:tc>
          <w:tcPr>
            <w:tcW w:w="654" w:type="dxa"/>
            <w:tcBorders>
              <w:top w:val="single" w:sz="4" w:space="0" w:color="auto"/>
              <w:left w:val="nil"/>
              <w:bottom w:val="single" w:sz="4" w:space="0" w:color="auto"/>
              <w:right w:val="single" w:sz="4" w:space="0" w:color="auto"/>
            </w:tcBorders>
            <w:shd w:val="clear" w:color="auto" w:fill="auto"/>
            <w:vAlign w:val="center"/>
          </w:tcPr>
          <w:p w14:paraId="607AB20A" w14:textId="77777777" w:rsidR="00337CD4" w:rsidRPr="00AB2E21" w:rsidRDefault="00337CD4">
            <w:pPr>
              <w:jc w:val="center"/>
              <w:rPr>
                <w:rFonts w:ascii="Arial" w:hAnsi="Arial" w:cs="Arial"/>
                <w:color w:val="000000"/>
                <w:sz w:val="16"/>
                <w:szCs w:val="16"/>
              </w:rPr>
            </w:pPr>
          </w:p>
        </w:tc>
        <w:tc>
          <w:tcPr>
            <w:tcW w:w="654" w:type="dxa"/>
            <w:tcBorders>
              <w:top w:val="single" w:sz="4" w:space="0" w:color="auto"/>
              <w:left w:val="nil"/>
              <w:bottom w:val="single" w:sz="4" w:space="0" w:color="auto"/>
              <w:right w:val="single" w:sz="4" w:space="0" w:color="auto"/>
            </w:tcBorders>
            <w:shd w:val="clear" w:color="auto" w:fill="auto"/>
            <w:vAlign w:val="center"/>
          </w:tcPr>
          <w:p w14:paraId="5E0D0DA9" w14:textId="77777777" w:rsidR="00337CD4" w:rsidRPr="00AB2E21" w:rsidRDefault="00337CD4">
            <w:pPr>
              <w:jc w:val="center"/>
              <w:rPr>
                <w:rFonts w:ascii="Arial" w:hAnsi="Arial" w:cs="Arial"/>
                <w:color w:val="000000"/>
                <w:sz w:val="16"/>
                <w:szCs w:val="16"/>
              </w:rPr>
            </w:pPr>
          </w:p>
        </w:tc>
      </w:tr>
    </w:tbl>
    <w:p w14:paraId="659C50EB" w14:textId="24AD0C83" w:rsidR="00B118A3" w:rsidRPr="00AB2E21" w:rsidRDefault="00C25FFA" w:rsidP="00827BFC">
      <w:pPr>
        <w:spacing w:after="120" w:line="276" w:lineRule="auto"/>
        <w:jc w:val="both"/>
        <w:rPr>
          <w:rFonts w:ascii="Arial" w:hAnsi="Arial" w:cs="Arial"/>
          <w:sz w:val="22"/>
          <w:szCs w:val="22"/>
        </w:rPr>
      </w:pPr>
      <w:r w:rsidRPr="00AB2E21">
        <w:rPr>
          <w:rFonts w:ascii="Arial" w:hAnsi="Arial" w:cs="Arial"/>
          <w:sz w:val="16"/>
          <w:szCs w:val="16"/>
        </w:rPr>
        <w:t>*Tvirtinimo veiksmų seka nurodoma skaičiais</w:t>
      </w:r>
      <w:r w:rsidR="00B118A3" w:rsidRPr="00AB2E21">
        <w:rPr>
          <w:rFonts w:ascii="Arial" w:hAnsi="Arial" w:cs="Arial"/>
          <w:sz w:val="22"/>
          <w:szCs w:val="22"/>
        </w:rPr>
        <w:br w:type="page"/>
      </w:r>
    </w:p>
    <w:p w14:paraId="44394836" w14:textId="77777777" w:rsidR="007F6089" w:rsidRPr="00AB2E21" w:rsidRDefault="007F6089" w:rsidP="00DB68AD">
      <w:pPr>
        <w:tabs>
          <w:tab w:val="left" w:pos="6387"/>
          <w:tab w:val="left" w:pos="7092"/>
        </w:tabs>
        <w:ind w:right="330"/>
        <w:rPr>
          <w:rFonts w:ascii="Arial" w:hAnsi="Arial" w:cs="Arial"/>
          <w:sz w:val="22"/>
          <w:szCs w:val="22"/>
        </w:rPr>
      </w:pPr>
      <w:r w:rsidRPr="00AB2E21">
        <w:rPr>
          <w:rFonts w:ascii="Arial" w:hAnsi="Arial" w:cs="Arial"/>
          <w:sz w:val="22"/>
          <w:szCs w:val="22"/>
        </w:rPr>
        <w:lastRenderedPageBreak/>
        <w:t xml:space="preserve">2 priedas. Bendrovės ir Įmonių kolegialių organų narių atlygio už veiklą kolegialiuose organuose dydžiai </w:t>
      </w:r>
    </w:p>
    <w:p w14:paraId="7F3A8B0E" w14:textId="64941B67" w:rsidR="00B118A3" w:rsidRPr="00AB2E21" w:rsidRDefault="00B118A3" w:rsidP="007F6089">
      <w:pPr>
        <w:tabs>
          <w:tab w:val="left" w:pos="6387"/>
          <w:tab w:val="left" w:pos="7092"/>
        </w:tabs>
        <w:ind w:right="330"/>
        <w:rPr>
          <w:rFonts w:ascii="Arial" w:hAnsi="Arial" w:cs="Arial"/>
          <w:sz w:val="22"/>
          <w:szCs w:val="22"/>
        </w:rPr>
      </w:pPr>
      <w:r w:rsidRPr="00AB2E21">
        <w:rPr>
          <w:rFonts w:ascii="Arial" w:hAnsi="Arial" w:cs="Arial"/>
          <w:sz w:val="22"/>
          <w:szCs w:val="22"/>
        </w:rPr>
        <w:t>AB „Ignitis grupė“ įmonių grupės atlygio politik</w:t>
      </w:r>
      <w:r w:rsidR="007F6089" w:rsidRPr="00AB2E21">
        <w:rPr>
          <w:rFonts w:ascii="Arial" w:hAnsi="Arial" w:cs="Arial"/>
          <w:sz w:val="22"/>
          <w:szCs w:val="22"/>
        </w:rPr>
        <w:t>a</w:t>
      </w:r>
    </w:p>
    <w:p w14:paraId="142194FC" w14:textId="77777777" w:rsidR="002222C9" w:rsidRPr="00AB2E21" w:rsidRDefault="002222C9" w:rsidP="00CB64A1">
      <w:pPr>
        <w:tabs>
          <w:tab w:val="left" w:pos="6387"/>
          <w:tab w:val="left" w:pos="7092"/>
        </w:tabs>
        <w:ind w:right="330"/>
        <w:rPr>
          <w:rFonts w:ascii="Arial" w:hAnsi="Arial" w:cs="Arial"/>
          <w:sz w:val="22"/>
          <w:szCs w:val="22"/>
        </w:rPr>
      </w:pPr>
    </w:p>
    <w:p w14:paraId="0EC5CE42" w14:textId="2AB0E6C6" w:rsidR="00CF2627" w:rsidRPr="00AB2E21" w:rsidRDefault="00CF2627" w:rsidP="19F1D2EC">
      <w:pPr>
        <w:spacing w:after="120" w:line="276" w:lineRule="auto"/>
        <w:rPr>
          <w:rFonts w:ascii="Arial" w:hAnsi="Arial" w:cs="Arial"/>
          <w:sz w:val="18"/>
          <w:szCs w:val="18"/>
        </w:rPr>
      </w:pPr>
    </w:p>
    <w:tbl>
      <w:tblPr>
        <w:tblW w:w="10095" w:type="dxa"/>
        <w:tblCellMar>
          <w:left w:w="0" w:type="dxa"/>
          <w:right w:w="0" w:type="dxa"/>
        </w:tblCellMar>
        <w:tblLook w:val="04A0" w:firstRow="1" w:lastRow="0" w:firstColumn="1" w:lastColumn="0" w:noHBand="0" w:noVBand="1"/>
      </w:tblPr>
      <w:tblGrid>
        <w:gridCol w:w="764"/>
        <w:gridCol w:w="5605"/>
        <w:gridCol w:w="3726"/>
      </w:tblGrid>
      <w:tr w:rsidR="001E4341" w:rsidRPr="00AB2E21" w14:paraId="6C51BE81" w14:textId="77777777" w:rsidTr="006468F1">
        <w:trPr>
          <w:trHeight w:val="681"/>
        </w:trPr>
        <w:tc>
          <w:tcPr>
            <w:tcW w:w="6369" w:type="dxa"/>
            <w:gridSpan w:val="2"/>
            <w:tcBorders>
              <w:top w:val="single" w:sz="8" w:space="0" w:color="172E62"/>
              <w:left w:val="single" w:sz="8" w:space="0" w:color="172E62"/>
              <w:bottom w:val="single" w:sz="24" w:space="0" w:color="172E62"/>
              <w:right w:val="single" w:sz="8" w:space="0" w:color="172E62"/>
            </w:tcBorders>
            <w:shd w:val="clear" w:color="auto" w:fill="AAAAAA"/>
            <w:tcMar>
              <w:top w:w="15" w:type="dxa"/>
              <w:left w:w="108" w:type="dxa"/>
              <w:bottom w:w="0" w:type="dxa"/>
              <w:right w:w="108" w:type="dxa"/>
            </w:tcMar>
            <w:vAlign w:val="center"/>
            <w:hideMark/>
          </w:tcPr>
          <w:p w14:paraId="47D30EDB" w14:textId="77777777" w:rsidR="001E4341" w:rsidRPr="00AB2E21" w:rsidRDefault="001E4341" w:rsidP="001E4341">
            <w:pPr>
              <w:spacing w:after="120" w:line="276" w:lineRule="auto"/>
              <w:rPr>
                <w:rFonts w:ascii="Arial" w:hAnsi="Arial" w:cs="Arial"/>
                <w:sz w:val="18"/>
                <w:szCs w:val="18"/>
              </w:rPr>
            </w:pPr>
            <w:r w:rsidRPr="00AB2E21">
              <w:rPr>
                <w:rFonts w:ascii="Arial" w:hAnsi="Arial" w:cs="Arial"/>
                <w:b/>
                <w:bCs/>
                <w:sz w:val="18"/>
                <w:szCs w:val="18"/>
              </w:rPr>
              <w:t>Kolegialaus organo pozicija</w:t>
            </w:r>
          </w:p>
        </w:tc>
        <w:tc>
          <w:tcPr>
            <w:tcW w:w="3726" w:type="dxa"/>
            <w:tcBorders>
              <w:top w:val="single" w:sz="8" w:space="0" w:color="172E62"/>
              <w:left w:val="single" w:sz="8" w:space="0" w:color="172E62"/>
              <w:bottom w:val="single" w:sz="24" w:space="0" w:color="172E62"/>
              <w:right w:val="single" w:sz="8" w:space="0" w:color="172E62"/>
            </w:tcBorders>
            <w:shd w:val="clear" w:color="auto" w:fill="928DF2"/>
            <w:tcMar>
              <w:top w:w="15" w:type="dxa"/>
              <w:left w:w="108" w:type="dxa"/>
              <w:bottom w:w="0" w:type="dxa"/>
              <w:right w:w="108" w:type="dxa"/>
            </w:tcMar>
            <w:vAlign w:val="center"/>
            <w:hideMark/>
          </w:tcPr>
          <w:p w14:paraId="06EDD003" w14:textId="5D1A2A54" w:rsidR="001E4341" w:rsidRPr="00AB2E21" w:rsidRDefault="001E4341" w:rsidP="006468F1">
            <w:pPr>
              <w:spacing w:after="120" w:line="276" w:lineRule="auto"/>
              <w:jc w:val="center"/>
              <w:rPr>
                <w:rFonts w:ascii="Arial" w:hAnsi="Arial" w:cs="Arial"/>
                <w:sz w:val="18"/>
                <w:szCs w:val="18"/>
              </w:rPr>
            </w:pPr>
            <w:r w:rsidRPr="00AB2E21">
              <w:rPr>
                <w:rFonts w:ascii="Arial" w:hAnsi="Arial" w:cs="Arial"/>
                <w:b/>
                <w:bCs/>
                <w:sz w:val="18"/>
                <w:szCs w:val="18"/>
              </w:rPr>
              <w:t>Koeficientas (nuo ST nario atlygio)</w:t>
            </w:r>
          </w:p>
        </w:tc>
      </w:tr>
      <w:tr w:rsidR="001E4341" w:rsidRPr="00AB2E21" w14:paraId="60B7DF30" w14:textId="77777777" w:rsidTr="006468F1">
        <w:trPr>
          <w:trHeight w:val="366"/>
        </w:trPr>
        <w:tc>
          <w:tcPr>
            <w:tcW w:w="764" w:type="dxa"/>
            <w:tcBorders>
              <w:top w:val="single" w:sz="24" w:space="0" w:color="172E62"/>
              <w:left w:val="single" w:sz="8" w:space="0" w:color="172E62"/>
              <w:bottom w:val="single" w:sz="8" w:space="0" w:color="172E62"/>
              <w:right w:val="single" w:sz="8" w:space="0" w:color="172E62"/>
            </w:tcBorders>
            <w:shd w:val="clear" w:color="auto" w:fill="AAAAAA"/>
            <w:tcMar>
              <w:top w:w="15" w:type="dxa"/>
              <w:left w:w="108" w:type="dxa"/>
              <w:bottom w:w="0" w:type="dxa"/>
              <w:right w:w="108" w:type="dxa"/>
            </w:tcMar>
            <w:hideMark/>
          </w:tcPr>
          <w:p w14:paraId="17065CA4" w14:textId="77777777" w:rsidR="001E4341" w:rsidRPr="00AB2E21" w:rsidRDefault="001E4341" w:rsidP="006468F1">
            <w:pPr>
              <w:spacing w:after="120" w:line="276" w:lineRule="auto"/>
              <w:jc w:val="center"/>
              <w:rPr>
                <w:rFonts w:ascii="Arial" w:hAnsi="Arial" w:cs="Arial"/>
                <w:sz w:val="18"/>
                <w:szCs w:val="18"/>
              </w:rPr>
            </w:pPr>
            <w:r w:rsidRPr="00AB2E21">
              <w:rPr>
                <w:rFonts w:ascii="Arial" w:hAnsi="Arial" w:cs="Arial"/>
                <w:b/>
                <w:bCs/>
                <w:sz w:val="18"/>
                <w:szCs w:val="18"/>
              </w:rPr>
              <w:t>1</w:t>
            </w:r>
          </w:p>
        </w:tc>
        <w:tc>
          <w:tcPr>
            <w:tcW w:w="5605" w:type="dxa"/>
            <w:tcBorders>
              <w:top w:val="single" w:sz="24" w:space="0" w:color="172E62"/>
              <w:left w:val="single" w:sz="8" w:space="0" w:color="172E62"/>
              <w:bottom w:val="single" w:sz="8" w:space="0" w:color="172E62"/>
              <w:right w:val="single" w:sz="8" w:space="0" w:color="172E62"/>
            </w:tcBorders>
            <w:shd w:val="clear" w:color="auto" w:fill="E2E2E2"/>
            <w:tcMar>
              <w:top w:w="15" w:type="dxa"/>
              <w:left w:w="108" w:type="dxa"/>
              <w:bottom w:w="0" w:type="dxa"/>
              <w:right w:w="108" w:type="dxa"/>
            </w:tcMar>
            <w:hideMark/>
          </w:tcPr>
          <w:p w14:paraId="6A1CCA21" w14:textId="69916AC3" w:rsidR="001E4341" w:rsidRPr="00AB2E21" w:rsidRDefault="006468F1" w:rsidP="001E4341">
            <w:pPr>
              <w:spacing w:after="120" w:line="276" w:lineRule="auto"/>
              <w:rPr>
                <w:rFonts w:ascii="Arial" w:hAnsi="Arial" w:cs="Arial"/>
                <w:sz w:val="18"/>
                <w:szCs w:val="18"/>
              </w:rPr>
            </w:pPr>
            <w:r w:rsidRPr="00AB2E21">
              <w:rPr>
                <w:rFonts w:ascii="Arial" w:hAnsi="Arial" w:cs="Arial"/>
                <w:b/>
                <w:bCs/>
                <w:sz w:val="18"/>
                <w:szCs w:val="18"/>
              </w:rPr>
              <w:t>AB „</w:t>
            </w:r>
            <w:r w:rsidR="001E4341" w:rsidRPr="00AB2E21">
              <w:rPr>
                <w:rFonts w:ascii="Arial" w:hAnsi="Arial" w:cs="Arial"/>
                <w:b/>
                <w:bCs/>
                <w:sz w:val="18"/>
                <w:szCs w:val="18"/>
              </w:rPr>
              <w:t>Ignitis grupė</w:t>
            </w:r>
            <w:r w:rsidRPr="00AB2E21">
              <w:rPr>
                <w:rFonts w:ascii="Arial" w:hAnsi="Arial" w:cs="Arial"/>
                <w:b/>
                <w:bCs/>
                <w:sz w:val="18"/>
                <w:szCs w:val="18"/>
              </w:rPr>
              <w:t>“</w:t>
            </w:r>
            <w:r w:rsidR="001E4341" w:rsidRPr="00AB2E21">
              <w:rPr>
                <w:rFonts w:ascii="Arial" w:hAnsi="Arial" w:cs="Arial"/>
                <w:b/>
                <w:bCs/>
                <w:sz w:val="18"/>
                <w:szCs w:val="18"/>
              </w:rPr>
              <w:t xml:space="preserve"> </w:t>
            </w:r>
            <w:r w:rsidR="001E4341" w:rsidRPr="00AB2E21">
              <w:rPr>
                <w:rFonts w:ascii="Arial" w:hAnsi="Arial" w:cs="Arial"/>
                <w:sz w:val="18"/>
                <w:szCs w:val="18"/>
              </w:rPr>
              <w:t>nepriklausomas ST pirmininkas</w:t>
            </w:r>
          </w:p>
        </w:tc>
        <w:tc>
          <w:tcPr>
            <w:tcW w:w="3726" w:type="dxa"/>
            <w:tcBorders>
              <w:top w:val="single" w:sz="24" w:space="0" w:color="172E62"/>
              <w:left w:val="single" w:sz="8" w:space="0" w:color="172E62"/>
              <w:bottom w:val="single" w:sz="8" w:space="0" w:color="172E62"/>
              <w:right w:val="single" w:sz="8" w:space="0" w:color="172E62"/>
            </w:tcBorders>
            <w:shd w:val="clear" w:color="auto" w:fill="E2E2E2"/>
            <w:tcMar>
              <w:top w:w="15" w:type="dxa"/>
              <w:left w:w="108" w:type="dxa"/>
              <w:bottom w:w="0" w:type="dxa"/>
              <w:right w:w="108" w:type="dxa"/>
            </w:tcMar>
            <w:hideMark/>
          </w:tcPr>
          <w:p w14:paraId="6D8349EC" w14:textId="4106E773" w:rsidR="001E4341" w:rsidRPr="00AB2E21" w:rsidRDefault="001E4341" w:rsidP="006468F1">
            <w:pPr>
              <w:spacing w:after="120" w:line="276" w:lineRule="auto"/>
              <w:jc w:val="center"/>
              <w:rPr>
                <w:rFonts w:ascii="Arial" w:hAnsi="Arial" w:cs="Arial"/>
                <w:sz w:val="18"/>
                <w:szCs w:val="18"/>
              </w:rPr>
            </w:pPr>
            <w:r w:rsidRPr="00AB2E21">
              <w:rPr>
                <w:rFonts w:ascii="Arial" w:hAnsi="Arial" w:cs="Arial"/>
                <w:sz w:val="18"/>
                <w:szCs w:val="18"/>
              </w:rPr>
              <w:t>1,</w:t>
            </w:r>
            <w:r w:rsidRPr="00AB2E21">
              <w:rPr>
                <w:rFonts w:ascii="Arial" w:hAnsi="Arial" w:cs="Arial"/>
                <w:sz w:val="18"/>
                <w:szCs w:val="18"/>
                <w:lang w:val="en-US"/>
              </w:rPr>
              <w:t>3</w:t>
            </w:r>
            <w:r w:rsidR="00BF250A" w:rsidRPr="00AB2E21">
              <w:rPr>
                <w:rFonts w:ascii="Arial" w:hAnsi="Arial" w:cs="Arial"/>
                <w:sz w:val="18"/>
                <w:szCs w:val="18"/>
                <w:lang w:val="en-US"/>
              </w:rPr>
              <w:t>0</w:t>
            </w:r>
          </w:p>
        </w:tc>
      </w:tr>
      <w:tr w:rsidR="001E4341" w:rsidRPr="00AB2E21" w14:paraId="20A56464" w14:textId="77777777" w:rsidTr="006468F1">
        <w:trPr>
          <w:trHeight w:val="366"/>
        </w:trPr>
        <w:tc>
          <w:tcPr>
            <w:tcW w:w="764" w:type="dxa"/>
            <w:tcBorders>
              <w:top w:val="single" w:sz="8" w:space="0" w:color="172E62"/>
              <w:left w:val="single" w:sz="8" w:space="0" w:color="172E62"/>
              <w:bottom w:val="single" w:sz="8" w:space="0" w:color="172E62"/>
              <w:right w:val="single" w:sz="8" w:space="0" w:color="172E62"/>
            </w:tcBorders>
            <w:shd w:val="clear" w:color="auto" w:fill="AAAAAA"/>
            <w:tcMar>
              <w:top w:w="15" w:type="dxa"/>
              <w:left w:w="108" w:type="dxa"/>
              <w:bottom w:w="0" w:type="dxa"/>
              <w:right w:w="108" w:type="dxa"/>
            </w:tcMar>
            <w:hideMark/>
          </w:tcPr>
          <w:p w14:paraId="08FA2967" w14:textId="77777777" w:rsidR="001E4341" w:rsidRPr="00AB2E21" w:rsidRDefault="001E4341" w:rsidP="006468F1">
            <w:pPr>
              <w:spacing w:after="120" w:line="276" w:lineRule="auto"/>
              <w:jc w:val="center"/>
              <w:rPr>
                <w:rFonts w:ascii="Arial" w:hAnsi="Arial" w:cs="Arial"/>
                <w:sz w:val="18"/>
                <w:szCs w:val="18"/>
              </w:rPr>
            </w:pPr>
            <w:r w:rsidRPr="00AB2E21">
              <w:rPr>
                <w:rFonts w:ascii="Arial" w:hAnsi="Arial" w:cs="Arial"/>
                <w:b/>
                <w:bCs/>
                <w:sz w:val="18"/>
                <w:szCs w:val="18"/>
              </w:rPr>
              <w:t>2</w:t>
            </w:r>
          </w:p>
        </w:tc>
        <w:tc>
          <w:tcPr>
            <w:tcW w:w="5605" w:type="dxa"/>
            <w:tcBorders>
              <w:top w:val="single" w:sz="8" w:space="0" w:color="172E62"/>
              <w:left w:val="single" w:sz="8" w:space="0" w:color="172E62"/>
              <w:bottom w:val="single" w:sz="8" w:space="0" w:color="172E62"/>
              <w:right w:val="single" w:sz="8" w:space="0" w:color="172E62"/>
            </w:tcBorders>
            <w:shd w:val="clear" w:color="auto" w:fill="F1F1F1"/>
            <w:tcMar>
              <w:top w:w="15" w:type="dxa"/>
              <w:left w:w="108" w:type="dxa"/>
              <w:bottom w:w="0" w:type="dxa"/>
              <w:right w:w="108" w:type="dxa"/>
            </w:tcMar>
            <w:hideMark/>
          </w:tcPr>
          <w:p w14:paraId="00131CA7" w14:textId="20189A11" w:rsidR="001E4341" w:rsidRPr="00AB2E21" w:rsidRDefault="006D0548" w:rsidP="001E4341">
            <w:pPr>
              <w:spacing w:after="120" w:line="276" w:lineRule="auto"/>
              <w:rPr>
                <w:rFonts w:ascii="Arial" w:hAnsi="Arial" w:cs="Arial"/>
                <w:sz w:val="18"/>
                <w:szCs w:val="18"/>
              </w:rPr>
            </w:pPr>
            <w:r w:rsidRPr="00AB2E21">
              <w:rPr>
                <w:rFonts w:ascii="Arial" w:hAnsi="Arial" w:cs="Arial"/>
                <w:b/>
                <w:bCs/>
                <w:sz w:val="18"/>
                <w:szCs w:val="18"/>
              </w:rPr>
              <w:t>AB „</w:t>
            </w:r>
            <w:r w:rsidR="001E4341" w:rsidRPr="00AB2E21">
              <w:rPr>
                <w:rFonts w:ascii="Arial" w:hAnsi="Arial" w:cs="Arial"/>
                <w:b/>
                <w:bCs/>
                <w:sz w:val="18"/>
                <w:szCs w:val="18"/>
              </w:rPr>
              <w:t>Ignitis grupė</w:t>
            </w:r>
            <w:r w:rsidRPr="00AB2E21">
              <w:rPr>
                <w:rFonts w:ascii="Arial" w:hAnsi="Arial" w:cs="Arial"/>
                <w:b/>
                <w:bCs/>
                <w:sz w:val="18"/>
                <w:szCs w:val="18"/>
              </w:rPr>
              <w:t>“</w:t>
            </w:r>
            <w:r w:rsidR="001E4341" w:rsidRPr="00AB2E21">
              <w:rPr>
                <w:rFonts w:ascii="Arial" w:hAnsi="Arial" w:cs="Arial"/>
                <w:b/>
                <w:bCs/>
                <w:sz w:val="18"/>
                <w:szCs w:val="18"/>
              </w:rPr>
              <w:t xml:space="preserve"> </w:t>
            </w:r>
            <w:r w:rsidR="001E4341" w:rsidRPr="00AB2E21">
              <w:rPr>
                <w:rFonts w:ascii="Arial" w:hAnsi="Arial" w:cs="Arial"/>
                <w:sz w:val="18"/>
                <w:szCs w:val="18"/>
              </w:rPr>
              <w:t>nepriklausomas ST narys</w:t>
            </w:r>
          </w:p>
        </w:tc>
        <w:tc>
          <w:tcPr>
            <w:tcW w:w="3726" w:type="dxa"/>
            <w:tcBorders>
              <w:top w:val="single" w:sz="8" w:space="0" w:color="172E62"/>
              <w:left w:val="single" w:sz="8" w:space="0" w:color="172E62"/>
              <w:bottom w:val="single" w:sz="8" w:space="0" w:color="172E62"/>
              <w:right w:val="single" w:sz="8" w:space="0" w:color="172E62"/>
            </w:tcBorders>
            <w:shd w:val="clear" w:color="auto" w:fill="F1F1F1"/>
            <w:tcMar>
              <w:top w:w="15" w:type="dxa"/>
              <w:left w:w="108" w:type="dxa"/>
              <w:bottom w:w="0" w:type="dxa"/>
              <w:right w:w="108" w:type="dxa"/>
            </w:tcMar>
            <w:hideMark/>
          </w:tcPr>
          <w:p w14:paraId="783EEA09" w14:textId="3A9DB0BA" w:rsidR="001E4341" w:rsidRPr="00AB2E21" w:rsidRDefault="001E4341" w:rsidP="006468F1">
            <w:pPr>
              <w:spacing w:after="120" w:line="276" w:lineRule="auto"/>
              <w:jc w:val="center"/>
              <w:rPr>
                <w:rFonts w:ascii="Arial" w:hAnsi="Arial" w:cs="Arial"/>
                <w:sz w:val="18"/>
                <w:szCs w:val="18"/>
              </w:rPr>
            </w:pPr>
            <w:r w:rsidRPr="00AB2E21">
              <w:rPr>
                <w:rFonts w:ascii="Arial" w:hAnsi="Arial" w:cs="Arial"/>
                <w:sz w:val="18"/>
                <w:szCs w:val="18"/>
              </w:rPr>
              <w:t>1</w:t>
            </w:r>
            <w:r w:rsidR="00BF250A" w:rsidRPr="00AB2E21">
              <w:rPr>
                <w:rFonts w:ascii="Arial" w:hAnsi="Arial" w:cs="Arial"/>
                <w:sz w:val="18"/>
                <w:szCs w:val="18"/>
              </w:rPr>
              <w:t>,00</w:t>
            </w:r>
          </w:p>
        </w:tc>
      </w:tr>
      <w:tr w:rsidR="001E4341" w:rsidRPr="00AB2E21" w14:paraId="465F6DC7" w14:textId="77777777" w:rsidTr="006468F1">
        <w:trPr>
          <w:trHeight w:val="251"/>
        </w:trPr>
        <w:tc>
          <w:tcPr>
            <w:tcW w:w="764" w:type="dxa"/>
            <w:tcBorders>
              <w:top w:val="single" w:sz="8" w:space="0" w:color="172E62"/>
              <w:left w:val="single" w:sz="8" w:space="0" w:color="172E62"/>
              <w:bottom w:val="single" w:sz="8" w:space="0" w:color="172E62"/>
              <w:right w:val="single" w:sz="8" w:space="0" w:color="172E62"/>
            </w:tcBorders>
            <w:shd w:val="clear" w:color="auto" w:fill="AAAAAA"/>
            <w:tcMar>
              <w:top w:w="15" w:type="dxa"/>
              <w:left w:w="108" w:type="dxa"/>
              <w:bottom w:w="0" w:type="dxa"/>
              <w:right w:w="108" w:type="dxa"/>
            </w:tcMar>
            <w:hideMark/>
          </w:tcPr>
          <w:p w14:paraId="04092108" w14:textId="77777777" w:rsidR="001E4341" w:rsidRPr="00AB2E21" w:rsidRDefault="001E4341" w:rsidP="006468F1">
            <w:pPr>
              <w:spacing w:after="120" w:line="276" w:lineRule="auto"/>
              <w:jc w:val="center"/>
              <w:rPr>
                <w:rFonts w:ascii="Arial" w:hAnsi="Arial" w:cs="Arial"/>
                <w:sz w:val="18"/>
                <w:szCs w:val="18"/>
              </w:rPr>
            </w:pPr>
            <w:r w:rsidRPr="00AB2E21">
              <w:rPr>
                <w:rFonts w:ascii="Arial" w:hAnsi="Arial" w:cs="Arial"/>
                <w:b/>
                <w:bCs/>
                <w:sz w:val="18"/>
                <w:szCs w:val="18"/>
              </w:rPr>
              <w:t>3</w:t>
            </w:r>
          </w:p>
        </w:tc>
        <w:tc>
          <w:tcPr>
            <w:tcW w:w="5605" w:type="dxa"/>
            <w:tcBorders>
              <w:top w:val="single" w:sz="8" w:space="0" w:color="172E62"/>
              <w:left w:val="single" w:sz="8" w:space="0" w:color="172E62"/>
              <w:bottom w:val="single" w:sz="8" w:space="0" w:color="172E62"/>
              <w:right w:val="single" w:sz="8" w:space="0" w:color="172E62"/>
            </w:tcBorders>
            <w:shd w:val="clear" w:color="auto" w:fill="E2E2E2"/>
            <w:tcMar>
              <w:top w:w="15" w:type="dxa"/>
              <w:left w:w="108" w:type="dxa"/>
              <w:bottom w:w="0" w:type="dxa"/>
              <w:right w:w="108" w:type="dxa"/>
            </w:tcMar>
            <w:hideMark/>
          </w:tcPr>
          <w:p w14:paraId="6D44D511" w14:textId="2176AB42" w:rsidR="001E4341" w:rsidRPr="00AB2E21" w:rsidRDefault="006D0548" w:rsidP="001E4341">
            <w:pPr>
              <w:spacing w:after="120" w:line="276" w:lineRule="auto"/>
              <w:rPr>
                <w:rFonts w:ascii="Arial" w:hAnsi="Arial" w:cs="Arial"/>
                <w:sz w:val="18"/>
                <w:szCs w:val="18"/>
              </w:rPr>
            </w:pPr>
            <w:r w:rsidRPr="00AB2E21">
              <w:rPr>
                <w:rFonts w:ascii="Arial" w:hAnsi="Arial" w:cs="Arial"/>
                <w:b/>
                <w:bCs/>
                <w:sz w:val="18"/>
                <w:szCs w:val="18"/>
              </w:rPr>
              <w:t>AB „</w:t>
            </w:r>
            <w:r w:rsidR="001E4341" w:rsidRPr="00AB2E21">
              <w:rPr>
                <w:rFonts w:ascii="Arial" w:hAnsi="Arial" w:cs="Arial"/>
                <w:b/>
                <w:bCs/>
                <w:sz w:val="18"/>
                <w:szCs w:val="18"/>
              </w:rPr>
              <w:t>Ignitis grupė</w:t>
            </w:r>
            <w:r w:rsidRPr="00AB2E21">
              <w:rPr>
                <w:rFonts w:ascii="Arial" w:hAnsi="Arial" w:cs="Arial"/>
                <w:b/>
                <w:bCs/>
                <w:sz w:val="18"/>
                <w:szCs w:val="18"/>
              </w:rPr>
              <w:t>“</w:t>
            </w:r>
            <w:r w:rsidR="001E4341" w:rsidRPr="00AB2E21">
              <w:rPr>
                <w:rFonts w:ascii="Arial" w:hAnsi="Arial" w:cs="Arial"/>
                <w:b/>
                <w:bCs/>
                <w:sz w:val="18"/>
                <w:szCs w:val="18"/>
              </w:rPr>
              <w:t xml:space="preserve"> </w:t>
            </w:r>
            <w:r w:rsidR="001E4341" w:rsidRPr="00AB2E21">
              <w:rPr>
                <w:rFonts w:ascii="Arial" w:hAnsi="Arial" w:cs="Arial"/>
                <w:sz w:val="18"/>
                <w:szCs w:val="18"/>
              </w:rPr>
              <w:t>Vykdomosios valdybos pirmininkas</w:t>
            </w:r>
          </w:p>
        </w:tc>
        <w:tc>
          <w:tcPr>
            <w:tcW w:w="3726" w:type="dxa"/>
            <w:tcBorders>
              <w:top w:val="single" w:sz="8" w:space="0" w:color="172E62"/>
              <w:left w:val="single" w:sz="8" w:space="0" w:color="172E62"/>
              <w:bottom w:val="single" w:sz="8" w:space="0" w:color="172E62"/>
              <w:right w:val="single" w:sz="8" w:space="0" w:color="172E62"/>
            </w:tcBorders>
            <w:shd w:val="clear" w:color="auto" w:fill="E2E2E2"/>
            <w:tcMar>
              <w:top w:w="15" w:type="dxa"/>
              <w:left w:w="108" w:type="dxa"/>
              <w:bottom w:w="0" w:type="dxa"/>
              <w:right w:w="108" w:type="dxa"/>
            </w:tcMar>
            <w:hideMark/>
          </w:tcPr>
          <w:p w14:paraId="04AEF0FB" w14:textId="0AA6EE0C" w:rsidR="001E4341" w:rsidRPr="00AB2E21" w:rsidRDefault="001E4341" w:rsidP="006468F1">
            <w:pPr>
              <w:spacing w:after="120" w:line="276" w:lineRule="auto"/>
              <w:jc w:val="center"/>
              <w:rPr>
                <w:rFonts w:ascii="Arial" w:hAnsi="Arial" w:cs="Arial"/>
                <w:sz w:val="18"/>
                <w:szCs w:val="18"/>
              </w:rPr>
            </w:pPr>
            <w:r w:rsidRPr="00AB2E21">
              <w:rPr>
                <w:rFonts w:ascii="Arial" w:hAnsi="Arial" w:cs="Arial"/>
                <w:sz w:val="18"/>
                <w:szCs w:val="18"/>
              </w:rPr>
              <w:t>1</w:t>
            </w:r>
            <w:r w:rsidR="00FE2BE1" w:rsidRPr="00AB2E21">
              <w:rPr>
                <w:rFonts w:ascii="Arial" w:hAnsi="Arial" w:cs="Arial"/>
                <w:sz w:val="18"/>
                <w:szCs w:val="18"/>
              </w:rPr>
              <w:t>,</w:t>
            </w:r>
            <w:r w:rsidRPr="00AB2E21">
              <w:rPr>
                <w:rFonts w:ascii="Arial" w:hAnsi="Arial" w:cs="Arial"/>
                <w:sz w:val="18"/>
                <w:szCs w:val="18"/>
                <w:lang w:val="en-US"/>
              </w:rPr>
              <w:t>3</w:t>
            </w:r>
            <w:r w:rsidR="00BF250A" w:rsidRPr="00AB2E21">
              <w:rPr>
                <w:rFonts w:ascii="Arial" w:hAnsi="Arial" w:cs="Arial"/>
                <w:sz w:val="18"/>
                <w:szCs w:val="18"/>
                <w:lang w:val="en-US"/>
              </w:rPr>
              <w:t>0</w:t>
            </w:r>
          </w:p>
        </w:tc>
      </w:tr>
      <w:tr w:rsidR="001E4341" w:rsidRPr="00AB2E21" w14:paraId="3C5C56AF" w14:textId="77777777" w:rsidTr="006468F1">
        <w:trPr>
          <w:trHeight w:val="251"/>
        </w:trPr>
        <w:tc>
          <w:tcPr>
            <w:tcW w:w="764" w:type="dxa"/>
            <w:tcBorders>
              <w:top w:val="single" w:sz="8" w:space="0" w:color="172E62"/>
              <w:left w:val="single" w:sz="8" w:space="0" w:color="172E62"/>
              <w:bottom w:val="single" w:sz="8" w:space="0" w:color="172E62"/>
              <w:right w:val="single" w:sz="8" w:space="0" w:color="172E62"/>
            </w:tcBorders>
            <w:shd w:val="clear" w:color="auto" w:fill="AAAAAA"/>
            <w:tcMar>
              <w:top w:w="15" w:type="dxa"/>
              <w:left w:w="108" w:type="dxa"/>
              <w:bottom w:w="0" w:type="dxa"/>
              <w:right w:w="108" w:type="dxa"/>
            </w:tcMar>
            <w:hideMark/>
          </w:tcPr>
          <w:p w14:paraId="560345A8" w14:textId="77777777" w:rsidR="001E4341" w:rsidRPr="00AB2E21" w:rsidRDefault="001E4341" w:rsidP="006468F1">
            <w:pPr>
              <w:spacing w:after="120" w:line="276" w:lineRule="auto"/>
              <w:jc w:val="center"/>
              <w:rPr>
                <w:rFonts w:ascii="Arial" w:hAnsi="Arial" w:cs="Arial"/>
                <w:sz w:val="18"/>
                <w:szCs w:val="18"/>
              </w:rPr>
            </w:pPr>
            <w:r w:rsidRPr="00AB2E21">
              <w:rPr>
                <w:rFonts w:ascii="Arial" w:hAnsi="Arial" w:cs="Arial"/>
                <w:b/>
                <w:bCs/>
                <w:sz w:val="18"/>
                <w:szCs w:val="18"/>
              </w:rPr>
              <w:t>4</w:t>
            </w:r>
          </w:p>
        </w:tc>
        <w:tc>
          <w:tcPr>
            <w:tcW w:w="5605" w:type="dxa"/>
            <w:tcBorders>
              <w:top w:val="single" w:sz="8" w:space="0" w:color="172E62"/>
              <w:left w:val="single" w:sz="8" w:space="0" w:color="172E62"/>
              <w:bottom w:val="single" w:sz="8" w:space="0" w:color="172E62"/>
              <w:right w:val="single" w:sz="8" w:space="0" w:color="172E62"/>
            </w:tcBorders>
            <w:shd w:val="clear" w:color="auto" w:fill="F1F1F1"/>
            <w:tcMar>
              <w:top w:w="15" w:type="dxa"/>
              <w:left w:w="108" w:type="dxa"/>
              <w:bottom w:w="0" w:type="dxa"/>
              <w:right w:w="108" w:type="dxa"/>
            </w:tcMar>
            <w:hideMark/>
          </w:tcPr>
          <w:p w14:paraId="56941A1E" w14:textId="57B8D9B3" w:rsidR="001E4341" w:rsidRPr="00AB2E21" w:rsidRDefault="006D0548" w:rsidP="001E4341">
            <w:pPr>
              <w:spacing w:after="120" w:line="276" w:lineRule="auto"/>
              <w:rPr>
                <w:rFonts w:ascii="Arial" w:hAnsi="Arial" w:cs="Arial"/>
                <w:sz w:val="18"/>
                <w:szCs w:val="18"/>
              </w:rPr>
            </w:pPr>
            <w:r w:rsidRPr="00AB2E21">
              <w:rPr>
                <w:rFonts w:ascii="Arial" w:hAnsi="Arial" w:cs="Arial"/>
                <w:b/>
                <w:bCs/>
                <w:sz w:val="18"/>
                <w:szCs w:val="18"/>
              </w:rPr>
              <w:t>AB „</w:t>
            </w:r>
            <w:r w:rsidR="001E4341" w:rsidRPr="00AB2E21">
              <w:rPr>
                <w:rFonts w:ascii="Arial" w:hAnsi="Arial" w:cs="Arial"/>
                <w:b/>
                <w:bCs/>
                <w:sz w:val="18"/>
                <w:szCs w:val="18"/>
              </w:rPr>
              <w:t>Ignitis grupė</w:t>
            </w:r>
            <w:r w:rsidRPr="00AB2E21">
              <w:rPr>
                <w:rFonts w:ascii="Arial" w:hAnsi="Arial" w:cs="Arial"/>
                <w:b/>
                <w:bCs/>
                <w:sz w:val="18"/>
                <w:szCs w:val="18"/>
              </w:rPr>
              <w:t>"</w:t>
            </w:r>
            <w:r w:rsidR="001E4341" w:rsidRPr="00AB2E21">
              <w:rPr>
                <w:rFonts w:ascii="Arial" w:hAnsi="Arial" w:cs="Arial"/>
                <w:b/>
                <w:bCs/>
                <w:sz w:val="18"/>
                <w:szCs w:val="18"/>
              </w:rPr>
              <w:t xml:space="preserve"> </w:t>
            </w:r>
            <w:r w:rsidR="001E4341" w:rsidRPr="00AB2E21">
              <w:rPr>
                <w:rFonts w:ascii="Arial" w:hAnsi="Arial" w:cs="Arial"/>
                <w:sz w:val="18"/>
                <w:szCs w:val="18"/>
              </w:rPr>
              <w:t>Vykdomosios valdybos nar</w:t>
            </w:r>
            <w:r w:rsidR="00B81F10" w:rsidRPr="00AB2E21">
              <w:rPr>
                <w:rFonts w:ascii="Arial" w:hAnsi="Arial" w:cs="Arial"/>
                <w:sz w:val="18"/>
                <w:szCs w:val="18"/>
              </w:rPr>
              <w:t>ys</w:t>
            </w:r>
          </w:p>
        </w:tc>
        <w:tc>
          <w:tcPr>
            <w:tcW w:w="3726" w:type="dxa"/>
            <w:tcBorders>
              <w:top w:val="single" w:sz="8" w:space="0" w:color="172E62"/>
              <w:left w:val="single" w:sz="8" w:space="0" w:color="172E62"/>
              <w:bottom w:val="single" w:sz="8" w:space="0" w:color="172E62"/>
              <w:right w:val="single" w:sz="8" w:space="0" w:color="172E62"/>
            </w:tcBorders>
            <w:shd w:val="clear" w:color="auto" w:fill="F1F1F1"/>
            <w:tcMar>
              <w:top w:w="15" w:type="dxa"/>
              <w:left w:w="108" w:type="dxa"/>
              <w:bottom w:w="0" w:type="dxa"/>
              <w:right w:w="108" w:type="dxa"/>
            </w:tcMar>
            <w:hideMark/>
          </w:tcPr>
          <w:p w14:paraId="0ABAD3CF" w14:textId="09011C4A" w:rsidR="001E4341" w:rsidRPr="00AB2E21" w:rsidRDefault="001E4341" w:rsidP="006468F1">
            <w:pPr>
              <w:spacing w:after="120" w:line="276" w:lineRule="auto"/>
              <w:jc w:val="center"/>
              <w:rPr>
                <w:rFonts w:ascii="Arial" w:hAnsi="Arial" w:cs="Arial"/>
                <w:sz w:val="18"/>
                <w:szCs w:val="18"/>
              </w:rPr>
            </w:pPr>
            <w:r w:rsidRPr="00AB2E21">
              <w:rPr>
                <w:rFonts w:ascii="Arial" w:hAnsi="Arial" w:cs="Arial"/>
                <w:sz w:val="18"/>
                <w:szCs w:val="18"/>
              </w:rPr>
              <w:t>0,</w:t>
            </w:r>
            <w:r w:rsidRPr="00AB2E21">
              <w:rPr>
                <w:rFonts w:ascii="Arial" w:hAnsi="Arial" w:cs="Arial"/>
                <w:sz w:val="18"/>
                <w:szCs w:val="18"/>
                <w:lang w:val="en-US"/>
              </w:rPr>
              <w:t>9</w:t>
            </w:r>
            <w:r w:rsidR="00BF250A" w:rsidRPr="00AB2E21">
              <w:rPr>
                <w:rFonts w:ascii="Arial" w:hAnsi="Arial" w:cs="Arial"/>
                <w:sz w:val="18"/>
                <w:szCs w:val="18"/>
                <w:lang w:val="en-US"/>
              </w:rPr>
              <w:t>0</w:t>
            </w:r>
          </w:p>
        </w:tc>
      </w:tr>
      <w:tr w:rsidR="001E4341" w:rsidRPr="00AB2E21" w14:paraId="7AF811A7" w14:textId="77777777" w:rsidTr="006468F1">
        <w:trPr>
          <w:trHeight w:val="251"/>
        </w:trPr>
        <w:tc>
          <w:tcPr>
            <w:tcW w:w="764" w:type="dxa"/>
            <w:tcBorders>
              <w:top w:val="single" w:sz="8" w:space="0" w:color="172E62"/>
              <w:left w:val="single" w:sz="8" w:space="0" w:color="172E62"/>
              <w:bottom w:val="single" w:sz="8" w:space="0" w:color="172E62"/>
              <w:right w:val="single" w:sz="8" w:space="0" w:color="172E62"/>
            </w:tcBorders>
            <w:shd w:val="clear" w:color="auto" w:fill="AAAAAA"/>
            <w:tcMar>
              <w:top w:w="15" w:type="dxa"/>
              <w:left w:w="108" w:type="dxa"/>
              <w:bottom w:w="0" w:type="dxa"/>
              <w:right w:w="108" w:type="dxa"/>
            </w:tcMar>
            <w:hideMark/>
          </w:tcPr>
          <w:p w14:paraId="3D76510A" w14:textId="77777777" w:rsidR="001E4341" w:rsidRPr="00AB2E21" w:rsidRDefault="001E4341" w:rsidP="006468F1">
            <w:pPr>
              <w:spacing w:after="120" w:line="276" w:lineRule="auto"/>
              <w:jc w:val="center"/>
              <w:rPr>
                <w:rFonts w:ascii="Arial" w:hAnsi="Arial" w:cs="Arial"/>
                <w:sz w:val="18"/>
                <w:szCs w:val="18"/>
              </w:rPr>
            </w:pPr>
            <w:r w:rsidRPr="00AB2E21">
              <w:rPr>
                <w:rFonts w:ascii="Arial" w:hAnsi="Arial" w:cs="Arial"/>
                <w:b/>
                <w:bCs/>
                <w:sz w:val="18"/>
                <w:szCs w:val="18"/>
              </w:rPr>
              <w:t>5</w:t>
            </w:r>
          </w:p>
        </w:tc>
        <w:tc>
          <w:tcPr>
            <w:tcW w:w="5605" w:type="dxa"/>
            <w:tcBorders>
              <w:top w:val="single" w:sz="8" w:space="0" w:color="172E62"/>
              <w:left w:val="single" w:sz="8" w:space="0" w:color="172E62"/>
              <w:bottom w:val="single" w:sz="8" w:space="0" w:color="172E62"/>
              <w:right w:val="single" w:sz="8" w:space="0" w:color="172E62"/>
            </w:tcBorders>
            <w:shd w:val="clear" w:color="auto" w:fill="E2E2E2"/>
            <w:tcMar>
              <w:top w:w="15" w:type="dxa"/>
              <w:left w:w="108" w:type="dxa"/>
              <w:bottom w:w="0" w:type="dxa"/>
              <w:right w:w="108" w:type="dxa"/>
            </w:tcMar>
            <w:hideMark/>
          </w:tcPr>
          <w:p w14:paraId="7F0FC1D3" w14:textId="2ED37CB3" w:rsidR="001E4341" w:rsidRPr="00AB2E21" w:rsidRDefault="007A791F" w:rsidP="001E4341">
            <w:pPr>
              <w:spacing w:after="120" w:line="276" w:lineRule="auto"/>
              <w:rPr>
                <w:rFonts w:ascii="Arial" w:hAnsi="Arial" w:cs="Arial"/>
                <w:sz w:val="18"/>
                <w:szCs w:val="18"/>
              </w:rPr>
            </w:pPr>
            <w:r w:rsidRPr="00AB2E21">
              <w:rPr>
                <w:rFonts w:ascii="Arial" w:hAnsi="Arial" w:cs="Arial"/>
                <w:b/>
                <w:bCs/>
                <w:sz w:val="18"/>
                <w:szCs w:val="18"/>
              </w:rPr>
              <w:t>AB „</w:t>
            </w:r>
            <w:r w:rsidR="001E4341" w:rsidRPr="00AB2E21">
              <w:rPr>
                <w:rFonts w:ascii="Arial" w:hAnsi="Arial" w:cs="Arial"/>
                <w:b/>
                <w:bCs/>
                <w:sz w:val="18"/>
                <w:szCs w:val="18"/>
              </w:rPr>
              <w:t>Ignitis grupė</w:t>
            </w:r>
            <w:r w:rsidRPr="00AB2E21">
              <w:rPr>
                <w:rFonts w:ascii="Arial" w:hAnsi="Arial" w:cs="Arial"/>
                <w:b/>
                <w:bCs/>
                <w:sz w:val="18"/>
                <w:szCs w:val="18"/>
              </w:rPr>
              <w:t>“</w:t>
            </w:r>
            <w:r w:rsidR="001E4341" w:rsidRPr="00AB2E21">
              <w:rPr>
                <w:rFonts w:ascii="Arial" w:hAnsi="Arial" w:cs="Arial"/>
                <w:b/>
                <w:bCs/>
                <w:sz w:val="18"/>
                <w:szCs w:val="18"/>
              </w:rPr>
              <w:t xml:space="preserve"> </w:t>
            </w:r>
            <w:r w:rsidR="001E4341" w:rsidRPr="00AB2E21">
              <w:rPr>
                <w:rFonts w:ascii="Arial" w:hAnsi="Arial" w:cs="Arial"/>
                <w:sz w:val="18"/>
                <w:szCs w:val="18"/>
              </w:rPr>
              <w:t>ST komitetų pirminink</w:t>
            </w:r>
            <w:r w:rsidR="00B81F10" w:rsidRPr="00AB2E21">
              <w:rPr>
                <w:rFonts w:ascii="Arial" w:hAnsi="Arial" w:cs="Arial"/>
                <w:sz w:val="18"/>
                <w:szCs w:val="18"/>
              </w:rPr>
              <w:t>as</w:t>
            </w:r>
          </w:p>
        </w:tc>
        <w:tc>
          <w:tcPr>
            <w:tcW w:w="3726" w:type="dxa"/>
            <w:tcBorders>
              <w:top w:val="single" w:sz="8" w:space="0" w:color="172E62"/>
              <w:left w:val="single" w:sz="8" w:space="0" w:color="172E62"/>
              <w:bottom w:val="single" w:sz="8" w:space="0" w:color="172E62"/>
              <w:right w:val="single" w:sz="8" w:space="0" w:color="172E62"/>
            </w:tcBorders>
            <w:shd w:val="clear" w:color="auto" w:fill="E2E2E2"/>
            <w:tcMar>
              <w:top w:w="15" w:type="dxa"/>
              <w:left w:w="108" w:type="dxa"/>
              <w:bottom w:w="0" w:type="dxa"/>
              <w:right w:w="108" w:type="dxa"/>
            </w:tcMar>
            <w:hideMark/>
          </w:tcPr>
          <w:p w14:paraId="1A8BA9A6" w14:textId="410A9590" w:rsidR="001E4341" w:rsidRPr="00AB2E21" w:rsidRDefault="001E4341" w:rsidP="006468F1">
            <w:pPr>
              <w:spacing w:after="120" w:line="276" w:lineRule="auto"/>
              <w:jc w:val="center"/>
              <w:rPr>
                <w:rFonts w:ascii="Arial" w:hAnsi="Arial" w:cs="Arial"/>
                <w:sz w:val="18"/>
                <w:szCs w:val="18"/>
              </w:rPr>
            </w:pPr>
            <w:r w:rsidRPr="00AB2E21">
              <w:rPr>
                <w:rFonts w:ascii="Arial" w:hAnsi="Arial" w:cs="Arial"/>
                <w:sz w:val="18"/>
                <w:szCs w:val="18"/>
              </w:rPr>
              <w:t>1</w:t>
            </w:r>
            <w:r w:rsidR="00BF250A" w:rsidRPr="00AB2E21">
              <w:rPr>
                <w:rFonts w:ascii="Arial" w:hAnsi="Arial" w:cs="Arial"/>
                <w:sz w:val="18"/>
                <w:szCs w:val="18"/>
              </w:rPr>
              <w:t>,00</w:t>
            </w:r>
          </w:p>
        </w:tc>
      </w:tr>
      <w:tr w:rsidR="001E4341" w:rsidRPr="00AB2E21" w14:paraId="7C03046A" w14:textId="77777777" w:rsidTr="006468F1">
        <w:trPr>
          <w:trHeight w:val="251"/>
        </w:trPr>
        <w:tc>
          <w:tcPr>
            <w:tcW w:w="764" w:type="dxa"/>
            <w:tcBorders>
              <w:top w:val="single" w:sz="8" w:space="0" w:color="172E62"/>
              <w:left w:val="single" w:sz="8" w:space="0" w:color="172E62"/>
              <w:bottom w:val="single" w:sz="8" w:space="0" w:color="172E62"/>
              <w:right w:val="single" w:sz="8" w:space="0" w:color="172E62"/>
            </w:tcBorders>
            <w:shd w:val="clear" w:color="auto" w:fill="AAAAAA"/>
            <w:tcMar>
              <w:top w:w="15" w:type="dxa"/>
              <w:left w:w="108" w:type="dxa"/>
              <w:bottom w:w="0" w:type="dxa"/>
              <w:right w:w="108" w:type="dxa"/>
            </w:tcMar>
            <w:hideMark/>
          </w:tcPr>
          <w:p w14:paraId="19CA3765" w14:textId="77777777" w:rsidR="001E4341" w:rsidRPr="00AB2E21" w:rsidRDefault="001E4341" w:rsidP="006468F1">
            <w:pPr>
              <w:spacing w:after="120" w:line="276" w:lineRule="auto"/>
              <w:jc w:val="center"/>
              <w:rPr>
                <w:rFonts w:ascii="Arial" w:hAnsi="Arial" w:cs="Arial"/>
                <w:sz w:val="18"/>
                <w:szCs w:val="18"/>
              </w:rPr>
            </w:pPr>
            <w:r w:rsidRPr="00AB2E21">
              <w:rPr>
                <w:rFonts w:ascii="Arial" w:hAnsi="Arial" w:cs="Arial"/>
                <w:b/>
                <w:bCs/>
                <w:sz w:val="18"/>
                <w:szCs w:val="18"/>
              </w:rPr>
              <w:t>6</w:t>
            </w:r>
          </w:p>
        </w:tc>
        <w:tc>
          <w:tcPr>
            <w:tcW w:w="5605" w:type="dxa"/>
            <w:tcBorders>
              <w:top w:val="single" w:sz="8" w:space="0" w:color="172E62"/>
              <w:left w:val="single" w:sz="8" w:space="0" w:color="172E62"/>
              <w:bottom w:val="single" w:sz="8" w:space="0" w:color="172E62"/>
              <w:right w:val="single" w:sz="8" w:space="0" w:color="172E62"/>
            </w:tcBorders>
            <w:shd w:val="clear" w:color="auto" w:fill="F1F1F1"/>
            <w:tcMar>
              <w:top w:w="15" w:type="dxa"/>
              <w:left w:w="108" w:type="dxa"/>
              <w:bottom w:w="0" w:type="dxa"/>
              <w:right w:w="108" w:type="dxa"/>
            </w:tcMar>
            <w:hideMark/>
          </w:tcPr>
          <w:p w14:paraId="7DBBDDC0" w14:textId="312C610F" w:rsidR="001E4341" w:rsidRPr="00AB2E21" w:rsidRDefault="007A791F" w:rsidP="001E4341">
            <w:pPr>
              <w:spacing w:after="120" w:line="276" w:lineRule="auto"/>
              <w:rPr>
                <w:rFonts w:ascii="Arial" w:hAnsi="Arial" w:cs="Arial"/>
                <w:sz w:val="18"/>
                <w:szCs w:val="18"/>
              </w:rPr>
            </w:pPr>
            <w:r w:rsidRPr="00AB2E21">
              <w:rPr>
                <w:rFonts w:ascii="Arial" w:hAnsi="Arial" w:cs="Arial"/>
                <w:b/>
                <w:bCs/>
                <w:sz w:val="18"/>
                <w:szCs w:val="18"/>
              </w:rPr>
              <w:t>AB „</w:t>
            </w:r>
            <w:r w:rsidR="001E4341" w:rsidRPr="00AB2E21">
              <w:rPr>
                <w:rFonts w:ascii="Arial" w:hAnsi="Arial" w:cs="Arial"/>
                <w:b/>
                <w:bCs/>
                <w:sz w:val="18"/>
                <w:szCs w:val="18"/>
              </w:rPr>
              <w:t>Ignitis grupė</w:t>
            </w:r>
            <w:r w:rsidRPr="00AB2E21">
              <w:rPr>
                <w:rFonts w:ascii="Arial" w:hAnsi="Arial" w:cs="Arial"/>
                <w:b/>
                <w:bCs/>
                <w:sz w:val="18"/>
                <w:szCs w:val="18"/>
              </w:rPr>
              <w:t>“</w:t>
            </w:r>
            <w:r w:rsidR="001E4341" w:rsidRPr="00AB2E21">
              <w:rPr>
                <w:rFonts w:ascii="Arial" w:hAnsi="Arial" w:cs="Arial"/>
                <w:b/>
                <w:bCs/>
                <w:sz w:val="18"/>
                <w:szCs w:val="18"/>
              </w:rPr>
              <w:t xml:space="preserve"> </w:t>
            </w:r>
            <w:r w:rsidR="001E4341" w:rsidRPr="00AB2E21">
              <w:rPr>
                <w:rFonts w:ascii="Arial" w:hAnsi="Arial" w:cs="Arial"/>
                <w:sz w:val="18"/>
                <w:szCs w:val="18"/>
              </w:rPr>
              <w:t>ST komitetų nepriklausom</w:t>
            </w:r>
            <w:r w:rsidR="00B81F10" w:rsidRPr="00AB2E21">
              <w:rPr>
                <w:rFonts w:ascii="Arial" w:hAnsi="Arial" w:cs="Arial"/>
                <w:sz w:val="18"/>
                <w:szCs w:val="18"/>
              </w:rPr>
              <w:t>as</w:t>
            </w:r>
            <w:r w:rsidR="001E4341" w:rsidRPr="00AB2E21">
              <w:rPr>
                <w:rFonts w:ascii="Arial" w:hAnsi="Arial" w:cs="Arial"/>
                <w:sz w:val="18"/>
                <w:szCs w:val="18"/>
              </w:rPr>
              <w:t xml:space="preserve"> nar</w:t>
            </w:r>
            <w:r w:rsidR="00B81F10" w:rsidRPr="00AB2E21">
              <w:rPr>
                <w:rFonts w:ascii="Arial" w:hAnsi="Arial" w:cs="Arial"/>
                <w:sz w:val="18"/>
                <w:szCs w:val="18"/>
              </w:rPr>
              <w:t>ys</w:t>
            </w:r>
          </w:p>
        </w:tc>
        <w:tc>
          <w:tcPr>
            <w:tcW w:w="3726" w:type="dxa"/>
            <w:tcBorders>
              <w:top w:val="single" w:sz="8" w:space="0" w:color="172E62"/>
              <w:left w:val="single" w:sz="8" w:space="0" w:color="172E62"/>
              <w:bottom w:val="single" w:sz="8" w:space="0" w:color="172E62"/>
              <w:right w:val="single" w:sz="8" w:space="0" w:color="172E62"/>
            </w:tcBorders>
            <w:shd w:val="clear" w:color="auto" w:fill="F1F1F1"/>
            <w:tcMar>
              <w:top w:w="15" w:type="dxa"/>
              <w:left w:w="108" w:type="dxa"/>
              <w:bottom w:w="0" w:type="dxa"/>
              <w:right w:w="108" w:type="dxa"/>
            </w:tcMar>
            <w:hideMark/>
          </w:tcPr>
          <w:p w14:paraId="2B371A91" w14:textId="40E9FD3F" w:rsidR="001E4341" w:rsidRPr="00AB2E21" w:rsidRDefault="001E4341" w:rsidP="006468F1">
            <w:pPr>
              <w:spacing w:after="120" w:line="276" w:lineRule="auto"/>
              <w:jc w:val="center"/>
              <w:rPr>
                <w:rFonts w:ascii="Arial" w:hAnsi="Arial" w:cs="Arial"/>
                <w:sz w:val="18"/>
                <w:szCs w:val="18"/>
              </w:rPr>
            </w:pPr>
            <w:r w:rsidRPr="00AB2E21">
              <w:rPr>
                <w:rFonts w:ascii="Arial" w:hAnsi="Arial" w:cs="Arial"/>
                <w:sz w:val="18"/>
                <w:szCs w:val="18"/>
              </w:rPr>
              <w:t>0,</w:t>
            </w:r>
            <w:r w:rsidRPr="00AB2E21">
              <w:rPr>
                <w:rFonts w:ascii="Arial" w:hAnsi="Arial" w:cs="Arial"/>
                <w:sz w:val="18"/>
                <w:szCs w:val="18"/>
                <w:lang w:val="en-US"/>
              </w:rPr>
              <w:t>9</w:t>
            </w:r>
            <w:r w:rsidR="00BF250A" w:rsidRPr="00AB2E21">
              <w:rPr>
                <w:rFonts w:ascii="Arial" w:hAnsi="Arial" w:cs="Arial"/>
                <w:sz w:val="18"/>
                <w:szCs w:val="18"/>
                <w:lang w:val="en-US"/>
              </w:rPr>
              <w:t>0</w:t>
            </w:r>
          </w:p>
        </w:tc>
      </w:tr>
      <w:tr w:rsidR="001E4341" w:rsidRPr="00AB2E21" w14:paraId="2BE101EA" w14:textId="77777777" w:rsidTr="006468F1">
        <w:trPr>
          <w:trHeight w:val="251"/>
        </w:trPr>
        <w:tc>
          <w:tcPr>
            <w:tcW w:w="764" w:type="dxa"/>
            <w:tcBorders>
              <w:top w:val="single" w:sz="8" w:space="0" w:color="172E62"/>
              <w:left w:val="single" w:sz="8" w:space="0" w:color="172E62"/>
              <w:bottom w:val="single" w:sz="8" w:space="0" w:color="172E62"/>
              <w:right w:val="single" w:sz="8" w:space="0" w:color="172E62"/>
            </w:tcBorders>
            <w:shd w:val="clear" w:color="auto" w:fill="AAAAAA"/>
            <w:tcMar>
              <w:top w:w="15" w:type="dxa"/>
              <w:left w:w="108" w:type="dxa"/>
              <w:bottom w:w="0" w:type="dxa"/>
              <w:right w:w="108" w:type="dxa"/>
            </w:tcMar>
            <w:hideMark/>
          </w:tcPr>
          <w:p w14:paraId="1ACD4B40" w14:textId="77777777" w:rsidR="001E4341" w:rsidRPr="00AB2E21" w:rsidRDefault="001E4341" w:rsidP="006468F1">
            <w:pPr>
              <w:spacing w:after="120" w:line="276" w:lineRule="auto"/>
              <w:jc w:val="center"/>
              <w:rPr>
                <w:rFonts w:ascii="Arial" w:hAnsi="Arial" w:cs="Arial"/>
                <w:sz w:val="18"/>
                <w:szCs w:val="18"/>
              </w:rPr>
            </w:pPr>
            <w:r w:rsidRPr="00AB2E21">
              <w:rPr>
                <w:rFonts w:ascii="Arial" w:hAnsi="Arial" w:cs="Arial"/>
                <w:b/>
                <w:bCs/>
                <w:sz w:val="18"/>
                <w:szCs w:val="18"/>
              </w:rPr>
              <w:t>7</w:t>
            </w:r>
          </w:p>
        </w:tc>
        <w:tc>
          <w:tcPr>
            <w:tcW w:w="5605" w:type="dxa"/>
            <w:tcBorders>
              <w:top w:val="single" w:sz="8" w:space="0" w:color="172E62"/>
              <w:left w:val="single" w:sz="8" w:space="0" w:color="172E62"/>
              <w:bottom w:val="single" w:sz="8" w:space="0" w:color="172E62"/>
              <w:right w:val="single" w:sz="8" w:space="0" w:color="172E62"/>
            </w:tcBorders>
            <w:shd w:val="clear" w:color="auto" w:fill="E2E2E2"/>
            <w:tcMar>
              <w:top w:w="15" w:type="dxa"/>
              <w:left w:w="108" w:type="dxa"/>
              <w:bottom w:w="0" w:type="dxa"/>
              <w:right w:w="108" w:type="dxa"/>
            </w:tcMar>
            <w:hideMark/>
          </w:tcPr>
          <w:p w14:paraId="50CC89BA" w14:textId="22537FF7" w:rsidR="001E4341" w:rsidRPr="00AB2E21" w:rsidRDefault="001E4341" w:rsidP="001E4341">
            <w:pPr>
              <w:spacing w:after="120" w:line="276" w:lineRule="auto"/>
              <w:rPr>
                <w:rFonts w:ascii="Arial" w:hAnsi="Arial" w:cs="Arial"/>
                <w:sz w:val="18"/>
                <w:szCs w:val="18"/>
              </w:rPr>
            </w:pPr>
            <w:r w:rsidRPr="00AB2E21">
              <w:rPr>
                <w:rFonts w:ascii="Arial" w:hAnsi="Arial" w:cs="Arial"/>
                <w:b/>
                <w:bCs/>
                <w:sz w:val="18"/>
                <w:szCs w:val="18"/>
              </w:rPr>
              <w:t>Įmonių</w:t>
            </w:r>
            <w:r w:rsidRPr="00AB2E21">
              <w:rPr>
                <w:rFonts w:ascii="Arial" w:hAnsi="Arial" w:cs="Arial"/>
                <w:sz w:val="18"/>
                <w:szCs w:val="18"/>
              </w:rPr>
              <w:t xml:space="preserve"> ST nepriklausom</w:t>
            </w:r>
            <w:r w:rsidR="00B81F10" w:rsidRPr="00AB2E21">
              <w:rPr>
                <w:rFonts w:ascii="Arial" w:hAnsi="Arial" w:cs="Arial"/>
                <w:sz w:val="18"/>
                <w:szCs w:val="18"/>
              </w:rPr>
              <w:t xml:space="preserve">as </w:t>
            </w:r>
            <w:r w:rsidRPr="00AB2E21">
              <w:rPr>
                <w:rFonts w:ascii="Arial" w:hAnsi="Arial" w:cs="Arial"/>
                <w:sz w:val="18"/>
                <w:szCs w:val="18"/>
              </w:rPr>
              <w:t>nar</w:t>
            </w:r>
            <w:r w:rsidR="00B81F10" w:rsidRPr="00AB2E21">
              <w:rPr>
                <w:rFonts w:ascii="Arial" w:hAnsi="Arial" w:cs="Arial"/>
                <w:sz w:val="18"/>
                <w:szCs w:val="18"/>
              </w:rPr>
              <w:t>ys</w:t>
            </w:r>
          </w:p>
        </w:tc>
        <w:tc>
          <w:tcPr>
            <w:tcW w:w="3726" w:type="dxa"/>
            <w:tcBorders>
              <w:top w:val="single" w:sz="8" w:space="0" w:color="172E62"/>
              <w:left w:val="single" w:sz="8" w:space="0" w:color="172E62"/>
              <w:bottom w:val="single" w:sz="8" w:space="0" w:color="172E62"/>
              <w:right w:val="single" w:sz="8" w:space="0" w:color="172E62"/>
            </w:tcBorders>
            <w:shd w:val="clear" w:color="auto" w:fill="E2E2E2"/>
            <w:tcMar>
              <w:top w:w="15" w:type="dxa"/>
              <w:left w:w="108" w:type="dxa"/>
              <w:bottom w:w="0" w:type="dxa"/>
              <w:right w:w="108" w:type="dxa"/>
            </w:tcMar>
            <w:hideMark/>
          </w:tcPr>
          <w:p w14:paraId="51CC763E" w14:textId="77777777" w:rsidR="001E4341" w:rsidRPr="00AB2E21" w:rsidRDefault="001E4341" w:rsidP="006468F1">
            <w:pPr>
              <w:spacing w:after="120" w:line="276" w:lineRule="auto"/>
              <w:jc w:val="center"/>
              <w:rPr>
                <w:rFonts w:ascii="Arial" w:hAnsi="Arial" w:cs="Arial"/>
                <w:sz w:val="18"/>
                <w:szCs w:val="18"/>
              </w:rPr>
            </w:pPr>
            <w:r w:rsidRPr="00AB2E21">
              <w:rPr>
                <w:rFonts w:ascii="Arial" w:hAnsi="Arial" w:cs="Arial"/>
                <w:sz w:val="18"/>
                <w:szCs w:val="18"/>
              </w:rPr>
              <w:t>0,65</w:t>
            </w:r>
          </w:p>
        </w:tc>
      </w:tr>
      <w:tr w:rsidR="001E4341" w:rsidRPr="00AB2E21" w14:paraId="05587B49" w14:textId="77777777" w:rsidTr="006468F1">
        <w:trPr>
          <w:trHeight w:val="251"/>
        </w:trPr>
        <w:tc>
          <w:tcPr>
            <w:tcW w:w="764" w:type="dxa"/>
            <w:tcBorders>
              <w:top w:val="single" w:sz="8" w:space="0" w:color="172E62"/>
              <w:left w:val="single" w:sz="8" w:space="0" w:color="172E62"/>
              <w:bottom w:val="single" w:sz="8" w:space="0" w:color="172E62"/>
              <w:right w:val="single" w:sz="8" w:space="0" w:color="172E62"/>
            </w:tcBorders>
            <w:shd w:val="clear" w:color="auto" w:fill="AAAAAA"/>
            <w:tcMar>
              <w:top w:w="15" w:type="dxa"/>
              <w:left w:w="108" w:type="dxa"/>
              <w:bottom w:w="0" w:type="dxa"/>
              <w:right w:w="108" w:type="dxa"/>
            </w:tcMar>
            <w:hideMark/>
          </w:tcPr>
          <w:p w14:paraId="72133C3B" w14:textId="77777777" w:rsidR="001E4341" w:rsidRPr="00AB2E21" w:rsidRDefault="001E4341" w:rsidP="006468F1">
            <w:pPr>
              <w:spacing w:after="120" w:line="276" w:lineRule="auto"/>
              <w:jc w:val="center"/>
              <w:rPr>
                <w:rFonts w:ascii="Arial" w:hAnsi="Arial" w:cs="Arial"/>
                <w:sz w:val="18"/>
                <w:szCs w:val="18"/>
              </w:rPr>
            </w:pPr>
            <w:r w:rsidRPr="00AB2E21">
              <w:rPr>
                <w:rFonts w:ascii="Arial" w:hAnsi="Arial" w:cs="Arial"/>
                <w:b/>
                <w:bCs/>
                <w:sz w:val="18"/>
                <w:szCs w:val="18"/>
              </w:rPr>
              <w:t>8</w:t>
            </w:r>
          </w:p>
        </w:tc>
        <w:tc>
          <w:tcPr>
            <w:tcW w:w="5605" w:type="dxa"/>
            <w:tcBorders>
              <w:top w:val="single" w:sz="8" w:space="0" w:color="172E62"/>
              <w:left w:val="single" w:sz="8" w:space="0" w:color="172E62"/>
              <w:bottom w:val="single" w:sz="8" w:space="0" w:color="172E62"/>
              <w:right w:val="single" w:sz="8" w:space="0" w:color="172E62"/>
            </w:tcBorders>
            <w:shd w:val="clear" w:color="auto" w:fill="F1F1F1"/>
            <w:tcMar>
              <w:top w:w="15" w:type="dxa"/>
              <w:left w:w="108" w:type="dxa"/>
              <w:bottom w:w="0" w:type="dxa"/>
              <w:right w:w="108" w:type="dxa"/>
            </w:tcMar>
            <w:hideMark/>
          </w:tcPr>
          <w:p w14:paraId="66FA958C" w14:textId="181B74F8" w:rsidR="001E4341" w:rsidRPr="00AB2E21" w:rsidRDefault="001E4341" w:rsidP="001E4341">
            <w:pPr>
              <w:spacing w:after="120" w:line="276" w:lineRule="auto"/>
              <w:rPr>
                <w:rFonts w:ascii="Arial" w:hAnsi="Arial" w:cs="Arial"/>
                <w:sz w:val="18"/>
                <w:szCs w:val="18"/>
              </w:rPr>
            </w:pPr>
            <w:r w:rsidRPr="00AB2E21">
              <w:rPr>
                <w:rFonts w:ascii="Arial" w:hAnsi="Arial" w:cs="Arial"/>
                <w:b/>
                <w:bCs/>
                <w:sz w:val="18"/>
                <w:szCs w:val="18"/>
              </w:rPr>
              <w:t>Įmonių</w:t>
            </w:r>
            <w:r w:rsidRPr="00AB2E21">
              <w:rPr>
                <w:rFonts w:ascii="Arial" w:hAnsi="Arial" w:cs="Arial"/>
                <w:sz w:val="18"/>
                <w:szCs w:val="18"/>
              </w:rPr>
              <w:t xml:space="preserve"> Vykdom</w:t>
            </w:r>
            <w:r w:rsidR="00B81F10" w:rsidRPr="00AB2E21">
              <w:rPr>
                <w:rFonts w:ascii="Arial" w:hAnsi="Arial" w:cs="Arial"/>
                <w:sz w:val="18"/>
                <w:szCs w:val="18"/>
              </w:rPr>
              <w:t>osios</w:t>
            </w:r>
            <w:r w:rsidRPr="00AB2E21">
              <w:rPr>
                <w:rFonts w:ascii="Arial" w:hAnsi="Arial" w:cs="Arial"/>
                <w:sz w:val="18"/>
                <w:szCs w:val="18"/>
              </w:rPr>
              <w:t xml:space="preserve"> valdyb</w:t>
            </w:r>
            <w:r w:rsidR="00B81F10" w:rsidRPr="00AB2E21">
              <w:rPr>
                <w:rFonts w:ascii="Arial" w:hAnsi="Arial" w:cs="Arial"/>
                <w:sz w:val="18"/>
                <w:szCs w:val="18"/>
              </w:rPr>
              <w:t>os</w:t>
            </w:r>
            <w:r w:rsidRPr="00AB2E21">
              <w:rPr>
                <w:rFonts w:ascii="Arial" w:hAnsi="Arial" w:cs="Arial"/>
                <w:sz w:val="18"/>
                <w:szCs w:val="18"/>
              </w:rPr>
              <w:t xml:space="preserve"> pirmininka</w:t>
            </w:r>
            <w:r w:rsidR="00B81F10" w:rsidRPr="00AB2E21">
              <w:rPr>
                <w:rFonts w:ascii="Arial" w:hAnsi="Arial" w:cs="Arial"/>
                <w:sz w:val="18"/>
                <w:szCs w:val="18"/>
              </w:rPr>
              <w:t>s</w:t>
            </w:r>
          </w:p>
        </w:tc>
        <w:tc>
          <w:tcPr>
            <w:tcW w:w="3726" w:type="dxa"/>
            <w:tcBorders>
              <w:top w:val="single" w:sz="8" w:space="0" w:color="172E62"/>
              <w:left w:val="single" w:sz="8" w:space="0" w:color="172E62"/>
              <w:bottom w:val="single" w:sz="8" w:space="0" w:color="172E62"/>
              <w:right w:val="single" w:sz="8" w:space="0" w:color="172E62"/>
            </w:tcBorders>
            <w:shd w:val="clear" w:color="auto" w:fill="F1F1F1"/>
            <w:tcMar>
              <w:top w:w="15" w:type="dxa"/>
              <w:left w:w="108" w:type="dxa"/>
              <w:bottom w:w="0" w:type="dxa"/>
              <w:right w:w="108" w:type="dxa"/>
            </w:tcMar>
            <w:hideMark/>
          </w:tcPr>
          <w:p w14:paraId="36480E47" w14:textId="2DFE1F3C" w:rsidR="001E4341" w:rsidRPr="00AB2E21" w:rsidRDefault="001E4341" w:rsidP="006468F1">
            <w:pPr>
              <w:spacing w:after="120" w:line="276" w:lineRule="auto"/>
              <w:jc w:val="center"/>
              <w:rPr>
                <w:rFonts w:ascii="Arial" w:hAnsi="Arial" w:cs="Arial"/>
                <w:sz w:val="18"/>
                <w:szCs w:val="18"/>
              </w:rPr>
            </w:pPr>
            <w:r w:rsidRPr="00AB2E21">
              <w:rPr>
                <w:rFonts w:ascii="Arial" w:hAnsi="Arial" w:cs="Arial"/>
                <w:sz w:val="18"/>
                <w:szCs w:val="18"/>
              </w:rPr>
              <w:t>0,</w:t>
            </w:r>
            <w:r w:rsidRPr="00AB2E21">
              <w:rPr>
                <w:rFonts w:ascii="Arial" w:hAnsi="Arial" w:cs="Arial"/>
                <w:sz w:val="18"/>
                <w:szCs w:val="18"/>
                <w:lang w:val="en-US"/>
              </w:rPr>
              <w:t>9</w:t>
            </w:r>
            <w:r w:rsidR="00BF250A" w:rsidRPr="00AB2E21">
              <w:rPr>
                <w:rFonts w:ascii="Arial" w:hAnsi="Arial" w:cs="Arial"/>
                <w:sz w:val="18"/>
                <w:szCs w:val="18"/>
                <w:lang w:val="en-US"/>
              </w:rPr>
              <w:t>0</w:t>
            </w:r>
          </w:p>
        </w:tc>
      </w:tr>
      <w:tr w:rsidR="001E4341" w:rsidRPr="00AB2E21" w14:paraId="2C199909" w14:textId="77777777" w:rsidTr="006468F1">
        <w:trPr>
          <w:trHeight w:val="251"/>
        </w:trPr>
        <w:tc>
          <w:tcPr>
            <w:tcW w:w="764" w:type="dxa"/>
            <w:tcBorders>
              <w:top w:val="single" w:sz="8" w:space="0" w:color="172E62"/>
              <w:left w:val="single" w:sz="8" w:space="0" w:color="172E62"/>
              <w:bottom w:val="single" w:sz="8" w:space="0" w:color="172E62"/>
              <w:right w:val="single" w:sz="8" w:space="0" w:color="172E62"/>
            </w:tcBorders>
            <w:shd w:val="clear" w:color="auto" w:fill="AAAAAA"/>
            <w:tcMar>
              <w:top w:w="15" w:type="dxa"/>
              <w:left w:w="108" w:type="dxa"/>
              <w:bottom w:w="0" w:type="dxa"/>
              <w:right w:w="108" w:type="dxa"/>
            </w:tcMar>
            <w:hideMark/>
          </w:tcPr>
          <w:p w14:paraId="2E7E498E" w14:textId="77777777" w:rsidR="001E4341" w:rsidRPr="00AB2E21" w:rsidRDefault="001E4341" w:rsidP="006468F1">
            <w:pPr>
              <w:spacing w:after="120" w:line="276" w:lineRule="auto"/>
              <w:jc w:val="center"/>
              <w:rPr>
                <w:rFonts w:ascii="Arial" w:hAnsi="Arial" w:cs="Arial"/>
                <w:sz w:val="18"/>
                <w:szCs w:val="18"/>
              </w:rPr>
            </w:pPr>
            <w:r w:rsidRPr="00AB2E21">
              <w:rPr>
                <w:rFonts w:ascii="Arial" w:hAnsi="Arial" w:cs="Arial"/>
                <w:b/>
                <w:bCs/>
                <w:sz w:val="18"/>
                <w:szCs w:val="18"/>
              </w:rPr>
              <w:t>9</w:t>
            </w:r>
          </w:p>
        </w:tc>
        <w:tc>
          <w:tcPr>
            <w:tcW w:w="5605" w:type="dxa"/>
            <w:tcBorders>
              <w:top w:val="single" w:sz="8" w:space="0" w:color="172E62"/>
              <w:left w:val="single" w:sz="8" w:space="0" w:color="172E62"/>
              <w:bottom w:val="single" w:sz="8" w:space="0" w:color="172E62"/>
              <w:right w:val="single" w:sz="8" w:space="0" w:color="172E62"/>
            </w:tcBorders>
            <w:shd w:val="clear" w:color="auto" w:fill="E2E2E2"/>
            <w:tcMar>
              <w:top w:w="15" w:type="dxa"/>
              <w:left w:w="108" w:type="dxa"/>
              <w:bottom w:w="0" w:type="dxa"/>
              <w:right w:w="108" w:type="dxa"/>
            </w:tcMar>
            <w:hideMark/>
          </w:tcPr>
          <w:p w14:paraId="3DD8A29B" w14:textId="75BDC342" w:rsidR="001E4341" w:rsidRPr="00AB2E21" w:rsidRDefault="001E4341" w:rsidP="001E4341">
            <w:pPr>
              <w:spacing w:after="120" w:line="276" w:lineRule="auto"/>
              <w:rPr>
                <w:rFonts w:ascii="Arial" w:hAnsi="Arial" w:cs="Arial"/>
                <w:sz w:val="18"/>
                <w:szCs w:val="18"/>
              </w:rPr>
            </w:pPr>
            <w:r w:rsidRPr="00AB2E21">
              <w:rPr>
                <w:rFonts w:ascii="Arial" w:hAnsi="Arial" w:cs="Arial"/>
                <w:b/>
                <w:bCs/>
                <w:sz w:val="18"/>
                <w:szCs w:val="18"/>
              </w:rPr>
              <w:t>Įmonių</w:t>
            </w:r>
            <w:r w:rsidRPr="00AB2E21">
              <w:rPr>
                <w:rFonts w:ascii="Arial" w:hAnsi="Arial" w:cs="Arial"/>
                <w:sz w:val="18"/>
                <w:szCs w:val="18"/>
              </w:rPr>
              <w:t xml:space="preserve"> Vykdom</w:t>
            </w:r>
            <w:r w:rsidR="002F6F7B" w:rsidRPr="00AB2E21">
              <w:rPr>
                <w:rFonts w:ascii="Arial" w:hAnsi="Arial" w:cs="Arial"/>
                <w:sz w:val="18"/>
                <w:szCs w:val="18"/>
              </w:rPr>
              <w:t>osios</w:t>
            </w:r>
            <w:r w:rsidRPr="00AB2E21">
              <w:rPr>
                <w:rFonts w:ascii="Arial" w:hAnsi="Arial" w:cs="Arial"/>
                <w:sz w:val="18"/>
                <w:szCs w:val="18"/>
              </w:rPr>
              <w:t xml:space="preserve"> valdyb</w:t>
            </w:r>
            <w:r w:rsidR="002F6F7B" w:rsidRPr="00AB2E21">
              <w:rPr>
                <w:rFonts w:ascii="Arial" w:hAnsi="Arial" w:cs="Arial"/>
                <w:sz w:val="18"/>
                <w:szCs w:val="18"/>
              </w:rPr>
              <w:t>os</w:t>
            </w:r>
            <w:r w:rsidRPr="00AB2E21">
              <w:rPr>
                <w:rFonts w:ascii="Arial" w:hAnsi="Arial" w:cs="Arial"/>
                <w:sz w:val="18"/>
                <w:szCs w:val="18"/>
              </w:rPr>
              <w:t xml:space="preserve"> nar</w:t>
            </w:r>
            <w:r w:rsidR="002F6F7B" w:rsidRPr="00AB2E21">
              <w:rPr>
                <w:rFonts w:ascii="Arial" w:hAnsi="Arial" w:cs="Arial"/>
                <w:sz w:val="18"/>
                <w:szCs w:val="18"/>
              </w:rPr>
              <w:t>ys</w:t>
            </w:r>
          </w:p>
        </w:tc>
        <w:tc>
          <w:tcPr>
            <w:tcW w:w="3726" w:type="dxa"/>
            <w:tcBorders>
              <w:top w:val="single" w:sz="8" w:space="0" w:color="172E62"/>
              <w:left w:val="single" w:sz="8" w:space="0" w:color="172E62"/>
              <w:bottom w:val="single" w:sz="8" w:space="0" w:color="172E62"/>
              <w:right w:val="single" w:sz="8" w:space="0" w:color="172E62"/>
            </w:tcBorders>
            <w:shd w:val="clear" w:color="auto" w:fill="E2E2E2"/>
            <w:tcMar>
              <w:top w:w="15" w:type="dxa"/>
              <w:left w:w="108" w:type="dxa"/>
              <w:bottom w:w="0" w:type="dxa"/>
              <w:right w:w="108" w:type="dxa"/>
            </w:tcMar>
            <w:hideMark/>
          </w:tcPr>
          <w:p w14:paraId="3AE2DBDE" w14:textId="77777777" w:rsidR="001E4341" w:rsidRPr="00AB2E21" w:rsidRDefault="001E4341" w:rsidP="006468F1">
            <w:pPr>
              <w:spacing w:after="120" w:line="276" w:lineRule="auto"/>
              <w:jc w:val="center"/>
              <w:rPr>
                <w:rFonts w:ascii="Arial" w:hAnsi="Arial" w:cs="Arial"/>
                <w:sz w:val="18"/>
                <w:szCs w:val="18"/>
              </w:rPr>
            </w:pPr>
            <w:r w:rsidRPr="00AB2E21">
              <w:rPr>
                <w:rFonts w:ascii="Arial" w:hAnsi="Arial" w:cs="Arial"/>
                <w:sz w:val="18"/>
                <w:szCs w:val="18"/>
              </w:rPr>
              <w:t>0,65</w:t>
            </w:r>
          </w:p>
        </w:tc>
      </w:tr>
      <w:tr w:rsidR="001E4341" w:rsidRPr="001E4341" w14:paraId="0AB29104" w14:textId="77777777" w:rsidTr="006468F1">
        <w:trPr>
          <w:trHeight w:val="251"/>
        </w:trPr>
        <w:tc>
          <w:tcPr>
            <w:tcW w:w="764" w:type="dxa"/>
            <w:tcBorders>
              <w:top w:val="single" w:sz="8" w:space="0" w:color="172E62"/>
              <w:left w:val="single" w:sz="8" w:space="0" w:color="172E62"/>
              <w:bottom w:val="single" w:sz="8" w:space="0" w:color="172E62"/>
              <w:right w:val="single" w:sz="8" w:space="0" w:color="172E62"/>
            </w:tcBorders>
            <w:shd w:val="clear" w:color="auto" w:fill="AAAAAA"/>
            <w:tcMar>
              <w:top w:w="15" w:type="dxa"/>
              <w:left w:w="108" w:type="dxa"/>
              <w:bottom w:w="0" w:type="dxa"/>
              <w:right w:w="108" w:type="dxa"/>
            </w:tcMar>
            <w:hideMark/>
          </w:tcPr>
          <w:p w14:paraId="6D10A963" w14:textId="77777777" w:rsidR="001E4341" w:rsidRPr="00AB2E21" w:rsidRDefault="001E4341" w:rsidP="006468F1">
            <w:pPr>
              <w:spacing w:after="120" w:line="276" w:lineRule="auto"/>
              <w:jc w:val="center"/>
              <w:rPr>
                <w:rFonts w:ascii="Arial" w:hAnsi="Arial" w:cs="Arial"/>
                <w:sz w:val="18"/>
                <w:szCs w:val="18"/>
              </w:rPr>
            </w:pPr>
            <w:r w:rsidRPr="00AB2E21">
              <w:rPr>
                <w:rFonts w:ascii="Arial" w:hAnsi="Arial" w:cs="Arial"/>
                <w:b/>
                <w:bCs/>
                <w:sz w:val="18"/>
                <w:szCs w:val="18"/>
              </w:rPr>
              <w:t>10</w:t>
            </w:r>
          </w:p>
        </w:tc>
        <w:tc>
          <w:tcPr>
            <w:tcW w:w="5605" w:type="dxa"/>
            <w:tcBorders>
              <w:top w:val="single" w:sz="8" w:space="0" w:color="172E62"/>
              <w:left w:val="single" w:sz="8" w:space="0" w:color="172E62"/>
              <w:bottom w:val="single" w:sz="8" w:space="0" w:color="172E62"/>
              <w:right w:val="single" w:sz="8" w:space="0" w:color="172E62"/>
            </w:tcBorders>
            <w:shd w:val="clear" w:color="auto" w:fill="F1F1F1"/>
            <w:tcMar>
              <w:top w:w="15" w:type="dxa"/>
              <w:left w:w="108" w:type="dxa"/>
              <w:bottom w:w="0" w:type="dxa"/>
              <w:right w:w="108" w:type="dxa"/>
            </w:tcMar>
            <w:hideMark/>
          </w:tcPr>
          <w:p w14:paraId="333F20DE" w14:textId="40F5A021" w:rsidR="001E4341" w:rsidRPr="00AB2E21" w:rsidRDefault="001E4341" w:rsidP="001E4341">
            <w:pPr>
              <w:spacing w:after="120" w:line="276" w:lineRule="auto"/>
              <w:rPr>
                <w:rFonts w:ascii="Arial" w:hAnsi="Arial" w:cs="Arial"/>
                <w:sz w:val="18"/>
                <w:szCs w:val="18"/>
              </w:rPr>
            </w:pPr>
            <w:r w:rsidRPr="00AB2E21">
              <w:rPr>
                <w:rFonts w:ascii="Arial" w:hAnsi="Arial" w:cs="Arial"/>
                <w:b/>
                <w:bCs/>
                <w:sz w:val="18"/>
                <w:szCs w:val="18"/>
              </w:rPr>
              <w:t>Įmonių</w:t>
            </w:r>
            <w:r w:rsidRPr="00AB2E21">
              <w:rPr>
                <w:rFonts w:ascii="Arial" w:hAnsi="Arial" w:cs="Arial"/>
                <w:sz w:val="18"/>
                <w:szCs w:val="18"/>
              </w:rPr>
              <w:t xml:space="preserve"> nepriklausomas valdybos narys</w:t>
            </w:r>
          </w:p>
        </w:tc>
        <w:tc>
          <w:tcPr>
            <w:tcW w:w="3726" w:type="dxa"/>
            <w:tcBorders>
              <w:top w:val="single" w:sz="8" w:space="0" w:color="172E62"/>
              <w:left w:val="single" w:sz="8" w:space="0" w:color="172E62"/>
              <w:bottom w:val="single" w:sz="8" w:space="0" w:color="172E62"/>
              <w:right w:val="single" w:sz="8" w:space="0" w:color="172E62"/>
            </w:tcBorders>
            <w:shd w:val="clear" w:color="auto" w:fill="F1F1F1"/>
            <w:tcMar>
              <w:top w:w="15" w:type="dxa"/>
              <w:left w:w="108" w:type="dxa"/>
              <w:bottom w:w="0" w:type="dxa"/>
              <w:right w:w="108" w:type="dxa"/>
            </w:tcMar>
            <w:hideMark/>
          </w:tcPr>
          <w:p w14:paraId="17DCBFB0" w14:textId="77777777" w:rsidR="001E4341" w:rsidRPr="001E4341" w:rsidRDefault="001E4341" w:rsidP="006468F1">
            <w:pPr>
              <w:spacing w:after="120" w:line="276" w:lineRule="auto"/>
              <w:jc w:val="center"/>
              <w:rPr>
                <w:rFonts w:ascii="Arial" w:hAnsi="Arial" w:cs="Arial"/>
                <w:sz w:val="18"/>
                <w:szCs w:val="18"/>
              </w:rPr>
            </w:pPr>
            <w:r w:rsidRPr="00AB2E21">
              <w:rPr>
                <w:rFonts w:ascii="Arial" w:hAnsi="Arial" w:cs="Arial"/>
                <w:sz w:val="18"/>
                <w:szCs w:val="18"/>
              </w:rPr>
              <w:t>0,65</w:t>
            </w:r>
          </w:p>
        </w:tc>
      </w:tr>
    </w:tbl>
    <w:p w14:paraId="1CA734AA" w14:textId="58B3F963" w:rsidR="7795DDB7" w:rsidRPr="00747091" w:rsidRDefault="7795DDB7" w:rsidP="19F1D2EC">
      <w:pPr>
        <w:spacing w:after="120" w:line="276" w:lineRule="auto"/>
        <w:rPr>
          <w:rFonts w:ascii="Arial" w:hAnsi="Arial" w:cs="Arial"/>
        </w:rPr>
      </w:pPr>
    </w:p>
    <w:p w14:paraId="1D87528E" w14:textId="1D3AAFB7" w:rsidR="7795DDB7" w:rsidRPr="00747091" w:rsidRDefault="7795DDB7" w:rsidP="19F1D2EC">
      <w:pPr>
        <w:spacing w:after="120" w:line="276" w:lineRule="auto"/>
        <w:rPr>
          <w:rFonts w:ascii="Arial" w:hAnsi="Arial" w:cs="Arial"/>
        </w:rPr>
      </w:pPr>
    </w:p>
    <w:p w14:paraId="1036D96A" w14:textId="68E0307F" w:rsidR="7795DDB7" w:rsidRPr="00747091" w:rsidRDefault="7795DDB7" w:rsidP="19F1D2EC">
      <w:pPr>
        <w:spacing w:after="120" w:line="276" w:lineRule="auto"/>
        <w:rPr>
          <w:rFonts w:ascii="Arial" w:hAnsi="Arial" w:cs="Arial"/>
        </w:rPr>
      </w:pPr>
    </w:p>
    <w:p w14:paraId="517FD571" w14:textId="76A73884" w:rsidR="00B118A3" w:rsidRPr="00747091" w:rsidRDefault="00B118A3" w:rsidP="19F1D2EC">
      <w:pPr>
        <w:spacing w:after="120" w:line="276" w:lineRule="auto"/>
        <w:rPr>
          <w:rFonts w:ascii="Arial" w:hAnsi="Arial" w:cs="Arial"/>
        </w:rPr>
      </w:pPr>
    </w:p>
    <w:p w14:paraId="216F4E24" w14:textId="11CF4D0C" w:rsidR="00FB4F17" w:rsidRPr="008B58D1" w:rsidRDefault="00FB4F17">
      <w:pPr>
        <w:spacing w:after="200" w:line="276" w:lineRule="auto"/>
        <w:rPr>
          <w:rFonts w:ascii="Arial" w:hAnsi="Arial" w:cs="Arial"/>
          <w:sz w:val="22"/>
          <w:szCs w:val="22"/>
          <w:lang w:eastAsia="lt-LT"/>
        </w:rPr>
      </w:pPr>
    </w:p>
    <w:sectPr w:rsidR="00FB4F17" w:rsidRPr="008B58D1" w:rsidSect="006714A2">
      <w:headerReference w:type="default" r:id="rId15"/>
      <w:footerReference w:type="default" r:id="rId16"/>
      <w:headerReference w:type="first" r:id="rId17"/>
      <w:pgSz w:w="12240" w:h="15840" w:code="1"/>
      <w:pgMar w:top="851" w:right="1134" w:bottom="1418" w:left="1701" w:header="624"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A8E00" w14:textId="77777777" w:rsidR="004353F1" w:rsidRDefault="004353F1" w:rsidP="00D36078">
      <w:r>
        <w:separator/>
      </w:r>
    </w:p>
  </w:endnote>
  <w:endnote w:type="continuationSeparator" w:id="0">
    <w:p w14:paraId="10167EEC" w14:textId="77777777" w:rsidR="004353F1" w:rsidRDefault="004353F1" w:rsidP="00D36078">
      <w:r>
        <w:continuationSeparator/>
      </w:r>
    </w:p>
  </w:endnote>
  <w:endnote w:type="continuationNotice" w:id="1">
    <w:p w14:paraId="5EBFAD44" w14:textId="77777777" w:rsidR="004353F1" w:rsidRDefault="00435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441151"/>
      <w:docPartObj>
        <w:docPartGallery w:val="Page Numbers (Bottom of Page)"/>
        <w:docPartUnique/>
      </w:docPartObj>
    </w:sdtPr>
    <w:sdtEndPr/>
    <w:sdtContent>
      <w:p w14:paraId="0C061356" w14:textId="575BE658" w:rsidR="00A3455E" w:rsidRDefault="00A3455E">
        <w:pPr>
          <w:pStyle w:val="Footer"/>
          <w:jc w:val="center"/>
        </w:pPr>
        <w:r>
          <w:fldChar w:fldCharType="begin"/>
        </w:r>
        <w:r>
          <w:instrText>PAGE   \* MERGEFORMAT</w:instrText>
        </w:r>
        <w:r>
          <w:fldChar w:fldCharType="separate"/>
        </w:r>
        <w:r>
          <w:t>2</w:t>
        </w:r>
        <w:r>
          <w:fldChar w:fldCharType="end"/>
        </w:r>
      </w:p>
    </w:sdtContent>
  </w:sdt>
  <w:p w14:paraId="0B6FB774" w14:textId="77777777" w:rsidR="00A3455E" w:rsidRDefault="00A34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BAE21" w14:textId="77777777" w:rsidR="004353F1" w:rsidRDefault="004353F1" w:rsidP="00D36078">
      <w:r>
        <w:separator/>
      </w:r>
    </w:p>
  </w:footnote>
  <w:footnote w:type="continuationSeparator" w:id="0">
    <w:p w14:paraId="3C077465" w14:textId="77777777" w:rsidR="004353F1" w:rsidRDefault="004353F1" w:rsidP="00D36078">
      <w:r>
        <w:continuationSeparator/>
      </w:r>
    </w:p>
  </w:footnote>
  <w:footnote w:type="continuationNotice" w:id="1">
    <w:p w14:paraId="4785B1DC" w14:textId="77777777" w:rsidR="004353F1" w:rsidRDefault="004353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C946" w14:textId="25988067" w:rsidR="001E5709" w:rsidRDefault="001E5709">
    <w:pPr>
      <w:pStyle w:val="Header"/>
    </w:pPr>
    <w:r>
      <w:rPr>
        <w:noProof/>
      </w:rPr>
      <mc:AlternateContent>
        <mc:Choice Requires="wps">
          <w:drawing>
            <wp:anchor distT="0" distB="0" distL="114300" distR="114300" simplePos="0" relativeHeight="251658240" behindDoc="0" locked="0" layoutInCell="0" allowOverlap="1" wp14:anchorId="6682A3DE" wp14:editId="74CFDC22">
              <wp:simplePos x="0" y="0"/>
              <wp:positionH relativeFrom="page">
                <wp:posOffset>0</wp:posOffset>
              </wp:positionH>
              <wp:positionV relativeFrom="page">
                <wp:posOffset>190500</wp:posOffset>
              </wp:positionV>
              <wp:extent cx="7772400" cy="266700"/>
              <wp:effectExtent l="0" t="0" r="0" b="0"/>
              <wp:wrapNone/>
              <wp:docPr id="1" name="MSIPCM71434396919e732f4820dbae" descr="{&quot;HashCode&quot;:-81921173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05E73" w14:textId="2D704BD8" w:rsidR="001E5709" w:rsidRPr="00044C43" w:rsidRDefault="001E5709" w:rsidP="00044C43">
                          <w:pPr>
                            <w:jc w:val="right"/>
                            <w:rPr>
                              <w:rFonts w:ascii="Calibri" w:hAnsi="Calibri" w:cs="Calibri"/>
                              <w:color w:val="000000"/>
                              <w:sz w:val="20"/>
                            </w:rPr>
                          </w:pPr>
                          <w:r w:rsidRPr="001B7881">
                            <w:rPr>
                              <w:rFonts w:ascii="Calibri" w:hAnsi="Calibri" w:cs="Calibri"/>
                              <w:color w:val="000000"/>
                              <w:sz w:val="20"/>
                            </w:rPr>
                            <w:t>VIEŠO</w:t>
                          </w:r>
                          <w:r>
                            <w:rPr>
                              <w:rFonts w:ascii="Calibri" w:hAnsi="Calibri" w:cs="Calibri"/>
                              <w:color w:val="000000"/>
                              <w:sz w:val="20"/>
                            </w:rPr>
                            <w:t xml:space="preserve">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682A3DE" id="_x0000_t202" coordsize="21600,21600" o:spt="202" path="m,l,21600r21600,l21600,xe">
              <v:stroke joinstyle="miter"/>
              <v:path gradientshapeok="t" o:connecttype="rect"/>
            </v:shapetype>
            <v:shape id="MSIPCM71434396919e732f4820dbae" o:spid="_x0000_s1026" type="#_x0000_t202" alt="{&quot;HashCode&quot;:-819211738,&quot;Height&quot;:792.0,&quot;Width&quot;:612.0,&quot;Placement&quot;:&quot;Header&quot;,&quot;Index&quot;:&quot;Primary&quot;,&quot;Section&quot;:1,&quot;Top&quot;:0.0,&quot;Left&quot;:0.0}" style="position:absolute;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" o:allowincell="f" filled="f" stroked="f" strokeweight=".5pt">
              <v:textbox inset=",0,20pt,0">
                <w:txbxContent>
                  <w:p w14:paraId="7DD05E73" w14:textId="2D704BD8" w:rsidR="001E5709" w:rsidRPr="00044C43" w:rsidRDefault="001E5709" w:rsidP="00044C43">
                    <w:pPr>
                      <w:jc w:val="right"/>
                      <w:rPr>
                        <w:rFonts w:ascii="Calibri" w:hAnsi="Calibri" w:cs="Calibri"/>
                        <w:color w:val="000000"/>
                        <w:sz w:val="20"/>
                      </w:rPr>
                    </w:pPr>
                    <w:r w:rsidRPr="001B7881">
                      <w:rPr>
                        <w:rFonts w:ascii="Calibri" w:hAnsi="Calibri" w:cs="Calibri"/>
                        <w:color w:val="000000"/>
                        <w:sz w:val="20"/>
                      </w:rPr>
                      <w:t>VIEŠO</w:t>
                    </w:r>
                    <w:r>
                      <w:rPr>
                        <w:rFonts w:ascii="Calibri" w:hAnsi="Calibri" w:cs="Calibri"/>
                        <w:color w:val="000000"/>
                        <w:sz w:val="20"/>
                      </w:rPr>
                      <w:t xml:space="preserve"> NAUDOJIMO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497" w:type="dxa"/>
      <w:tblInd w:w="28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27"/>
      <w:gridCol w:w="5670"/>
    </w:tblGrid>
    <w:tr w:rsidR="00582A38" w:rsidRPr="00B20F9C" w14:paraId="11C49602" w14:textId="77777777" w:rsidTr="0092614B">
      <w:trPr>
        <w:trHeight w:val="87"/>
      </w:trPr>
      <w:tc>
        <w:tcPr>
          <w:tcW w:w="3827" w:type="dxa"/>
        </w:tcPr>
        <w:p w14:paraId="3DAA6B60" w14:textId="18409739" w:rsidR="00582A38" w:rsidRPr="00B20F9C" w:rsidRDefault="009E6FC2" w:rsidP="00582A38">
          <w:pPr>
            <w:pStyle w:val="Header"/>
            <w:jc w:val="right"/>
            <w:rPr>
              <w:rFonts w:ascii="Arial" w:eastAsia="Arial" w:hAnsi="Arial" w:cs="Arial"/>
              <w:sz w:val="20"/>
              <w:szCs w:val="20"/>
            </w:rPr>
          </w:pPr>
          <w:r w:rsidRPr="3AD28C9B">
            <w:rPr>
              <w:rFonts w:ascii="Arial" w:eastAsia="Arial" w:hAnsi="Arial" w:cs="Arial"/>
              <w:sz w:val="20"/>
              <w:szCs w:val="20"/>
            </w:rPr>
            <w:t>Normin</w:t>
          </w:r>
          <w:r>
            <w:rPr>
              <w:rFonts w:ascii="Arial" w:eastAsia="Arial" w:hAnsi="Arial" w:cs="Arial"/>
              <w:sz w:val="20"/>
              <w:szCs w:val="20"/>
            </w:rPr>
            <w:t>io</w:t>
          </w:r>
          <w:r w:rsidRPr="3AD28C9B">
            <w:rPr>
              <w:rFonts w:ascii="Arial" w:eastAsia="Arial" w:hAnsi="Arial" w:cs="Arial"/>
              <w:sz w:val="20"/>
              <w:szCs w:val="20"/>
            </w:rPr>
            <w:t xml:space="preserve"> vidaus teisės akt</w:t>
          </w:r>
          <w:r>
            <w:rPr>
              <w:rFonts w:ascii="Arial" w:eastAsia="Arial" w:hAnsi="Arial" w:cs="Arial"/>
              <w:sz w:val="20"/>
              <w:szCs w:val="20"/>
            </w:rPr>
            <w:t>o pavadinimas</w:t>
          </w:r>
        </w:p>
      </w:tc>
      <w:tc>
        <w:tcPr>
          <w:tcW w:w="5670" w:type="dxa"/>
        </w:tcPr>
        <w:p w14:paraId="4DE62920" w14:textId="2CC29D18" w:rsidR="00582A38" w:rsidRPr="0092614B" w:rsidRDefault="001A616C" w:rsidP="00582A38">
          <w:pPr>
            <w:pStyle w:val="Header"/>
            <w:jc w:val="both"/>
            <w:rPr>
              <w:rFonts w:ascii="Arial" w:eastAsia="Arial" w:hAnsi="Arial" w:cs="Arial"/>
              <w:b/>
              <w:bCs/>
              <w:sz w:val="20"/>
              <w:szCs w:val="20"/>
            </w:rPr>
          </w:pPr>
          <w:r w:rsidRPr="0092614B">
            <w:rPr>
              <w:rFonts w:ascii="Arial" w:eastAsia="Arial" w:hAnsi="Arial" w:cs="Arial"/>
              <w:b/>
              <w:bCs/>
              <w:sz w:val="20"/>
              <w:szCs w:val="20"/>
            </w:rPr>
            <w:t>AB „Ignitis grupė“ įmonių grupės atlygio politika</w:t>
          </w:r>
        </w:p>
      </w:tc>
    </w:tr>
    <w:tr w:rsidR="00582A38" w:rsidRPr="00B20F9C" w14:paraId="6B2E2726" w14:textId="77777777" w:rsidTr="0092614B">
      <w:tc>
        <w:tcPr>
          <w:tcW w:w="3827" w:type="dxa"/>
        </w:tcPr>
        <w:p w14:paraId="3DBB74FD" w14:textId="7E10FC25" w:rsidR="00582A38" w:rsidRPr="00B20F9C" w:rsidRDefault="009E6FC2" w:rsidP="00582A38">
          <w:pPr>
            <w:pStyle w:val="Header"/>
            <w:jc w:val="right"/>
            <w:rPr>
              <w:rFonts w:ascii="Arial" w:eastAsia="Arial" w:hAnsi="Arial" w:cs="Arial"/>
              <w:sz w:val="20"/>
              <w:szCs w:val="20"/>
            </w:rPr>
          </w:pPr>
          <w:r w:rsidRPr="3AD28C9B">
            <w:rPr>
              <w:rFonts w:ascii="Arial" w:eastAsia="Arial" w:hAnsi="Arial" w:cs="Arial"/>
              <w:sz w:val="20"/>
              <w:szCs w:val="20"/>
            </w:rPr>
            <w:t>Proceso pavadinimas</w:t>
          </w:r>
        </w:p>
      </w:tc>
      <w:tc>
        <w:tcPr>
          <w:tcW w:w="5670" w:type="dxa"/>
        </w:tcPr>
        <w:p w14:paraId="5B83D278" w14:textId="11BD5F05" w:rsidR="00582A38" w:rsidRPr="00B20F9C" w:rsidRDefault="00662E18" w:rsidP="00582A38">
          <w:pPr>
            <w:pStyle w:val="Header"/>
            <w:rPr>
              <w:rFonts w:ascii="Arial" w:eastAsia="Arial" w:hAnsi="Arial" w:cs="Arial"/>
              <w:sz w:val="20"/>
              <w:szCs w:val="20"/>
            </w:rPr>
          </w:pPr>
          <w:r w:rsidRPr="00662E18">
            <w:rPr>
              <w:rFonts w:ascii="Arial" w:eastAsia="Arial" w:hAnsi="Arial" w:cs="Arial"/>
              <w:sz w:val="20"/>
              <w:szCs w:val="20"/>
            </w:rPr>
            <w:t>Žmonių ir kultūros valdymas - atlygis</w:t>
          </w:r>
        </w:p>
      </w:tc>
    </w:tr>
    <w:tr w:rsidR="00582A38" w:rsidRPr="00B20F9C" w14:paraId="66D6B586" w14:textId="77777777" w:rsidTr="0092614B">
      <w:tc>
        <w:tcPr>
          <w:tcW w:w="3827" w:type="dxa"/>
        </w:tcPr>
        <w:p w14:paraId="64A0C9AC" w14:textId="3B2DCEEB" w:rsidR="00582A38" w:rsidRPr="00B20F9C" w:rsidRDefault="009E6FC2" w:rsidP="00582A38">
          <w:pPr>
            <w:pStyle w:val="Header"/>
            <w:jc w:val="right"/>
            <w:rPr>
              <w:rFonts w:ascii="Arial" w:eastAsia="Arial" w:hAnsi="Arial" w:cs="Arial"/>
              <w:sz w:val="20"/>
              <w:szCs w:val="20"/>
            </w:rPr>
          </w:pPr>
          <w:r>
            <w:rPr>
              <w:rFonts w:ascii="Arial" w:eastAsia="Arial" w:hAnsi="Arial" w:cs="Arial"/>
              <w:sz w:val="20"/>
              <w:szCs w:val="20"/>
            </w:rPr>
            <w:t>Proceso s</w:t>
          </w:r>
          <w:r w:rsidRPr="3AD28C9B">
            <w:rPr>
              <w:rFonts w:ascii="Arial" w:eastAsia="Arial" w:hAnsi="Arial" w:cs="Arial"/>
              <w:sz w:val="20"/>
              <w:szCs w:val="20"/>
            </w:rPr>
            <w:t xml:space="preserve">avininkas </w:t>
          </w:r>
          <w:r>
            <w:rPr>
              <w:rFonts w:ascii="Arial" w:eastAsia="Arial" w:hAnsi="Arial" w:cs="Arial"/>
              <w:sz w:val="20"/>
              <w:szCs w:val="20"/>
            </w:rPr>
            <w:t>(</w:t>
          </w:r>
          <w:r w:rsidRPr="3AD28C9B">
            <w:rPr>
              <w:rFonts w:ascii="Arial" w:eastAsia="Arial" w:hAnsi="Arial" w:cs="Arial"/>
              <w:sz w:val="20"/>
              <w:szCs w:val="20"/>
            </w:rPr>
            <w:t>padalinys</w:t>
          </w:r>
          <w:r>
            <w:rPr>
              <w:rFonts w:ascii="Arial" w:eastAsia="Arial" w:hAnsi="Arial" w:cs="Arial"/>
              <w:sz w:val="20"/>
              <w:szCs w:val="20"/>
            </w:rPr>
            <w:t>)</w:t>
          </w:r>
        </w:p>
      </w:tc>
      <w:tc>
        <w:tcPr>
          <w:tcW w:w="5670" w:type="dxa"/>
        </w:tcPr>
        <w:p w14:paraId="0765C8D8" w14:textId="1C15F610" w:rsidR="00582A38" w:rsidRPr="00B20F9C" w:rsidRDefault="00A56661" w:rsidP="00582A38">
          <w:pPr>
            <w:pStyle w:val="Header"/>
            <w:rPr>
              <w:rFonts w:ascii="Arial" w:eastAsia="Arial" w:hAnsi="Arial" w:cs="Arial"/>
              <w:sz w:val="20"/>
              <w:szCs w:val="20"/>
            </w:rPr>
          </w:pPr>
          <w:r>
            <w:rPr>
              <w:rFonts w:ascii="Arial" w:eastAsia="Arial" w:hAnsi="Arial" w:cs="Arial"/>
              <w:sz w:val="20"/>
              <w:szCs w:val="20"/>
            </w:rPr>
            <w:t>Žmonių ir kultūros funkcija</w:t>
          </w:r>
        </w:p>
      </w:tc>
    </w:tr>
    <w:tr w:rsidR="00582A38" w:rsidRPr="00B20F9C" w14:paraId="7183715C" w14:textId="77777777" w:rsidTr="0092614B">
      <w:tc>
        <w:tcPr>
          <w:tcW w:w="3827" w:type="dxa"/>
        </w:tcPr>
        <w:p w14:paraId="55FEB237" w14:textId="19B601ED" w:rsidR="00582A38" w:rsidRPr="00B20F9C" w:rsidRDefault="009E6FC2" w:rsidP="00582A38">
          <w:pPr>
            <w:pStyle w:val="Header"/>
            <w:jc w:val="right"/>
            <w:rPr>
              <w:rFonts w:ascii="Arial" w:eastAsia="Arial" w:hAnsi="Arial" w:cs="Arial"/>
              <w:sz w:val="20"/>
              <w:szCs w:val="20"/>
            </w:rPr>
          </w:pPr>
          <w:r w:rsidRPr="3AD28C9B">
            <w:rPr>
              <w:rFonts w:ascii="Arial" w:eastAsia="Arial" w:hAnsi="Arial" w:cs="Arial"/>
              <w:sz w:val="20"/>
              <w:szCs w:val="20"/>
            </w:rPr>
            <w:t>Tvirtinančioji įmonė</w:t>
          </w:r>
        </w:p>
      </w:tc>
      <w:tc>
        <w:tcPr>
          <w:tcW w:w="5670" w:type="dxa"/>
        </w:tcPr>
        <w:p w14:paraId="2707CE56" w14:textId="118D8E38" w:rsidR="00582A38" w:rsidRPr="00B20F9C" w:rsidRDefault="00A56661" w:rsidP="00582A38">
          <w:pPr>
            <w:pStyle w:val="Header"/>
            <w:rPr>
              <w:rFonts w:ascii="Arial" w:eastAsia="Arial" w:hAnsi="Arial" w:cs="Arial"/>
              <w:sz w:val="20"/>
              <w:szCs w:val="20"/>
            </w:rPr>
          </w:pPr>
          <w:r>
            <w:rPr>
              <w:rFonts w:ascii="Arial" w:eastAsia="Arial" w:hAnsi="Arial" w:cs="Arial"/>
              <w:sz w:val="20"/>
              <w:szCs w:val="20"/>
            </w:rPr>
            <w:t>AB „Ignitis grupė“</w:t>
          </w:r>
        </w:p>
      </w:tc>
    </w:tr>
    <w:tr w:rsidR="00582A38" w:rsidRPr="00B20F9C" w14:paraId="42D187C4" w14:textId="77777777" w:rsidTr="0092614B">
      <w:tc>
        <w:tcPr>
          <w:tcW w:w="3827" w:type="dxa"/>
        </w:tcPr>
        <w:p w14:paraId="5AA0D87F" w14:textId="75AD6C72" w:rsidR="00582A38" w:rsidRPr="60650DBC" w:rsidRDefault="009E6FC2" w:rsidP="00582A38">
          <w:pPr>
            <w:pStyle w:val="Header"/>
            <w:jc w:val="right"/>
            <w:rPr>
              <w:rFonts w:ascii="Arial" w:eastAsia="Arial" w:hAnsi="Arial" w:cs="Arial"/>
              <w:sz w:val="20"/>
              <w:szCs w:val="20"/>
            </w:rPr>
          </w:pPr>
          <w:r w:rsidRPr="60650DBC">
            <w:rPr>
              <w:rFonts w:ascii="Arial" w:eastAsia="Arial" w:hAnsi="Arial" w:cs="Arial"/>
              <w:sz w:val="20"/>
              <w:szCs w:val="20"/>
            </w:rPr>
            <w:t>Tvirtinančio asmens pareigybė/ organas</w:t>
          </w:r>
        </w:p>
      </w:tc>
      <w:tc>
        <w:tcPr>
          <w:tcW w:w="5670" w:type="dxa"/>
        </w:tcPr>
        <w:p w14:paraId="679E6690" w14:textId="7E95BBFA" w:rsidR="00582A38" w:rsidRPr="00B20F9C" w:rsidRDefault="00582A38" w:rsidP="00582A38">
          <w:pPr>
            <w:pStyle w:val="Header"/>
            <w:jc w:val="both"/>
            <w:rPr>
              <w:rFonts w:ascii="Arial" w:eastAsia="Arial" w:hAnsi="Arial" w:cs="Arial"/>
              <w:sz w:val="20"/>
              <w:szCs w:val="20"/>
            </w:rPr>
          </w:pPr>
          <w:r>
            <w:rPr>
              <w:rFonts w:ascii="Arial" w:eastAsia="Arial" w:hAnsi="Arial" w:cs="Arial"/>
              <w:sz w:val="20"/>
              <w:szCs w:val="20"/>
            </w:rPr>
            <w:t xml:space="preserve">AB „Ignitis grupė“ visuotinis akcininkų </w:t>
          </w:r>
          <w:r w:rsidR="00A56661">
            <w:rPr>
              <w:rFonts w:ascii="Arial" w:eastAsia="Arial" w:hAnsi="Arial" w:cs="Arial"/>
              <w:sz w:val="20"/>
              <w:szCs w:val="20"/>
            </w:rPr>
            <w:t>susirinkimas</w:t>
          </w:r>
        </w:p>
      </w:tc>
    </w:tr>
    <w:tr w:rsidR="009E6FC2" w:rsidRPr="00B20F9C" w14:paraId="2159F370" w14:textId="77777777" w:rsidTr="0092614B">
      <w:tc>
        <w:tcPr>
          <w:tcW w:w="3827" w:type="dxa"/>
        </w:tcPr>
        <w:p w14:paraId="79F4C61A" w14:textId="12DCC663" w:rsidR="009E6FC2" w:rsidRPr="60650DBC" w:rsidRDefault="009E6FC2" w:rsidP="009E6FC2">
          <w:pPr>
            <w:pStyle w:val="Header"/>
            <w:jc w:val="right"/>
            <w:rPr>
              <w:rFonts w:ascii="Arial" w:eastAsia="Arial" w:hAnsi="Arial" w:cs="Arial"/>
              <w:sz w:val="20"/>
              <w:szCs w:val="20"/>
            </w:rPr>
          </w:pPr>
          <w:r>
            <w:rPr>
              <w:rFonts w:ascii="Arial" w:eastAsia="Arial" w:hAnsi="Arial" w:cs="Arial"/>
              <w:sz w:val="20"/>
              <w:szCs w:val="20"/>
            </w:rPr>
            <w:t>Įsigaliojimo data</w:t>
          </w:r>
        </w:p>
      </w:tc>
      <w:tc>
        <w:tcPr>
          <w:tcW w:w="5670" w:type="dxa"/>
        </w:tcPr>
        <w:p w14:paraId="3E60C45D" w14:textId="6BB1831E" w:rsidR="009E6FC2" w:rsidRDefault="009411C4" w:rsidP="007D2E0C">
          <w:pPr>
            <w:pStyle w:val="Header"/>
            <w:rPr>
              <w:rFonts w:ascii="Arial" w:eastAsia="Arial" w:hAnsi="Arial" w:cs="Arial"/>
              <w:sz w:val="20"/>
              <w:szCs w:val="20"/>
            </w:rPr>
          </w:pPr>
          <w:r>
            <w:rPr>
              <w:rFonts w:ascii="Arial" w:eastAsia="Arial" w:hAnsi="Arial" w:cs="Arial"/>
              <w:sz w:val="20"/>
              <w:szCs w:val="20"/>
            </w:rPr>
            <w:t>Įsigalioja nuo AB „Ignitis grupė“ visuotinio akcininkų susi</w:t>
          </w:r>
          <w:r w:rsidR="007D46EC">
            <w:rPr>
              <w:rFonts w:ascii="Arial" w:eastAsia="Arial" w:hAnsi="Arial" w:cs="Arial"/>
              <w:sz w:val="20"/>
              <w:szCs w:val="20"/>
            </w:rPr>
            <w:t xml:space="preserve">rinkimo </w:t>
          </w:r>
          <w:r>
            <w:rPr>
              <w:rFonts w:ascii="Arial" w:eastAsia="Arial" w:hAnsi="Arial" w:cs="Arial"/>
              <w:sz w:val="20"/>
              <w:szCs w:val="20"/>
            </w:rPr>
            <w:t>sprendimo priėmimo dienos</w:t>
          </w:r>
        </w:p>
      </w:tc>
    </w:tr>
  </w:tbl>
  <w:p w14:paraId="59E483A3" w14:textId="14717520" w:rsidR="001A0ECA" w:rsidRDefault="006A01D5">
    <w:pPr>
      <w:pStyle w:val="Header"/>
    </w:pPr>
    <w:r w:rsidRPr="006704F1">
      <w:rPr>
        <w:rFonts w:ascii="Arial" w:hAnsi="Arial" w:cs="Arial"/>
        <w:noProof/>
        <w:sz w:val="20"/>
        <w:szCs w:val="20"/>
      </w:rPr>
      <w:drawing>
        <wp:anchor distT="0" distB="0" distL="114300" distR="114300" simplePos="0" relativeHeight="251658241" behindDoc="0" locked="0" layoutInCell="1" allowOverlap="1" wp14:anchorId="5B18E89A" wp14:editId="615DA38C">
          <wp:simplePos x="0" y="0"/>
          <wp:positionH relativeFrom="page">
            <wp:align>left</wp:align>
          </wp:positionH>
          <wp:positionV relativeFrom="margin">
            <wp:posOffset>-1547553</wp:posOffset>
          </wp:positionV>
          <wp:extent cx="1807177" cy="877454"/>
          <wp:effectExtent l="0" t="0" r="3175" b="0"/>
          <wp:wrapNone/>
          <wp:docPr id="10" name="Picture 10"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nitis_grupe_colo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177" cy="87745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021C9"/>
    <w:multiLevelType w:val="multilevel"/>
    <w:tmpl w:val="83C81E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3F5EBB"/>
    <w:multiLevelType w:val="hybridMultilevel"/>
    <w:tmpl w:val="1DEA1E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5641BE"/>
    <w:multiLevelType w:val="multilevel"/>
    <w:tmpl w:val="F79CE50C"/>
    <w:lvl w:ilvl="0">
      <w:start w:val="1"/>
      <w:numFmt w:val="decimal"/>
      <w:lvlText w:val="%1."/>
      <w:lvlJc w:val="left"/>
      <w:pPr>
        <w:tabs>
          <w:tab w:val="num" w:pos="1288"/>
        </w:tabs>
        <w:ind w:left="1135" w:hanging="567"/>
      </w:pPr>
      <w:rPr>
        <w:rFonts w:hint="default"/>
        <w:b/>
        <w:bCs/>
      </w:rPr>
    </w:lvl>
    <w:lvl w:ilvl="1">
      <w:start w:val="1"/>
      <w:numFmt w:val="decimal"/>
      <w:isLgl/>
      <w:lvlText w:val="%1.%2."/>
      <w:lvlJc w:val="left"/>
      <w:pPr>
        <w:tabs>
          <w:tab w:val="num" w:pos="720"/>
        </w:tabs>
        <w:ind w:left="567" w:hanging="567"/>
      </w:pPr>
      <w:rPr>
        <w:rFonts w:ascii="Arial" w:hAnsi="Arial" w:cs="Arial" w:hint="default"/>
        <w:b w:val="0"/>
        <w:i w:val="0"/>
        <w:color w:val="auto"/>
        <w:sz w:val="20"/>
        <w:szCs w:val="20"/>
      </w:rPr>
    </w:lvl>
    <w:lvl w:ilvl="2">
      <w:start w:val="1"/>
      <w:numFmt w:val="decimal"/>
      <w:isLgl/>
      <w:lvlText w:val="%1.%2.%3."/>
      <w:lvlJc w:val="left"/>
      <w:pPr>
        <w:tabs>
          <w:tab w:val="num" w:pos="1429"/>
        </w:tabs>
        <w:ind w:left="1276" w:hanging="567"/>
      </w:pPr>
      <w:rPr>
        <w:rFonts w:ascii="Arial" w:hAnsi="Arial" w:cs="Arial" w:hint="default"/>
        <w:sz w:val="20"/>
        <w:szCs w:val="20"/>
        <w:u w:val="single"/>
      </w:rPr>
    </w:lvl>
    <w:lvl w:ilvl="3">
      <w:start w:val="1"/>
      <w:numFmt w:val="decimal"/>
      <w:isLgl/>
      <w:lvlText w:val="%1.%2.%3.%4."/>
      <w:lvlJc w:val="left"/>
      <w:pPr>
        <w:tabs>
          <w:tab w:val="num" w:pos="720"/>
        </w:tabs>
        <w:ind w:left="567" w:hanging="567"/>
      </w:pPr>
      <w:rPr>
        <w:rFonts w:hint="default"/>
        <w:sz w:val="20"/>
        <w:szCs w:val="20"/>
      </w:rPr>
    </w:lvl>
    <w:lvl w:ilvl="4">
      <w:start w:val="1"/>
      <w:numFmt w:val="decimal"/>
      <w:isLgl/>
      <w:lvlText w:val="%1.%2.%3.%4.%5."/>
      <w:lvlJc w:val="left"/>
      <w:pPr>
        <w:tabs>
          <w:tab w:val="num" w:pos="720"/>
        </w:tabs>
        <w:ind w:left="567" w:hanging="567"/>
      </w:pPr>
      <w:rPr>
        <w:rFonts w:hint="default"/>
      </w:rPr>
    </w:lvl>
    <w:lvl w:ilvl="5">
      <w:start w:val="1"/>
      <w:numFmt w:val="decimal"/>
      <w:isLgl/>
      <w:lvlText w:val="%1.%2.%3.%4.%5.%6."/>
      <w:lvlJc w:val="left"/>
      <w:pPr>
        <w:tabs>
          <w:tab w:val="num" w:pos="720"/>
        </w:tabs>
        <w:ind w:left="567" w:hanging="567"/>
      </w:pPr>
      <w:rPr>
        <w:rFonts w:hint="default"/>
      </w:rPr>
    </w:lvl>
    <w:lvl w:ilvl="6">
      <w:start w:val="1"/>
      <w:numFmt w:val="decimal"/>
      <w:isLgl/>
      <w:lvlText w:val="%1.%2.%3.%4.%5.%6.%7."/>
      <w:lvlJc w:val="left"/>
      <w:pPr>
        <w:tabs>
          <w:tab w:val="num" w:pos="720"/>
        </w:tabs>
        <w:ind w:left="567" w:hanging="567"/>
      </w:pPr>
      <w:rPr>
        <w:rFonts w:hint="default"/>
      </w:rPr>
    </w:lvl>
    <w:lvl w:ilvl="7">
      <w:start w:val="1"/>
      <w:numFmt w:val="decimal"/>
      <w:isLgl/>
      <w:lvlText w:val="%1.%2.%3.%4.%5.%6.%7.%8."/>
      <w:lvlJc w:val="left"/>
      <w:pPr>
        <w:tabs>
          <w:tab w:val="num" w:pos="720"/>
        </w:tabs>
        <w:ind w:left="567" w:hanging="567"/>
      </w:pPr>
      <w:rPr>
        <w:rFonts w:hint="default"/>
      </w:rPr>
    </w:lvl>
    <w:lvl w:ilvl="8">
      <w:start w:val="1"/>
      <w:numFmt w:val="decimal"/>
      <w:isLgl/>
      <w:lvlText w:val="%1.%2.%3.%4.%5.%6.%7.%8.%9."/>
      <w:lvlJc w:val="left"/>
      <w:pPr>
        <w:tabs>
          <w:tab w:val="num" w:pos="720"/>
        </w:tabs>
        <w:ind w:left="567" w:hanging="567"/>
      </w:pPr>
      <w:rPr>
        <w:rFonts w:hint="default"/>
      </w:rPr>
    </w:lvl>
  </w:abstractNum>
  <w:abstractNum w:abstractNumId="3" w15:restartNumberingAfterBreak="0">
    <w:nsid w:val="0FB41F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A324DA"/>
    <w:multiLevelType w:val="multilevel"/>
    <w:tmpl w:val="E3E461A0"/>
    <w:lvl w:ilvl="0">
      <w:start w:val="4"/>
      <w:numFmt w:val="decimal"/>
      <w:lvlText w:val="%1."/>
      <w:lvlJc w:val="left"/>
      <w:pPr>
        <w:ind w:left="540" w:hanging="540"/>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7717E31"/>
    <w:multiLevelType w:val="multilevel"/>
    <w:tmpl w:val="84CAAAE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pStyle w:val="HED3"/>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8065ED4"/>
    <w:multiLevelType w:val="multilevel"/>
    <w:tmpl w:val="EBD853B2"/>
    <w:lvl w:ilvl="0">
      <w:start w:val="4"/>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33E37CD"/>
    <w:multiLevelType w:val="hybridMultilevel"/>
    <w:tmpl w:val="7090CE9E"/>
    <w:lvl w:ilvl="0" w:tplc="D6D43700">
      <w:start w:val="4"/>
      <w:numFmt w:val="bullet"/>
      <w:lvlText w:val=""/>
      <w:lvlJc w:val="left"/>
      <w:pPr>
        <w:ind w:left="927" w:hanging="360"/>
      </w:pPr>
      <w:rPr>
        <w:rFonts w:ascii="Symbol" w:eastAsia="Times New Roman" w:hAnsi="Symbo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2697245F"/>
    <w:multiLevelType w:val="multilevel"/>
    <w:tmpl w:val="C820F78A"/>
    <w:lvl w:ilvl="0">
      <w:start w:val="1"/>
      <w:numFmt w:val="decimal"/>
      <w:lvlText w:val="%1."/>
      <w:lvlJc w:val="left"/>
      <w:pPr>
        <w:tabs>
          <w:tab w:val="num" w:pos="1288"/>
        </w:tabs>
        <w:ind w:left="1135" w:hanging="567"/>
      </w:pPr>
      <w:rPr>
        <w:rFonts w:hint="default"/>
        <w:b/>
        <w:bCs/>
      </w:rPr>
    </w:lvl>
    <w:lvl w:ilvl="1">
      <w:start w:val="1"/>
      <w:numFmt w:val="decimal"/>
      <w:lvlText w:val="%1.%2."/>
      <w:lvlJc w:val="left"/>
      <w:pPr>
        <w:tabs>
          <w:tab w:val="num" w:pos="720"/>
        </w:tabs>
        <w:ind w:left="567" w:hanging="567"/>
      </w:pPr>
      <w:rPr>
        <w:b w:val="0"/>
        <w:i w:val="0"/>
        <w:color w:val="auto"/>
        <w:sz w:val="22"/>
        <w:szCs w:val="22"/>
      </w:rPr>
    </w:lvl>
    <w:lvl w:ilvl="2">
      <w:start w:val="1"/>
      <w:numFmt w:val="decimal"/>
      <w:isLgl/>
      <w:lvlText w:val="%1.%2.%3."/>
      <w:lvlJc w:val="left"/>
      <w:pPr>
        <w:tabs>
          <w:tab w:val="num" w:pos="1429"/>
        </w:tabs>
        <w:ind w:left="1276" w:hanging="567"/>
      </w:pPr>
      <w:rPr>
        <w:rFonts w:ascii="Arial" w:hAnsi="Arial" w:cs="Arial" w:hint="default"/>
        <w:sz w:val="22"/>
        <w:szCs w:val="22"/>
        <w:u w:val="none"/>
      </w:rPr>
    </w:lvl>
    <w:lvl w:ilvl="3">
      <w:start w:val="1"/>
      <w:numFmt w:val="decimal"/>
      <w:isLgl/>
      <w:lvlText w:val="%1.%2.%3.%4."/>
      <w:lvlJc w:val="left"/>
      <w:pPr>
        <w:tabs>
          <w:tab w:val="num" w:pos="720"/>
        </w:tabs>
        <w:ind w:left="567" w:hanging="567"/>
      </w:pPr>
      <w:rPr>
        <w:rFonts w:hint="default"/>
        <w:sz w:val="22"/>
        <w:szCs w:val="22"/>
      </w:rPr>
    </w:lvl>
    <w:lvl w:ilvl="4">
      <w:start w:val="1"/>
      <w:numFmt w:val="decimal"/>
      <w:isLgl/>
      <w:lvlText w:val="%1.%2.%3.%4.%5."/>
      <w:lvlJc w:val="left"/>
      <w:pPr>
        <w:tabs>
          <w:tab w:val="num" w:pos="720"/>
        </w:tabs>
        <w:ind w:left="567" w:hanging="567"/>
      </w:pPr>
      <w:rPr>
        <w:rFonts w:hint="default"/>
      </w:rPr>
    </w:lvl>
    <w:lvl w:ilvl="5">
      <w:start w:val="1"/>
      <w:numFmt w:val="decimal"/>
      <w:isLgl/>
      <w:lvlText w:val="%1.%2.%3.%4.%5.%6."/>
      <w:lvlJc w:val="left"/>
      <w:pPr>
        <w:tabs>
          <w:tab w:val="num" w:pos="720"/>
        </w:tabs>
        <w:ind w:left="567" w:hanging="567"/>
      </w:pPr>
      <w:rPr>
        <w:rFonts w:hint="default"/>
      </w:rPr>
    </w:lvl>
    <w:lvl w:ilvl="6">
      <w:start w:val="1"/>
      <w:numFmt w:val="decimal"/>
      <w:isLgl/>
      <w:lvlText w:val="%1.%2.%3.%4.%5.%6.%7."/>
      <w:lvlJc w:val="left"/>
      <w:pPr>
        <w:tabs>
          <w:tab w:val="num" w:pos="720"/>
        </w:tabs>
        <w:ind w:left="567" w:hanging="567"/>
      </w:pPr>
      <w:rPr>
        <w:rFonts w:hint="default"/>
      </w:rPr>
    </w:lvl>
    <w:lvl w:ilvl="7">
      <w:start w:val="1"/>
      <w:numFmt w:val="decimal"/>
      <w:isLgl/>
      <w:lvlText w:val="%1.%2.%3.%4.%5.%6.%7.%8."/>
      <w:lvlJc w:val="left"/>
      <w:pPr>
        <w:tabs>
          <w:tab w:val="num" w:pos="720"/>
        </w:tabs>
        <w:ind w:left="567" w:hanging="567"/>
      </w:pPr>
      <w:rPr>
        <w:rFonts w:hint="default"/>
      </w:rPr>
    </w:lvl>
    <w:lvl w:ilvl="8">
      <w:start w:val="1"/>
      <w:numFmt w:val="decimal"/>
      <w:isLgl/>
      <w:lvlText w:val="%1.%2.%3.%4.%5.%6.%7.%8.%9."/>
      <w:lvlJc w:val="left"/>
      <w:pPr>
        <w:tabs>
          <w:tab w:val="num" w:pos="720"/>
        </w:tabs>
        <w:ind w:left="567" w:hanging="567"/>
      </w:pPr>
      <w:rPr>
        <w:rFonts w:hint="default"/>
      </w:rPr>
    </w:lvl>
  </w:abstractNum>
  <w:abstractNum w:abstractNumId="9" w15:restartNumberingAfterBreak="0">
    <w:nsid w:val="29B6570F"/>
    <w:multiLevelType w:val="multilevel"/>
    <w:tmpl w:val="E3E461A0"/>
    <w:lvl w:ilvl="0">
      <w:start w:val="4"/>
      <w:numFmt w:val="decimal"/>
      <w:lvlText w:val="%1."/>
      <w:lvlJc w:val="left"/>
      <w:pPr>
        <w:ind w:left="540" w:hanging="540"/>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CC94C54"/>
    <w:multiLevelType w:val="multilevel"/>
    <w:tmpl w:val="634486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color w:val="auto"/>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1C7513E"/>
    <w:multiLevelType w:val="hybridMultilevel"/>
    <w:tmpl w:val="4FE6A8BA"/>
    <w:lvl w:ilvl="0" w:tplc="30103B68">
      <w:start w:val="4"/>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38943C7B"/>
    <w:multiLevelType w:val="hybridMultilevel"/>
    <w:tmpl w:val="A23C86A8"/>
    <w:lvl w:ilvl="0" w:tplc="2820D00A">
      <w:start w:val="4"/>
      <w:numFmt w:val="bullet"/>
      <w:lvlText w:val=""/>
      <w:lvlJc w:val="left"/>
      <w:pPr>
        <w:ind w:left="1287" w:hanging="360"/>
      </w:pPr>
      <w:rPr>
        <w:rFonts w:ascii="Symbol" w:eastAsia="Times New Roman" w:hAnsi="Symbol" w:cs="Aria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E575DA5"/>
    <w:multiLevelType w:val="hybridMultilevel"/>
    <w:tmpl w:val="ABE86B5E"/>
    <w:lvl w:ilvl="0" w:tplc="7A9E940E">
      <w:start w:val="1"/>
      <w:numFmt w:val="bullet"/>
      <w:lvlText w:val="-"/>
      <w:lvlJc w:val="left"/>
      <w:pPr>
        <w:tabs>
          <w:tab w:val="num" w:pos="720"/>
        </w:tabs>
        <w:ind w:left="720" w:hanging="360"/>
      </w:pPr>
      <w:rPr>
        <w:rFonts w:ascii="Times New Roman" w:hAnsi="Times New Roman" w:hint="default"/>
      </w:rPr>
    </w:lvl>
    <w:lvl w:ilvl="1" w:tplc="4AC2489C" w:tentative="1">
      <w:start w:val="1"/>
      <w:numFmt w:val="bullet"/>
      <w:lvlText w:val="-"/>
      <w:lvlJc w:val="left"/>
      <w:pPr>
        <w:tabs>
          <w:tab w:val="num" w:pos="1440"/>
        </w:tabs>
        <w:ind w:left="1440" w:hanging="360"/>
      </w:pPr>
      <w:rPr>
        <w:rFonts w:ascii="Times New Roman" w:hAnsi="Times New Roman" w:hint="default"/>
      </w:rPr>
    </w:lvl>
    <w:lvl w:ilvl="2" w:tplc="D65E4BEC" w:tentative="1">
      <w:start w:val="1"/>
      <w:numFmt w:val="bullet"/>
      <w:lvlText w:val="-"/>
      <w:lvlJc w:val="left"/>
      <w:pPr>
        <w:tabs>
          <w:tab w:val="num" w:pos="2160"/>
        </w:tabs>
        <w:ind w:left="2160" w:hanging="360"/>
      </w:pPr>
      <w:rPr>
        <w:rFonts w:ascii="Times New Roman" w:hAnsi="Times New Roman" w:hint="default"/>
      </w:rPr>
    </w:lvl>
    <w:lvl w:ilvl="3" w:tplc="0CBAB26E" w:tentative="1">
      <w:start w:val="1"/>
      <w:numFmt w:val="bullet"/>
      <w:lvlText w:val="-"/>
      <w:lvlJc w:val="left"/>
      <w:pPr>
        <w:tabs>
          <w:tab w:val="num" w:pos="2880"/>
        </w:tabs>
        <w:ind w:left="2880" w:hanging="360"/>
      </w:pPr>
      <w:rPr>
        <w:rFonts w:ascii="Times New Roman" w:hAnsi="Times New Roman" w:hint="default"/>
      </w:rPr>
    </w:lvl>
    <w:lvl w:ilvl="4" w:tplc="BE508610" w:tentative="1">
      <w:start w:val="1"/>
      <w:numFmt w:val="bullet"/>
      <w:lvlText w:val="-"/>
      <w:lvlJc w:val="left"/>
      <w:pPr>
        <w:tabs>
          <w:tab w:val="num" w:pos="3600"/>
        </w:tabs>
        <w:ind w:left="3600" w:hanging="360"/>
      </w:pPr>
      <w:rPr>
        <w:rFonts w:ascii="Times New Roman" w:hAnsi="Times New Roman" w:hint="default"/>
      </w:rPr>
    </w:lvl>
    <w:lvl w:ilvl="5" w:tplc="AB0467E2" w:tentative="1">
      <w:start w:val="1"/>
      <w:numFmt w:val="bullet"/>
      <w:lvlText w:val="-"/>
      <w:lvlJc w:val="left"/>
      <w:pPr>
        <w:tabs>
          <w:tab w:val="num" w:pos="4320"/>
        </w:tabs>
        <w:ind w:left="4320" w:hanging="360"/>
      </w:pPr>
      <w:rPr>
        <w:rFonts w:ascii="Times New Roman" w:hAnsi="Times New Roman" w:hint="default"/>
      </w:rPr>
    </w:lvl>
    <w:lvl w:ilvl="6" w:tplc="B7CA6A24" w:tentative="1">
      <w:start w:val="1"/>
      <w:numFmt w:val="bullet"/>
      <w:lvlText w:val="-"/>
      <w:lvlJc w:val="left"/>
      <w:pPr>
        <w:tabs>
          <w:tab w:val="num" w:pos="5040"/>
        </w:tabs>
        <w:ind w:left="5040" w:hanging="360"/>
      </w:pPr>
      <w:rPr>
        <w:rFonts w:ascii="Times New Roman" w:hAnsi="Times New Roman" w:hint="default"/>
      </w:rPr>
    </w:lvl>
    <w:lvl w:ilvl="7" w:tplc="4D48213C" w:tentative="1">
      <w:start w:val="1"/>
      <w:numFmt w:val="bullet"/>
      <w:lvlText w:val="-"/>
      <w:lvlJc w:val="left"/>
      <w:pPr>
        <w:tabs>
          <w:tab w:val="num" w:pos="5760"/>
        </w:tabs>
        <w:ind w:left="5760" w:hanging="360"/>
      </w:pPr>
      <w:rPr>
        <w:rFonts w:ascii="Times New Roman" w:hAnsi="Times New Roman" w:hint="default"/>
      </w:rPr>
    </w:lvl>
    <w:lvl w:ilvl="8" w:tplc="580C55A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F4D3C6C"/>
    <w:multiLevelType w:val="multilevel"/>
    <w:tmpl w:val="323482B4"/>
    <w:lvl w:ilvl="0">
      <w:start w:val="1"/>
      <w:numFmt w:val="decimal"/>
      <w:lvlText w:val="%1."/>
      <w:lvlJc w:val="left"/>
      <w:pPr>
        <w:tabs>
          <w:tab w:val="num" w:pos="1288"/>
        </w:tabs>
        <w:ind w:left="1135" w:hanging="567"/>
      </w:pPr>
      <w:rPr>
        <w:rFonts w:hint="default"/>
        <w:b/>
        <w:bCs/>
      </w:rPr>
    </w:lvl>
    <w:lvl w:ilvl="1">
      <w:start w:val="1"/>
      <w:numFmt w:val="decimal"/>
      <w:isLgl/>
      <w:lvlText w:val="%1.%2."/>
      <w:lvlJc w:val="left"/>
      <w:pPr>
        <w:tabs>
          <w:tab w:val="num" w:pos="720"/>
        </w:tabs>
        <w:ind w:left="567" w:hanging="567"/>
      </w:pPr>
      <w:rPr>
        <w:rFonts w:ascii="Arial" w:hAnsi="Arial" w:cs="Arial" w:hint="default"/>
        <w:b w:val="0"/>
        <w:i w:val="0"/>
        <w:color w:val="auto"/>
        <w:sz w:val="20"/>
        <w:szCs w:val="20"/>
      </w:rPr>
    </w:lvl>
    <w:lvl w:ilvl="2">
      <w:start w:val="1"/>
      <w:numFmt w:val="decimal"/>
      <w:isLgl/>
      <w:lvlText w:val="%1.%2.%3."/>
      <w:lvlJc w:val="left"/>
      <w:pPr>
        <w:tabs>
          <w:tab w:val="num" w:pos="1429"/>
        </w:tabs>
        <w:ind w:left="1276" w:hanging="567"/>
      </w:pPr>
      <w:rPr>
        <w:rFonts w:ascii="Arial" w:hAnsi="Arial" w:cs="Arial" w:hint="default"/>
        <w:sz w:val="20"/>
        <w:szCs w:val="20"/>
        <w:u w:val="single"/>
      </w:rPr>
    </w:lvl>
    <w:lvl w:ilvl="3">
      <w:start w:val="1"/>
      <w:numFmt w:val="decimal"/>
      <w:isLgl/>
      <w:lvlText w:val="%1.%2.%3.%4."/>
      <w:lvlJc w:val="left"/>
      <w:pPr>
        <w:tabs>
          <w:tab w:val="num" w:pos="720"/>
        </w:tabs>
        <w:ind w:left="567" w:hanging="567"/>
      </w:pPr>
      <w:rPr>
        <w:rFonts w:hint="default"/>
        <w:sz w:val="20"/>
        <w:szCs w:val="20"/>
      </w:rPr>
    </w:lvl>
    <w:lvl w:ilvl="4">
      <w:start w:val="1"/>
      <w:numFmt w:val="decimal"/>
      <w:isLgl/>
      <w:lvlText w:val="%1.%2.%3.%4.%5."/>
      <w:lvlJc w:val="left"/>
      <w:pPr>
        <w:tabs>
          <w:tab w:val="num" w:pos="720"/>
        </w:tabs>
        <w:ind w:left="567" w:hanging="567"/>
      </w:pPr>
      <w:rPr>
        <w:rFonts w:hint="default"/>
      </w:rPr>
    </w:lvl>
    <w:lvl w:ilvl="5">
      <w:start w:val="1"/>
      <w:numFmt w:val="decimal"/>
      <w:isLgl/>
      <w:lvlText w:val="%1.%2.%3.%4.%5.%6."/>
      <w:lvlJc w:val="left"/>
      <w:pPr>
        <w:tabs>
          <w:tab w:val="num" w:pos="720"/>
        </w:tabs>
        <w:ind w:left="567" w:hanging="567"/>
      </w:pPr>
      <w:rPr>
        <w:rFonts w:hint="default"/>
      </w:rPr>
    </w:lvl>
    <w:lvl w:ilvl="6">
      <w:start w:val="1"/>
      <w:numFmt w:val="decimal"/>
      <w:isLgl/>
      <w:lvlText w:val="%1.%2.%3.%4.%5.%6.%7."/>
      <w:lvlJc w:val="left"/>
      <w:pPr>
        <w:tabs>
          <w:tab w:val="num" w:pos="720"/>
        </w:tabs>
        <w:ind w:left="567" w:hanging="567"/>
      </w:pPr>
      <w:rPr>
        <w:rFonts w:hint="default"/>
      </w:rPr>
    </w:lvl>
    <w:lvl w:ilvl="7">
      <w:start w:val="1"/>
      <w:numFmt w:val="decimal"/>
      <w:isLgl/>
      <w:lvlText w:val="%1.%2.%3.%4.%5.%6.%7.%8."/>
      <w:lvlJc w:val="left"/>
      <w:pPr>
        <w:tabs>
          <w:tab w:val="num" w:pos="720"/>
        </w:tabs>
        <w:ind w:left="567" w:hanging="567"/>
      </w:pPr>
      <w:rPr>
        <w:rFonts w:hint="default"/>
      </w:rPr>
    </w:lvl>
    <w:lvl w:ilvl="8">
      <w:start w:val="1"/>
      <w:numFmt w:val="decimal"/>
      <w:isLgl/>
      <w:lvlText w:val="%1.%2.%3.%4.%5.%6.%7.%8.%9."/>
      <w:lvlJc w:val="left"/>
      <w:pPr>
        <w:tabs>
          <w:tab w:val="num" w:pos="720"/>
        </w:tabs>
        <w:ind w:left="567" w:hanging="567"/>
      </w:pPr>
      <w:rPr>
        <w:rFonts w:hint="default"/>
      </w:rPr>
    </w:lvl>
  </w:abstractNum>
  <w:abstractNum w:abstractNumId="15" w15:restartNumberingAfterBreak="0">
    <w:nsid w:val="44C4666C"/>
    <w:multiLevelType w:val="multilevel"/>
    <w:tmpl w:val="0EC84B3A"/>
    <w:lvl w:ilvl="0">
      <w:start w:val="1"/>
      <w:numFmt w:val="decimal"/>
      <w:lvlText w:val="%1."/>
      <w:lvlJc w:val="left"/>
      <w:pPr>
        <w:tabs>
          <w:tab w:val="num" w:pos="1288"/>
        </w:tabs>
        <w:ind w:left="1135" w:hanging="567"/>
      </w:pPr>
      <w:rPr>
        <w:rFonts w:hint="default"/>
        <w:b/>
        <w:bCs/>
      </w:rPr>
    </w:lvl>
    <w:lvl w:ilvl="1">
      <w:start w:val="1"/>
      <w:numFmt w:val="decimal"/>
      <w:isLgl/>
      <w:lvlText w:val="%1.%2."/>
      <w:lvlJc w:val="left"/>
      <w:pPr>
        <w:tabs>
          <w:tab w:val="num" w:pos="720"/>
        </w:tabs>
        <w:ind w:left="567" w:hanging="567"/>
      </w:pPr>
      <w:rPr>
        <w:rFonts w:ascii="Arial" w:hAnsi="Arial" w:cs="Arial" w:hint="default"/>
        <w:b w:val="0"/>
        <w:bCs/>
        <w:i w:val="0"/>
        <w:color w:val="auto"/>
        <w:sz w:val="22"/>
        <w:szCs w:val="22"/>
      </w:rPr>
    </w:lvl>
    <w:lvl w:ilvl="2">
      <w:start w:val="1"/>
      <w:numFmt w:val="decimal"/>
      <w:isLgl/>
      <w:lvlText w:val="%1.%2.%3."/>
      <w:lvlJc w:val="left"/>
      <w:pPr>
        <w:tabs>
          <w:tab w:val="num" w:pos="1429"/>
        </w:tabs>
        <w:ind w:left="1276" w:hanging="567"/>
      </w:pPr>
      <w:rPr>
        <w:rFonts w:ascii="Arial" w:hAnsi="Arial" w:cs="Arial" w:hint="default"/>
        <w:b w:val="0"/>
        <w:bCs/>
        <w:sz w:val="22"/>
        <w:szCs w:val="22"/>
        <w:u w:val="single"/>
      </w:rPr>
    </w:lvl>
    <w:lvl w:ilvl="3">
      <w:start w:val="1"/>
      <w:numFmt w:val="decimal"/>
      <w:isLgl/>
      <w:lvlText w:val="%1.%2.%3.%4."/>
      <w:lvlJc w:val="left"/>
      <w:pPr>
        <w:tabs>
          <w:tab w:val="num" w:pos="720"/>
        </w:tabs>
        <w:ind w:left="567" w:hanging="567"/>
      </w:pPr>
      <w:rPr>
        <w:rFonts w:hint="default"/>
        <w:sz w:val="20"/>
        <w:szCs w:val="20"/>
      </w:rPr>
    </w:lvl>
    <w:lvl w:ilvl="4">
      <w:start w:val="1"/>
      <w:numFmt w:val="decimal"/>
      <w:isLgl/>
      <w:lvlText w:val="%1.%2.%3.%4.%5."/>
      <w:lvlJc w:val="left"/>
      <w:pPr>
        <w:tabs>
          <w:tab w:val="num" w:pos="720"/>
        </w:tabs>
        <w:ind w:left="567" w:hanging="567"/>
      </w:pPr>
      <w:rPr>
        <w:rFonts w:hint="default"/>
      </w:rPr>
    </w:lvl>
    <w:lvl w:ilvl="5">
      <w:start w:val="1"/>
      <w:numFmt w:val="decimal"/>
      <w:isLgl/>
      <w:lvlText w:val="%1.%2.%3.%4.%5.%6."/>
      <w:lvlJc w:val="left"/>
      <w:pPr>
        <w:tabs>
          <w:tab w:val="num" w:pos="720"/>
        </w:tabs>
        <w:ind w:left="567" w:hanging="567"/>
      </w:pPr>
      <w:rPr>
        <w:rFonts w:hint="default"/>
      </w:rPr>
    </w:lvl>
    <w:lvl w:ilvl="6">
      <w:start w:val="1"/>
      <w:numFmt w:val="decimal"/>
      <w:isLgl/>
      <w:lvlText w:val="%1.%2.%3.%4.%5.%6.%7."/>
      <w:lvlJc w:val="left"/>
      <w:pPr>
        <w:tabs>
          <w:tab w:val="num" w:pos="720"/>
        </w:tabs>
        <w:ind w:left="567" w:hanging="567"/>
      </w:pPr>
      <w:rPr>
        <w:rFonts w:hint="default"/>
      </w:rPr>
    </w:lvl>
    <w:lvl w:ilvl="7">
      <w:start w:val="1"/>
      <w:numFmt w:val="decimal"/>
      <w:isLgl/>
      <w:lvlText w:val="%1.%2.%3.%4.%5.%6.%7.%8."/>
      <w:lvlJc w:val="left"/>
      <w:pPr>
        <w:tabs>
          <w:tab w:val="num" w:pos="720"/>
        </w:tabs>
        <w:ind w:left="567" w:hanging="567"/>
      </w:pPr>
      <w:rPr>
        <w:rFonts w:hint="default"/>
      </w:rPr>
    </w:lvl>
    <w:lvl w:ilvl="8">
      <w:start w:val="1"/>
      <w:numFmt w:val="decimal"/>
      <w:isLgl/>
      <w:lvlText w:val="%1.%2.%3.%4.%5.%6.%7.%8.%9."/>
      <w:lvlJc w:val="left"/>
      <w:pPr>
        <w:tabs>
          <w:tab w:val="num" w:pos="720"/>
        </w:tabs>
        <w:ind w:left="567" w:hanging="567"/>
      </w:pPr>
      <w:rPr>
        <w:rFonts w:hint="default"/>
      </w:rPr>
    </w:lvl>
  </w:abstractNum>
  <w:abstractNum w:abstractNumId="16" w15:restartNumberingAfterBreak="0">
    <w:nsid w:val="4A752F2B"/>
    <w:multiLevelType w:val="multilevel"/>
    <w:tmpl w:val="0BE01382"/>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113F9E"/>
    <w:multiLevelType w:val="multilevel"/>
    <w:tmpl w:val="ED4AE05C"/>
    <w:lvl w:ilvl="0">
      <w:start w:val="4"/>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774FBE"/>
    <w:multiLevelType w:val="hybridMultilevel"/>
    <w:tmpl w:val="7DCA1520"/>
    <w:lvl w:ilvl="0" w:tplc="74AC56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577D51"/>
    <w:multiLevelType w:val="multilevel"/>
    <w:tmpl w:val="5D6A3A68"/>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hint="default"/>
        <w:b w:val="0"/>
        <w:bCs w:val="0"/>
        <w:strike w:val="0"/>
        <w:color w:val="auto"/>
        <w:sz w:val="22"/>
        <w:szCs w:val="22"/>
      </w:rPr>
    </w:lvl>
    <w:lvl w:ilvl="2">
      <w:start w:val="1"/>
      <w:numFmt w:val="decimal"/>
      <w:lvlText w:val="%1.%2.%3."/>
      <w:lvlJc w:val="left"/>
      <w:pPr>
        <w:ind w:left="107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2718FF"/>
    <w:multiLevelType w:val="multilevel"/>
    <w:tmpl w:val="23EEE18A"/>
    <w:lvl w:ilvl="0">
      <w:start w:val="10"/>
      <w:numFmt w:val="decimal"/>
      <w:pStyle w:val="Heading1"/>
      <w:lvlText w:val="%1."/>
      <w:lvlJc w:val="left"/>
      <w:pPr>
        <w:tabs>
          <w:tab w:val="num" w:pos="3060"/>
        </w:tabs>
        <w:ind w:left="567" w:hanging="567"/>
      </w:pPr>
      <w:rPr>
        <w:rFonts w:ascii="Times New Roman Bold" w:hAnsi="Times New Roman Bold" w:cs="Times New Roman" w:hint="default"/>
        <w:b/>
        <w:i w:val="0"/>
        <w:caps w:val="0"/>
        <w:strike w:val="0"/>
        <w:dstrike w:val="0"/>
        <w:vanish w:val="0"/>
        <w:sz w:val="22"/>
        <w:szCs w:val="22"/>
        <w:vertAlign w:val="baseline"/>
      </w:rPr>
    </w:lvl>
    <w:lvl w:ilvl="1">
      <w:start w:val="1"/>
      <w:numFmt w:val="decimal"/>
      <w:pStyle w:val="BodyText"/>
      <w:lvlText w:val="%1.%2."/>
      <w:lvlJc w:val="left"/>
      <w:pPr>
        <w:tabs>
          <w:tab w:val="num" w:pos="716"/>
        </w:tabs>
        <w:ind w:left="567" w:hanging="567"/>
      </w:pPr>
      <w:rPr>
        <w:rFonts w:ascii="Times New Roman" w:hAnsi="Times New Roman" w:cs="Times New Roman" w:hint="default"/>
        <w:b w:val="0"/>
        <w:i w:val="0"/>
        <w:caps w:val="0"/>
        <w:strike w:val="0"/>
        <w:dstrike w:val="0"/>
        <w:vanish w:val="0"/>
        <w:color w:val="auto"/>
        <w:sz w:val="22"/>
        <w:szCs w:val="22"/>
        <w:vertAlign w:val="baseline"/>
      </w:rPr>
    </w:lvl>
    <w:lvl w:ilvl="2">
      <w:start w:val="1"/>
      <w:numFmt w:val="decimal"/>
      <w:pStyle w:val="BodyTextIndent3"/>
      <w:lvlText w:val="%1.%2.%3."/>
      <w:lvlJc w:val="left"/>
      <w:pPr>
        <w:tabs>
          <w:tab w:val="num" w:pos="1440"/>
        </w:tabs>
        <w:ind w:left="1134" w:hanging="567"/>
      </w:pPr>
      <w:rPr>
        <w:rFonts w:ascii="Times New Roman" w:hAnsi="Times New Roman" w:hint="default"/>
        <w:b w:val="0"/>
        <w:i w:val="0"/>
        <w:caps w:val="0"/>
        <w:strike w:val="0"/>
        <w:dstrike w:val="0"/>
        <w:vanish w:val="0"/>
        <w:sz w:val="22"/>
        <w:szCs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7642416"/>
    <w:multiLevelType w:val="multilevel"/>
    <w:tmpl w:val="B10A5792"/>
    <w:lvl w:ilvl="0">
      <w:start w:val="1"/>
      <w:numFmt w:val="decimal"/>
      <w:lvlText w:val="%1."/>
      <w:lvlJc w:val="left"/>
      <w:pPr>
        <w:tabs>
          <w:tab w:val="num" w:pos="1284"/>
        </w:tabs>
        <w:ind w:left="1131" w:hanging="567"/>
      </w:pPr>
      <w:rPr>
        <w:rFonts w:hint="default"/>
        <w:b/>
        <w:bCs/>
      </w:rPr>
    </w:lvl>
    <w:lvl w:ilvl="1">
      <w:start w:val="1"/>
      <w:numFmt w:val="decimal"/>
      <w:isLgl/>
      <w:lvlText w:val="%1.%2."/>
      <w:lvlJc w:val="left"/>
      <w:pPr>
        <w:tabs>
          <w:tab w:val="num" w:pos="716"/>
        </w:tabs>
        <w:ind w:left="563" w:hanging="567"/>
      </w:pPr>
      <w:rPr>
        <w:rFonts w:ascii="Arial" w:hAnsi="Arial" w:cs="Arial" w:hint="default"/>
        <w:b w:val="0"/>
        <w:i w:val="0"/>
        <w:color w:val="auto"/>
        <w:sz w:val="22"/>
        <w:szCs w:val="22"/>
      </w:rPr>
    </w:lvl>
    <w:lvl w:ilvl="2">
      <w:start w:val="1"/>
      <w:numFmt w:val="decimal"/>
      <w:isLgl/>
      <w:lvlText w:val="%1.%2.%3."/>
      <w:lvlJc w:val="left"/>
      <w:pPr>
        <w:tabs>
          <w:tab w:val="num" w:pos="1425"/>
        </w:tabs>
        <w:ind w:left="1272" w:hanging="567"/>
      </w:pPr>
      <w:rPr>
        <w:rFonts w:ascii="Arial" w:hAnsi="Arial" w:cs="Arial" w:hint="default"/>
        <w:sz w:val="20"/>
        <w:szCs w:val="20"/>
        <w:u w:val="single"/>
      </w:rPr>
    </w:lvl>
    <w:lvl w:ilvl="3">
      <w:start w:val="1"/>
      <w:numFmt w:val="decimal"/>
      <w:isLgl/>
      <w:lvlText w:val="%1.%2.%3.%4."/>
      <w:lvlJc w:val="left"/>
      <w:pPr>
        <w:tabs>
          <w:tab w:val="num" w:pos="716"/>
        </w:tabs>
        <w:ind w:left="563" w:hanging="567"/>
      </w:pPr>
      <w:rPr>
        <w:rFonts w:hint="default"/>
        <w:sz w:val="20"/>
        <w:szCs w:val="20"/>
      </w:rPr>
    </w:lvl>
    <w:lvl w:ilvl="4">
      <w:start w:val="1"/>
      <w:numFmt w:val="decimal"/>
      <w:isLgl/>
      <w:lvlText w:val="%1.%2.%3.%4.%5."/>
      <w:lvlJc w:val="left"/>
      <w:pPr>
        <w:tabs>
          <w:tab w:val="num" w:pos="716"/>
        </w:tabs>
        <w:ind w:left="563" w:hanging="567"/>
      </w:pPr>
      <w:rPr>
        <w:rFonts w:hint="default"/>
      </w:rPr>
    </w:lvl>
    <w:lvl w:ilvl="5">
      <w:start w:val="1"/>
      <w:numFmt w:val="decimal"/>
      <w:isLgl/>
      <w:lvlText w:val="%1.%2.%3.%4.%5.%6."/>
      <w:lvlJc w:val="left"/>
      <w:pPr>
        <w:tabs>
          <w:tab w:val="num" w:pos="716"/>
        </w:tabs>
        <w:ind w:left="563" w:hanging="567"/>
      </w:pPr>
      <w:rPr>
        <w:rFonts w:hint="default"/>
      </w:rPr>
    </w:lvl>
    <w:lvl w:ilvl="6">
      <w:start w:val="1"/>
      <w:numFmt w:val="decimal"/>
      <w:isLgl/>
      <w:lvlText w:val="%1.%2.%3.%4.%5.%6.%7."/>
      <w:lvlJc w:val="left"/>
      <w:pPr>
        <w:tabs>
          <w:tab w:val="num" w:pos="716"/>
        </w:tabs>
        <w:ind w:left="563" w:hanging="567"/>
      </w:pPr>
      <w:rPr>
        <w:rFonts w:hint="default"/>
      </w:rPr>
    </w:lvl>
    <w:lvl w:ilvl="7">
      <w:start w:val="1"/>
      <w:numFmt w:val="decimal"/>
      <w:isLgl/>
      <w:lvlText w:val="%1.%2.%3.%4.%5.%6.%7.%8."/>
      <w:lvlJc w:val="left"/>
      <w:pPr>
        <w:tabs>
          <w:tab w:val="num" w:pos="716"/>
        </w:tabs>
        <w:ind w:left="563" w:hanging="567"/>
      </w:pPr>
      <w:rPr>
        <w:rFonts w:hint="default"/>
      </w:rPr>
    </w:lvl>
    <w:lvl w:ilvl="8">
      <w:start w:val="1"/>
      <w:numFmt w:val="decimal"/>
      <w:isLgl/>
      <w:lvlText w:val="%1.%2.%3.%4.%5.%6.%7.%8.%9."/>
      <w:lvlJc w:val="left"/>
      <w:pPr>
        <w:tabs>
          <w:tab w:val="num" w:pos="716"/>
        </w:tabs>
        <w:ind w:left="563" w:hanging="567"/>
      </w:pPr>
      <w:rPr>
        <w:rFonts w:hint="default"/>
      </w:rPr>
    </w:lvl>
  </w:abstractNum>
  <w:abstractNum w:abstractNumId="22" w15:restartNumberingAfterBreak="0">
    <w:nsid w:val="6D8014C5"/>
    <w:multiLevelType w:val="multilevel"/>
    <w:tmpl w:val="7E18F626"/>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140406"/>
    <w:multiLevelType w:val="hybridMultilevel"/>
    <w:tmpl w:val="FF54E3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412C22"/>
    <w:multiLevelType w:val="multilevel"/>
    <w:tmpl w:val="A57404E2"/>
    <w:lvl w:ilvl="0">
      <w:start w:val="13"/>
      <w:numFmt w:val="decimal"/>
      <w:lvlText w:val="%1."/>
      <w:lvlJc w:val="left"/>
      <w:pPr>
        <w:ind w:left="600" w:hanging="600"/>
      </w:pPr>
      <w:rPr>
        <w:rFonts w:hint="default"/>
      </w:rPr>
    </w:lvl>
    <w:lvl w:ilvl="1">
      <w:start w:val="11"/>
      <w:numFmt w:val="decimal"/>
      <w:lvlText w:val="%1.%2."/>
      <w:lvlJc w:val="left"/>
      <w:pPr>
        <w:ind w:left="1703" w:hanging="600"/>
      </w:pPr>
      <w:rPr>
        <w:rFonts w:hint="default"/>
      </w:rPr>
    </w:lvl>
    <w:lvl w:ilvl="2">
      <w:start w:val="1"/>
      <w:numFmt w:val="decimal"/>
      <w:lvlText w:val="%1.%2.%3."/>
      <w:lvlJc w:val="left"/>
      <w:pPr>
        <w:ind w:left="2926" w:hanging="720"/>
      </w:pPr>
      <w:rPr>
        <w:rFonts w:hint="default"/>
      </w:rPr>
    </w:lvl>
    <w:lvl w:ilvl="3">
      <w:start w:val="1"/>
      <w:numFmt w:val="decimal"/>
      <w:lvlText w:val="%1.%2.%3.%4."/>
      <w:lvlJc w:val="left"/>
      <w:pPr>
        <w:ind w:left="4029" w:hanging="720"/>
      </w:pPr>
      <w:rPr>
        <w:rFonts w:hint="default"/>
      </w:rPr>
    </w:lvl>
    <w:lvl w:ilvl="4">
      <w:start w:val="1"/>
      <w:numFmt w:val="decimal"/>
      <w:lvlText w:val="%1.%2.%3.%4.%5."/>
      <w:lvlJc w:val="left"/>
      <w:pPr>
        <w:ind w:left="5492" w:hanging="1080"/>
      </w:pPr>
      <w:rPr>
        <w:rFonts w:hint="default"/>
      </w:rPr>
    </w:lvl>
    <w:lvl w:ilvl="5">
      <w:start w:val="1"/>
      <w:numFmt w:val="decimal"/>
      <w:lvlText w:val="%1.%2.%3.%4.%5.%6."/>
      <w:lvlJc w:val="left"/>
      <w:pPr>
        <w:ind w:left="6595" w:hanging="1080"/>
      </w:pPr>
      <w:rPr>
        <w:rFonts w:hint="default"/>
      </w:rPr>
    </w:lvl>
    <w:lvl w:ilvl="6">
      <w:start w:val="1"/>
      <w:numFmt w:val="decimal"/>
      <w:lvlText w:val="%1.%2.%3.%4.%5.%6.%7."/>
      <w:lvlJc w:val="left"/>
      <w:pPr>
        <w:ind w:left="8058" w:hanging="1440"/>
      </w:pPr>
      <w:rPr>
        <w:rFonts w:hint="default"/>
      </w:rPr>
    </w:lvl>
    <w:lvl w:ilvl="7">
      <w:start w:val="1"/>
      <w:numFmt w:val="decimal"/>
      <w:lvlText w:val="%1.%2.%3.%4.%5.%6.%7.%8."/>
      <w:lvlJc w:val="left"/>
      <w:pPr>
        <w:ind w:left="9161" w:hanging="1440"/>
      </w:pPr>
      <w:rPr>
        <w:rFonts w:hint="default"/>
      </w:rPr>
    </w:lvl>
    <w:lvl w:ilvl="8">
      <w:start w:val="1"/>
      <w:numFmt w:val="decimal"/>
      <w:lvlText w:val="%1.%2.%3.%4.%5.%6.%7.%8.%9."/>
      <w:lvlJc w:val="left"/>
      <w:pPr>
        <w:ind w:left="10624" w:hanging="1800"/>
      </w:pPr>
      <w:rPr>
        <w:rFonts w:hint="default"/>
      </w:rPr>
    </w:lvl>
  </w:abstractNum>
  <w:abstractNum w:abstractNumId="25" w15:restartNumberingAfterBreak="0">
    <w:nsid w:val="73821332"/>
    <w:multiLevelType w:val="hybridMultilevel"/>
    <w:tmpl w:val="7CDA5216"/>
    <w:lvl w:ilvl="0" w:tplc="82A68F50">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DD76B6"/>
    <w:multiLevelType w:val="multilevel"/>
    <w:tmpl w:val="BA9C93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20150E"/>
    <w:multiLevelType w:val="multilevel"/>
    <w:tmpl w:val="4D4CE9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0"/>
  </w:num>
  <w:num w:numId="3">
    <w:abstractNumId w:val="5"/>
  </w:num>
  <w:num w:numId="4">
    <w:abstractNumId w:val="26"/>
  </w:num>
  <w:num w:numId="5">
    <w:abstractNumId w:val="21"/>
  </w:num>
  <w:num w:numId="6">
    <w:abstractNumId w:val="16"/>
  </w:num>
  <w:num w:numId="7">
    <w:abstractNumId w:val="24"/>
  </w:num>
  <w:num w:numId="8">
    <w:abstractNumId w:val="1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5"/>
  </w:num>
  <w:num w:numId="16">
    <w:abstractNumId w:val="6"/>
  </w:num>
  <w:num w:numId="17">
    <w:abstractNumId w:val="17"/>
  </w:num>
  <w:num w:numId="18">
    <w:abstractNumId w:val="11"/>
  </w:num>
  <w:num w:numId="19">
    <w:abstractNumId w:val="19"/>
  </w:num>
  <w:num w:numId="20">
    <w:abstractNumId w:val="9"/>
  </w:num>
  <w:num w:numId="21">
    <w:abstractNumId w:val="4"/>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0"/>
  </w:num>
  <w:num w:numId="26">
    <w:abstractNumId w:val="20"/>
  </w:num>
  <w:num w:numId="27">
    <w:abstractNumId w:val="20"/>
  </w:num>
  <w:num w:numId="28">
    <w:abstractNumId w:val="25"/>
  </w:num>
  <w:num w:numId="29">
    <w:abstractNumId w:val="7"/>
  </w:num>
  <w:num w:numId="30">
    <w:abstractNumId w:val="12"/>
  </w:num>
  <w:num w:numId="31">
    <w:abstractNumId w:val="3"/>
  </w:num>
  <w:num w:numId="32">
    <w:abstractNumId w:val="14"/>
  </w:num>
  <w:num w:numId="33">
    <w:abstractNumId w:val="2"/>
  </w:num>
  <w:num w:numId="34">
    <w:abstractNumId w:val="20"/>
  </w:num>
  <w:num w:numId="35">
    <w:abstractNumId w:val="20"/>
  </w:num>
  <w:num w:numId="36">
    <w:abstractNumId w:val="20"/>
  </w:num>
  <w:num w:numId="37">
    <w:abstractNumId w:val="20"/>
  </w:num>
  <w:num w:numId="38">
    <w:abstractNumId w:val="20"/>
  </w:num>
  <w:num w:numId="39">
    <w:abstractNumId w:val="1"/>
  </w:num>
  <w:num w:numId="40">
    <w:abstractNumId w:val="23"/>
  </w:num>
  <w:num w:numId="41">
    <w:abstractNumId w:val="20"/>
  </w:num>
  <w:num w:numId="42">
    <w:abstractNumId w:val="18"/>
  </w:num>
  <w:num w:numId="4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7EB"/>
    <w:rsid w:val="00000424"/>
    <w:rsid w:val="000004DA"/>
    <w:rsid w:val="000007B7"/>
    <w:rsid w:val="00000A0A"/>
    <w:rsid w:val="00000B70"/>
    <w:rsid w:val="00000F2C"/>
    <w:rsid w:val="00000FC1"/>
    <w:rsid w:val="000011A5"/>
    <w:rsid w:val="000011FB"/>
    <w:rsid w:val="000014C3"/>
    <w:rsid w:val="0000181E"/>
    <w:rsid w:val="00001881"/>
    <w:rsid w:val="000018D2"/>
    <w:rsid w:val="000018F1"/>
    <w:rsid w:val="00001AB3"/>
    <w:rsid w:val="00001EB9"/>
    <w:rsid w:val="000024AE"/>
    <w:rsid w:val="000027BC"/>
    <w:rsid w:val="000028FE"/>
    <w:rsid w:val="00002932"/>
    <w:rsid w:val="00002DD9"/>
    <w:rsid w:val="00002EDA"/>
    <w:rsid w:val="000031B3"/>
    <w:rsid w:val="000031EC"/>
    <w:rsid w:val="0000327D"/>
    <w:rsid w:val="000032C3"/>
    <w:rsid w:val="000034C1"/>
    <w:rsid w:val="00003795"/>
    <w:rsid w:val="00003DB9"/>
    <w:rsid w:val="00003DE5"/>
    <w:rsid w:val="00004147"/>
    <w:rsid w:val="00004366"/>
    <w:rsid w:val="0000465F"/>
    <w:rsid w:val="000046E9"/>
    <w:rsid w:val="00005258"/>
    <w:rsid w:val="000054FF"/>
    <w:rsid w:val="00005663"/>
    <w:rsid w:val="000056E6"/>
    <w:rsid w:val="00005C9E"/>
    <w:rsid w:val="00005D07"/>
    <w:rsid w:val="00005E86"/>
    <w:rsid w:val="000061A4"/>
    <w:rsid w:val="000064E2"/>
    <w:rsid w:val="00006618"/>
    <w:rsid w:val="00006837"/>
    <w:rsid w:val="00006908"/>
    <w:rsid w:val="00006B82"/>
    <w:rsid w:val="00006B98"/>
    <w:rsid w:val="00006DE0"/>
    <w:rsid w:val="00006FBC"/>
    <w:rsid w:val="000072C2"/>
    <w:rsid w:val="00007439"/>
    <w:rsid w:val="000074A1"/>
    <w:rsid w:val="0000762C"/>
    <w:rsid w:val="0000781F"/>
    <w:rsid w:val="000078AD"/>
    <w:rsid w:val="00007F38"/>
    <w:rsid w:val="000102B2"/>
    <w:rsid w:val="000104B3"/>
    <w:rsid w:val="00010567"/>
    <w:rsid w:val="00010791"/>
    <w:rsid w:val="00010A4F"/>
    <w:rsid w:val="00010A60"/>
    <w:rsid w:val="00010ED0"/>
    <w:rsid w:val="00011301"/>
    <w:rsid w:val="000114FD"/>
    <w:rsid w:val="00011540"/>
    <w:rsid w:val="0001177B"/>
    <w:rsid w:val="000119EB"/>
    <w:rsid w:val="0001224B"/>
    <w:rsid w:val="00012983"/>
    <w:rsid w:val="000129F7"/>
    <w:rsid w:val="00012BF5"/>
    <w:rsid w:val="00012C8A"/>
    <w:rsid w:val="00012D1E"/>
    <w:rsid w:val="00012F0A"/>
    <w:rsid w:val="00012F59"/>
    <w:rsid w:val="00013015"/>
    <w:rsid w:val="000130D2"/>
    <w:rsid w:val="0001325D"/>
    <w:rsid w:val="000133EC"/>
    <w:rsid w:val="000134C5"/>
    <w:rsid w:val="0001356B"/>
    <w:rsid w:val="000136D2"/>
    <w:rsid w:val="00013D26"/>
    <w:rsid w:val="00013F98"/>
    <w:rsid w:val="00014165"/>
    <w:rsid w:val="000144C0"/>
    <w:rsid w:val="000144D8"/>
    <w:rsid w:val="000145C7"/>
    <w:rsid w:val="00014611"/>
    <w:rsid w:val="00014735"/>
    <w:rsid w:val="000149A7"/>
    <w:rsid w:val="00014A5F"/>
    <w:rsid w:val="00014B24"/>
    <w:rsid w:val="00014EF7"/>
    <w:rsid w:val="0001500C"/>
    <w:rsid w:val="0001514B"/>
    <w:rsid w:val="000151D3"/>
    <w:rsid w:val="0001549C"/>
    <w:rsid w:val="000155AE"/>
    <w:rsid w:val="00015738"/>
    <w:rsid w:val="00015CAE"/>
    <w:rsid w:val="00015D48"/>
    <w:rsid w:val="00015E1B"/>
    <w:rsid w:val="00015EC0"/>
    <w:rsid w:val="00015EE8"/>
    <w:rsid w:val="00016225"/>
    <w:rsid w:val="000164DF"/>
    <w:rsid w:val="0001654C"/>
    <w:rsid w:val="0001655D"/>
    <w:rsid w:val="000165AA"/>
    <w:rsid w:val="000165B1"/>
    <w:rsid w:val="000169BF"/>
    <w:rsid w:val="00016ABB"/>
    <w:rsid w:val="00016B3B"/>
    <w:rsid w:val="00016E09"/>
    <w:rsid w:val="00016E73"/>
    <w:rsid w:val="00016F9A"/>
    <w:rsid w:val="00017039"/>
    <w:rsid w:val="00017490"/>
    <w:rsid w:val="00017A77"/>
    <w:rsid w:val="00017B2E"/>
    <w:rsid w:val="00017D9B"/>
    <w:rsid w:val="00017F38"/>
    <w:rsid w:val="0002022C"/>
    <w:rsid w:val="000209D7"/>
    <w:rsid w:val="00020DB1"/>
    <w:rsid w:val="00020EEB"/>
    <w:rsid w:val="00020F41"/>
    <w:rsid w:val="00020FFC"/>
    <w:rsid w:val="0002100D"/>
    <w:rsid w:val="00021212"/>
    <w:rsid w:val="0002127F"/>
    <w:rsid w:val="00021C5C"/>
    <w:rsid w:val="00021CE1"/>
    <w:rsid w:val="00021E7C"/>
    <w:rsid w:val="0002208B"/>
    <w:rsid w:val="00022BA8"/>
    <w:rsid w:val="00022C15"/>
    <w:rsid w:val="0002300C"/>
    <w:rsid w:val="000231B9"/>
    <w:rsid w:val="000238F1"/>
    <w:rsid w:val="000238FC"/>
    <w:rsid w:val="000239F5"/>
    <w:rsid w:val="00023C4B"/>
    <w:rsid w:val="00023CC8"/>
    <w:rsid w:val="00023D8C"/>
    <w:rsid w:val="00023E50"/>
    <w:rsid w:val="0002426C"/>
    <w:rsid w:val="000242D4"/>
    <w:rsid w:val="000244D2"/>
    <w:rsid w:val="0002477B"/>
    <w:rsid w:val="00024926"/>
    <w:rsid w:val="00024B31"/>
    <w:rsid w:val="00024FB3"/>
    <w:rsid w:val="0002510F"/>
    <w:rsid w:val="00025345"/>
    <w:rsid w:val="000254AC"/>
    <w:rsid w:val="00025E57"/>
    <w:rsid w:val="00025EE7"/>
    <w:rsid w:val="00025F9B"/>
    <w:rsid w:val="00025FEB"/>
    <w:rsid w:val="000266C9"/>
    <w:rsid w:val="000268C6"/>
    <w:rsid w:val="000269B6"/>
    <w:rsid w:val="00026B18"/>
    <w:rsid w:val="00026EDE"/>
    <w:rsid w:val="00027310"/>
    <w:rsid w:val="00027791"/>
    <w:rsid w:val="0002780C"/>
    <w:rsid w:val="0002781A"/>
    <w:rsid w:val="00027BE6"/>
    <w:rsid w:val="0003003A"/>
    <w:rsid w:val="00030223"/>
    <w:rsid w:val="00030332"/>
    <w:rsid w:val="000304ED"/>
    <w:rsid w:val="000304FB"/>
    <w:rsid w:val="000309B2"/>
    <w:rsid w:val="00030AE8"/>
    <w:rsid w:val="00030D5B"/>
    <w:rsid w:val="000318FB"/>
    <w:rsid w:val="00031BD7"/>
    <w:rsid w:val="00031C3D"/>
    <w:rsid w:val="00031D1C"/>
    <w:rsid w:val="00031F73"/>
    <w:rsid w:val="00032099"/>
    <w:rsid w:val="000320C4"/>
    <w:rsid w:val="00032843"/>
    <w:rsid w:val="00032A0D"/>
    <w:rsid w:val="00032F3E"/>
    <w:rsid w:val="00032F3F"/>
    <w:rsid w:val="00032FEC"/>
    <w:rsid w:val="0003313C"/>
    <w:rsid w:val="000332FC"/>
    <w:rsid w:val="00033434"/>
    <w:rsid w:val="00033745"/>
    <w:rsid w:val="00033B99"/>
    <w:rsid w:val="00033CBE"/>
    <w:rsid w:val="00033D7B"/>
    <w:rsid w:val="00033F1A"/>
    <w:rsid w:val="000341CB"/>
    <w:rsid w:val="00034239"/>
    <w:rsid w:val="0003427D"/>
    <w:rsid w:val="00034E6A"/>
    <w:rsid w:val="00035286"/>
    <w:rsid w:val="0003550B"/>
    <w:rsid w:val="00035541"/>
    <w:rsid w:val="000356E1"/>
    <w:rsid w:val="00036097"/>
    <w:rsid w:val="000364AD"/>
    <w:rsid w:val="000364ED"/>
    <w:rsid w:val="00036D51"/>
    <w:rsid w:val="00036FCA"/>
    <w:rsid w:val="00037BB4"/>
    <w:rsid w:val="00037EAF"/>
    <w:rsid w:val="00040224"/>
    <w:rsid w:val="00040587"/>
    <w:rsid w:val="00040A2F"/>
    <w:rsid w:val="00040ADA"/>
    <w:rsid w:val="00040B4C"/>
    <w:rsid w:val="00040E6B"/>
    <w:rsid w:val="00041084"/>
    <w:rsid w:val="000412B8"/>
    <w:rsid w:val="00041B42"/>
    <w:rsid w:val="00041D76"/>
    <w:rsid w:val="00042176"/>
    <w:rsid w:val="00042529"/>
    <w:rsid w:val="000428D1"/>
    <w:rsid w:val="00042980"/>
    <w:rsid w:val="000429BB"/>
    <w:rsid w:val="00042A84"/>
    <w:rsid w:val="00042B7C"/>
    <w:rsid w:val="00042BE7"/>
    <w:rsid w:val="00043003"/>
    <w:rsid w:val="0004321E"/>
    <w:rsid w:val="00043480"/>
    <w:rsid w:val="00043AAE"/>
    <w:rsid w:val="000440F2"/>
    <w:rsid w:val="0004434D"/>
    <w:rsid w:val="00044482"/>
    <w:rsid w:val="000445A3"/>
    <w:rsid w:val="00044841"/>
    <w:rsid w:val="00044C43"/>
    <w:rsid w:val="00044E11"/>
    <w:rsid w:val="00045091"/>
    <w:rsid w:val="00045289"/>
    <w:rsid w:val="00045416"/>
    <w:rsid w:val="000455C7"/>
    <w:rsid w:val="00045898"/>
    <w:rsid w:val="00045D8D"/>
    <w:rsid w:val="00046205"/>
    <w:rsid w:val="000463B8"/>
    <w:rsid w:val="0004648A"/>
    <w:rsid w:val="000466EF"/>
    <w:rsid w:val="00046C5C"/>
    <w:rsid w:val="00046DDB"/>
    <w:rsid w:val="00046FD9"/>
    <w:rsid w:val="00046FE8"/>
    <w:rsid w:val="000470F4"/>
    <w:rsid w:val="00047118"/>
    <w:rsid w:val="00047458"/>
    <w:rsid w:val="000474B5"/>
    <w:rsid w:val="000475B7"/>
    <w:rsid w:val="00047D7A"/>
    <w:rsid w:val="00047EB8"/>
    <w:rsid w:val="00047F32"/>
    <w:rsid w:val="00050044"/>
    <w:rsid w:val="00050248"/>
    <w:rsid w:val="000508AD"/>
    <w:rsid w:val="00050A39"/>
    <w:rsid w:val="00050DE0"/>
    <w:rsid w:val="00051826"/>
    <w:rsid w:val="00051A55"/>
    <w:rsid w:val="00051C26"/>
    <w:rsid w:val="00051C2A"/>
    <w:rsid w:val="00051F86"/>
    <w:rsid w:val="000521CE"/>
    <w:rsid w:val="000528D7"/>
    <w:rsid w:val="00052B47"/>
    <w:rsid w:val="00052D44"/>
    <w:rsid w:val="00052ED8"/>
    <w:rsid w:val="00053192"/>
    <w:rsid w:val="000532DE"/>
    <w:rsid w:val="00053412"/>
    <w:rsid w:val="00053422"/>
    <w:rsid w:val="0005366D"/>
    <w:rsid w:val="000536CB"/>
    <w:rsid w:val="00053AD1"/>
    <w:rsid w:val="00053BC6"/>
    <w:rsid w:val="00053D0F"/>
    <w:rsid w:val="00053FDD"/>
    <w:rsid w:val="00054017"/>
    <w:rsid w:val="00054036"/>
    <w:rsid w:val="00054416"/>
    <w:rsid w:val="000548FA"/>
    <w:rsid w:val="00054B37"/>
    <w:rsid w:val="00054B3B"/>
    <w:rsid w:val="00054F22"/>
    <w:rsid w:val="00055659"/>
    <w:rsid w:val="00055F10"/>
    <w:rsid w:val="00055F16"/>
    <w:rsid w:val="0005619A"/>
    <w:rsid w:val="000563EF"/>
    <w:rsid w:val="00056721"/>
    <w:rsid w:val="000567DF"/>
    <w:rsid w:val="00056839"/>
    <w:rsid w:val="00056857"/>
    <w:rsid w:val="00056B6B"/>
    <w:rsid w:val="00056B78"/>
    <w:rsid w:val="00056DD7"/>
    <w:rsid w:val="00057157"/>
    <w:rsid w:val="0005715C"/>
    <w:rsid w:val="000571D8"/>
    <w:rsid w:val="0005727C"/>
    <w:rsid w:val="000574B4"/>
    <w:rsid w:val="00057616"/>
    <w:rsid w:val="00057660"/>
    <w:rsid w:val="000578A4"/>
    <w:rsid w:val="00057F43"/>
    <w:rsid w:val="00060123"/>
    <w:rsid w:val="000605B0"/>
    <w:rsid w:val="00060645"/>
    <w:rsid w:val="000606F3"/>
    <w:rsid w:val="0006075E"/>
    <w:rsid w:val="00060820"/>
    <w:rsid w:val="00060945"/>
    <w:rsid w:val="000609E7"/>
    <w:rsid w:val="00060C2D"/>
    <w:rsid w:val="00060D91"/>
    <w:rsid w:val="00060F1F"/>
    <w:rsid w:val="000610D2"/>
    <w:rsid w:val="000616DF"/>
    <w:rsid w:val="00061A82"/>
    <w:rsid w:val="00061DCD"/>
    <w:rsid w:val="00061FD4"/>
    <w:rsid w:val="0006275D"/>
    <w:rsid w:val="0006281C"/>
    <w:rsid w:val="00062AF1"/>
    <w:rsid w:val="00062EBC"/>
    <w:rsid w:val="000633FC"/>
    <w:rsid w:val="0006372E"/>
    <w:rsid w:val="00063806"/>
    <w:rsid w:val="00063CF5"/>
    <w:rsid w:val="00063D5F"/>
    <w:rsid w:val="00063E49"/>
    <w:rsid w:val="0006444A"/>
    <w:rsid w:val="000644A2"/>
    <w:rsid w:val="000647AB"/>
    <w:rsid w:val="00064CDC"/>
    <w:rsid w:val="0006565F"/>
    <w:rsid w:val="00065B30"/>
    <w:rsid w:val="00065B7D"/>
    <w:rsid w:val="00065E95"/>
    <w:rsid w:val="000665BD"/>
    <w:rsid w:val="000665EF"/>
    <w:rsid w:val="00066634"/>
    <w:rsid w:val="000666F2"/>
    <w:rsid w:val="00066951"/>
    <w:rsid w:val="00066978"/>
    <w:rsid w:val="00066C3B"/>
    <w:rsid w:val="000670B3"/>
    <w:rsid w:val="000677F8"/>
    <w:rsid w:val="00067E70"/>
    <w:rsid w:val="00067F8C"/>
    <w:rsid w:val="000702B3"/>
    <w:rsid w:val="000704EB"/>
    <w:rsid w:val="000705D5"/>
    <w:rsid w:val="00070705"/>
    <w:rsid w:val="0007071A"/>
    <w:rsid w:val="00070796"/>
    <w:rsid w:val="00070804"/>
    <w:rsid w:val="00070A55"/>
    <w:rsid w:val="00070C9B"/>
    <w:rsid w:val="00071181"/>
    <w:rsid w:val="000713E4"/>
    <w:rsid w:val="000717AE"/>
    <w:rsid w:val="00071C91"/>
    <w:rsid w:val="00072024"/>
    <w:rsid w:val="00072078"/>
    <w:rsid w:val="000720F9"/>
    <w:rsid w:val="0007212E"/>
    <w:rsid w:val="00072D69"/>
    <w:rsid w:val="00072F2B"/>
    <w:rsid w:val="00073196"/>
    <w:rsid w:val="0007386B"/>
    <w:rsid w:val="00073910"/>
    <w:rsid w:val="00073976"/>
    <w:rsid w:val="00073F67"/>
    <w:rsid w:val="00073F74"/>
    <w:rsid w:val="00073F80"/>
    <w:rsid w:val="00074094"/>
    <w:rsid w:val="000742E4"/>
    <w:rsid w:val="000743C3"/>
    <w:rsid w:val="00074584"/>
    <w:rsid w:val="00074646"/>
    <w:rsid w:val="000746A6"/>
    <w:rsid w:val="00074D0E"/>
    <w:rsid w:val="00074E2C"/>
    <w:rsid w:val="000751B0"/>
    <w:rsid w:val="00075258"/>
    <w:rsid w:val="0007597A"/>
    <w:rsid w:val="00076A9E"/>
    <w:rsid w:val="00076B00"/>
    <w:rsid w:val="00076C92"/>
    <w:rsid w:val="00076CCC"/>
    <w:rsid w:val="00077014"/>
    <w:rsid w:val="000776CA"/>
    <w:rsid w:val="000776F5"/>
    <w:rsid w:val="00077730"/>
    <w:rsid w:val="00080095"/>
    <w:rsid w:val="0008032D"/>
    <w:rsid w:val="00080E82"/>
    <w:rsid w:val="00081293"/>
    <w:rsid w:val="000812CA"/>
    <w:rsid w:val="000815CC"/>
    <w:rsid w:val="0008181B"/>
    <w:rsid w:val="00081A81"/>
    <w:rsid w:val="0008204D"/>
    <w:rsid w:val="000828CA"/>
    <w:rsid w:val="00082B0D"/>
    <w:rsid w:val="00082C8E"/>
    <w:rsid w:val="000831D4"/>
    <w:rsid w:val="0008348B"/>
    <w:rsid w:val="00084023"/>
    <w:rsid w:val="000841CC"/>
    <w:rsid w:val="00084515"/>
    <w:rsid w:val="00084C62"/>
    <w:rsid w:val="000851E3"/>
    <w:rsid w:val="000856BF"/>
    <w:rsid w:val="000856E2"/>
    <w:rsid w:val="000857C2"/>
    <w:rsid w:val="00085806"/>
    <w:rsid w:val="00085837"/>
    <w:rsid w:val="000859B4"/>
    <w:rsid w:val="00085A31"/>
    <w:rsid w:val="00085A62"/>
    <w:rsid w:val="00085C25"/>
    <w:rsid w:val="00085CFC"/>
    <w:rsid w:val="00086902"/>
    <w:rsid w:val="00086C02"/>
    <w:rsid w:val="00086D7C"/>
    <w:rsid w:val="0008743B"/>
    <w:rsid w:val="00087CAB"/>
    <w:rsid w:val="0009006E"/>
    <w:rsid w:val="000907FD"/>
    <w:rsid w:val="00090975"/>
    <w:rsid w:val="00090A68"/>
    <w:rsid w:val="00090A7D"/>
    <w:rsid w:val="00090B80"/>
    <w:rsid w:val="00090BC2"/>
    <w:rsid w:val="00090BF6"/>
    <w:rsid w:val="0009175D"/>
    <w:rsid w:val="0009188D"/>
    <w:rsid w:val="000918ED"/>
    <w:rsid w:val="00091FA0"/>
    <w:rsid w:val="00092092"/>
    <w:rsid w:val="00092315"/>
    <w:rsid w:val="00092495"/>
    <w:rsid w:val="00092539"/>
    <w:rsid w:val="000929DC"/>
    <w:rsid w:val="00092C19"/>
    <w:rsid w:val="00092CBC"/>
    <w:rsid w:val="00093164"/>
    <w:rsid w:val="00093184"/>
    <w:rsid w:val="000931BD"/>
    <w:rsid w:val="00093818"/>
    <w:rsid w:val="0009395B"/>
    <w:rsid w:val="000950F1"/>
    <w:rsid w:val="0009530A"/>
    <w:rsid w:val="00095366"/>
    <w:rsid w:val="00095552"/>
    <w:rsid w:val="00095CDA"/>
    <w:rsid w:val="00095D3B"/>
    <w:rsid w:val="00095F02"/>
    <w:rsid w:val="00095FB0"/>
    <w:rsid w:val="000960E0"/>
    <w:rsid w:val="00096111"/>
    <w:rsid w:val="0009652F"/>
    <w:rsid w:val="000967FC"/>
    <w:rsid w:val="00096DBA"/>
    <w:rsid w:val="00096F47"/>
    <w:rsid w:val="0009738F"/>
    <w:rsid w:val="000976BF"/>
    <w:rsid w:val="000978A8"/>
    <w:rsid w:val="00097A36"/>
    <w:rsid w:val="00097AE2"/>
    <w:rsid w:val="00097F9E"/>
    <w:rsid w:val="000A002A"/>
    <w:rsid w:val="000A08EB"/>
    <w:rsid w:val="000A0A66"/>
    <w:rsid w:val="000A0D1B"/>
    <w:rsid w:val="000A101E"/>
    <w:rsid w:val="000A1432"/>
    <w:rsid w:val="000A18D0"/>
    <w:rsid w:val="000A1CAC"/>
    <w:rsid w:val="000A27CE"/>
    <w:rsid w:val="000A2D31"/>
    <w:rsid w:val="000A2E6B"/>
    <w:rsid w:val="000A30FA"/>
    <w:rsid w:val="000A35E7"/>
    <w:rsid w:val="000A3651"/>
    <w:rsid w:val="000A37FC"/>
    <w:rsid w:val="000A3B05"/>
    <w:rsid w:val="000A3D70"/>
    <w:rsid w:val="000A3E4F"/>
    <w:rsid w:val="000A424B"/>
    <w:rsid w:val="000A47AC"/>
    <w:rsid w:val="000A48D0"/>
    <w:rsid w:val="000A4EA5"/>
    <w:rsid w:val="000A50B6"/>
    <w:rsid w:val="000A5408"/>
    <w:rsid w:val="000A577C"/>
    <w:rsid w:val="000A58BE"/>
    <w:rsid w:val="000A5AFB"/>
    <w:rsid w:val="000A5AFD"/>
    <w:rsid w:val="000A5B34"/>
    <w:rsid w:val="000A60BC"/>
    <w:rsid w:val="000A6134"/>
    <w:rsid w:val="000A61D2"/>
    <w:rsid w:val="000A668F"/>
    <w:rsid w:val="000A66A0"/>
    <w:rsid w:val="000A6807"/>
    <w:rsid w:val="000A6DA8"/>
    <w:rsid w:val="000A7155"/>
    <w:rsid w:val="000A71CB"/>
    <w:rsid w:val="000A74D6"/>
    <w:rsid w:val="000A758F"/>
    <w:rsid w:val="000A785E"/>
    <w:rsid w:val="000A7E9B"/>
    <w:rsid w:val="000B0006"/>
    <w:rsid w:val="000B0041"/>
    <w:rsid w:val="000B0106"/>
    <w:rsid w:val="000B0817"/>
    <w:rsid w:val="000B0F21"/>
    <w:rsid w:val="000B10E3"/>
    <w:rsid w:val="000B1802"/>
    <w:rsid w:val="000B196D"/>
    <w:rsid w:val="000B23B5"/>
    <w:rsid w:val="000B24D6"/>
    <w:rsid w:val="000B27A3"/>
    <w:rsid w:val="000B2994"/>
    <w:rsid w:val="000B2B61"/>
    <w:rsid w:val="000B2ECC"/>
    <w:rsid w:val="000B316F"/>
    <w:rsid w:val="000B329A"/>
    <w:rsid w:val="000B33C0"/>
    <w:rsid w:val="000B3519"/>
    <w:rsid w:val="000B3730"/>
    <w:rsid w:val="000B3AF5"/>
    <w:rsid w:val="000B3BC5"/>
    <w:rsid w:val="000B3C7A"/>
    <w:rsid w:val="000B3EC8"/>
    <w:rsid w:val="000B3F8E"/>
    <w:rsid w:val="000B401E"/>
    <w:rsid w:val="000B40F2"/>
    <w:rsid w:val="000B44E2"/>
    <w:rsid w:val="000B46C0"/>
    <w:rsid w:val="000B4B0C"/>
    <w:rsid w:val="000B4C04"/>
    <w:rsid w:val="000B4D52"/>
    <w:rsid w:val="000B4D60"/>
    <w:rsid w:val="000B50C8"/>
    <w:rsid w:val="000B5794"/>
    <w:rsid w:val="000B57E1"/>
    <w:rsid w:val="000B59A1"/>
    <w:rsid w:val="000B5B8F"/>
    <w:rsid w:val="000B628C"/>
    <w:rsid w:val="000B640C"/>
    <w:rsid w:val="000B6885"/>
    <w:rsid w:val="000B6D84"/>
    <w:rsid w:val="000B6E5E"/>
    <w:rsid w:val="000B75C8"/>
    <w:rsid w:val="000B75EE"/>
    <w:rsid w:val="000C01A0"/>
    <w:rsid w:val="000C02E3"/>
    <w:rsid w:val="000C0357"/>
    <w:rsid w:val="000C0392"/>
    <w:rsid w:val="000C089B"/>
    <w:rsid w:val="000C0F32"/>
    <w:rsid w:val="000C1343"/>
    <w:rsid w:val="000C1899"/>
    <w:rsid w:val="000C1CA1"/>
    <w:rsid w:val="000C1CB0"/>
    <w:rsid w:val="000C1F60"/>
    <w:rsid w:val="000C1FF3"/>
    <w:rsid w:val="000C27F5"/>
    <w:rsid w:val="000C2A39"/>
    <w:rsid w:val="000C2B78"/>
    <w:rsid w:val="000C2E40"/>
    <w:rsid w:val="000C2E80"/>
    <w:rsid w:val="000C2F93"/>
    <w:rsid w:val="000C3520"/>
    <w:rsid w:val="000C3526"/>
    <w:rsid w:val="000C3636"/>
    <w:rsid w:val="000C380F"/>
    <w:rsid w:val="000C3868"/>
    <w:rsid w:val="000C3C28"/>
    <w:rsid w:val="000C3E8E"/>
    <w:rsid w:val="000C418C"/>
    <w:rsid w:val="000C4199"/>
    <w:rsid w:val="000C424B"/>
    <w:rsid w:val="000C466B"/>
    <w:rsid w:val="000C508E"/>
    <w:rsid w:val="000C553F"/>
    <w:rsid w:val="000C5758"/>
    <w:rsid w:val="000C5B8B"/>
    <w:rsid w:val="000C5BD6"/>
    <w:rsid w:val="000C5D36"/>
    <w:rsid w:val="000C63BF"/>
    <w:rsid w:val="000C6405"/>
    <w:rsid w:val="000C666A"/>
    <w:rsid w:val="000C67C9"/>
    <w:rsid w:val="000C67F8"/>
    <w:rsid w:val="000C69A2"/>
    <w:rsid w:val="000C6D3C"/>
    <w:rsid w:val="000C6DB2"/>
    <w:rsid w:val="000C6DDD"/>
    <w:rsid w:val="000C6F6F"/>
    <w:rsid w:val="000C6FE3"/>
    <w:rsid w:val="000C7021"/>
    <w:rsid w:val="000C7123"/>
    <w:rsid w:val="000C73C5"/>
    <w:rsid w:val="000C775A"/>
    <w:rsid w:val="000C7C03"/>
    <w:rsid w:val="000C7C30"/>
    <w:rsid w:val="000C7C79"/>
    <w:rsid w:val="000C7D48"/>
    <w:rsid w:val="000C7E3C"/>
    <w:rsid w:val="000D0414"/>
    <w:rsid w:val="000D05B8"/>
    <w:rsid w:val="000D05F6"/>
    <w:rsid w:val="000D09C1"/>
    <w:rsid w:val="000D09EF"/>
    <w:rsid w:val="000D0A2D"/>
    <w:rsid w:val="000D0B96"/>
    <w:rsid w:val="000D0C3C"/>
    <w:rsid w:val="000D0DCF"/>
    <w:rsid w:val="000D12CC"/>
    <w:rsid w:val="000D141F"/>
    <w:rsid w:val="000D1722"/>
    <w:rsid w:val="000D189E"/>
    <w:rsid w:val="000D1971"/>
    <w:rsid w:val="000D1CA2"/>
    <w:rsid w:val="000D1E6F"/>
    <w:rsid w:val="000D1F80"/>
    <w:rsid w:val="000D2063"/>
    <w:rsid w:val="000D2359"/>
    <w:rsid w:val="000D2432"/>
    <w:rsid w:val="000D25FB"/>
    <w:rsid w:val="000D2769"/>
    <w:rsid w:val="000D27EA"/>
    <w:rsid w:val="000D2856"/>
    <w:rsid w:val="000D286F"/>
    <w:rsid w:val="000D2878"/>
    <w:rsid w:val="000D2C23"/>
    <w:rsid w:val="000D2EE5"/>
    <w:rsid w:val="000D322F"/>
    <w:rsid w:val="000D3345"/>
    <w:rsid w:val="000D34ED"/>
    <w:rsid w:val="000D3DD3"/>
    <w:rsid w:val="000D3EE1"/>
    <w:rsid w:val="000D408D"/>
    <w:rsid w:val="000D42D5"/>
    <w:rsid w:val="000D539A"/>
    <w:rsid w:val="000D5426"/>
    <w:rsid w:val="000D5473"/>
    <w:rsid w:val="000D56A1"/>
    <w:rsid w:val="000D58D0"/>
    <w:rsid w:val="000D58E0"/>
    <w:rsid w:val="000D5A3F"/>
    <w:rsid w:val="000D5E14"/>
    <w:rsid w:val="000D5E71"/>
    <w:rsid w:val="000D61AD"/>
    <w:rsid w:val="000D647B"/>
    <w:rsid w:val="000D656B"/>
    <w:rsid w:val="000D662D"/>
    <w:rsid w:val="000D6E74"/>
    <w:rsid w:val="000D71B7"/>
    <w:rsid w:val="000D75C7"/>
    <w:rsid w:val="000D76C9"/>
    <w:rsid w:val="000D7872"/>
    <w:rsid w:val="000D7A76"/>
    <w:rsid w:val="000E0035"/>
    <w:rsid w:val="000E0814"/>
    <w:rsid w:val="000E09BB"/>
    <w:rsid w:val="000E0FAE"/>
    <w:rsid w:val="000E14F6"/>
    <w:rsid w:val="000E1639"/>
    <w:rsid w:val="000E16E4"/>
    <w:rsid w:val="000E1907"/>
    <w:rsid w:val="000E19A3"/>
    <w:rsid w:val="000E1A03"/>
    <w:rsid w:val="000E1AC0"/>
    <w:rsid w:val="000E1B23"/>
    <w:rsid w:val="000E1C9D"/>
    <w:rsid w:val="000E1D58"/>
    <w:rsid w:val="000E1D7A"/>
    <w:rsid w:val="000E1FE7"/>
    <w:rsid w:val="000E247E"/>
    <w:rsid w:val="000E25C1"/>
    <w:rsid w:val="000E25DA"/>
    <w:rsid w:val="000E2719"/>
    <w:rsid w:val="000E2889"/>
    <w:rsid w:val="000E2943"/>
    <w:rsid w:val="000E31CF"/>
    <w:rsid w:val="000E334B"/>
    <w:rsid w:val="000E336C"/>
    <w:rsid w:val="000E337F"/>
    <w:rsid w:val="000E33D1"/>
    <w:rsid w:val="000E33EC"/>
    <w:rsid w:val="000E3414"/>
    <w:rsid w:val="000E35B0"/>
    <w:rsid w:val="000E38D9"/>
    <w:rsid w:val="000E44D4"/>
    <w:rsid w:val="000E57A8"/>
    <w:rsid w:val="000E57E3"/>
    <w:rsid w:val="000E5D5F"/>
    <w:rsid w:val="000E5D7E"/>
    <w:rsid w:val="000E6513"/>
    <w:rsid w:val="000E66DB"/>
    <w:rsid w:val="000E681A"/>
    <w:rsid w:val="000E6B7D"/>
    <w:rsid w:val="000E706A"/>
    <w:rsid w:val="000E715E"/>
    <w:rsid w:val="000E723D"/>
    <w:rsid w:val="000E7435"/>
    <w:rsid w:val="000E759B"/>
    <w:rsid w:val="000E7631"/>
    <w:rsid w:val="000E7929"/>
    <w:rsid w:val="000F02C2"/>
    <w:rsid w:val="000F0346"/>
    <w:rsid w:val="000F0419"/>
    <w:rsid w:val="000F043C"/>
    <w:rsid w:val="000F04A5"/>
    <w:rsid w:val="000F04BF"/>
    <w:rsid w:val="000F0576"/>
    <w:rsid w:val="000F0E5D"/>
    <w:rsid w:val="000F1677"/>
    <w:rsid w:val="000F1AA3"/>
    <w:rsid w:val="000F1BA9"/>
    <w:rsid w:val="000F1C71"/>
    <w:rsid w:val="000F1CBC"/>
    <w:rsid w:val="000F1CF4"/>
    <w:rsid w:val="000F1EE8"/>
    <w:rsid w:val="000F1EEA"/>
    <w:rsid w:val="000F1F9C"/>
    <w:rsid w:val="000F283D"/>
    <w:rsid w:val="000F2C1F"/>
    <w:rsid w:val="000F2CDF"/>
    <w:rsid w:val="000F3075"/>
    <w:rsid w:val="000F358D"/>
    <w:rsid w:val="000F3A7B"/>
    <w:rsid w:val="000F3C90"/>
    <w:rsid w:val="000F3F45"/>
    <w:rsid w:val="000F4407"/>
    <w:rsid w:val="000F451E"/>
    <w:rsid w:val="000F495E"/>
    <w:rsid w:val="000F498B"/>
    <w:rsid w:val="000F4C69"/>
    <w:rsid w:val="000F4DC9"/>
    <w:rsid w:val="000F50EB"/>
    <w:rsid w:val="000F56BB"/>
    <w:rsid w:val="000F56E6"/>
    <w:rsid w:val="000F5726"/>
    <w:rsid w:val="000F5811"/>
    <w:rsid w:val="000F58A1"/>
    <w:rsid w:val="000F58AF"/>
    <w:rsid w:val="000F6686"/>
    <w:rsid w:val="000F6792"/>
    <w:rsid w:val="000F6A90"/>
    <w:rsid w:val="000F6B09"/>
    <w:rsid w:val="000F731B"/>
    <w:rsid w:val="000F7451"/>
    <w:rsid w:val="000F746C"/>
    <w:rsid w:val="000F78B0"/>
    <w:rsid w:val="000F79F2"/>
    <w:rsid w:val="000F7C4C"/>
    <w:rsid w:val="000F7E96"/>
    <w:rsid w:val="0010007F"/>
    <w:rsid w:val="001000C3"/>
    <w:rsid w:val="0010011B"/>
    <w:rsid w:val="001007B4"/>
    <w:rsid w:val="00100AE8"/>
    <w:rsid w:val="00100C49"/>
    <w:rsid w:val="00100F85"/>
    <w:rsid w:val="00100F9E"/>
    <w:rsid w:val="00101144"/>
    <w:rsid w:val="00101230"/>
    <w:rsid w:val="00101676"/>
    <w:rsid w:val="00101995"/>
    <w:rsid w:val="00101BD3"/>
    <w:rsid w:val="00101F85"/>
    <w:rsid w:val="00102096"/>
    <w:rsid w:val="00102102"/>
    <w:rsid w:val="0010224A"/>
    <w:rsid w:val="00102492"/>
    <w:rsid w:val="00102751"/>
    <w:rsid w:val="00102BAB"/>
    <w:rsid w:val="00102D97"/>
    <w:rsid w:val="00102F7C"/>
    <w:rsid w:val="00102F89"/>
    <w:rsid w:val="001031EB"/>
    <w:rsid w:val="00103276"/>
    <w:rsid w:val="001035B9"/>
    <w:rsid w:val="001037D8"/>
    <w:rsid w:val="001039B0"/>
    <w:rsid w:val="00103A6D"/>
    <w:rsid w:val="00103CE2"/>
    <w:rsid w:val="00103CF8"/>
    <w:rsid w:val="00103F42"/>
    <w:rsid w:val="001045F6"/>
    <w:rsid w:val="0010467B"/>
    <w:rsid w:val="00104884"/>
    <w:rsid w:val="00104B81"/>
    <w:rsid w:val="00104D3F"/>
    <w:rsid w:val="00104EB9"/>
    <w:rsid w:val="00105207"/>
    <w:rsid w:val="001052D5"/>
    <w:rsid w:val="0010552D"/>
    <w:rsid w:val="001057EA"/>
    <w:rsid w:val="00105934"/>
    <w:rsid w:val="00105A72"/>
    <w:rsid w:val="00105C5F"/>
    <w:rsid w:val="00105C96"/>
    <w:rsid w:val="00105E5E"/>
    <w:rsid w:val="001060E0"/>
    <w:rsid w:val="0010622D"/>
    <w:rsid w:val="00106470"/>
    <w:rsid w:val="00106593"/>
    <w:rsid w:val="00106737"/>
    <w:rsid w:val="00106AD6"/>
    <w:rsid w:val="00106F48"/>
    <w:rsid w:val="0010706E"/>
    <w:rsid w:val="00107070"/>
    <w:rsid w:val="00107555"/>
    <w:rsid w:val="00107612"/>
    <w:rsid w:val="0010793B"/>
    <w:rsid w:val="00107958"/>
    <w:rsid w:val="00107AB3"/>
    <w:rsid w:val="00107ACC"/>
    <w:rsid w:val="00107AEF"/>
    <w:rsid w:val="00107D97"/>
    <w:rsid w:val="00107E44"/>
    <w:rsid w:val="0011020B"/>
    <w:rsid w:val="00110212"/>
    <w:rsid w:val="0011027D"/>
    <w:rsid w:val="00110307"/>
    <w:rsid w:val="00110392"/>
    <w:rsid w:val="001103DD"/>
    <w:rsid w:val="0011047F"/>
    <w:rsid w:val="00110543"/>
    <w:rsid w:val="00110769"/>
    <w:rsid w:val="001107E0"/>
    <w:rsid w:val="0011171E"/>
    <w:rsid w:val="001119FB"/>
    <w:rsid w:val="00111BBF"/>
    <w:rsid w:val="00111C0E"/>
    <w:rsid w:val="00112157"/>
    <w:rsid w:val="001125B6"/>
    <w:rsid w:val="00112765"/>
    <w:rsid w:val="001127B2"/>
    <w:rsid w:val="00112A62"/>
    <w:rsid w:val="00112B18"/>
    <w:rsid w:val="00113505"/>
    <w:rsid w:val="001138DE"/>
    <w:rsid w:val="001139D7"/>
    <w:rsid w:val="0011418A"/>
    <w:rsid w:val="001141B3"/>
    <w:rsid w:val="00114209"/>
    <w:rsid w:val="0011431D"/>
    <w:rsid w:val="001145AC"/>
    <w:rsid w:val="001149BA"/>
    <w:rsid w:val="00114C59"/>
    <w:rsid w:val="00114E2C"/>
    <w:rsid w:val="00115402"/>
    <w:rsid w:val="00115511"/>
    <w:rsid w:val="001159AE"/>
    <w:rsid w:val="001159EF"/>
    <w:rsid w:val="001159FA"/>
    <w:rsid w:val="00115A1B"/>
    <w:rsid w:val="00115AB7"/>
    <w:rsid w:val="00115FC1"/>
    <w:rsid w:val="001160EA"/>
    <w:rsid w:val="0011623D"/>
    <w:rsid w:val="001168AA"/>
    <w:rsid w:val="00116A65"/>
    <w:rsid w:val="00116DED"/>
    <w:rsid w:val="00116E6E"/>
    <w:rsid w:val="00117516"/>
    <w:rsid w:val="00117695"/>
    <w:rsid w:val="00117764"/>
    <w:rsid w:val="001179A6"/>
    <w:rsid w:val="00117A51"/>
    <w:rsid w:val="00117B8E"/>
    <w:rsid w:val="00117C21"/>
    <w:rsid w:val="00117D64"/>
    <w:rsid w:val="00120050"/>
    <w:rsid w:val="001210F6"/>
    <w:rsid w:val="00121337"/>
    <w:rsid w:val="001216CB"/>
    <w:rsid w:val="001216D9"/>
    <w:rsid w:val="00122576"/>
    <w:rsid w:val="001227CC"/>
    <w:rsid w:val="00122A6A"/>
    <w:rsid w:val="00122A6C"/>
    <w:rsid w:val="00122BCB"/>
    <w:rsid w:val="00122EDA"/>
    <w:rsid w:val="00122F1B"/>
    <w:rsid w:val="001230BD"/>
    <w:rsid w:val="00123596"/>
    <w:rsid w:val="00123918"/>
    <w:rsid w:val="00123AF1"/>
    <w:rsid w:val="00123C64"/>
    <w:rsid w:val="00123D86"/>
    <w:rsid w:val="00123F79"/>
    <w:rsid w:val="00124632"/>
    <w:rsid w:val="001246D2"/>
    <w:rsid w:val="001251D0"/>
    <w:rsid w:val="0012523D"/>
    <w:rsid w:val="0012561B"/>
    <w:rsid w:val="001259FC"/>
    <w:rsid w:val="00125C57"/>
    <w:rsid w:val="00125DBE"/>
    <w:rsid w:val="0012672B"/>
    <w:rsid w:val="00126908"/>
    <w:rsid w:val="00126A07"/>
    <w:rsid w:val="00127438"/>
    <w:rsid w:val="001279EE"/>
    <w:rsid w:val="00127B6D"/>
    <w:rsid w:val="00127CAB"/>
    <w:rsid w:val="00127D3E"/>
    <w:rsid w:val="00130202"/>
    <w:rsid w:val="00130206"/>
    <w:rsid w:val="001303B3"/>
    <w:rsid w:val="0013054F"/>
    <w:rsid w:val="00130751"/>
    <w:rsid w:val="00130951"/>
    <w:rsid w:val="00130A29"/>
    <w:rsid w:val="00130DFB"/>
    <w:rsid w:val="00130EB2"/>
    <w:rsid w:val="00130F85"/>
    <w:rsid w:val="0013104A"/>
    <w:rsid w:val="00131221"/>
    <w:rsid w:val="001313BF"/>
    <w:rsid w:val="0013156D"/>
    <w:rsid w:val="001316EE"/>
    <w:rsid w:val="001319B6"/>
    <w:rsid w:val="001323BC"/>
    <w:rsid w:val="00132497"/>
    <w:rsid w:val="00132567"/>
    <w:rsid w:val="00132A41"/>
    <w:rsid w:val="00132E71"/>
    <w:rsid w:val="00132F6C"/>
    <w:rsid w:val="00133081"/>
    <w:rsid w:val="0013337D"/>
    <w:rsid w:val="001333A1"/>
    <w:rsid w:val="00133420"/>
    <w:rsid w:val="00133442"/>
    <w:rsid w:val="0013347F"/>
    <w:rsid w:val="001336ED"/>
    <w:rsid w:val="00133721"/>
    <w:rsid w:val="00133AA8"/>
    <w:rsid w:val="00133D23"/>
    <w:rsid w:val="00134360"/>
    <w:rsid w:val="00134624"/>
    <w:rsid w:val="00134B58"/>
    <w:rsid w:val="00134F79"/>
    <w:rsid w:val="00135361"/>
    <w:rsid w:val="00135513"/>
    <w:rsid w:val="0013552D"/>
    <w:rsid w:val="00135835"/>
    <w:rsid w:val="001359DC"/>
    <w:rsid w:val="00135E0B"/>
    <w:rsid w:val="00135E22"/>
    <w:rsid w:val="00136009"/>
    <w:rsid w:val="00136314"/>
    <w:rsid w:val="0013672C"/>
    <w:rsid w:val="00136968"/>
    <w:rsid w:val="00136B72"/>
    <w:rsid w:val="00136B88"/>
    <w:rsid w:val="00136DCB"/>
    <w:rsid w:val="00137022"/>
    <w:rsid w:val="001370D0"/>
    <w:rsid w:val="00137601"/>
    <w:rsid w:val="00137A25"/>
    <w:rsid w:val="00137BAC"/>
    <w:rsid w:val="00137D11"/>
    <w:rsid w:val="00137F34"/>
    <w:rsid w:val="0014018D"/>
    <w:rsid w:val="00140462"/>
    <w:rsid w:val="001404A0"/>
    <w:rsid w:val="00140691"/>
    <w:rsid w:val="00140A26"/>
    <w:rsid w:val="00140E08"/>
    <w:rsid w:val="0014113C"/>
    <w:rsid w:val="00141197"/>
    <w:rsid w:val="001411B1"/>
    <w:rsid w:val="001416C8"/>
    <w:rsid w:val="001417CD"/>
    <w:rsid w:val="001418DB"/>
    <w:rsid w:val="00141EF9"/>
    <w:rsid w:val="00141F27"/>
    <w:rsid w:val="0014250B"/>
    <w:rsid w:val="00142BF7"/>
    <w:rsid w:val="00142EE8"/>
    <w:rsid w:val="0014325C"/>
    <w:rsid w:val="0014356E"/>
    <w:rsid w:val="0014369A"/>
    <w:rsid w:val="00143BF7"/>
    <w:rsid w:val="0014414E"/>
    <w:rsid w:val="0014422A"/>
    <w:rsid w:val="00144731"/>
    <w:rsid w:val="001448A0"/>
    <w:rsid w:val="0014496A"/>
    <w:rsid w:val="00144A3E"/>
    <w:rsid w:val="00144B90"/>
    <w:rsid w:val="00144EEF"/>
    <w:rsid w:val="00144F58"/>
    <w:rsid w:val="001452B6"/>
    <w:rsid w:val="00145561"/>
    <w:rsid w:val="001456B6"/>
    <w:rsid w:val="00145BB8"/>
    <w:rsid w:val="00145C8C"/>
    <w:rsid w:val="00146129"/>
    <w:rsid w:val="00146447"/>
    <w:rsid w:val="00146527"/>
    <w:rsid w:val="001466AA"/>
    <w:rsid w:val="00146AFB"/>
    <w:rsid w:val="00146D77"/>
    <w:rsid w:val="00147353"/>
    <w:rsid w:val="0014777E"/>
    <w:rsid w:val="00147C7F"/>
    <w:rsid w:val="00147DFA"/>
    <w:rsid w:val="00150440"/>
    <w:rsid w:val="00150517"/>
    <w:rsid w:val="00150722"/>
    <w:rsid w:val="0015095B"/>
    <w:rsid w:val="00150B40"/>
    <w:rsid w:val="00150D3F"/>
    <w:rsid w:val="00150E70"/>
    <w:rsid w:val="00151276"/>
    <w:rsid w:val="00151488"/>
    <w:rsid w:val="001515BA"/>
    <w:rsid w:val="001515FB"/>
    <w:rsid w:val="001518E9"/>
    <w:rsid w:val="00151997"/>
    <w:rsid w:val="00151C60"/>
    <w:rsid w:val="0015203E"/>
    <w:rsid w:val="0015272E"/>
    <w:rsid w:val="00152793"/>
    <w:rsid w:val="001527DE"/>
    <w:rsid w:val="001529BF"/>
    <w:rsid w:val="00152A15"/>
    <w:rsid w:val="00152C00"/>
    <w:rsid w:val="00152E52"/>
    <w:rsid w:val="00152F2D"/>
    <w:rsid w:val="00153028"/>
    <w:rsid w:val="001532D5"/>
    <w:rsid w:val="0015341F"/>
    <w:rsid w:val="00153763"/>
    <w:rsid w:val="00153783"/>
    <w:rsid w:val="00153B26"/>
    <w:rsid w:val="00154293"/>
    <w:rsid w:val="0015436F"/>
    <w:rsid w:val="001543B9"/>
    <w:rsid w:val="001543CB"/>
    <w:rsid w:val="001543D6"/>
    <w:rsid w:val="00154A6B"/>
    <w:rsid w:val="00154C09"/>
    <w:rsid w:val="00154C8F"/>
    <w:rsid w:val="00154E0C"/>
    <w:rsid w:val="00154EF8"/>
    <w:rsid w:val="00155067"/>
    <w:rsid w:val="001550A6"/>
    <w:rsid w:val="00155108"/>
    <w:rsid w:val="001551E6"/>
    <w:rsid w:val="0015537D"/>
    <w:rsid w:val="00155636"/>
    <w:rsid w:val="00155935"/>
    <w:rsid w:val="00155A42"/>
    <w:rsid w:val="00155AB8"/>
    <w:rsid w:val="0015625C"/>
    <w:rsid w:val="0015667D"/>
    <w:rsid w:val="00156D27"/>
    <w:rsid w:val="00156F81"/>
    <w:rsid w:val="001570AF"/>
    <w:rsid w:val="00157A41"/>
    <w:rsid w:val="00157EAB"/>
    <w:rsid w:val="00160304"/>
    <w:rsid w:val="0016045A"/>
    <w:rsid w:val="001606DA"/>
    <w:rsid w:val="0016087E"/>
    <w:rsid w:val="00160DC8"/>
    <w:rsid w:val="00160F41"/>
    <w:rsid w:val="00161421"/>
    <w:rsid w:val="0016150C"/>
    <w:rsid w:val="0016168E"/>
    <w:rsid w:val="00161A71"/>
    <w:rsid w:val="00161D62"/>
    <w:rsid w:val="00161F0A"/>
    <w:rsid w:val="00161F99"/>
    <w:rsid w:val="0016210C"/>
    <w:rsid w:val="00162157"/>
    <w:rsid w:val="0016275D"/>
    <w:rsid w:val="00162780"/>
    <w:rsid w:val="00162CA1"/>
    <w:rsid w:val="00162FBE"/>
    <w:rsid w:val="00163393"/>
    <w:rsid w:val="00163489"/>
    <w:rsid w:val="001634CA"/>
    <w:rsid w:val="00163524"/>
    <w:rsid w:val="001638DE"/>
    <w:rsid w:val="00163AA4"/>
    <w:rsid w:val="00163AEF"/>
    <w:rsid w:val="00163C83"/>
    <w:rsid w:val="00163DE6"/>
    <w:rsid w:val="001640C0"/>
    <w:rsid w:val="0016437B"/>
    <w:rsid w:val="00164715"/>
    <w:rsid w:val="001647FD"/>
    <w:rsid w:val="00164981"/>
    <w:rsid w:val="00164A9E"/>
    <w:rsid w:val="00164B06"/>
    <w:rsid w:val="00164FD0"/>
    <w:rsid w:val="00164FEC"/>
    <w:rsid w:val="00165107"/>
    <w:rsid w:val="00165B94"/>
    <w:rsid w:val="00165DAC"/>
    <w:rsid w:val="00165DBC"/>
    <w:rsid w:val="001660B6"/>
    <w:rsid w:val="001662B7"/>
    <w:rsid w:val="001663D5"/>
    <w:rsid w:val="0016642B"/>
    <w:rsid w:val="001664CB"/>
    <w:rsid w:val="001665F3"/>
    <w:rsid w:val="001668A2"/>
    <w:rsid w:val="00166CFC"/>
    <w:rsid w:val="00166D0F"/>
    <w:rsid w:val="00166D60"/>
    <w:rsid w:val="00166EBC"/>
    <w:rsid w:val="0016738D"/>
    <w:rsid w:val="001678AD"/>
    <w:rsid w:val="0016794B"/>
    <w:rsid w:val="00167D3C"/>
    <w:rsid w:val="001703AA"/>
    <w:rsid w:val="001704AF"/>
    <w:rsid w:val="00170536"/>
    <w:rsid w:val="0017073B"/>
    <w:rsid w:val="0017073E"/>
    <w:rsid w:val="00170A3B"/>
    <w:rsid w:val="00170C71"/>
    <w:rsid w:val="001710EE"/>
    <w:rsid w:val="001713C2"/>
    <w:rsid w:val="001713C6"/>
    <w:rsid w:val="00171482"/>
    <w:rsid w:val="001717EA"/>
    <w:rsid w:val="0017199F"/>
    <w:rsid w:val="00171E9E"/>
    <w:rsid w:val="00172051"/>
    <w:rsid w:val="00172078"/>
    <w:rsid w:val="001722B7"/>
    <w:rsid w:val="00172AE7"/>
    <w:rsid w:val="00172C39"/>
    <w:rsid w:val="00172EBA"/>
    <w:rsid w:val="00173384"/>
    <w:rsid w:val="00173AFB"/>
    <w:rsid w:val="00173C1C"/>
    <w:rsid w:val="001745D1"/>
    <w:rsid w:val="00174C9C"/>
    <w:rsid w:val="00174CFF"/>
    <w:rsid w:val="001757F8"/>
    <w:rsid w:val="00175826"/>
    <w:rsid w:val="00175ABA"/>
    <w:rsid w:val="00175EE9"/>
    <w:rsid w:val="001761A7"/>
    <w:rsid w:val="001761CF"/>
    <w:rsid w:val="00176D30"/>
    <w:rsid w:val="00177B14"/>
    <w:rsid w:val="00177FEF"/>
    <w:rsid w:val="0018027E"/>
    <w:rsid w:val="001809A5"/>
    <w:rsid w:val="00180AA2"/>
    <w:rsid w:val="00180BE8"/>
    <w:rsid w:val="00180C58"/>
    <w:rsid w:val="00180CED"/>
    <w:rsid w:val="001811E9"/>
    <w:rsid w:val="0018127F"/>
    <w:rsid w:val="00181294"/>
    <w:rsid w:val="00181526"/>
    <w:rsid w:val="001819AC"/>
    <w:rsid w:val="00181EEF"/>
    <w:rsid w:val="00181F93"/>
    <w:rsid w:val="00182BEB"/>
    <w:rsid w:val="00182E77"/>
    <w:rsid w:val="00183016"/>
    <w:rsid w:val="0018349A"/>
    <w:rsid w:val="00183794"/>
    <w:rsid w:val="001837AE"/>
    <w:rsid w:val="001839D7"/>
    <w:rsid w:val="00183D6B"/>
    <w:rsid w:val="00183EE9"/>
    <w:rsid w:val="001840D8"/>
    <w:rsid w:val="001848C6"/>
    <w:rsid w:val="00184F47"/>
    <w:rsid w:val="001851D2"/>
    <w:rsid w:val="001854CE"/>
    <w:rsid w:val="00185685"/>
    <w:rsid w:val="00185964"/>
    <w:rsid w:val="00185B09"/>
    <w:rsid w:val="00186086"/>
    <w:rsid w:val="00186303"/>
    <w:rsid w:val="0018665F"/>
    <w:rsid w:val="00186745"/>
    <w:rsid w:val="00186859"/>
    <w:rsid w:val="00186A39"/>
    <w:rsid w:val="00186B2B"/>
    <w:rsid w:val="00186D34"/>
    <w:rsid w:val="00186E0E"/>
    <w:rsid w:val="00186F28"/>
    <w:rsid w:val="0018705D"/>
    <w:rsid w:val="00187404"/>
    <w:rsid w:val="00187784"/>
    <w:rsid w:val="00187E11"/>
    <w:rsid w:val="00190281"/>
    <w:rsid w:val="0019043B"/>
    <w:rsid w:val="0019062B"/>
    <w:rsid w:val="001906C6"/>
    <w:rsid w:val="001907CF"/>
    <w:rsid w:val="00190959"/>
    <w:rsid w:val="00190E43"/>
    <w:rsid w:val="00190EAA"/>
    <w:rsid w:val="00191135"/>
    <w:rsid w:val="0019124B"/>
    <w:rsid w:val="00191272"/>
    <w:rsid w:val="001912D1"/>
    <w:rsid w:val="00191301"/>
    <w:rsid w:val="001913EC"/>
    <w:rsid w:val="00191A23"/>
    <w:rsid w:val="00191BFA"/>
    <w:rsid w:val="00192188"/>
    <w:rsid w:val="0019241A"/>
    <w:rsid w:val="00192455"/>
    <w:rsid w:val="0019261B"/>
    <w:rsid w:val="00192857"/>
    <w:rsid w:val="001929D9"/>
    <w:rsid w:val="00192C54"/>
    <w:rsid w:val="00192E4E"/>
    <w:rsid w:val="00193363"/>
    <w:rsid w:val="001933FA"/>
    <w:rsid w:val="001934A9"/>
    <w:rsid w:val="00193E04"/>
    <w:rsid w:val="00193E1A"/>
    <w:rsid w:val="00194502"/>
    <w:rsid w:val="00194BDF"/>
    <w:rsid w:val="00194ED1"/>
    <w:rsid w:val="00195019"/>
    <w:rsid w:val="0019529E"/>
    <w:rsid w:val="00195343"/>
    <w:rsid w:val="00195801"/>
    <w:rsid w:val="00195DD9"/>
    <w:rsid w:val="00195DED"/>
    <w:rsid w:val="00195E33"/>
    <w:rsid w:val="00195E4D"/>
    <w:rsid w:val="00195E92"/>
    <w:rsid w:val="001964FC"/>
    <w:rsid w:val="0019654B"/>
    <w:rsid w:val="00196756"/>
    <w:rsid w:val="0019692C"/>
    <w:rsid w:val="00196939"/>
    <w:rsid w:val="00196AD4"/>
    <w:rsid w:val="00196B3B"/>
    <w:rsid w:val="00196B9B"/>
    <w:rsid w:val="00196C50"/>
    <w:rsid w:val="00196DE5"/>
    <w:rsid w:val="00197185"/>
    <w:rsid w:val="00197C23"/>
    <w:rsid w:val="00197C9A"/>
    <w:rsid w:val="001A0369"/>
    <w:rsid w:val="001A0531"/>
    <w:rsid w:val="001A05DA"/>
    <w:rsid w:val="001A0738"/>
    <w:rsid w:val="001A0B11"/>
    <w:rsid w:val="001A0ECA"/>
    <w:rsid w:val="001A0EE8"/>
    <w:rsid w:val="001A1335"/>
    <w:rsid w:val="001A15CC"/>
    <w:rsid w:val="001A1875"/>
    <w:rsid w:val="001A18FC"/>
    <w:rsid w:val="001A1900"/>
    <w:rsid w:val="001A1D2F"/>
    <w:rsid w:val="001A1DD5"/>
    <w:rsid w:val="001A202D"/>
    <w:rsid w:val="001A2227"/>
    <w:rsid w:val="001A22AB"/>
    <w:rsid w:val="001A2309"/>
    <w:rsid w:val="001A247E"/>
    <w:rsid w:val="001A275F"/>
    <w:rsid w:val="001A297F"/>
    <w:rsid w:val="001A2E30"/>
    <w:rsid w:val="001A2EB6"/>
    <w:rsid w:val="001A2ED3"/>
    <w:rsid w:val="001A310F"/>
    <w:rsid w:val="001A3161"/>
    <w:rsid w:val="001A351E"/>
    <w:rsid w:val="001A3534"/>
    <w:rsid w:val="001A3803"/>
    <w:rsid w:val="001A3BCA"/>
    <w:rsid w:val="001A3E6B"/>
    <w:rsid w:val="001A41B4"/>
    <w:rsid w:val="001A4247"/>
    <w:rsid w:val="001A443E"/>
    <w:rsid w:val="001A44E5"/>
    <w:rsid w:val="001A499D"/>
    <w:rsid w:val="001A4AB4"/>
    <w:rsid w:val="001A4DBD"/>
    <w:rsid w:val="001A4E72"/>
    <w:rsid w:val="001A4EB0"/>
    <w:rsid w:val="001A53E9"/>
    <w:rsid w:val="001A57FC"/>
    <w:rsid w:val="001A5B26"/>
    <w:rsid w:val="001A5DD8"/>
    <w:rsid w:val="001A5E05"/>
    <w:rsid w:val="001A616C"/>
    <w:rsid w:val="001A62EC"/>
    <w:rsid w:val="001A642E"/>
    <w:rsid w:val="001A6576"/>
    <w:rsid w:val="001A677B"/>
    <w:rsid w:val="001A6B83"/>
    <w:rsid w:val="001A6F2F"/>
    <w:rsid w:val="001A72A5"/>
    <w:rsid w:val="001A73B3"/>
    <w:rsid w:val="001A742C"/>
    <w:rsid w:val="001A76FC"/>
    <w:rsid w:val="001A776A"/>
    <w:rsid w:val="001A7815"/>
    <w:rsid w:val="001A7CF2"/>
    <w:rsid w:val="001B0019"/>
    <w:rsid w:val="001B03BE"/>
    <w:rsid w:val="001B04D6"/>
    <w:rsid w:val="001B0ED3"/>
    <w:rsid w:val="001B20C8"/>
    <w:rsid w:val="001B289E"/>
    <w:rsid w:val="001B2933"/>
    <w:rsid w:val="001B2CE8"/>
    <w:rsid w:val="001B2E06"/>
    <w:rsid w:val="001B2ED7"/>
    <w:rsid w:val="001B2F62"/>
    <w:rsid w:val="001B2FFC"/>
    <w:rsid w:val="001B303E"/>
    <w:rsid w:val="001B3260"/>
    <w:rsid w:val="001B3333"/>
    <w:rsid w:val="001B335B"/>
    <w:rsid w:val="001B3615"/>
    <w:rsid w:val="001B36D5"/>
    <w:rsid w:val="001B3DBA"/>
    <w:rsid w:val="001B3E03"/>
    <w:rsid w:val="001B457B"/>
    <w:rsid w:val="001B47EB"/>
    <w:rsid w:val="001B4939"/>
    <w:rsid w:val="001B4A57"/>
    <w:rsid w:val="001B4B37"/>
    <w:rsid w:val="001B4D84"/>
    <w:rsid w:val="001B5094"/>
    <w:rsid w:val="001B5414"/>
    <w:rsid w:val="001B58EA"/>
    <w:rsid w:val="001B59C8"/>
    <w:rsid w:val="001B5D86"/>
    <w:rsid w:val="001B5DC8"/>
    <w:rsid w:val="001B617E"/>
    <w:rsid w:val="001B6621"/>
    <w:rsid w:val="001B6D4F"/>
    <w:rsid w:val="001B70EF"/>
    <w:rsid w:val="001B784F"/>
    <w:rsid w:val="001B7881"/>
    <w:rsid w:val="001B7BAE"/>
    <w:rsid w:val="001B7C57"/>
    <w:rsid w:val="001C0258"/>
    <w:rsid w:val="001C0489"/>
    <w:rsid w:val="001C0525"/>
    <w:rsid w:val="001C06D6"/>
    <w:rsid w:val="001C085E"/>
    <w:rsid w:val="001C0A24"/>
    <w:rsid w:val="001C0CCD"/>
    <w:rsid w:val="001C0D2B"/>
    <w:rsid w:val="001C0E5D"/>
    <w:rsid w:val="001C0F18"/>
    <w:rsid w:val="001C1346"/>
    <w:rsid w:val="001C167F"/>
    <w:rsid w:val="001C17E5"/>
    <w:rsid w:val="001C199F"/>
    <w:rsid w:val="001C1BD6"/>
    <w:rsid w:val="001C2027"/>
    <w:rsid w:val="001C23DF"/>
    <w:rsid w:val="001C2542"/>
    <w:rsid w:val="001C2734"/>
    <w:rsid w:val="001C29E7"/>
    <w:rsid w:val="001C2E6E"/>
    <w:rsid w:val="001C2E94"/>
    <w:rsid w:val="001C3CF5"/>
    <w:rsid w:val="001C41D6"/>
    <w:rsid w:val="001C456F"/>
    <w:rsid w:val="001C4B04"/>
    <w:rsid w:val="001C5032"/>
    <w:rsid w:val="001C5151"/>
    <w:rsid w:val="001C5C3A"/>
    <w:rsid w:val="001C5E2D"/>
    <w:rsid w:val="001C6144"/>
    <w:rsid w:val="001C6214"/>
    <w:rsid w:val="001C629C"/>
    <w:rsid w:val="001C6531"/>
    <w:rsid w:val="001C696F"/>
    <w:rsid w:val="001C6A3E"/>
    <w:rsid w:val="001C6B6C"/>
    <w:rsid w:val="001C70BF"/>
    <w:rsid w:val="001C72B5"/>
    <w:rsid w:val="001C73FF"/>
    <w:rsid w:val="001D05E1"/>
    <w:rsid w:val="001D07BD"/>
    <w:rsid w:val="001D0827"/>
    <w:rsid w:val="001D0B5A"/>
    <w:rsid w:val="001D0D4D"/>
    <w:rsid w:val="001D0EE4"/>
    <w:rsid w:val="001D1109"/>
    <w:rsid w:val="001D113D"/>
    <w:rsid w:val="001D1234"/>
    <w:rsid w:val="001D1990"/>
    <w:rsid w:val="001D1C08"/>
    <w:rsid w:val="001D1CA5"/>
    <w:rsid w:val="001D1EBA"/>
    <w:rsid w:val="001D2090"/>
    <w:rsid w:val="001D238A"/>
    <w:rsid w:val="001D264C"/>
    <w:rsid w:val="001D26D4"/>
    <w:rsid w:val="001D27E4"/>
    <w:rsid w:val="001D2A14"/>
    <w:rsid w:val="001D30AE"/>
    <w:rsid w:val="001D30EF"/>
    <w:rsid w:val="001D30FC"/>
    <w:rsid w:val="001D34FA"/>
    <w:rsid w:val="001D3762"/>
    <w:rsid w:val="001D37B9"/>
    <w:rsid w:val="001D3D5D"/>
    <w:rsid w:val="001D3F17"/>
    <w:rsid w:val="001D3F69"/>
    <w:rsid w:val="001D4437"/>
    <w:rsid w:val="001D450B"/>
    <w:rsid w:val="001D47D2"/>
    <w:rsid w:val="001D47EB"/>
    <w:rsid w:val="001D49DC"/>
    <w:rsid w:val="001D513D"/>
    <w:rsid w:val="001D51FC"/>
    <w:rsid w:val="001D577F"/>
    <w:rsid w:val="001D5826"/>
    <w:rsid w:val="001D5B07"/>
    <w:rsid w:val="001D5C07"/>
    <w:rsid w:val="001D5CC0"/>
    <w:rsid w:val="001D607E"/>
    <w:rsid w:val="001D62B4"/>
    <w:rsid w:val="001D62F1"/>
    <w:rsid w:val="001D65C4"/>
    <w:rsid w:val="001D674E"/>
    <w:rsid w:val="001D676D"/>
    <w:rsid w:val="001D68F5"/>
    <w:rsid w:val="001D690A"/>
    <w:rsid w:val="001D699B"/>
    <w:rsid w:val="001D6BA2"/>
    <w:rsid w:val="001D6CED"/>
    <w:rsid w:val="001D7082"/>
    <w:rsid w:val="001D71CE"/>
    <w:rsid w:val="001D728B"/>
    <w:rsid w:val="001D74B8"/>
    <w:rsid w:val="001D789A"/>
    <w:rsid w:val="001D7C27"/>
    <w:rsid w:val="001E022A"/>
    <w:rsid w:val="001E024D"/>
    <w:rsid w:val="001E0749"/>
    <w:rsid w:val="001E08E7"/>
    <w:rsid w:val="001E09BA"/>
    <w:rsid w:val="001E0CA0"/>
    <w:rsid w:val="001E103D"/>
    <w:rsid w:val="001E119A"/>
    <w:rsid w:val="001E144C"/>
    <w:rsid w:val="001E14E5"/>
    <w:rsid w:val="001E1698"/>
    <w:rsid w:val="001E193D"/>
    <w:rsid w:val="001E1B46"/>
    <w:rsid w:val="001E1BE9"/>
    <w:rsid w:val="001E212E"/>
    <w:rsid w:val="001E21CE"/>
    <w:rsid w:val="001E2479"/>
    <w:rsid w:val="001E2CF7"/>
    <w:rsid w:val="001E309F"/>
    <w:rsid w:val="001E399C"/>
    <w:rsid w:val="001E3ECD"/>
    <w:rsid w:val="001E3FAA"/>
    <w:rsid w:val="001E4341"/>
    <w:rsid w:val="001E435D"/>
    <w:rsid w:val="001E471F"/>
    <w:rsid w:val="001E4D88"/>
    <w:rsid w:val="001E4E12"/>
    <w:rsid w:val="001E4EFA"/>
    <w:rsid w:val="001E4FA3"/>
    <w:rsid w:val="001E5092"/>
    <w:rsid w:val="001E52EB"/>
    <w:rsid w:val="001E53FD"/>
    <w:rsid w:val="001E55CD"/>
    <w:rsid w:val="001E5709"/>
    <w:rsid w:val="001E5756"/>
    <w:rsid w:val="001E577C"/>
    <w:rsid w:val="001E58C0"/>
    <w:rsid w:val="001E5A6E"/>
    <w:rsid w:val="001E5AFB"/>
    <w:rsid w:val="001E5F61"/>
    <w:rsid w:val="001E6068"/>
    <w:rsid w:val="001E661B"/>
    <w:rsid w:val="001E682F"/>
    <w:rsid w:val="001E6C96"/>
    <w:rsid w:val="001E70DB"/>
    <w:rsid w:val="001E74CD"/>
    <w:rsid w:val="001E7BF7"/>
    <w:rsid w:val="001E7D80"/>
    <w:rsid w:val="001F03E4"/>
    <w:rsid w:val="001F042C"/>
    <w:rsid w:val="001F0499"/>
    <w:rsid w:val="001F0512"/>
    <w:rsid w:val="001F0790"/>
    <w:rsid w:val="001F07C1"/>
    <w:rsid w:val="001F0999"/>
    <w:rsid w:val="001F0D22"/>
    <w:rsid w:val="001F13AF"/>
    <w:rsid w:val="001F174A"/>
    <w:rsid w:val="001F19D8"/>
    <w:rsid w:val="001F1D68"/>
    <w:rsid w:val="001F1D7F"/>
    <w:rsid w:val="001F23DB"/>
    <w:rsid w:val="001F2418"/>
    <w:rsid w:val="001F262D"/>
    <w:rsid w:val="001F276C"/>
    <w:rsid w:val="001F29EF"/>
    <w:rsid w:val="001F2E1E"/>
    <w:rsid w:val="001F3889"/>
    <w:rsid w:val="001F38A7"/>
    <w:rsid w:val="001F3937"/>
    <w:rsid w:val="001F39C3"/>
    <w:rsid w:val="001F3A12"/>
    <w:rsid w:val="001F3DB7"/>
    <w:rsid w:val="001F448B"/>
    <w:rsid w:val="001F474B"/>
    <w:rsid w:val="001F47EC"/>
    <w:rsid w:val="001F4B7F"/>
    <w:rsid w:val="001F4FE1"/>
    <w:rsid w:val="001F5101"/>
    <w:rsid w:val="001F5510"/>
    <w:rsid w:val="001F5988"/>
    <w:rsid w:val="001F5B8C"/>
    <w:rsid w:val="001F5B97"/>
    <w:rsid w:val="001F5DF1"/>
    <w:rsid w:val="001F5E18"/>
    <w:rsid w:val="001F5E93"/>
    <w:rsid w:val="001F5FE6"/>
    <w:rsid w:val="001F608C"/>
    <w:rsid w:val="001F60BA"/>
    <w:rsid w:val="001F61A6"/>
    <w:rsid w:val="001F624D"/>
    <w:rsid w:val="001F6D01"/>
    <w:rsid w:val="001F6EF7"/>
    <w:rsid w:val="001F720A"/>
    <w:rsid w:val="001F7650"/>
    <w:rsid w:val="001F779D"/>
    <w:rsid w:val="001F796B"/>
    <w:rsid w:val="001F7BA3"/>
    <w:rsid w:val="001F7BBD"/>
    <w:rsid w:val="001F7BCE"/>
    <w:rsid w:val="001F7CA4"/>
    <w:rsid w:val="001F7D1B"/>
    <w:rsid w:val="001F7DF4"/>
    <w:rsid w:val="001F7E86"/>
    <w:rsid w:val="001F7EEE"/>
    <w:rsid w:val="0020015F"/>
    <w:rsid w:val="002004E5"/>
    <w:rsid w:val="00200B17"/>
    <w:rsid w:val="00200F6B"/>
    <w:rsid w:val="0020103A"/>
    <w:rsid w:val="0020126F"/>
    <w:rsid w:val="002015F8"/>
    <w:rsid w:val="00201722"/>
    <w:rsid w:val="002019DE"/>
    <w:rsid w:val="00201ADD"/>
    <w:rsid w:val="00201B6E"/>
    <w:rsid w:val="00202263"/>
    <w:rsid w:val="0020249F"/>
    <w:rsid w:val="002024E0"/>
    <w:rsid w:val="00202C93"/>
    <w:rsid w:val="00202F29"/>
    <w:rsid w:val="00202FA5"/>
    <w:rsid w:val="00203032"/>
    <w:rsid w:val="002034BF"/>
    <w:rsid w:val="002035BC"/>
    <w:rsid w:val="002037B6"/>
    <w:rsid w:val="00203BB8"/>
    <w:rsid w:val="00203E7C"/>
    <w:rsid w:val="00203FCE"/>
    <w:rsid w:val="002044EC"/>
    <w:rsid w:val="00204AE0"/>
    <w:rsid w:val="00204BB5"/>
    <w:rsid w:val="00204D9F"/>
    <w:rsid w:val="00204DBE"/>
    <w:rsid w:val="00204DC1"/>
    <w:rsid w:val="00205650"/>
    <w:rsid w:val="0020582E"/>
    <w:rsid w:val="002058BB"/>
    <w:rsid w:val="002059CF"/>
    <w:rsid w:val="00205E5B"/>
    <w:rsid w:val="00205F0A"/>
    <w:rsid w:val="00205F62"/>
    <w:rsid w:val="002060B4"/>
    <w:rsid w:val="00206459"/>
    <w:rsid w:val="00206653"/>
    <w:rsid w:val="0020691C"/>
    <w:rsid w:val="00206945"/>
    <w:rsid w:val="00206AE2"/>
    <w:rsid w:val="00206C69"/>
    <w:rsid w:val="0020722D"/>
    <w:rsid w:val="00207A4C"/>
    <w:rsid w:val="00207C27"/>
    <w:rsid w:val="00207CCA"/>
    <w:rsid w:val="002100D1"/>
    <w:rsid w:val="002104A2"/>
    <w:rsid w:val="002104ED"/>
    <w:rsid w:val="00210996"/>
    <w:rsid w:val="00210FAB"/>
    <w:rsid w:val="00211198"/>
    <w:rsid w:val="002111C4"/>
    <w:rsid w:val="00211254"/>
    <w:rsid w:val="002118A1"/>
    <w:rsid w:val="00211907"/>
    <w:rsid w:val="00211D5C"/>
    <w:rsid w:val="00211F20"/>
    <w:rsid w:val="00212160"/>
    <w:rsid w:val="0021242F"/>
    <w:rsid w:val="002126EB"/>
    <w:rsid w:val="00212971"/>
    <w:rsid w:val="00212D33"/>
    <w:rsid w:val="00212D3C"/>
    <w:rsid w:val="00212D6B"/>
    <w:rsid w:val="00213375"/>
    <w:rsid w:val="002136E4"/>
    <w:rsid w:val="00213707"/>
    <w:rsid w:val="0021374E"/>
    <w:rsid w:val="00213A45"/>
    <w:rsid w:val="00213B87"/>
    <w:rsid w:val="00213C82"/>
    <w:rsid w:val="002143F5"/>
    <w:rsid w:val="00214422"/>
    <w:rsid w:val="00214659"/>
    <w:rsid w:val="00214B72"/>
    <w:rsid w:val="00214D27"/>
    <w:rsid w:val="0021557F"/>
    <w:rsid w:val="0021579F"/>
    <w:rsid w:val="00215A2A"/>
    <w:rsid w:val="00215DE7"/>
    <w:rsid w:val="0021610B"/>
    <w:rsid w:val="00216223"/>
    <w:rsid w:val="0021645C"/>
    <w:rsid w:val="0021650F"/>
    <w:rsid w:val="002165F0"/>
    <w:rsid w:val="00216618"/>
    <w:rsid w:val="00216CF7"/>
    <w:rsid w:val="00217557"/>
    <w:rsid w:val="00217619"/>
    <w:rsid w:val="00217BD0"/>
    <w:rsid w:val="00217D70"/>
    <w:rsid w:val="00217FCC"/>
    <w:rsid w:val="00220167"/>
    <w:rsid w:val="002205F4"/>
    <w:rsid w:val="00220CDF"/>
    <w:rsid w:val="00220EEA"/>
    <w:rsid w:val="00221500"/>
    <w:rsid w:val="00221530"/>
    <w:rsid w:val="00221659"/>
    <w:rsid w:val="002216E9"/>
    <w:rsid w:val="002219A3"/>
    <w:rsid w:val="00221CA2"/>
    <w:rsid w:val="00221FC3"/>
    <w:rsid w:val="002222C9"/>
    <w:rsid w:val="00222493"/>
    <w:rsid w:val="00222C2F"/>
    <w:rsid w:val="00222DFF"/>
    <w:rsid w:val="00222EE6"/>
    <w:rsid w:val="0022325C"/>
    <w:rsid w:val="0022342E"/>
    <w:rsid w:val="002235B0"/>
    <w:rsid w:val="00223680"/>
    <w:rsid w:val="002237AB"/>
    <w:rsid w:val="00223839"/>
    <w:rsid w:val="00223E4E"/>
    <w:rsid w:val="00223FC2"/>
    <w:rsid w:val="002242F2"/>
    <w:rsid w:val="00224DA3"/>
    <w:rsid w:val="00224E8F"/>
    <w:rsid w:val="00224FC9"/>
    <w:rsid w:val="00224FE7"/>
    <w:rsid w:val="0022534C"/>
    <w:rsid w:val="0022549D"/>
    <w:rsid w:val="002257E0"/>
    <w:rsid w:val="00225A6C"/>
    <w:rsid w:val="00225F42"/>
    <w:rsid w:val="002260FE"/>
    <w:rsid w:val="00226472"/>
    <w:rsid w:val="002265EB"/>
    <w:rsid w:val="00226818"/>
    <w:rsid w:val="0022685C"/>
    <w:rsid w:val="0022689D"/>
    <w:rsid w:val="00226BE7"/>
    <w:rsid w:val="00226E44"/>
    <w:rsid w:val="00227055"/>
    <w:rsid w:val="00227185"/>
    <w:rsid w:val="002278F5"/>
    <w:rsid w:val="002279D6"/>
    <w:rsid w:val="00227A4E"/>
    <w:rsid w:val="00227B8D"/>
    <w:rsid w:val="00230660"/>
    <w:rsid w:val="002309A0"/>
    <w:rsid w:val="00230A8F"/>
    <w:rsid w:val="00230F1A"/>
    <w:rsid w:val="00230F47"/>
    <w:rsid w:val="002312A0"/>
    <w:rsid w:val="0023137C"/>
    <w:rsid w:val="00231603"/>
    <w:rsid w:val="00231604"/>
    <w:rsid w:val="002316B6"/>
    <w:rsid w:val="0023180D"/>
    <w:rsid w:val="00231F22"/>
    <w:rsid w:val="00231F4B"/>
    <w:rsid w:val="00232226"/>
    <w:rsid w:val="00232C94"/>
    <w:rsid w:val="00232FA9"/>
    <w:rsid w:val="002330C0"/>
    <w:rsid w:val="00233118"/>
    <w:rsid w:val="0023311A"/>
    <w:rsid w:val="0023341D"/>
    <w:rsid w:val="00233C1B"/>
    <w:rsid w:val="00233E18"/>
    <w:rsid w:val="002340BE"/>
    <w:rsid w:val="00234E1B"/>
    <w:rsid w:val="00234E4C"/>
    <w:rsid w:val="002350D7"/>
    <w:rsid w:val="002352BC"/>
    <w:rsid w:val="00235531"/>
    <w:rsid w:val="0023576B"/>
    <w:rsid w:val="002358BD"/>
    <w:rsid w:val="002358D0"/>
    <w:rsid w:val="00235A21"/>
    <w:rsid w:val="00235E75"/>
    <w:rsid w:val="00235F89"/>
    <w:rsid w:val="00236110"/>
    <w:rsid w:val="00236397"/>
    <w:rsid w:val="00236ADD"/>
    <w:rsid w:val="00236C44"/>
    <w:rsid w:val="00236EBB"/>
    <w:rsid w:val="00237277"/>
    <w:rsid w:val="00237314"/>
    <w:rsid w:val="0023745E"/>
    <w:rsid w:val="0023751E"/>
    <w:rsid w:val="00237592"/>
    <w:rsid w:val="0023764A"/>
    <w:rsid w:val="00237A79"/>
    <w:rsid w:val="00237C23"/>
    <w:rsid w:val="002400D0"/>
    <w:rsid w:val="00240152"/>
    <w:rsid w:val="002404DA"/>
    <w:rsid w:val="002406A6"/>
    <w:rsid w:val="00240B41"/>
    <w:rsid w:val="00240D0B"/>
    <w:rsid w:val="00240DE0"/>
    <w:rsid w:val="00240DF6"/>
    <w:rsid w:val="00240EA2"/>
    <w:rsid w:val="002412D1"/>
    <w:rsid w:val="00241B6D"/>
    <w:rsid w:val="00241B85"/>
    <w:rsid w:val="00241CC0"/>
    <w:rsid w:val="00242D26"/>
    <w:rsid w:val="00243719"/>
    <w:rsid w:val="00243C31"/>
    <w:rsid w:val="00243EE9"/>
    <w:rsid w:val="002442F4"/>
    <w:rsid w:val="00244375"/>
    <w:rsid w:val="00244887"/>
    <w:rsid w:val="002449A2"/>
    <w:rsid w:val="00244CE9"/>
    <w:rsid w:val="00244DC1"/>
    <w:rsid w:val="00244EE0"/>
    <w:rsid w:val="00244F2E"/>
    <w:rsid w:val="00245477"/>
    <w:rsid w:val="002454D2"/>
    <w:rsid w:val="002456A8"/>
    <w:rsid w:val="00245865"/>
    <w:rsid w:val="00245977"/>
    <w:rsid w:val="00245BBC"/>
    <w:rsid w:val="0024604B"/>
    <w:rsid w:val="00246137"/>
    <w:rsid w:val="00246260"/>
    <w:rsid w:val="0024633C"/>
    <w:rsid w:val="0024672D"/>
    <w:rsid w:val="0024692F"/>
    <w:rsid w:val="00246EAE"/>
    <w:rsid w:val="00246F1C"/>
    <w:rsid w:val="0024717B"/>
    <w:rsid w:val="002471E1"/>
    <w:rsid w:val="002477B6"/>
    <w:rsid w:val="002477F6"/>
    <w:rsid w:val="00247D2C"/>
    <w:rsid w:val="002501D7"/>
    <w:rsid w:val="002501E3"/>
    <w:rsid w:val="00250271"/>
    <w:rsid w:val="002503F7"/>
    <w:rsid w:val="00250529"/>
    <w:rsid w:val="00250772"/>
    <w:rsid w:val="002508F4"/>
    <w:rsid w:val="00250987"/>
    <w:rsid w:val="00250DA4"/>
    <w:rsid w:val="00250F55"/>
    <w:rsid w:val="002511D3"/>
    <w:rsid w:val="002512B2"/>
    <w:rsid w:val="0025184A"/>
    <w:rsid w:val="002518C7"/>
    <w:rsid w:val="00251908"/>
    <w:rsid w:val="0025192A"/>
    <w:rsid w:val="00251FD0"/>
    <w:rsid w:val="002522E5"/>
    <w:rsid w:val="00252453"/>
    <w:rsid w:val="002524A2"/>
    <w:rsid w:val="00252579"/>
    <w:rsid w:val="0025265E"/>
    <w:rsid w:val="00252A80"/>
    <w:rsid w:val="002534E2"/>
    <w:rsid w:val="002544D1"/>
    <w:rsid w:val="00254526"/>
    <w:rsid w:val="002545DB"/>
    <w:rsid w:val="00254EC3"/>
    <w:rsid w:val="002551F4"/>
    <w:rsid w:val="0025528E"/>
    <w:rsid w:val="00255419"/>
    <w:rsid w:val="00255974"/>
    <w:rsid w:val="00255AC9"/>
    <w:rsid w:val="00255C16"/>
    <w:rsid w:val="00255DD6"/>
    <w:rsid w:val="00255F69"/>
    <w:rsid w:val="002560E9"/>
    <w:rsid w:val="00256287"/>
    <w:rsid w:val="00256850"/>
    <w:rsid w:val="00256DCB"/>
    <w:rsid w:val="00256E1B"/>
    <w:rsid w:val="00256FE6"/>
    <w:rsid w:val="002572E9"/>
    <w:rsid w:val="00257E1E"/>
    <w:rsid w:val="0026043C"/>
    <w:rsid w:val="002605D4"/>
    <w:rsid w:val="0026087F"/>
    <w:rsid w:val="00260C81"/>
    <w:rsid w:val="00260DFE"/>
    <w:rsid w:val="00260E79"/>
    <w:rsid w:val="002610F5"/>
    <w:rsid w:val="00261365"/>
    <w:rsid w:val="002613AC"/>
    <w:rsid w:val="002615E2"/>
    <w:rsid w:val="00261626"/>
    <w:rsid w:val="00261A6C"/>
    <w:rsid w:val="00261E17"/>
    <w:rsid w:val="00261E37"/>
    <w:rsid w:val="00261F76"/>
    <w:rsid w:val="00262097"/>
    <w:rsid w:val="00262309"/>
    <w:rsid w:val="00262352"/>
    <w:rsid w:val="0026236F"/>
    <w:rsid w:val="002623DC"/>
    <w:rsid w:val="0026256C"/>
    <w:rsid w:val="0026267A"/>
    <w:rsid w:val="00262832"/>
    <w:rsid w:val="002628BB"/>
    <w:rsid w:val="002629CF"/>
    <w:rsid w:val="00262BB4"/>
    <w:rsid w:val="00263111"/>
    <w:rsid w:val="002631F5"/>
    <w:rsid w:val="002633B7"/>
    <w:rsid w:val="002637E7"/>
    <w:rsid w:val="00263ADC"/>
    <w:rsid w:val="00264050"/>
    <w:rsid w:val="0026439E"/>
    <w:rsid w:val="002645E9"/>
    <w:rsid w:val="00264771"/>
    <w:rsid w:val="002648D7"/>
    <w:rsid w:val="00264FD0"/>
    <w:rsid w:val="002651FB"/>
    <w:rsid w:val="002652AD"/>
    <w:rsid w:val="002652C6"/>
    <w:rsid w:val="00265555"/>
    <w:rsid w:val="00265910"/>
    <w:rsid w:val="00265998"/>
    <w:rsid w:val="002659E3"/>
    <w:rsid w:val="00265B27"/>
    <w:rsid w:val="00266151"/>
    <w:rsid w:val="002665A7"/>
    <w:rsid w:val="00266816"/>
    <w:rsid w:val="002668AC"/>
    <w:rsid w:val="00266CA0"/>
    <w:rsid w:val="00266D0F"/>
    <w:rsid w:val="00266EE3"/>
    <w:rsid w:val="00267130"/>
    <w:rsid w:val="00267A88"/>
    <w:rsid w:val="00267BE6"/>
    <w:rsid w:val="0027093B"/>
    <w:rsid w:val="00270E89"/>
    <w:rsid w:val="00270FF4"/>
    <w:rsid w:val="0027115D"/>
    <w:rsid w:val="00271178"/>
    <w:rsid w:val="002718D3"/>
    <w:rsid w:val="00272365"/>
    <w:rsid w:val="0027247E"/>
    <w:rsid w:val="00272688"/>
    <w:rsid w:val="00272CB6"/>
    <w:rsid w:val="00272CE6"/>
    <w:rsid w:val="00272D46"/>
    <w:rsid w:val="0027301E"/>
    <w:rsid w:val="00273027"/>
    <w:rsid w:val="00273492"/>
    <w:rsid w:val="00273586"/>
    <w:rsid w:val="002739AD"/>
    <w:rsid w:val="00273C57"/>
    <w:rsid w:val="00273E7B"/>
    <w:rsid w:val="00273FE4"/>
    <w:rsid w:val="002741AD"/>
    <w:rsid w:val="00274416"/>
    <w:rsid w:val="002747BE"/>
    <w:rsid w:val="00274ADC"/>
    <w:rsid w:val="00274CDC"/>
    <w:rsid w:val="00274DE0"/>
    <w:rsid w:val="002751C1"/>
    <w:rsid w:val="002753B9"/>
    <w:rsid w:val="00275AA6"/>
    <w:rsid w:val="00275B42"/>
    <w:rsid w:val="00275F38"/>
    <w:rsid w:val="00276123"/>
    <w:rsid w:val="002763A0"/>
    <w:rsid w:val="002765E3"/>
    <w:rsid w:val="00276CB2"/>
    <w:rsid w:val="00276D9F"/>
    <w:rsid w:val="00276DFE"/>
    <w:rsid w:val="00276FD6"/>
    <w:rsid w:val="00277208"/>
    <w:rsid w:val="0027736D"/>
    <w:rsid w:val="00277454"/>
    <w:rsid w:val="0027774B"/>
    <w:rsid w:val="00277752"/>
    <w:rsid w:val="00277762"/>
    <w:rsid w:val="00277820"/>
    <w:rsid w:val="002778F9"/>
    <w:rsid w:val="00280051"/>
    <w:rsid w:val="0028050A"/>
    <w:rsid w:val="00280606"/>
    <w:rsid w:val="0028061C"/>
    <w:rsid w:val="0028065A"/>
    <w:rsid w:val="00280848"/>
    <w:rsid w:val="00280C7F"/>
    <w:rsid w:val="00280D41"/>
    <w:rsid w:val="0028145C"/>
    <w:rsid w:val="00281498"/>
    <w:rsid w:val="00281553"/>
    <w:rsid w:val="002817BC"/>
    <w:rsid w:val="00281C6C"/>
    <w:rsid w:val="00281D0F"/>
    <w:rsid w:val="00281E1C"/>
    <w:rsid w:val="00281F87"/>
    <w:rsid w:val="00282008"/>
    <w:rsid w:val="00282029"/>
    <w:rsid w:val="0028239F"/>
    <w:rsid w:val="002824CE"/>
    <w:rsid w:val="00282804"/>
    <w:rsid w:val="0028280F"/>
    <w:rsid w:val="00282876"/>
    <w:rsid w:val="002828B3"/>
    <w:rsid w:val="00282ABB"/>
    <w:rsid w:val="00282BB0"/>
    <w:rsid w:val="00282F55"/>
    <w:rsid w:val="00283583"/>
    <w:rsid w:val="00283734"/>
    <w:rsid w:val="00283994"/>
    <w:rsid w:val="00283B6F"/>
    <w:rsid w:val="00283CCE"/>
    <w:rsid w:val="00283F94"/>
    <w:rsid w:val="0028431E"/>
    <w:rsid w:val="00284460"/>
    <w:rsid w:val="0028498B"/>
    <w:rsid w:val="002849D7"/>
    <w:rsid w:val="00284D5C"/>
    <w:rsid w:val="00284FB5"/>
    <w:rsid w:val="00285169"/>
    <w:rsid w:val="0028581A"/>
    <w:rsid w:val="002858DE"/>
    <w:rsid w:val="00285A38"/>
    <w:rsid w:val="00285CC3"/>
    <w:rsid w:val="00285E47"/>
    <w:rsid w:val="00286106"/>
    <w:rsid w:val="002861D9"/>
    <w:rsid w:val="002863BA"/>
    <w:rsid w:val="002866AE"/>
    <w:rsid w:val="0028676E"/>
    <w:rsid w:val="00286BF7"/>
    <w:rsid w:val="00286E0E"/>
    <w:rsid w:val="00286F57"/>
    <w:rsid w:val="0028712F"/>
    <w:rsid w:val="00287888"/>
    <w:rsid w:val="002878B9"/>
    <w:rsid w:val="00287F8C"/>
    <w:rsid w:val="00290041"/>
    <w:rsid w:val="002902F5"/>
    <w:rsid w:val="0029050F"/>
    <w:rsid w:val="002905D9"/>
    <w:rsid w:val="00290DA5"/>
    <w:rsid w:val="00290DF5"/>
    <w:rsid w:val="00291281"/>
    <w:rsid w:val="00291383"/>
    <w:rsid w:val="00291512"/>
    <w:rsid w:val="00291649"/>
    <w:rsid w:val="0029170F"/>
    <w:rsid w:val="00291DC0"/>
    <w:rsid w:val="002920CD"/>
    <w:rsid w:val="00292115"/>
    <w:rsid w:val="00292593"/>
    <w:rsid w:val="00293082"/>
    <w:rsid w:val="00293142"/>
    <w:rsid w:val="00293201"/>
    <w:rsid w:val="0029320C"/>
    <w:rsid w:val="002933D9"/>
    <w:rsid w:val="0029348C"/>
    <w:rsid w:val="00293693"/>
    <w:rsid w:val="0029386A"/>
    <w:rsid w:val="0029390A"/>
    <w:rsid w:val="00293CB0"/>
    <w:rsid w:val="00293E7C"/>
    <w:rsid w:val="00293EF2"/>
    <w:rsid w:val="00294689"/>
    <w:rsid w:val="002948B4"/>
    <w:rsid w:val="00294CFA"/>
    <w:rsid w:val="00294D28"/>
    <w:rsid w:val="00294FBB"/>
    <w:rsid w:val="002951C3"/>
    <w:rsid w:val="002951FC"/>
    <w:rsid w:val="00295472"/>
    <w:rsid w:val="00295601"/>
    <w:rsid w:val="00295DA5"/>
    <w:rsid w:val="002961C6"/>
    <w:rsid w:val="002964A6"/>
    <w:rsid w:val="002965A1"/>
    <w:rsid w:val="00296618"/>
    <w:rsid w:val="002967AC"/>
    <w:rsid w:val="002968E6"/>
    <w:rsid w:val="00296969"/>
    <w:rsid w:val="00296D1E"/>
    <w:rsid w:val="00297CC8"/>
    <w:rsid w:val="00297DCF"/>
    <w:rsid w:val="00297EAD"/>
    <w:rsid w:val="002A0464"/>
    <w:rsid w:val="002A054E"/>
    <w:rsid w:val="002A0820"/>
    <w:rsid w:val="002A0894"/>
    <w:rsid w:val="002A0EE1"/>
    <w:rsid w:val="002A0F72"/>
    <w:rsid w:val="002A11E9"/>
    <w:rsid w:val="002A17FA"/>
    <w:rsid w:val="002A18C8"/>
    <w:rsid w:val="002A1A6D"/>
    <w:rsid w:val="002A1E51"/>
    <w:rsid w:val="002A2280"/>
    <w:rsid w:val="002A30FE"/>
    <w:rsid w:val="002A336B"/>
    <w:rsid w:val="002A3439"/>
    <w:rsid w:val="002A34CE"/>
    <w:rsid w:val="002A3828"/>
    <w:rsid w:val="002A3AF6"/>
    <w:rsid w:val="002A3BE3"/>
    <w:rsid w:val="002A3F0F"/>
    <w:rsid w:val="002A422A"/>
    <w:rsid w:val="002A46CE"/>
    <w:rsid w:val="002A4A10"/>
    <w:rsid w:val="002A4DAF"/>
    <w:rsid w:val="002A500F"/>
    <w:rsid w:val="002A531A"/>
    <w:rsid w:val="002A54DB"/>
    <w:rsid w:val="002A5792"/>
    <w:rsid w:val="002A57CC"/>
    <w:rsid w:val="002A5A80"/>
    <w:rsid w:val="002A5BE3"/>
    <w:rsid w:val="002A5C5F"/>
    <w:rsid w:val="002A5ECD"/>
    <w:rsid w:val="002A5FB8"/>
    <w:rsid w:val="002A61F4"/>
    <w:rsid w:val="002A6386"/>
    <w:rsid w:val="002A646E"/>
    <w:rsid w:val="002A657C"/>
    <w:rsid w:val="002A6AF3"/>
    <w:rsid w:val="002A6C72"/>
    <w:rsid w:val="002A6D7D"/>
    <w:rsid w:val="002A7288"/>
    <w:rsid w:val="002A73CE"/>
    <w:rsid w:val="002A75FE"/>
    <w:rsid w:val="002A76B0"/>
    <w:rsid w:val="002A76FA"/>
    <w:rsid w:val="002A78D2"/>
    <w:rsid w:val="002B0084"/>
    <w:rsid w:val="002B00E8"/>
    <w:rsid w:val="002B0573"/>
    <w:rsid w:val="002B05F0"/>
    <w:rsid w:val="002B07FA"/>
    <w:rsid w:val="002B092D"/>
    <w:rsid w:val="002B0A68"/>
    <w:rsid w:val="002B0B36"/>
    <w:rsid w:val="002B0CFB"/>
    <w:rsid w:val="002B1147"/>
    <w:rsid w:val="002B1185"/>
    <w:rsid w:val="002B1339"/>
    <w:rsid w:val="002B13D3"/>
    <w:rsid w:val="002B15F3"/>
    <w:rsid w:val="002B192E"/>
    <w:rsid w:val="002B1A1F"/>
    <w:rsid w:val="002B1A98"/>
    <w:rsid w:val="002B1BF9"/>
    <w:rsid w:val="002B1CB4"/>
    <w:rsid w:val="002B1DCC"/>
    <w:rsid w:val="002B1E23"/>
    <w:rsid w:val="002B2195"/>
    <w:rsid w:val="002B22AB"/>
    <w:rsid w:val="002B2597"/>
    <w:rsid w:val="002B25F1"/>
    <w:rsid w:val="002B260E"/>
    <w:rsid w:val="002B2B0E"/>
    <w:rsid w:val="002B2C93"/>
    <w:rsid w:val="002B30AA"/>
    <w:rsid w:val="002B33AE"/>
    <w:rsid w:val="002B34F4"/>
    <w:rsid w:val="002B380E"/>
    <w:rsid w:val="002B3A90"/>
    <w:rsid w:val="002B3C61"/>
    <w:rsid w:val="002B3DA6"/>
    <w:rsid w:val="002B4649"/>
    <w:rsid w:val="002B47EB"/>
    <w:rsid w:val="002B5281"/>
    <w:rsid w:val="002B561E"/>
    <w:rsid w:val="002B5702"/>
    <w:rsid w:val="002B578B"/>
    <w:rsid w:val="002B59EB"/>
    <w:rsid w:val="002B5BAF"/>
    <w:rsid w:val="002B5E65"/>
    <w:rsid w:val="002B60E9"/>
    <w:rsid w:val="002B638D"/>
    <w:rsid w:val="002B6410"/>
    <w:rsid w:val="002B690B"/>
    <w:rsid w:val="002B696E"/>
    <w:rsid w:val="002B6996"/>
    <w:rsid w:val="002B6C08"/>
    <w:rsid w:val="002B70B6"/>
    <w:rsid w:val="002B70F3"/>
    <w:rsid w:val="002B7206"/>
    <w:rsid w:val="002B733A"/>
    <w:rsid w:val="002B77B1"/>
    <w:rsid w:val="002B7F90"/>
    <w:rsid w:val="002C04C2"/>
    <w:rsid w:val="002C0B43"/>
    <w:rsid w:val="002C0D54"/>
    <w:rsid w:val="002C1051"/>
    <w:rsid w:val="002C175C"/>
    <w:rsid w:val="002C175F"/>
    <w:rsid w:val="002C18DA"/>
    <w:rsid w:val="002C1AC3"/>
    <w:rsid w:val="002C1E94"/>
    <w:rsid w:val="002C1F55"/>
    <w:rsid w:val="002C22B3"/>
    <w:rsid w:val="002C27B0"/>
    <w:rsid w:val="002C2AA7"/>
    <w:rsid w:val="002C2ADD"/>
    <w:rsid w:val="002C30B7"/>
    <w:rsid w:val="002C3256"/>
    <w:rsid w:val="002C3408"/>
    <w:rsid w:val="002C35EE"/>
    <w:rsid w:val="002C37E0"/>
    <w:rsid w:val="002C38D2"/>
    <w:rsid w:val="002C3FB3"/>
    <w:rsid w:val="002C4286"/>
    <w:rsid w:val="002C43F4"/>
    <w:rsid w:val="002C44BB"/>
    <w:rsid w:val="002C491E"/>
    <w:rsid w:val="002C497C"/>
    <w:rsid w:val="002C4BD9"/>
    <w:rsid w:val="002C4DD7"/>
    <w:rsid w:val="002C504D"/>
    <w:rsid w:val="002C50AC"/>
    <w:rsid w:val="002C546E"/>
    <w:rsid w:val="002C553E"/>
    <w:rsid w:val="002C5540"/>
    <w:rsid w:val="002C558D"/>
    <w:rsid w:val="002C5A50"/>
    <w:rsid w:val="002C5EDC"/>
    <w:rsid w:val="002C5FB9"/>
    <w:rsid w:val="002C6222"/>
    <w:rsid w:val="002C62E6"/>
    <w:rsid w:val="002C658E"/>
    <w:rsid w:val="002C668D"/>
    <w:rsid w:val="002C67CB"/>
    <w:rsid w:val="002C6816"/>
    <w:rsid w:val="002C6F45"/>
    <w:rsid w:val="002C732C"/>
    <w:rsid w:val="002C7893"/>
    <w:rsid w:val="002C78EE"/>
    <w:rsid w:val="002C7D42"/>
    <w:rsid w:val="002C7F69"/>
    <w:rsid w:val="002D0034"/>
    <w:rsid w:val="002D0866"/>
    <w:rsid w:val="002D0BC0"/>
    <w:rsid w:val="002D0EAC"/>
    <w:rsid w:val="002D17D2"/>
    <w:rsid w:val="002D1DC4"/>
    <w:rsid w:val="002D1E25"/>
    <w:rsid w:val="002D1FE3"/>
    <w:rsid w:val="002D21C4"/>
    <w:rsid w:val="002D264E"/>
    <w:rsid w:val="002D26E2"/>
    <w:rsid w:val="002D2AE5"/>
    <w:rsid w:val="002D2C3A"/>
    <w:rsid w:val="002D2D94"/>
    <w:rsid w:val="002D2E18"/>
    <w:rsid w:val="002D3053"/>
    <w:rsid w:val="002D407A"/>
    <w:rsid w:val="002D46A8"/>
    <w:rsid w:val="002D4746"/>
    <w:rsid w:val="002D49AC"/>
    <w:rsid w:val="002D4CA5"/>
    <w:rsid w:val="002D552A"/>
    <w:rsid w:val="002D595A"/>
    <w:rsid w:val="002D5BFD"/>
    <w:rsid w:val="002D5E64"/>
    <w:rsid w:val="002D6094"/>
    <w:rsid w:val="002D617A"/>
    <w:rsid w:val="002D67BB"/>
    <w:rsid w:val="002D68CE"/>
    <w:rsid w:val="002D6D7E"/>
    <w:rsid w:val="002D6F14"/>
    <w:rsid w:val="002D72CB"/>
    <w:rsid w:val="002D759A"/>
    <w:rsid w:val="002D75A4"/>
    <w:rsid w:val="002D77B0"/>
    <w:rsid w:val="002D7920"/>
    <w:rsid w:val="002D7FDA"/>
    <w:rsid w:val="002E011B"/>
    <w:rsid w:val="002E01D0"/>
    <w:rsid w:val="002E06D6"/>
    <w:rsid w:val="002E0B4F"/>
    <w:rsid w:val="002E0DC4"/>
    <w:rsid w:val="002E0EEF"/>
    <w:rsid w:val="002E12A2"/>
    <w:rsid w:val="002E149A"/>
    <w:rsid w:val="002E15D4"/>
    <w:rsid w:val="002E15F0"/>
    <w:rsid w:val="002E16D3"/>
    <w:rsid w:val="002E1A21"/>
    <w:rsid w:val="002E1ABA"/>
    <w:rsid w:val="002E244A"/>
    <w:rsid w:val="002E2553"/>
    <w:rsid w:val="002E2904"/>
    <w:rsid w:val="002E2990"/>
    <w:rsid w:val="002E2A53"/>
    <w:rsid w:val="002E2FCA"/>
    <w:rsid w:val="002E3127"/>
    <w:rsid w:val="002E316C"/>
    <w:rsid w:val="002E3554"/>
    <w:rsid w:val="002E3C3D"/>
    <w:rsid w:val="002E3D9B"/>
    <w:rsid w:val="002E3DF2"/>
    <w:rsid w:val="002E3ECA"/>
    <w:rsid w:val="002E3FB3"/>
    <w:rsid w:val="002E4062"/>
    <w:rsid w:val="002E463C"/>
    <w:rsid w:val="002E46AC"/>
    <w:rsid w:val="002E4956"/>
    <w:rsid w:val="002E4D70"/>
    <w:rsid w:val="002E5089"/>
    <w:rsid w:val="002E50D5"/>
    <w:rsid w:val="002E51D9"/>
    <w:rsid w:val="002E525D"/>
    <w:rsid w:val="002E55F4"/>
    <w:rsid w:val="002E5B54"/>
    <w:rsid w:val="002E61C8"/>
    <w:rsid w:val="002E6245"/>
    <w:rsid w:val="002E68F1"/>
    <w:rsid w:val="002E69AD"/>
    <w:rsid w:val="002E6A47"/>
    <w:rsid w:val="002E6A86"/>
    <w:rsid w:val="002E6B8D"/>
    <w:rsid w:val="002E6FDB"/>
    <w:rsid w:val="002E7513"/>
    <w:rsid w:val="002E761F"/>
    <w:rsid w:val="002E76EF"/>
    <w:rsid w:val="002E775E"/>
    <w:rsid w:val="002E77C8"/>
    <w:rsid w:val="002E7866"/>
    <w:rsid w:val="002E7871"/>
    <w:rsid w:val="002E798E"/>
    <w:rsid w:val="002E7B65"/>
    <w:rsid w:val="002E7F19"/>
    <w:rsid w:val="002F046B"/>
    <w:rsid w:val="002F0579"/>
    <w:rsid w:val="002F05BF"/>
    <w:rsid w:val="002F074C"/>
    <w:rsid w:val="002F0922"/>
    <w:rsid w:val="002F09DF"/>
    <w:rsid w:val="002F0B9D"/>
    <w:rsid w:val="002F0C93"/>
    <w:rsid w:val="002F0D66"/>
    <w:rsid w:val="002F0E09"/>
    <w:rsid w:val="002F0EB8"/>
    <w:rsid w:val="002F0EC2"/>
    <w:rsid w:val="002F11C5"/>
    <w:rsid w:val="002F13BA"/>
    <w:rsid w:val="002F14A2"/>
    <w:rsid w:val="002F17B7"/>
    <w:rsid w:val="002F18E9"/>
    <w:rsid w:val="002F1B21"/>
    <w:rsid w:val="002F1C0E"/>
    <w:rsid w:val="002F1EDC"/>
    <w:rsid w:val="002F22D1"/>
    <w:rsid w:val="002F2387"/>
    <w:rsid w:val="002F24EB"/>
    <w:rsid w:val="002F255F"/>
    <w:rsid w:val="002F25CF"/>
    <w:rsid w:val="002F2720"/>
    <w:rsid w:val="002F28DE"/>
    <w:rsid w:val="002F2A04"/>
    <w:rsid w:val="002F310A"/>
    <w:rsid w:val="002F3495"/>
    <w:rsid w:val="002F35F9"/>
    <w:rsid w:val="002F3E03"/>
    <w:rsid w:val="002F3F2F"/>
    <w:rsid w:val="002F3F89"/>
    <w:rsid w:val="002F411C"/>
    <w:rsid w:val="002F42DE"/>
    <w:rsid w:val="002F4B59"/>
    <w:rsid w:val="002F4C35"/>
    <w:rsid w:val="002F4D73"/>
    <w:rsid w:val="002F4F0E"/>
    <w:rsid w:val="002F50BF"/>
    <w:rsid w:val="002F52A6"/>
    <w:rsid w:val="002F56EC"/>
    <w:rsid w:val="002F5930"/>
    <w:rsid w:val="002F5B1C"/>
    <w:rsid w:val="002F5B2E"/>
    <w:rsid w:val="002F5B77"/>
    <w:rsid w:val="002F5E0C"/>
    <w:rsid w:val="002F6077"/>
    <w:rsid w:val="002F648B"/>
    <w:rsid w:val="002F6573"/>
    <w:rsid w:val="002F6696"/>
    <w:rsid w:val="002F67CD"/>
    <w:rsid w:val="002F6949"/>
    <w:rsid w:val="002F6D57"/>
    <w:rsid w:val="002F6F7B"/>
    <w:rsid w:val="002F710C"/>
    <w:rsid w:val="002F782A"/>
    <w:rsid w:val="002F7BF0"/>
    <w:rsid w:val="002F7C22"/>
    <w:rsid w:val="002F7E64"/>
    <w:rsid w:val="0030018B"/>
    <w:rsid w:val="0030053D"/>
    <w:rsid w:val="0030078C"/>
    <w:rsid w:val="003009B3"/>
    <w:rsid w:val="00300B0E"/>
    <w:rsid w:val="00300C76"/>
    <w:rsid w:val="00300EBF"/>
    <w:rsid w:val="00301101"/>
    <w:rsid w:val="003011D1"/>
    <w:rsid w:val="003011FD"/>
    <w:rsid w:val="00301237"/>
    <w:rsid w:val="00301395"/>
    <w:rsid w:val="00301406"/>
    <w:rsid w:val="0030147D"/>
    <w:rsid w:val="003018C7"/>
    <w:rsid w:val="00302165"/>
    <w:rsid w:val="003021A4"/>
    <w:rsid w:val="003022CE"/>
    <w:rsid w:val="00302774"/>
    <w:rsid w:val="00302C3D"/>
    <w:rsid w:val="00302E5F"/>
    <w:rsid w:val="00302F34"/>
    <w:rsid w:val="00302F49"/>
    <w:rsid w:val="00302F93"/>
    <w:rsid w:val="00303421"/>
    <w:rsid w:val="00303489"/>
    <w:rsid w:val="0030383A"/>
    <w:rsid w:val="00303B7D"/>
    <w:rsid w:val="00303D1A"/>
    <w:rsid w:val="00303DFE"/>
    <w:rsid w:val="00303E26"/>
    <w:rsid w:val="00303F4E"/>
    <w:rsid w:val="00304547"/>
    <w:rsid w:val="003047CF"/>
    <w:rsid w:val="00304A2F"/>
    <w:rsid w:val="00304F5E"/>
    <w:rsid w:val="003052A6"/>
    <w:rsid w:val="003054F1"/>
    <w:rsid w:val="00305BCB"/>
    <w:rsid w:val="00305BEA"/>
    <w:rsid w:val="00305C3C"/>
    <w:rsid w:val="00305C8E"/>
    <w:rsid w:val="0030629B"/>
    <w:rsid w:val="00306486"/>
    <w:rsid w:val="003066B8"/>
    <w:rsid w:val="00306C3C"/>
    <w:rsid w:val="00307F08"/>
    <w:rsid w:val="003099D9"/>
    <w:rsid w:val="0031020B"/>
    <w:rsid w:val="003102D9"/>
    <w:rsid w:val="0031034F"/>
    <w:rsid w:val="00310B59"/>
    <w:rsid w:val="0031125C"/>
    <w:rsid w:val="00311893"/>
    <w:rsid w:val="0031232C"/>
    <w:rsid w:val="00312386"/>
    <w:rsid w:val="003126CB"/>
    <w:rsid w:val="00312A73"/>
    <w:rsid w:val="00312D1E"/>
    <w:rsid w:val="003132D5"/>
    <w:rsid w:val="0031380F"/>
    <w:rsid w:val="0031393B"/>
    <w:rsid w:val="00313944"/>
    <w:rsid w:val="00313964"/>
    <w:rsid w:val="003139C1"/>
    <w:rsid w:val="00313CC5"/>
    <w:rsid w:val="00313DBB"/>
    <w:rsid w:val="00314099"/>
    <w:rsid w:val="0031522C"/>
    <w:rsid w:val="003153AE"/>
    <w:rsid w:val="00315682"/>
    <w:rsid w:val="00315BCD"/>
    <w:rsid w:val="00315E43"/>
    <w:rsid w:val="00316047"/>
    <w:rsid w:val="003165FE"/>
    <w:rsid w:val="00316E53"/>
    <w:rsid w:val="00316F5E"/>
    <w:rsid w:val="00317085"/>
    <w:rsid w:val="0031717B"/>
    <w:rsid w:val="003172D3"/>
    <w:rsid w:val="003172E3"/>
    <w:rsid w:val="0031749A"/>
    <w:rsid w:val="003177A4"/>
    <w:rsid w:val="00317943"/>
    <w:rsid w:val="00317D2B"/>
    <w:rsid w:val="00317E60"/>
    <w:rsid w:val="00320061"/>
    <w:rsid w:val="00320192"/>
    <w:rsid w:val="00320461"/>
    <w:rsid w:val="003204B3"/>
    <w:rsid w:val="00320582"/>
    <w:rsid w:val="0032087A"/>
    <w:rsid w:val="00320A27"/>
    <w:rsid w:val="00320AB9"/>
    <w:rsid w:val="00320CBD"/>
    <w:rsid w:val="00320DDD"/>
    <w:rsid w:val="0032125E"/>
    <w:rsid w:val="0032140C"/>
    <w:rsid w:val="003218C3"/>
    <w:rsid w:val="00321E18"/>
    <w:rsid w:val="003224EC"/>
    <w:rsid w:val="00322999"/>
    <w:rsid w:val="00322ACC"/>
    <w:rsid w:val="0032318F"/>
    <w:rsid w:val="003237C0"/>
    <w:rsid w:val="003238F2"/>
    <w:rsid w:val="0032394C"/>
    <w:rsid w:val="00323A5A"/>
    <w:rsid w:val="00323AB3"/>
    <w:rsid w:val="00323F4C"/>
    <w:rsid w:val="0032435E"/>
    <w:rsid w:val="00324436"/>
    <w:rsid w:val="003245A0"/>
    <w:rsid w:val="0032467F"/>
    <w:rsid w:val="00324EAA"/>
    <w:rsid w:val="00324F44"/>
    <w:rsid w:val="00324F60"/>
    <w:rsid w:val="00324FBC"/>
    <w:rsid w:val="00325195"/>
    <w:rsid w:val="003253E3"/>
    <w:rsid w:val="00325505"/>
    <w:rsid w:val="0032572A"/>
    <w:rsid w:val="00325A36"/>
    <w:rsid w:val="00325E46"/>
    <w:rsid w:val="00326038"/>
    <w:rsid w:val="00326086"/>
    <w:rsid w:val="00326448"/>
    <w:rsid w:val="00326D44"/>
    <w:rsid w:val="00326DA9"/>
    <w:rsid w:val="00326F92"/>
    <w:rsid w:val="00327435"/>
    <w:rsid w:val="00327718"/>
    <w:rsid w:val="0032775C"/>
    <w:rsid w:val="00327A6B"/>
    <w:rsid w:val="00327E4D"/>
    <w:rsid w:val="00327ECA"/>
    <w:rsid w:val="00327FB7"/>
    <w:rsid w:val="00330B91"/>
    <w:rsid w:val="00331189"/>
    <w:rsid w:val="00331616"/>
    <w:rsid w:val="00331E59"/>
    <w:rsid w:val="00331F3B"/>
    <w:rsid w:val="00332099"/>
    <w:rsid w:val="00332125"/>
    <w:rsid w:val="00332188"/>
    <w:rsid w:val="0033225B"/>
    <w:rsid w:val="003327AD"/>
    <w:rsid w:val="00332851"/>
    <w:rsid w:val="003328B9"/>
    <w:rsid w:val="00332A8B"/>
    <w:rsid w:val="00333823"/>
    <w:rsid w:val="00333CCB"/>
    <w:rsid w:val="00333D2C"/>
    <w:rsid w:val="00334017"/>
    <w:rsid w:val="003344AC"/>
    <w:rsid w:val="00334528"/>
    <w:rsid w:val="00334D72"/>
    <w:rsid w:val="00334EAF"/>
    <w:rsid w:val="003355DF"/>
    <w:rsid w:val="003356E4"/>
    <w:rsid w:val="003358C1"/>
    <w:rsid w:val="0033619E"/>
    <w:rsid w:val="00336518"/>
    <w:rsid w:val="0033671F"/>
    <w:rsid w:val="00336B1A"/>
    <w:rsid w:val="00336CF4"/>
    <w:rsid w:val="00336E42"/>
    <w:rsid w:val="00336E76"/>
    <w:rsid w:val="00336EBD"/>
    <w:rsid w:val="00337348"/>
    <w:rsid w:val="003373C4"/>
    <w:rsid w:val="003375BA"/>
    <w:rsid w:val="00337665"/>
    <w:rsid w:val="003376CD"/>
    <w:rsid w:val="003376D1"/>
    <w:rsid w:val="003378F7"/>
    <w:rsid w:val="0033797D"/>
    <w:rsid w:val="00337CD4"/>
    <w:rsid w:val="00337DA4"/>
    <w:rsid w:val="00337FD4"/>
    <w:rsid w:val="00340165"/>
    <w:rsid w:val="0034021F"/>
    <w:rsid w:val="0034049F"/>
    <w:rsid w:val="00340649"/>
    <w:rsid w:val="00340ED7"/>
    <w:rsid w:val="00340F07"/>
    <w:rsid w:val="00341619"/>
    <w:rsid w:val="00342049"/>
    <w:rsid w:val="003420B6"/>
    <w:rsid w:val="003425AE"/>
    <w:rsid w:val="00342642"/>
    <w:rsid w:val="00342A54"/>
    <w:rsid w:val="00342D0B"/>
    <w:rsid w:val="00342DDE"/>
    <w:rsid w:val="003431F1"/>
    <w:rsid w:val="00343625"/>
    <w:rsid w:val="00343B1A"/>
    <w:rsid w:val="00344416"/>
    <w:rsid w:val="00344821"/>
    <w:rsid w:val="003448EA"/>
    <w:rsid w:val="0034507D"/>
    <w:rsid w:val="00345195"/>
    <w:rsid w:val="003452F6"/>
    <w:rsid w:val="003456F5"/>
    <w:rsid w:val="00345DB1"/>
    <w:rsid w:val="003460A9"/>
    <w:rsid w:val="003461D2"/>
    <w:rsid w:val="003461EA"/>
    <w:rsid w:val="0034621B"/>
    <w:rsid w:val="003462BE"/>
    <w:rsid w:val="003464BC"/>
    <w:rsid w:val="0034662C"/>
    <w:rsid w:val="00346801"/>
    <w:rsid w:val="00346ADA"/>
    <w:rsid w:val="00346B7C"/>
    <w:rsid w:val="00346EA7"/>
    <w:rsid w:val="003472EC"/>
    <w:rsid w:val="0034740A"/>
    <w:rsid w:val="003475DD"/>
    <w:rsid w:val="00347641"/>
    <w:rsid w:val="003476FC"/>
    <w:rsid w:val="00347D77"/>
    <w:rsid w:val="00347EDA"/>
    <w:rsid w:val="00347F88"/>
    <w:rsid w:val="003506C3"/>
    <w:rsid w:val="003507E7"/>
    <w:rsid w:val="00350958"/>
    <w:rsid w:val="00350B0E"/>
    <w:rsid w:val="00350EC5"/>
    <w:rsid w:val="00350FC9"/>
    <w:rsid w:val="0035101C"/>
    <w:rsid w:val="003510ED"/>
    <w:rsid w:val="00351862"/>
    <w:rsid w:val="003518EC"/>
    <w:rsid w:val="00351AF1"/>
    <w:rsid w:val="00351AF8"/>
    <w:rsid w:val="00351B37"/>
    <w:rsid w:val="00351E1D"/>
    <w:rsid w:val="00351F75"/>
    <w:rsid w:val="00352298"/>
    <w:rsid w:val="003524B7"/>
    <w:rsid w:val="003528E7"/>
    <w:rsid w:val="0035294F"/>
    <w:rsid w:val="003529D6"/>
    <w:rsid w:val="00352F4C"/>
    <w:rsid w:val="00353047"/>
    <w:rsid w:val="00353058"/>
    <w:rsid w:val="0035364E"/>
    <w:rsid w:val="00353665"/>
    <w:rsid w:val="00353946"/>
    <w:rsid w:val="00353BD1"/>
    <w:rsid w:val="00353C61"/>
    <w:rsid w:val="00353D5F"/>
    <w:rsid w:val="00354294"/>
    <w:rsid w:val="00354456"/>
    <w:rsid w:val="003549C5"/>
    <w:rsid w:val="00355002"/>
    <w:rsid w:val="0035598B"/>
    <w:rsid w:val="00355A89"/>
    <w:rsid w:val="00355D56"/>
    <w:rsid w:val="00356305"/>
    <w:rsid w:val="00356C17"/>
    <w:rsid w:val="00356C60"/>
    <w:rsid w:val="003571CA"/>
    <w:rsid w:val="003573D4"/>
    <w:rsid w:val="0035740A"/>
    <w:rsid w:val="00357527"/>
    <w:rsid w:val="00357551"/>
    <w:rsid w:val="003575CD"/>
    <w:rsid w:val="003579C1"/>
    <w:rsid w:val="00357BA3"/>
    <w:rsid w:val="00357D09"/>
    <w:rsid w:val="003604A5"/>
    <w:rsid w:val="003606FC"/>
    <w:rsid w:val="00360C43"/>
    <w:rsid w:val="00360D95"/>
    <w:rsid w:val="00360FDE"/>
    <w:rsid w:val="00361485"/>
    <w:rsid w:val="0036154C"/>
    <w:rsid w:val="003619FF"/>
    <w:rsid w:val="00361CAA"/>
    <w:rsid w:val="00361E31"/>
    <w:rsid w:val="00362144"/>
    <w:rsid w:val="003622C3"/>
    <w:rsid w:val="003625A3"/>
    <w:rsid w:val="0036261A"/>
    <w:rsid w:val="003628ED"/>
    <w:rsid w:val="003629EE"/>
    <w:rsid w:val="00362B8A"/>
    <w:rsid w:val="00362E7B"/>
    <w:rsid w:val="00362F4C"/>
    <w:rsid w:val="00362F4F"/>
    <w:rsid w:val="0036331A"/>
    <w:rsid w:val="003636F2"/>
    <w:rsid w:val="003638CB"/>
    <w:rsid w:val="00363C2A"/>
    <w:rsid w:val="003640E0"/>
    <w:rsid w:val="0036414E"/>
    <w:rsid w:val="0036494E"/>
    <w:rsid w:val="0036496B"/>
    <w:rsid w:val="00364B0D"/>
    <w:rsid w:val="00364FD3"/>
    <w:rsid w:val="00364FFD"/>
    <w:rsid w:val="003651E3"/>
    <w:rsid w:val="003654B7"/>
    <w:rsid w:val="003655F9"/>
    <w:rsid w:val="0036577A"/>
    <w:rsid w:val="003659DE"/>
    <w:rsid w:val="00365D1F"/>
    <w:rsid w:val="00366087"/>
    <w:rsid w:val="003662C4"/>
    <w:rsid w:val="003668E9"/>
    <w:rsid w:val="00366B5F"/>
    <w:rsid w:val="00366B80"/>
    <w:rsid w:val="00366E2E"/>
    <w:rsid w:val="00367017"/>
    <w:rsid w:val="00367059"/>
    <w:rsid w:val="00367072"/>
    <w:rsid w:val="0036739A"/>
    <w:rsid w:val="00367421"/>
    <w:rsid w:val="00367753"/>
    <w:rsid w:val="00367AAB"/>
    <w:rsid w:val="00367C83"/>
    <w:rsid w:val="00367D5E"/>
    <w:rsid w:val="00367E85"/>
    <w:rsid w:val="00370121"/>
    <w:rsid w:val="0037067B"/>
    <w:rsid w:val="00370829"/>
    <w:rsid w:val="00370B23"/>
    <w:rsid w:val="00370CE6"/>
    <w:rsid w:val="00370FBB"/>
    <w:rsid w:val="003711EB"/>
    <w:rsid w:val="003714CE"/>
    <w:rsid w:val="00371ADC"/>
    <w:rsid w:val="0037217D"/>
    <w:rsid w:val="003725B2"/>
    <w:rsid w:val="003729BC"/>
    <w:rsid w:val="00372EA1"/>
    <w:rsid w:val="00372FE9"/>
    <w:rsid w:val="0037305A"/>
    <w:rsid w:val="00373269"/>
    <w:rsid w:val="00373531"/>
    <w:rsid w:val="003739F4"/>
    <w:rsid w:val="00373AA3"/>
    <w:rsid w:val="00373DEB"/>
    <w:rsid w:val="0037406A"/>
    <w:rsid w:val="0037430C"/>
    <w:rsid w:val="003743BF"/>
    <w:rsid w:val="00374942"/>
    <w:rsid w:val="00374DAD"/>
    <w:rsid w:val="00375381"/>
    <w:rsid w:val="00375A12"/>
    <w:rsid w:val="003762F2"/>
    <w:rsid w:val="003767E7"/>
    <w:rsid w:val="0037696B"/>
    <w:rsid w:val="00376A96"/>
    <w:rsid w:val="00376B69"/>
    <w:rsid w:val="00376F5A"/>
    <w:rsid w:val="00377175"/>
    <w:rsid w:val="00377502"/>
    <w:rsid w:val="00377835"/>
    <w:rsid w:val="003778D0"/>
    <w:rsid w:val="0037792F"/>
    <w:rsid w:val="003779D6"/>
    <w:rsid w:val="00377A06"/>
    <w:rsid w:val="00377B54"/>
    <w:rsid w:val="00377B9A"/>
    <w:rsid w:val="00377F0C"/>
    <w:rsid w:val="00377F10"/>
    <w:rsid w:val="003801A6"/>
    <w:rsid w:val="003801C4"/>
    <w:rsid w:val="003802BA"/>
    <w:rsid w:val="00380369"/>
    <w:rsid w:val="00380AE3"/>
    <w:rsid w:val="00380B36"/>
    <w:rsid w:val="00380B8F"/>
    <w:rsid w:val="00380BB1"/>
    <w:rsid w:val="00380C14"/>
    <w:rsid w:val="00380CA9"/>
    <w:rsid w:val="00380E39"/>
    <w:rsid w:val="00381359"/>
    <w:rsid w:val="003813B2"/>
    <w:rsid w:val="00381441"/>
    <w:rsid w:val="00381D3E"/>
    <w:rsid w:val="00382184"/>
    <w:rsid w:val="003824CA"/>
    <w:rsid w:val="00382B17"/>
    <w:rsid w:val="00382FC7"/>
    <w:rsid w:val="00383059"/>
    <w:rsid w:val="00383166"/>
    <w:rsid w:val="003833F3"/>
    <w:rsid w:val="00383957"/>
    <w:rsid w:val="00383DCB"/>
    <w:rsid w:val="003843F3"/>
    <w:rsid w:val="003847C7"/>
    <w:rsid w:val="00384952"/>
    <w:rsid w:val="0038496B"/>
    <w:rsid w:val="00384A63"/>
    <w:rsid w:val="00384BF4"/>
    <w:rsid w:val="00385253"/>
    <w:rsid w:val="003852B9"/>
    <w:rsid w:val="003853EE"/>
    <w:rsid w:val="00385759"/>
    <w:rsid w:val="00385886"/>
    <w:rsid w:val="00385968"/>
    <w:rsid w:val="00385A1B"/>
    <w:rsid w:val="00385A6E"/>
    <w:rsid w:val="00385EAD"/>
    <w:rsid w:val="00385F82"/>
    <w:rsid w:val="00386654"/>
    <w:rsid w:val="00386671"/>
    <w:rsid w:val="00386A02"/>
    <w:rsid w:val="00386C80"/>
    <w:rsid w:val="00386CBD"/>
    <w:rsid w:val="00386CF3"/>
    <w:rsid w:val="00386D2F"/>
    <w:rsid w:val="00387015"/>
    <w:rsid w:val="00387156"/>
    <w:rsid w:val="003878EF"/>
    <w:rsid w:val="0038793F"/>
    <w:rsid w:val="0038798B"/>
    <w:rsid w:val="003879EB"/>
    <w:rsid w:val="003879FD"/>
    <w:rsid w:val="00387ADC"/>
    <w:rsid w:val="00387DE3"/>
    <w:rsid w:val="003900B0"/>
    <w:rsid w:val="00390751"/>
    <w:rsid w:val="00390880"/>
    <w:rsid w:val="00390AC2"/>
    <w:rsid w:val="003913D5"/>
    <w:rsid w:val="003913FE"/>
    <w:rsid w:val="003915AE"/>
    <w:rsid w:val="00391623"/>
    <w:rsid w:val="0039180F"/>
    <w:rsid w:val="00391A2B"/>
    <w:rsid w:val="00391C9D"/>
    <w:rsid w:val="00391CC9"/>
    <w:rsid w:val="00391E15"/>
    <w:rsid w:val="0039217C"/>
    <w:rsid w:val="0039225D"/>
    <w:rsid w:val="003922E1"/>
    <w:rsid w:val="0039260D"/>
    <w:rsid w:val="003928BC"/>
    <w:rsid w:val="003929C7"/>
    <w:rsid w:val="00392B9B"/>
    <w:rsid w:val="00392E69"/>
    <w:rsid w:val="00393137"/>
    <w:rsid w:val="0039349C"/>
    <w:rsid w:val="0039369C"/>
    <w:rsid w:val="003937B6"/>
    <w:rsid w:val="00393D1B"/>
    <w:rsid w:val="00393D5F"/>
    <w:rsid w:val="00393E1E"/>
    <w:rsid w:val="00393E25"/>
    <w:rsid w:val="00394379"/>
    <w:rsid w:val="00394A50"/>
    <w:rsid w:val="00394B8B"/>
    <w:rsid w:val="00394CDA"/>
    <w:rsid w:val="003952C2"/>
    <w:rsid w:val="00395380"/>
    <w:rsid w:val="003955D5"/>
    <w:rsid w:val="003959DF"/>
    <w:rsid w:val="003963AC"/>
    <w:rsid w:val="00396699"/>
    <w:rsid w:val="00396853"/>
    <w:rsid w:val="00396898"/>
    <w:rsid w:val="003968E2"/>
    <w:rsid w:val="003969F9"/>
    <w:rsid w:val="00396B30"/>
    <w:rsid w:val="00396C87"/>
    <w:rsid w:val="00397292"/>
    <w:rsid w:val="00397373"/>
    <w:rsid w:val="00397659"/>
    <w:rsid w:val="003976D6"/>
    <w:rsid w:val="00397843"/>
    <w:rsid w:val="00397AC2"/>
    <w:rsid w:val="00397BA2"/>
    <w:rsid w:val="00397C07"/>
    <w:rsid w:val="00397CE7"/>
    <w:rsid w:val="00397D66"/>
    <w:rsid w:val="00397E9F"/>
    <w:rsid w:val="00397EBA"/>
    <w:rsid w:val="00397F58"/>
    <w:rsid w:val="00397F9E"/>
    <w:rsid w:val="003A0024"/>
    <w:rsid w:val="003A08E3"/>
    <w:rsid w:val="003A0A35"/>
    <w:rsid w:val="003A0DD5"/>
    <w:rsid w:val="003A1366"/>
    <w:rsid w:val="003A187B"/>
    <w:rsid w:val="003A19F7"/>
    <w:rsid w:val="003A1D2A"/>
    <w:rsid w:val="003A1DF6"/>
    <w:rsid w:val="003A1FCD"/>
    <w:rsid w:val="003A2207"/>
    <w:rsid w:val="003A24EC"/>
    <w:rsid w:val="003A2C03"/>
    <w:rsid w:val="003A2DC8"/>
    <w:rsid w:val="003A2DF6"/>
    <w:rsid w:val="003A2E9B"/>
    <w:rsid w:val="003A3098"/>
    <w:rsid w:val="003A3739"/>
    <w:rsid w:val="003A382B"/>
    <w:rsid w:val="003A3AB3"/>
    <w:rsid w:val="003A3D28"/>
    <w:rsid w:val="003A3EEB"/>
    <w:rsid w:val="003A4251"/>
    <w:rsid w:val="003A4455"/>
    <w:rsid w:val="003A48A2"/>
    <w:rsid w:val="003A4E61"/>
    <w:rsid w:val="003A5096"/>
    <w:rsid w:val="003A51C9"/>
    <w:rsid w:val="003A5418"/>
    <w:rsid w:val="003A581C"/>
    <w:rsid w:val="003A5C47"/>
    <w:rsid w:val="003A5C5A"/>
    <w:rsid w:val="003A62E0"/>
    <w:rsid w:val="003A6A0F"/>
    <w:rsid w:val="003A6DFD"/>
    <w:rsid w:val="003A6EDE"/>
    <w:rsid w:val="003A6F31"/>
    <w:rsid w:val="003A7457"/>
    <w:rsid w:val="003A7667"/>
    <w:rsid w:val="003A77A2"/>
    <w:rsid w:val="003A7C4E"/>
    <w:rsid w:val="003B00C2"/>
    <w:rsid w:val="003B0548"/>
    <w:rsid w:val="003B0A11"/>
    <w:rsid w:val="003B0BB1"/>
    <w:rsid w:val="003B0EBD"/>
    <w:rsid w:val="003B0FE3"/>
    <w:rsid w:val="003B11DE"/>
    <w:rsid w:val="003B12AE"/>
    <w:rsid w:val="003B12FD"/>
    <w:rsid w:val="003B177F"/>
    <w:rsid w:val="003B17CB"/>
    <w:rsid w:val="003B17F7"/>
    <w:rsid w:val="003B1D1A"/>
    <w:rsid w:val="003B1F2C"/>
    <w:rsid w:val="003B2BB6"/>
    <w:rsid w:val="003B3028"/>
    <w:rsid w:val="003B3211"/>
    <w:rsid w:val="003B327A"/>
    <w:rsid w:val="003B3383"/>
    <w:rsid w:val="003B365E"/>
    <w:rsid w:val="003B37B1"/>
    <w:rsid w:val="003B3815"/>
    <w:rsid w:val="003B3A69"/>
    <w:rsid w:val="003B3AC4"/>
    <w:rsid w:val="003B4051"/>
    <w:rsid w:val="003B4069"/>
    <w:rsid w:val="003B42D2"/>
    <w:rsid w:val="003B4495"/>
    <w:rsid w:val="003B4AB7"/>
    <w:rsid w:val="003B4C8E"/>
    <w:rsid w:val="003B4DBE"/>
    <w:rsid w:val="003B552C"/>
    <w:rsid w:val="003B561D"/>
    <w:rsid w:val="003B58BA"/>
    <w:rsid w:val="003B5D52"/>
    <w:rsid w:val="003B5DF7"/>
    <w:rsid w:val="003B5F1A"/>
    <w:rsid w:val="003B5FF8"/>
    <w:rsid w:val="003B60A8"/>
    <w:rsid w:val="003B66AE"/>
    <w:rsid w:val="003B6A1E"/>
    <w:rsid w:val="003B6DE9"/>
    <w:rsid w:val="003B7098"/>
    <w:rsid w:val="003B75E0"/>
    <w:rsid w:val="003B7743"/>
    <w:rsid w:val="003B7D06"/>
    <w:rsid w:val="003B7D39"/>
    <w:rsid w:val="003B7DE0"/>
    <w:rsid w:val="003B7F78"/>
    <w:rsid w:val="003C0007"/>
    <w:rsid w:val="003C03AE"/>
    <w:rsid w:val="003C06C3"/>
    <w:rsid w:val="003C07A5"/>
    <w:rsid w:val="003C085D"/>
    <w:rsid w:val="003C0A09"/>
    <w:rsid w:val="003C0BF3"/>
    <w:rsid w:val="003C0F16"/>
    <w:rsid w:val="003C12D9"/>
    <w:rsid w:val="003C1C5B"/>
    <w:rsid w:val="003C1E1E"/>
    <w:rsid w:val="003C22C2"/>
    <w:rsid w:val="003C23F3"/>
    <w:rsid w:val="003C258E"/>
    <w:rsid w:val="003C2647"/>
    <w:rsid w:val="003C2A3A"/>
    <w:rsid w:val="003C2CDC"/>
    <w:rsid w:val="003C2E09"/>
    <w:rsid w:val="003C2F10"/>
    <w:rsid w:val="003C305A"/>
    <w:rsid w:val="003C31FD"/>
    <w:rsid w:val="003C3623"/>
    <w:rsid w:val="003C3701"/>
    <w:rsid w:val="003C3847"/>
    <w:rsid w:val="003C3A32"/>
    <w:rsid w:val="003C3E4A"/>
    <w:rsid w:val="003C4659"/>
    <w:rsid w:val="003C46B2"/>
    <w:rsid w:val="003C4911"/>
    <w:rsid w:val="003C4F83"/>
    <w:rsid w:val="003C5287"/>
    <w:rsid w:val="003C5430"/>
    <w:rsid w:val="003C54F7"/>
    <w:rsid w:val="003C5594"/>
    <w:rsid w:val="003C5B05"/>
    <w:rsid w:val="003C5D04"/>
    <w:rsid w:val="003C6036"/>
    <w:rsid w:val="003C61A4"/>
    <w:rsid w:val="003C62B1"/>
    <w:rsid w:val="003C6A71"/>
    <w:rsid w:val="003C6E12"/>
    <w:rsid w:val="003C6E44"/>
    <w:rsid w:val="003C6EB0"/>
    <w:rsid w:val="003C7107"/>
    <w:rsid w:val="003C74BF"/>
    <w:rsid w:val="003C79B7"/>
    <w:rsid w:val="003D02A4"/>
    <w:rsid w:val="003D0902"/>
    <w:rsid w:val="003D0A59"/>
    <w:rsid w:val="003D0C35"/>
    <w:rsid w:val="003D0CF1"/>
    <w:rsid w:val="003D0E7B"/>
    <w:rsid w:val="003D10E1"/>
    <w:rsid w:val="003D14F6"/>
    <w:rsid w:val="003D1962"/>
    <w:rsid w:val="003D1CBB"/>
    <w:rsid w:val="003D20F2"/>
    <w:rsid w:val="003D2101"/>
    <w:rsid w:val="003D22C8"/>
    <w:rsid w:val="003D235F"/>
    <w:rsid w:val="003D23A5"/>
    <w:rsid w:val="003D23AB"/>
    <w:rsid w:val="003D23DA"/>
    <w:rsid w:val="003D25F8"/>
    <w:rsid w:val="003D266C"/>
    <w:rsid w:val="003D299C"/>
    <w:rsid w:val="003D29DB"/>
    <w:rsid w:val="003D2B58"/>
    <w:rsid w:val="003D2DD4"/>
    <w:rsid w:val="003D30B2"/>
    <w:rsid w:val="003D3154"/>
    <w:rsid w:val="003D3265"/>
    <w:rsid w:val="003D32AF"/>
    <w:rsid w:val="003D35BD"/>
    <w:rsid w:val="003D361F"/>
    <w:rsid w:val="003D3B09"/>
    <w:rsid w:val="003D3CAE"/>
    <w:rsid w:val="003D4147"/>
    <w:rsid w:val="003D4450"/>
    <w:rsid w:val="003D4914"/>
    <w:rsid w:val="003D4989"/>
    <w:rsid w:val="003D4A57"/>
    <w:rsid w:val="003D58F2"/>
    <w:rsid w:val="003D5EC2"/>
    <w:rsid w:val="003D6025"/>
    <w:rsid w:val="003D6056"/>
    <w:rsid w:val="003D6AD5"/>
    <w:rsid w:val="003D6F86"/>
    <w:rsid w:val="003D75CB"/>
    <w:rsid w:val="003D799B"/>
    <w:rsid w:val="003D7D82"/>
    <w:rsid w:val="003D7E39"/>
    <w:rsid w:val="003E0308"/>
    <w:rsid w:val="003E035D"/>
    <w:rsid w:val="003E0589"/>
    <w:rsid w:val="003E063B"/>
    <w:rsid w:val="003E06EC"/>
    <w:rsid w:val="003E0751"/>
    <w:rsid w:val="003E0975"/>
    <w:rsid w:val="003E1042"/>
    <w:rsid w:val="003E115A"/>
    <w:rsid w:val="003E1256"/>
    <w:rsid w:val="003E13C2"/>
    <w:rsid w:val="003E16A5"/>
    <w:rsid w:val="003E1B83"/>
    <w:rsid w:val="003E213C"/>
    <w:rsid w:val="003E25B3"/>
    <w:rsid w:val="003E26C6"/>
    <w:rsid w:val="003E26EA"/>
    <w:rsid w:val="003E2CF4"/>
    <w:rsid w:val="003E2E82"/>
    <w:rsid w:val="003E348C"/>
    <w:rsid w:val="003E3BDA"/>
    <w:rsid w:val="003E4033"/>
    <w:rsid w:val="003E41D9"/>
    <w:rsid w:val="003E48FC"/>
    <w:rsid w:val="003E5024"/>
    <w:rsid w:val="003E525F"/>
    <w:rsid w:val="003E52A8"/>
    <w:rsid w:val="003E56E1"/>
    <w:rsid w:val="003E5755"/>
    <w:rsid w:val="003E5A45"/>
    <w:rsid w:val="003E5E5D"/>
    <w:rsid w:val="003E619D"/>
    <w:rsid w:val="003E62D8"/>
    <w:rsid w:val="003E64C5"/>
    <w:rsid w:val="003E64EF"/>
    <w:rsid w:val="003E6721"/>
    <w:rsid w:val="003E68CA"/>
    <w:rsid w:val="003E693E"/>
    <w:rsid w:val="003E6CD1"/>
    <w:rsid w:val="003E6EB2"/>
    <w:rsid w:val="003E6F2C"/>
    <w:rsid w:val="003E7DDF"/>
    <w:rsid w:val="003F01D3"/>
    <w:rsid w:val="003F0277"/>
    <w:rsid w:val="003F0B02"/>
    <w:rsid w:val="003F0C4E"/>
    <w:rsid w:val="003F134C"/>
    <w:rsid w:val="003F14F5"/>
    <w:rsid w:val="003F151D"/>
    <w:rsid w:val="003F15E6"/>
    <w:rsid w:val="003F1605"/>
    <w:rsid w:val="003F1A6B"/>
    <w:rsid w:val="003F1DAE"/>
    <w:rsid w:val="003F1E6A"/>
    <w:rsid w:val="003F1ED9"/>
    <w:rsid w:val="003F1FCB"/>
    <w:rsid w:val="003F2257"/>
    <w:rsid w:val="003F23F2"/>
    <w:rsid w:val="003F25A6"/>
    <w:rsid w:val="003F2653"/>
    <w:rsid w:val="003F28F2"/>
    <w:rsid w:val="003F31D9"/>
    <w:rsid w:val="003F360F"/>
    <w:rsid w:val="003F364F"/>
    <w:rsid w:val="003F37BA"/>
    <w:rsid w:val="003F39A8"/>
    <w:rsid w:val="003F3FA8"/>
    <w:rsid w:val="003F405C"/>
    <w:rsid w:val="003F40AE"/>
    <w:rsid w:val="003F47F3"/>
    <w:rsid w:val="003F4B52"/>
    <w:rsid w:val="003F4FF6"/>
    <w:rsid w:val="003F4FFB"/>
    <w:rsid w:val="003F52A0"/>
    <w:rsid w:val="003F52BE"/>
    <w:rsid w:val="003F545F"/>
    <w:rsid w:val="003F5926"/>
    <w:rsid w:val="003F5987"/>
    <w:rsid w:val="003F5A16"/>
    <w:rsid w:val="003F5F4F"/>
    <w:rsid w:val="003F63EB"/>
    <w:rsid w:val="003F6528"/>
    <w:rsid w:val="003F68A7"/>
    <w:rsid w:val="003F6970"/>
    <w:rsid w:val="003F6B88"/>
    <w:rsid w:val="003F6BAB"/>
    <w:rsid w:val="003F717B"/>
    <w:rsid w:val="003F756C"/>
    <w:rsid w:val="003F7E90"/>
    <w:rsid w:val="003F7FE2"/>
    <w:rsid w:val="004001A1"/>
    <w:rsid w:val="0040035C"/>
    <w:rsid w:val="0040042A"/>
    <w:rsid w:val="00400436"/>
    <w:rsid w:val="00400B96"/>
    <w:rsid w:val="00400BED"/>
    <w:rsid w:val="00400DBE"/>
    <w:rsid w:val="00400DD3"/>
    <w:rsid w:val="00400EBD"/>
    <w:rsid w:val="00401693"/>
    <w:rsid w:val="004018EB"/>
    <w:rsid w:val="004018EC"/>
    <w:rsid w:val="00401A30"/>
    <w:rsid w:val="00401C6C"/>
    <w:rsid w:val="00401CCC"/>
    <w:rsid w:val="00401D10"/>
    <w:rsid w:val="00402108"/>
    <w:rsid w:val="00402388"/>
    <w:rsid w:val="00402395"/>
    <w:rsid w:val="00402635"/>
    <w:rsid w:val="00402999"/>
    <w:rsid w:val="00402AA3"/>
    <w:rsid w:val="00402AC8"/>
    <w:rsid w:val="00402B0F"/>
    <w:rsid w:val="00402FC6"/>
    <w:rsid w:val="0040318A"/>
    <w:rsid w:val="004031DE"/>
    <w:rsid w:val="004032ED"/>
    <w:rsid w:val="0040342C"/>
    <w:rsid w:val="004035E9"/>
    <w:rsid w:val="004038D0"/>
    <w:rsid w:val="00403A11"/>
    <w:rsid w:val="00403A6B"/>
    <w:rsid w:val="00403C14"/>
    <w:rsid w:val="00403D14"/>
    <w:rsid w:val="0040473F"/>
    <w:rsid w:val="0040479A"/>
    <w:rsid w:val="004047F3"/>
    <w:rsid w:val="00404858"/>
    <w:rsid w:val="00404EFE"/>
    <w:rsid w:val="00405043"/>
    <w:rsid w:val="00405116"/>
    <w:rsid w:val="00405221"/>
    <w:rsid w:val="0040523F"/>
    <w:rsid w:val="00405377"/>
    <w:rsid w:val="00405612"/>
    <w:rsid w:val="00405687"/>
    <w:rsid w:val="00405B2C"/>
    <w:rsid w:val="00405D16"/>
    <w:rsid w:val="00406733"/>
    <w:rsid w:val="00406C97"/>
    <w:rsid w:val="004072CB"/>
    <w:rsid w:val="00407368"/>
    <w:rsid w:val="004078B2"/>
    <w:rsid w:val="00407BC6"/>
    <w:rsid w:val="00407BE5"/>
    <w:rsid w:val="00407E05"/>
    <w:rsid w:val="00407EEA"/>
    <w:rsid w:val="00410AF6"/>
    <w:rsid w:val="00410ECA"/>
    <w:rsid w:val="00411271"/>
    <w:rsid w:val="00411348"/>
    <w:rsid w:val="00411361"/>
    <w:rsid w:val="0041142E"/>
    <w:rsid w:val="004114B5"/>
    <w:rsid w:val="0041177E"/>
    <w:rsid w:val="00411986"/>
    <w:rsid w:val="00411BBB"/>
    <w:rsid w:val="00411FA1"/>
    <w:rsid w:val="0041235B"/>
    <w:rsid w:val="00412478"/>
    <w:rsid w:val="00412581"/>
    <w:rsid w:val="00412648"/>
    <w:rsid w:val="004127CD"/>
    <w:rsid w:val="004127DD"/>
    <w:rsid w:val="00412C15"/>
    <w:rsid w:val="00412DC6"/>
    <w:rsid w:val="00413185"/>
    <w:rsid w:val="0041357D"/>
    <w:rsid w:val="0041373A"/>
    <w:rsid w:val="00413759"/>
    <w:rsid w:val="00413761"/>
    <w:rsid w:val="004137F7"/>
    <w:rsid w:val="004139BE"/>
    <w:rsid w:val="004139F7"/>
    <w:rsid w:val="00413A07"/>
    <w:rsid w:val="00413A76"/>
    <w:rsid w:val="00413C75"/>
    <w:rsid w:val="00413D09"/>
    <w:rsid w:val="00414357"/>
    <w:rsid w:val="004150D6"/>
    <w:rsid w:val="004153AE"/>
    <w:rsid w:val="00415661"/>
    <w:rsid w:val="0041575F"/>
    <w:rsid w:val="00415B09"/>
    <w:rsid w:val="00415B7F"/>
    <w:rsid w:val="00415B9C"/>
    <w:rsid w:val="004160A5"/>
    <w:rsid w:val="004160ED"/>
    <w:rsid w:val="00416179"/>
    <w:rsid w:val="00416244"/>
    <w:rsid w:val="00416477"/>
    <w:rsid w:val="004168BB"/>
    <w:rsid w:val="00416BD8"/>
    <w:rsid w:val="00416BE4"/>
    <w:rsid w:val="00416F1F"/>
    <w:rsid w:val="00416FE5"/>
    <w:rsid w:val="004171BA"/>
    <w:rsid w:val="004174BD"/>
    <w:rsid w:val="00417678"/>
    <w:rsid w:val="0041774E"/>
    <w:rsid w:val="00417799"/>
    <w:rsid w:val="00417C0E"/>
    <w:rsid w:val="00417E61"/>
    <w:rsid w:val="00417E6C"/>
    <w:rsid w:val="00417FF5"/>
    <w:rsid w:val="004205F0"/>
    <w:rsid w:val="004206A6"/>
    <w:rsid w:val="00420730"/>
    <w:rsid w:val="00421513"/>
    <w:rsid w:val="004219E0"/>
    <w:rsid w:val="00421B33"/>
    <w:rsid w:val="00421C0E"/>
    <w:rsid w:val="00421CD9"/>
    <w:rsid w:val="00422074"/>
    <w:rsid w:val="00422779"/>
    <w:rsid w:val="0042329F"/>
    <w:rsid w:val="0042331D"/>
    <w:rsid w:val="0042346F"/>
    <w:rsid w:val="004234A0"/>
    <w:rsid w:val="004234DA"/>
    <w:rsid w:val="00423647"/>
    <w:rsid w:val="0042375E"/>
    <w:rsid w:val="004237D0"/>
    <w:rsid w:val="00423A09"/>
    <w:rsid w:val="0042421D"/>
    <w:rsid w:val="00424D24"/>
    <w:rsid w:val="00424E36"/>
    <w:rsid w:val="00425020"/>
    <w:rsid w:val="0042508E"/>
    <w:rsid w:val="00425150"/>
    <w:rsid w:val="004253B3"/>
    <w:rsid w:val="004256A1"/>
    <w:rsid w:val="004257AB"/>
    <w:rsid w:val="004257BE"/>
    <w:rsid w:val="00426439"/>
    <w:rsid w:val="00426477"/>
    <w:rsid w:val="00426CC4"/>
    <w:rsid w:val="00426E6A"/>
    <w:rsid w:val="00426EBB"/>
    <w:rsid w:val="00426EBC"/>
    <w:rsid w:val="0042730C"/>
    <w:rsid w:val="004275C2"/>
    <w:rsid w:val="004275CD"/>
    <w:rsid w:val="00427994"/>
    <w:rsid w:val="00427B68"/>
    <w:rsid w:val="00427F77"/>
    <w:rsid w:val="00430414"/>
    <w:rsid w:val="00430A21"/>
    <w:rsid w:val="00430A4A"/>
    <w:rsid w:val="00430A7B"/>
    <w:rsid w:val="00430AF1"/>
    <w:rsid w:val="00430C10"/>
    <w:rsid w:val="00430E4F"/>
    <w:rsid w:val="004317A4"/>
    <w:rsid w:val="00431AC6"/>
    <w:rsid w:val="00431CB8"/>
    <w:rsid w:val="00431D3B"/>
    <w:rsid w:val="0043210D"/>
    <w:rsid w:val="0043220A"/>
    <w:rsid w:val="004324E1"/>
    <w:rsid w:val="004326DE"/>
    <w:rsid w:val="004330DB"/>
    <w:rsid w:val="0043330E"/>
    <w:rsid w:val="00433468"/>
    <w:rsid w:val="00433C58"/>
    <w:rsid w:val="00433CC8"/>
    <w:rsid w:val="00433CD3"/>
    <w:rsid w:val="00433E92"/>
    <w:rsid w:val="0043401D"/>
    <w:rsid w:val="004340AF"/>
    <w:rsid w:val="004343C1"/>
    <w:rsid w:val="0043443B"/>
    <w:rsid w:val="0043455D"/>
    <w:rsid w:val="0043468A"/>
    <w:rsid w:val="004347A8"/>
    <w:rsid w:val="00434837"/>
    <w:rsid w:val="004348A6"/>
    <w:rsid w:val="00434DEC"/>
    <w:rsid w:val="004353F1"/>
    <w:rsid w:val="0043559F"/>
    <w:rsid w:val="004356AD"/>
    <w:rsid w:val="0043594D"/>
    <w:rsid w:val="00435C08"/>
    <w:rsid w:val="00435DA3"/>
    <w:rsid w:val="00436465"/>
    <w:rsid w:val="00436559"/>
    <w:rsid w:val="00436DC8"/>
    <w:rsid w:val="00436E7C"/>
    <w:rsid w:val="004370A1"/>
    <w:rsid w:val="00437262"/>
    <w:rsid w:val="004378C6"/>
    <w:rsid w:val="00437BED"/>
    <w:rsid w:val="00437D9A"/>
    <w:rsid w:val="00437F4D"/>
    <w:rsid w:val="00437FFA"/>
    <w:rsid w:val="004405B6"/>
    <w:rsid w:val="004407B9"/>
    <w:rsid w:val="00440A8F"/>
    <w:rsid w:val="00440AF6"/>
    <w:rsid w:val="00440B21"/>
    <w:rsid w:val="00440CA7"/>
    <w:rsid w:val="00440E0F"/>
    <w:rsid w:val="004410ED"/>
    <w:rsid w:val="00441301"/>
    <w:rsid w:val="00441C65"/>
    <w:rsid w:val="00441C95"/>
    <w:rsid w:val="00441ECD"/>
    <w:rsid w:val="00441FBC"/>
    <w:rsid w:val="004420AE"/>
    <w:rsid w:val="004426C8"/>
    <w:rsid w:val="00442B42"/>
    <w:rsid w:val="00442B5A"/>
    <w:rsid w:val="00443121"/>
    <w:rsid w:val="004432E2"/>
    <w:rsid w:val="00443A6B"/>
    <w:rsid w:val="00443B13"/>
    <w:rsid w:val="00443D41"/>
    <w:rsid w:val="00443EFF"/>
    <w:rsid w:val="004445EC"/>
    <w:rsid w:val="00444D44"/>
    <w:rsid w:val="00444F8B"/>
    <w:rsid w:val="00444FF9"/>
    <w:rsid w:val="00445064"/>
    <w:rsid w:val="004450FC"/>
    <w:rsid w:val="00445488"/>
    <w:rsid w:val="004455FF"/>
    <w:rsid w:val="0044562F"/>
    <w:rsid w:val="00445885"/>
    <w:rsid w:val="004459B2"/>
    <w:rsid w:val="00445A86"/>
    <w:rsid w:val="00445D04"/>
    <w:rsid w:val="00445D57"/>
    <w:rsid w:val="00445E20"/>
    <w:rsid w:val="0044602C"/>
    <w:rsid w:val="00446361"/>
    <w:rsid w:val="004464C8"/>
    <w:rsid w:val="004464F5"/>
    <w:rsid w:val="00446ABE"/>
    <w:rsid w:val="00446CBF"/>
    <w:rsid w:val="00446F82"/>
    <w:rsid w:val="00446FD0"/>
    <w:rsid w:val="004470B7"/>
    <w:rsid w:val="0044710C"/>
    <w:rsid w:val="004473C2"/>
    <w:rsid w:val="00447978"/>
    <w:rsid w:val="00447BA7"/>
    <w:rsid w:val="00450AFB"/>
    <w:rsid w:val="00450D08"/>
    <w:rsid w:val="00450F87"/>
    <w:rsid w:val="00451009"/>
    <w:rsid w:val="004516CC"/>
    <w:rsid w:val="00451760"/>
    <w:rsid w:val="00451A56"/>
    <w:rsid w:val="00452130"/>
    <w:rsid w:val="00452191"/>
    <w:rsid w:val="004522B3"/>
    <w:rsid w:val="004522BC"/>
    <w:rsid w:val="00452431"/>
    <w:rsid w:val="004524F0"/>
    <w:rsid w:val="00452517"/>
    <w:rsid w:val="00452811"/>
    <w:rsid w:val="00452B07"/>
    <w:rsid w:val="00452F36"/>
    <w:rsid w:val="0045320D"/>
    <w:rsid w:val="004532E9"/>
    <w:rsid w:val="00453304"/>
    <w:rsid w:val="00453A30"/>
    <w:rsid w:val="00453B4C"/>
    <w:rsid w:val="00453C68"/>
    <w:rsid w:val="00453E67"/>
    <w:rsid w:val="0045428C"/>
    <w:rsid w:val="0045468C"/>
    <w:rsid w:val="004549CD"/>
    <w:rsid w:val="00454A57"/>
    <w:rsid w:val="00454EA5"/>
    <w:rsid w:val="00455114"/>
    <w:rsid w:val="00455200"/>
    <w:rsid w:val="004552A3"/>
    <w:rsid w:val="00455397"/>
    <w:rsid w:val="00455736"/>
    <w:rsid w:val="00455A2C"/>
    <w:rsid w:val="00455AB3"/>
    <w:rsid w:val="00455E7C"/>
    <w:rsid w:val="004562F8"/>
    <w:rsid w:val="004567F1"/>
    <w:rsid w:val="00456CCC"/>
    <w:rsid w:val="00456D0D"/>
    <w:rsid w:val="00456D18"/>
    <w:rsid w:val="00456EAF"/>
    <w:rsid w:val="004571D8"/>
    <w:rsid w:val="004571E1"/>
    <w:rsid w:val="00457414"/>
    <w:rsid w:val="00457426"/>
    <w:rsid w:val="004578DC"/>
    <w:rsid w:val="00457C15"/>
    <w:rsid w:val="0046014A"/>
    <w:rsid w:val="0046093A"/>
    <w:rsid w:val="00460E4D"/>
    <w:rsid w:val="004610FC"/>
    <w:rsid w:val="004611B8"/>
    <w:rsid w:val="00461388"/>
    <w:rsid w:val="004613E2"/>
    <w:rsid w:val="004619AD"/>
    <w:rsid w:val="00461B10"/>
    <w:rsid w:val="00461E90"/>
    <w:rsid w:val="00462341"/>
    <w:rsid w:val="0046235B"/>
    <w:rsid w:val="00462DCD"/>
    <w:rsid w:val="00462EA3"/>
    <w:rsid w:val="00463015"/>
    <w:rsid w:val="004631CA"/>
    <w:rsid w:val="004631FD"/>
    <w:rsid w:val="00463824"/>
    <w:rsid w:val="00463916"/>
    <w:rsid w:val="00463C24"/>
    <w:rsid w:val="00463EC6"/>
    <w:rsid w:val="00464288"/>
    <w:rsid w:val="004642B0"/>
    <w:rsid w:val="00464520"/>
    <w:rsid w:val="004645F6"/>
    <w:rsid w:val="00464A86"/>
    <w:rsid w:val="00464C49"/>
    <w:rsid w:val="00464EF1"/>
    <w:rsid w:val="00465370"/>
    <w:rsid w:val="004654BA"/>
    <w:rsid w:val="00465843"/>
    <w:rsid w:val="004658A1"/>
    <w:rsid w:val="0046599A"/>
    <w:rsid w:val="00465E8E"/>
    <w:rsid w:val="004660E9"/>
    <w:rsid w:val="00466456"/>
    <w:rsid w:val="00466E1A"/>
    <w:rsid w:val="004671BC"/>
    <w:rsid w:val="00467339"/>
    <w:rsid w:val="004675FB"/>
    <w:rsid w:val="0046783D"/>
    <w:rsid w:val="004678FE"/>
    <w:rsid w:val="0046790C"/>
    <w:rsid w:val="00467D8C"/>
    <w:rsid w:val="00467E25"/>
    <w:rsid w:val="00470027"/>
    <w:rsid w:val="00470796"/>
    <w:rsid w:val="0047080D"/>
    <w:rsid w:val="00470847"/>
    <w:rsid w:val="00470EE3"/>
    <w:rsid w:val="004713B6"/>
    <w:rsid w:val="004714FB"/>
    <w:rsid w:val="00471723"/>
    <w:rsid w:val="00471779"/>
    <w:rsid w:val="00471886"/>
    <w:rsid w:val="004718E6"/>
    <w:rsid w:val="00471B53"/>
    <w:rsid w:val="0047222D"/>
    <w:rsid w:val="00472817"/>
    <w:rsid w:val="00472BD1"/>
    <w:rsid w:val="00472D83"/>
    <w:rsid w:val="00472DCA"/>
    <w:rsid w:val="00473024"/>
    <w:rsid w:val="004730B9"/>
    <w:rsid w:val="004730C6"/>
    <w:rsid w:val="00473838"/>
    <w:rsid w:val="00473BD5"/>
    <w:rsid w:val="00473C6F"/>
    <w:rsid w:val="00473DAD"/>
    <w:rsid w:val="0047444E"/>
    <w:rsid w:val="00474570"/>
    <w:rsid w:val="00474B76"/>
    <w:rsid w:val="00474DF3"/>
    <w:rsid w:val="004752F6"/>
    <w:rsid w:val="004753E1"/>
    <w:rsid w:val="00475682"/>
    <w:rsid w:val="004758C2"/>
    <w:rsid w:val="0047599C"/>
    <w:rsid w:val="004759C3"/>
    <w:rsid w:val="00475AA4"/>
    <w:rsid w:val="00475C22"/>
    <w:rsid w:val="0047668F"/>
    <w:rsid w:val="004766A0"/>
    <w:rsid w:val="004766EA"/>
    <w:rsid w:val="00476711"/>
    <w:rsid w:val="0047673D"/>
    <w:rsid w:val="00476742"/>
    <w:rsid w:val="00476E53"/>
    <w:rsid w:val="00477321"/>
    <w:rsid w:val="00477637"/>
    <w:rsid w:val="00477693"/>
    <w:rsid w:val="00477997"/>
    <w:rsid w:val="00477B4F"/>
    <w:rsid w:val="00477E3E"/>
    <w:rsid w:val="00477FA5"/>
    <w:rsid w:val="004801DE"/>
    <w:rsid w:val="004806A6"/>
    <w:rsid w:val="004806EA"/>
    <w:rsid w:val="00480888"/>
    <w:rsid w:val="00480A02"/>
    <w:rsid w:val="00480D35"/>
    <w:rsid w:val="00481214"/>
    <w:rsid w:val="004813DC"/>
    <w:rsid w:val="0048166F"/>
    <w:rsid w:val="00481838"/>
    <w:rsid w:val="00481B3F"/>
    <w:rsid w:val="00481B89"/>
    <w:rsid w:val="00481E0E"/>
    <w:rsid w:val="004829EF"/>
    <w:rsid w:val="00482F12"/>
    <w:rsid w:val="00482F8C"/>
    <w:rsid w:val="00483005"/>
    <w:rsid w:val="0048315F"/>
    <w:rsid w:val="00483212"/>
    <w:rsid w:val="004835B1"/>
    <w:rsid w:val="00483A2F"/>
    <w:rsid w:val="00483BCC"/>
    <w:rsid w:val="00483E71"/>
    <w:rsid w:val="00483EAF"/>
    <w:rsid w:val="0048422F"/>
    <w:rsid w:val="0048431A"/>
    <w:rsid w:val="004843BE"/>
    <w:rsid w:val="0048478C"/>
    <w:rsid w:val="004849E8"/>
    <w:rsid w:val="00484E7A"/>
    <w:rsid w:val="004851E5"/>
    <w:rsid w:val="0048555B"/>
    <w:rsid w:val="004856A8"/>
    <w:rsid w:val="0048595F"/>
    <w:rsid w:val="00485A45"/>
    <w:rsid w:val="00485A5D"/>
    <w:rsid w:val="00485C0A"/>
    <w:rsid w:val="0048605C"/>
    <w:rsid w:val="004860C8"/>
    <w:rsid w:val="0048645E"/>
    <w:rsid w:val="00486464"/>
    <w:rsid w:val="0048663E"/>
    <w:rsid w:val="00486AAE"/>
    <w:rsid w:val="00486ED8"/>
    <w:rsid w:val="0048714E"/>
    <w:rsid w:val="00487282"/>
    <w:rsid w:val="00487792"/>
    <w:rsid w:val="004878E0"/>
    <w:rsid w:val="00487DBC"/>
    <w:rsid w:val="004901D8"/>
    <w:rsid w:val="004903CD"/>
    <w:rsid w:val="0049047B"/>
    <w:rsid w:val="0049058B"/>
    <w:rsid w:val="00490663"/>
    <w:rsid w:val="0049066E"/>
    <w:rsid w:val="00490A06"/>
    <w:rsid w:val="00490A85"/>
    <w:rsid w:val="00490B09"/>
    <w:rsid w:val="00490CFC"/>
    <w:rsid w:val="00491C51"/>
    <w:rsid w:val="00491FED"/>
    <w:rsid w:val="00492370"/>
    <w:rsid w:val="004924DC"/>
    <w:rsid w:val="00492547"/>
    <w:rsid w:val="004928AB"/>
    <w:rsid w:val="00492AE3"/>
    <w:rsid w:val="00492CA0"/>
    <w:rsid w:val="00492D7F"/>
    <w:rsid w:val="004933B0"/>
    <w:rsid w:val="004933F4"/>
    <w:rsid w:val="00493553"/>
    <w:rsid w:val="0049385E"/>
    <w:rsid w:val="004939AA"/>
    <w:rsid w:val="00493CD6"/>
    <w:rsid w:val="00493D66"/>
    <w:rsid w:val="00493E66"/>
    <w:rsid w:val="0049406A"/>
    <w:rsid w:val="00494199"/>
    <w:rsid w:val="0049441C"/>
    <w:rsid w:val="0049454C"/>
    <w:rsid w:val="0049467C"/>
    <w:rsid w:val="004948C4"/>
    <w:rsid w:val="00494C41"/>
    <w:rsid w:val="00494E10"/>
    <w:rsid w:val="00494E29"/>
    <w:rsid w:val="00494FE1"/>
    <w:rsid w:val="00495437"/>
    <w:rsid w:val="0049561A"/>
    <w:rsid w:val="00495785"/>
    <w:rsid w:val="00495974"/>
    <w:rsid w:val="00495B05"/>
    <w:rsid w:val="00495C05"/>
    <w:rsid w:val="004961CE"/>
    <w:rsid w:val="0049694F"/>
    <w:rsid w:val="00496A3A"/>
    <w:rsid w:val="00496B43"/>
    <w:rsid w:val="00496C00"/>
    <w:rsid w:val="00497158"/>
    <w:rsid w:val="004971ED"/>
    <w:rsid w:val="00497497"/>
    <w:rsid w:val="004979C2"/>
    <w:rsid w:val="004A00F8"/>
    <w:rsid w:val="004A02A8"/>
    <w:rsid w:val="004A02B8"/>
    <w:rsid w:val="004A03DE"/>
    <w:rsid w:val="004A05A1"/>
    <w:rsid w:val="004A0671"/>
    <w:rsid w:val="004A0981"/>
    <w:rsid w:val="004A0A45"/>
    <w:rsid w:val="004A0A9E"/>
    <w:rsid w:val="004A0DC0"/>
    <w:rsid w:val="004A114D"/>
    <w:rsid w:val="004A12EC"/>
    <w:rsid w:val="004A160C"/>
    <w:rsid w:val="004A17B4"/>
    <w:rsid w:val="004A1DC4"/>
    <w:rsid w:val="004A2505"/>
    <w:rsid w:val="004A2627"/>
    <w:rsid w:val="004A262B"/>
    <w:rsid w:val="004A2865"/>
    <w:rsid w:val="004A29A8"/>
    <w:rsid w:val="004A2C70"/>
    <w:rsid w:val="004A2FED"/>
    <w:rsid w:val="004A30D4"/>
    <w:rsid w:val="004A326D"/>
    <w:rsid w:val="004A378F"/>
    <w:rsid w:val="004A3CAA"/>
    <w:rsid w:val="004A4A54"/>
    <w:rsid w:val="004A4C3E"/>
    <w:rsid w:val="004A4D7C"/>
    <w:rsid w:val="004A4ED0"/>
    <w:rsid w:val="004A50CF"/>
    <w:rsid w:val="004A53D2"/>
    <w:rsid w:val="004A556A"/>
    <w:rsid w:val="004A58F2"/>
    <w:rsid w:val="004A60A2"/>
    <w:rsid w:val="004A6AAB"/>
    <w:rsid w:val="004A7486"/>
    <w:rsid w:val="004A755E"/>
    <w:rsid w:val="004A7785"/>
    <w:rsid w:val="004A7945"/>
    <w:rsid w:val="004A79AB"/>
    <w:rsid w:val="004A7DF9"/>
    <w:rsid w:val="004A7EC5"/>
    <w:rsid w:val="004A7EDF"/>
    <w:rsid w:val="004A7F43"/>
    <w:rsid w:val="004B018A"/>
    <w:rsid w:val="004B0292"/>
    <w:rsid w:val="004B0548"/>
    <w:rsid w:val="004B1115"/>
    <w:rsid w:val="004B17A3"/>
    <w:rsid w:val="004B1E7B"/>
    <w:rsid w:val="004B1F80"/>
    <w:rsid w:val="004B2275"/>
    <w:rsid w:val="004B22EF"/>
    <w:rsid w:val="004B2698"/>
    <w:rsid w:val="004B26C2"/>
    <w:rsid w:val="004B2CA0"/>
    <w:rsid w:val="004B2F5A"/>
    <w:rsid w:val="004B2FE5"/>
    <w:rsid w:val="004B2FEB"/>
    <w:rsid w:val="004B3357"/>
    <w:rsid w:val="004B3519"/>
    <w:rsid w:val="004B3534"/>
    <w:rsid w:val="004B3919"/>
    <w:rsid w:val="004B3B18"/>
    <w:rsid w:val="004B3CC9"/>
    <w:rsid w:val="004B3E7A"/>
    <w:rsid w:val="004B4331"/>
    <w:rsid w:val="004B43DE"/>
    <w:rsid w:val="004B4987"/>
    <w:rsid w:val="004B4DD4"/>
    <w:rsid w:val="004B4DF7"/>
    <w:rsid w:val="004B518F"/>
    <w:rsid w:val="004B51B5"/>
    <w:rsid w:val="004B5476"/>
    <w:rsid w:val="004B5553"/>
    <w:rsid w:val="004B56F0"/>
    <w:rsid w:val="004B5871"/>
    <w:rsid w:val="004B5CCE"/>
    <w:rsid w:val="004B5E0B"/>
    <w:rsid w:val="004B5E53"/>
    <w:rsid w:val="004B5E5A"/>
    <w:rsid w:val="004B5E5B"/>
    <w:rsid w:val="004B610E"/>
    <w:rsid w:val="004B6317"/>
    <w:rsid w:val="004B64D6"/>
    <w:rsid w:val="004B6630"/>
    <w:rsid w:val="004B6966"/>
    <w:rsid w:val="004B69F5"/>
    <w:rsid w:val="004B6B67"/>
    <w:rsid w:val="004B6EB0"/>
    <w:rsid w:val="004B71FA"/>
    <w:rsid w:val="004B7C75"/>
    <w:rsid w:val="004B7D1F"/>
    <w:rsid w:val="004B7F39"/>
    <w:rsid w:val="004C00F1"/>
    <w:rsid w:val="004C0230"/>
    <w:rsid w:val="004C0620"/>
    <w:rsid w:val="004C0788"/>
    <w:rsid w:val="004C0D9E"/>
    <w:rsid w:val="004C0F01"/>
    <w:rsid w:val="004C10B2"/>
    <w:rsid w:val="004C112F"/>
    <w:rsid w:val="004C1AED"/>
    <w:rsid w:val="004C2006"/>
    <w:rsid w:val="004C20F8"/>
    <w:rsid w:val="004C2398"/>
    <w:rsid w:val="004C23F7"/>
    <w:rsid w:val="004C2425"/>
    <w:rsid w:val="004C265C"/>
    <w:rsid w:val="004C267B"/>
    <w:rsid w:val="004C27C6"/>
    <w:rsid w:val="004C2C35"/>
    <w:rsid w:val="004C2CDE"/>
    <w:rsid w:val="004C3378"/>
    <w:rsid w:val="004C35D2"/>
    <w:rsid w:val="004C3F20"/>
    <w:rsid w:val="004C431B"/>
    <w:rsid w:val="004C463D"/>
    <w:rsid w:val="004C4BA5"/>
    <w:rsid w:val="004C4E08"/>
    <w:rsid w:val="004C5196"/>
    <w:rsid w:val="004C5199"/>
    <w:rsid w:val="004C56AB"/>
    <w:rsid w:val="004C5B43"/>
    <w:rsid w:val="004C5D03"/>
    <w:rsid w:val="004C640D"/>
    <w:rsid w:val="004C648F"/>
    <w:rsid w:val="004C65C4"/>
    <w:rsid w:val="004C6F08"/>
    <w:rsid w:val="004C73E1"/>
    <w:rsid w:val="004C73F2"/>
    <w:rsid w:val="004C75B8"/>
    <w:rsid w:val="004C7869"/>
    <w:rsid w:val="004C79A1"/>
    <w:rsid w:val="004C7A27"/>
    <w:rsid w:val="004C7B4D"/>
    <w:rsid w:val="004D0042"/>
    <w:rsid w:val="004D0436"/>
    <w:rsid w:val="004D092D"/>
    <w:rsid w:val="004D0D3B"/>
    <w:rsid w:val="004D112B"/>
    <w:rsid w:val="004D1514"/>
    <w:rsid w:val="004D15D9"/>
    <w:rsid w:val="004D1752"/>
    <w:rsid w:val="004D17F1"/>
    <w:rsid w:val="004D1905"/>
    <w:rsid w:val="004D2403"/>
    <w:rsid w:val="004D251C"/>
    <w:rsid w:val="004D2AE3"/>
    <w:rsid w:val="004D2CAB"/>
    <w:rsid w:val="004D2D3F"/>
    <w:rsid w:val="004D2D7D"/>
    <w:rsid w:val="004D32D0"/>
    <w:rsid w:val="004D335F"/>
    <w:rsid w:val="004D3582"/>
    <w:rsid w:val="004D3801"/>
    <w:rsid w:val="004D3AE6"/>
    <w:rsid w:val="004D3D07"/>
    <w:rsid w:val="004D3D4F"/>
    <w:rsid w:val="004D3DEA"/>
    <w:rsid w:val="004D3DF3"/>
    <w:rsid w:val="004D3FBF"/>
    <w:rsid w:val="004D4072"/>
    <w:rsid w:val="004D40AF"/>
    <w:rsid w:val="004D4696"/>
    <w:rsid w:val="004D507A"/>
    <w:rsid w:val="004D5098"/>
    <w:rsid w:val="004D5568"/>
    <w:rsid w:val="004D556D"/>
    <w:rsid w:val="004D5777"/>
    <w:rsid w:val="004D59AC"/>
    <w:rsid w:val="004D631E"/>
    <w:rsid w:val="004D6F3A"/>
    <w:rsid w:val="004D7054"/>
    <w:rsid w:val="004D7108"/>
    <w:rsid w:val="004D7235"/>
    <w:rsid w:val="004D73A2"/>
    <w:rsid w:val="004D7500"/>
    <w:rsid w:val="004D7F68"/>
    <w:rsid w:val="004D7F84"/>
    <w:rsid w:val="004D7FD9"/>
    <w:rsid w:val="004E0A6A"/>
    <w:rsid w:val="004E0A98"/>
    <w:rsid w:val="004E0AFC"/>
    <w:rsid w:val="004E0FD2"/>
    <w:rsid w:val="004E10BB"/>
    <w:rsid w:val="004E1258"/>
    <w:rsid w:val="004E16E6"/>
    <w:rsid w:val="004E18C1"/>
    <w:rsid w:val="004E1B7F"/>
    <w:rsid w:val="004E1CD2"/>
    <w:rsid w:val="004E1D3A"/>
    <w:rsid w:val="004E1D6F"/>
    <w:rsid w:val="004E2380"/>
    <w:rsid w:val="004E2B24"/>
    <w:rsid w:val="004E2D69"/>
    <w:rsid w:val="004E2EF4"/>
    <w:rsid w:val="004E3C63"/>
    <w:rsid w:val="004E3E0C"/>
    <w:rsid w:val="004E4263"/>
    <w:rsid w:val="004E42CA"/>
    <w:rsid w:val="004E4485"/>
    <w:rsid w:val="004E4590"/>
    <w:rsid w:val="004E4801"/>
    <w:rsid w:val="004E4839"/>
    <w:rsid w:val="004E4BCE"/>
    <w:rsid w:val="004E4F6E"/>
    <w:rsid w:val="004E5300"/>
    <w:rsid w:val="004E5494"/>
    <w:rsid w:val="004E599E"/>
    <w:rsid w:val="004E5CCA"/>
    <w:rsid w:val="004E5E9F"/>
    <w:rsid w:val="004E6251"/>
    <w:rsid w:val="004E68B2"/>
    <w:rsid w:val="004E69A3"/>
    <w:rsid w:val="004E6AB5"/>
    <w:rsid w:val="004E6E26"/>
    <w:rsid w:val="004E6EA5"/>
    <w:rsid w:val="004E6EF6"/>
    <w:rsid w:val="004E703A"/>
    <w:rsid w:val="004E7147"/>
    <w:rsid w:val="004E7187"/>
    <w:rsid w:val="004E74B8"/>
    <w:rsid w:val="004E7BF8"/>
    <w:rsid w:val="004E7E56"/>
    <w:rsid w:val="004E7F97"/>
    <w:rsid w:val="004F0032"/>
    <w:rsid w:val="004F0280"/>
    <w:rsid w:val="004F045A"/>
    <w:rsid w:val="004F0BF7"/>
    <w:rsid w:val="004F0E71"/>
    <w:rsid w:val="004F10A4"/>
    <w:rsid w:val="004F1119"/>
    <w:rsid w:val="004F1B7F"/>
    <w:rsid w:val="004F1DB0"/>
    <w:rsid w:val="004F2082"/>
    <w:rsid w:val="004F2851"/>
    <w:rsid w:val="004F28D1"/>
    <w:rsid w:val="004F2C60"/>
    <w:rsid w:val="004F323C"/>
    <w:rsid w:val="004F3306"/>
    <w:rsid w:val="004F33A9"/>
    <w:rsid w:val="004F3797"/>
    <w:rsid w:val="004F3866"/>
    <w:rsid w:val="004F3926"/>
    <w:rsid w:val="004F39A2"/>
    <w:rsid w:val="004F4147"/>
    <w:rsid w:val="004F42A2"/>
    <w:rsid w:val="004F4338"/>
    <w:rsid w:val="004F462A"/>
    <w:rsid w:val="004F4643"/>
    <w:rsid w:val="004F4840"/>
    <w:rsid w:val="004F4ABE"/>
    <w:rsid w:val="004F50AC"/>
    <w:rsid w:val="004F51D3"/>
    <w:rsid w:val="004F5614"/>
    <w:rsid w:val="004F58E0"/>
    <w:rsid w:val="004F5DCB"/>
    <w:rsid w:val="004F6A0F"/>
    <w:rsid w:val="004F6BA3"/>
    <w:rsid w:val="004F6F67"/>
    <w:rsid w:val="004F6FAF"/>
    <w:rsid w:val="004F7362"/>
    <w:rsid w:val="004F7609"/>
    <w:rsid w:val="004F7815"/>
    <w:rsid w:val="004F7891"/>
    <w:rsid w:val="004F7909"/>
    <w:rsid w:val="004F799B"/>
    <w:rsid w:val="004F7B76"/>
    <w:rsid w:val="00500193"/>
    <w:rsid w:val="005006E7"/>
    <w:rsid w:val="00500D30"/>
    <w:rsid w:val="00500DB9"/>
    <w:rsid w:val="005015E0"/>
    <w:rsid w:val="00501D92"/>
    <w:rsid w:val="00501F9F"/>
    <w:rsid w:val="00502016"/>
    <w:rsid w:val="0050276E"/>
    <w:rsid w:val="005027C0"/>
    <w:rsid w:val="00502859"/>
    <w:rsid w:val="00502A18"/>
    <w:rsid w:val="00502CEF"/>
    <w:rsid w:val="005030E4"/>
    <w:rsid w:val="00503177"/>
    <w:rsid w:val="005032D8"/>
    <w:rsid w:val="005032F2"/>
    <w:rsid w:val="00503485"/>
    <w:rsid w:val="005034A7"/>
    <w:rsid w:val="005034D9"/>
    <w:rsid w:val="005035DC"/>
    <w:rsid w:val="00503773"/>
    <w:rsid w:val="0050403A"/>
    <w:rsid w:val="0050435D"/>
    <w:rsid w:val="00504524"/>
    <w:rsid w:val="005045AC"/>
    <w:rsid w:val="0050466B"/>
    <w:rsid w:val="00504A20"/>
    <w:rsid w:val="00504B12"/>
    <w:rsid w:val="00504CCC"/>
    <w:rsid w:val="00504D27"/>
    <w:rsid w:val="00504D69"/>
    <w:rsid w:val="005050B6"/>
    <w:rsid w:val="00505BAA"/>
    <w:rsid w:val="0050643B"/>
    <w:rsid w:val="00506460"/>
    <w:rsid w:val="00506580"/>
    <w:rsid w:val="00506A5C"/>
    <w:rsid w:val="00506C3C"/>
    <w:rsid w:val="00506E8D"/>
    <w:rsid w:val="00506E8E"/>
    <w:rsid w:val="00506F12"/>
    <w:rsid w:val="00506F14"/>
    <w:rsid w:val="005071A7"/>
    <w:rsid w:val="00507523"/>
    <w:rsid w:val="0050755E"/>
    <w:rsid w:val="005077C1"/>
    <w:rsid w:val="0050788E"/>
    <w:rsid w:val="00507A9A"/>
    <w:rsid w:val="005101F9"/>
    <w:rsid w:val="005102A6"/>
    <w:rsid w:val="00510395"/>
    <w:rsid w:val="00510422"/>
    <w:rsid w:val="005104DF"/>
    <w:rsid w:val="005108CE"/>
    <w:rsid w:val="00510ED3"/>
    <w:rsid w:val="00511065"/>
    <w:rsid w:val="00511349"/>
    <w:rsid w:val="00511641"/>
    <w:rsid w:val="0051170D"/>
    <w:rsid w:val="0051175A"/>
    <w:rsid w:val="00511C18"/>
    <w:rsid w:val="00511C5F"/>
    <w:rsid w:val="00511FD6"/>
    <w:rsid w:val="00511FE2"/>
    <w:rsid w:val="00512499"/>
    <w:rsid w:val="005127A7"/>
    <w:rsid w:val="0051290E"/>
    <w:rsid w:val="00512947"/>
    <w:rsid w:val="00512C8A"/>
    <w:rsid w:val="00512CD9"/>
    <w:rsid w:val="00512E34"/>
    <w:rsid w:val="00513460"/>
    <w:rsid w:val="005139E3"/>
    <w:rsid w:val="00513AB1"/>
    <w:rsid w:val="00513B0D"/>
    <w:rsid w:val="00513B19"/>
    <w:rsid w:val="00513E45"/>
    <w:rsid w:val="00514188"/>
    <w:rsid w:val="00514200"/>
    <w:rsid w:val="0051492A"/>
    <w:rsid w:val="00514E29"/>
    <w:rsid w:val="00515138"/>
    <w:rsid w:val="005155A1"/>
    <w:rsid w:val="005156E0"/>
    <w:rsid w:val="00515A89"/>
    <w:rsid w:val="00515DE2"/>
    <w:rsid w:val="00515F03"/>
    <w:rsid w:val="00515F05"/>
    <w:rsid w:val="005161F9"/>
    <w:rsid w:val="005162AE"/>
    <w:rsid w:val="0051646F"/>
    <w:rsid w:val="00516654"/>
    <w:rsid w:val="00516E1C"/>
    <w:rsid w:val="005171B5"/>
    <w:rsid w:val="005173AD"/>
    <w:rsid w:val="005173CF"/>
    <w:rsid w:val="005178AC"/>
    <w:rsid w:val="0051792D"/>
    <w:rsid w:val="00517B4D"/>
    <w:rsid w:val="00517F61"/>
    <w:rsid w:val="00517FBE"/>
    <w:rsid w:val="0052000A"/>
    <w:rsid w:val="0052036F"/>
    <w:rsid w:val="00520437"/>
    <w:rsid w:val="0052084E"/>
    <w:rsid w:val="00520DBB"/>
    <w:rsid w:val="00520EFF"/>
    <w:rsid w:val="005211A7"/>
    <w:rsid w:val="005211A8"/>
    <w:rsid w:val="00521A63"/>
    <w:rsid w:val="00521BB8"/>
    <w:rsid w:val="005220C3"/>
    <w:rsid w:val="005221F1"/>
    <w:rsid w:val="0052259E"/>
    <w:rsid w:val="00522786"/>
    <w:rsid w:val="00522993"/>
    <w:rsid w:val="005229EB"/>
    <w:rsid w:val="00522A20"/>
    <w:rsid w:val="00522B2D"/>
    <w:rsid w:val="00523193"/>
    <w:rsid w:val="005231F3"/>
    <w:rsid w:val="005232D4"/>
    <w:rsid w:val="0052331C"/>
    <w:rsid w:val="0052338B"/>
    <w:rsid w:val="005233D4"/>
    <w:rsid w:val="00523831"/>
    <w:rsid w:val="00523A4A"/>
    <w:rsid w:val="00523B35"/>
    <w:rsid w:val="00523C2D"/>
    <w:rsid w:val="00523CDF"/>
    <w:rsid w:val="00523CFE"/>
    <w:rsid w:val="00523D83"/>
    <w:rsid w:val="00524459"/>
    <w:rsid w:val="0052497E"/>
    <w:rsid w:val="005249F6"/>
    <w:rsid w:val="00525339"/>
    <w:rsid w:val="00525496"/>
    <w:rsid w:val="005259BC"/>
    <w:rsid w:val="00525F79"/>
    <w:rsid w:val="00525FC7"/>
    <w:rsid w:val="00525FD1"/>
    <w:rsid w:val="005264CD"/>
    <w:rsid w:val="005267A9"/>
    <w:rsid w:val="00526871"/>
    <w:rsid w:val="00526B4E"/>
    <w:rsid w:val="00527305"/>
    <w:rsid w:val="0052737C"/>
    <w:rsid w:val="00527419"/>
    <w:rsid w:val="00527443"/>
    <w:rsid w:val="00527701"/>
    <w:rsid w:val="005277B5"/>
    <w:rsid w:val="00527914"/>
    <w:rsid w:val="00527981"/>
    <w:rsid w:val="00527BB5"/>
    <w:rsid w:val="00527C62"/>
    <w:rsid w:val="00527CD4"/>
    <w:rsid w:val="00527D27"/>
    <w:rsid w:val="00527E60"/>
    <w:rsid w:val="00530111"/>
    <w:rsid w:val="0053035C"/>
    <w:rsid w:val="0053068E"/>
    <w:rsid w:val="00530CFD"/>
    <w:rsid w:val="00530EC3"/>
    <w:rsid w:val="005310DB"/>
    <w:rsid w:val="005312B3"/>
    <w:rsid w:val="00531316"/>
    <w:rsid w:val="00531931"/>
    <w:rsid w:val="0053193C"/>
    <w:rsid w:val="00531981"/>
    <w:rsid w:val="00531998"/>
    <w:rsid w:val="00531A64"/>
    <w:rsid w:val="00531ABD"/>
    <w:rsid w:val="00531AC5"/>
    <w:rsid w:val="00531B1F"/>
    <w:rsid w:val="00531C98"/>
    <w:rsid w:val="00531D31"/>
    <w:rsid w:val="005322F2"/>
    <w:rsid w:val="00532833"/>
    <w:rsid w:val="0053290C"/>
    <w:rsid w:val="005329ED"/>
    <w:rsid w:val="00532A9E"/>
    <w:rsid w:val="00532E93"/>
    <w:rsid w:val="00533108"/>
    <w:rsid w:val="005334BA"/>
    <w:rsid w:val="005339C5"/>
    <w:rsid w:val="00533A28"/>
    <w:rsid w:val="00533AA6"/>
    <w:rsid w:val="00533AF8"/>
    <w:rsid w:val="00533B62"/>
    <w:rsid w:val="00533E5C"/>
    <w:rsid w:val="005341DF"/>
    <w:rsid w:val="005347FF"/>
    <w:rsid w:val="00534879"/>
    <w:rsid w:val="0053488C"/>
    <w:rsid w:val="00534ECE"/>
    <w:rsid w:val="00535291"/>
    <w:rsid w:val="0053531D"/>
    <w:rsid w:val="0053550F"/>
    <w:rsid w:val="0053573C"/>
    <w:rsid w:val="005358AB"/>
    <w:rsid w:val="00535B53"/>
    <w:rsid w:val="00535D78"/>
    <w:rsid w:val="00535EFE"/>
    <w:rsid w:val="00535F6A"/>
    <w:rsid w:val="005362BE"/>
    <w:rsid w:val="0053671B"/>
    <w:rsid w:val="0053688C"/>
    <w:rsid w:val="00536982"/>
    <w:rsid w:val="00536A25"/>
    <w:rsid w:val="00536B8F"/>
    <w:rsid w:val="00537054"/>
    <w:rsid w:val="0053706C"/>
    <w:rsid w:val="005371B0"/>
    <w:rsid w:val="00537A1F"/>
    <w:rsid w:val="00537ADC"/>
    <w:rsid w:val="00537CB0"/>
    <w:rsid w:val="00537CDE"/>
    <w:rsid w:val="00537E13"/>
    <w:rsid w:val="0054071E"/>
    <w:rsid w:val="0054075B"/>
    <w:rsid w:val="005408EB"/>
    <w:rsid w:val="00541889"/>
    <w:rsid w:val="00541BBB"/>
    <w:rsid w:val="00541F9D"/>
    <w:rsid w:val="00541FCE"/>
    <w:rsid w:val="00541FE4"/>
    <w:rsid w:val="005420CB"/>
    <w:rsid w:val="005423BA"/>
    <w:rsid w:val="005426AD"/>
    <w:rsid w:val="00542809"/>
    <w:rsid w:val="00542842"/>
    <w:rsid w:val="005430AF"/>
    <w:rsid w:val="00543285"/>
    <w:rsid w:val="005436F5"/>
    <w:rsid w:val="0054394C"/>
    <w:rsid w:val="00543D22"/>
    <w:rsid w:val="00544418"/>
    <w:rsid w:val="005448E9"/>
    <w:rsid w:val="00544998"/>
    <w:rsid w:val="00544E77"/>
    <w:rsid w:val="00544F9E"/>
    <w:rsid w:val="00545435"/>
    <w:rsid w:val="005454F4"/>
    <w:rsid w:val="005457D7"/>
    <w:rsid w:val="00545928"/>
    <w:rsid w:val="00545B76"/>
    <w:rsid w:val="00545E37"/>
    <w:rsid w:val="00545E97"/>
    <w:rsid w:val="0054618D"/>
    <w:rsid w:val="00546857"/>
    <w:rsid w:val="00546994"/>
    <w:rsid w:val="00546C9C"/>
    <w:rsid w:val="00546E78"/>
    <w:rsid w:val="00546E85"/>
    <w:rsid w:val="00546F38"/>
    <w:rsid w:val="00546FE2"/>
    <w:rsid w:val="00547015"/>
    <w:rsid w:val="005472BC"/>
    <w:rsid w:val="005473C9"/>
    <w:rsid w:val="005474D5"/>
    <w:rsid w:val="00547520"/>
    <w:rsid w:val="00547941"/>
    <w:rsid w:val="00547CED"/>
    <w:rsid w:val="00547DD8"/>
    <w:rsid w:val="005501F5"/>
    <w:rsid w:val="00550453"/>
    <w:rsid w:val="005504ED"/>
    <w:rsid w:val="0055063E"/>
    <w:rsid w:val="00550B5E"/>
    <w:rsid w:val="00550BF0"/>
    <w:rsid w:val="005511B6"/>
    <w:rsid w:val="005512E2"/>
    <w:rsid w:val="00551791"/>
    <w:rsid w:val="005519C2"/>
    <w:rsid w:val="00551AC8"/>
    <w:rsid w:val="00551AF9"/>
    <w:rsid w:val="00551BBA"/>
    <w:rsid w:val="00551DA0"/>
    <w:rsid w:val="0055215A"/>
    <w:rsid w:val="005522CE"/>
    <w:rsid w:val="00552340"/>
    <w:rsid w:val="005524F3"/>
    <w:rsid w:val="00552517"/>
    <w:rsid w:val="005525FC"/>
    <w:rsid w:val="00552820"/>
    <w:rsid w:val="00552B07"/>
    <w:rsid w:val="00552C4F"/>
    <w:rsid w:val="00552CBE"/>
    <w:rsid w:val="00552D5B"/>
    <w:rsid w:val="00552E06"/>
    <w:rsid w:val="00552E76"/>
    <w:rsid w:val="005533B1"/>
    <w:rsid w:val="00553542"/>
    <w:rsid w:val="00553812"/>
    <w:rsid w:val="0055391D"/>
    <w:rsid w:val="00554208"/>
    <w:rsid w:val="005543D5"/>
    <w:rsid w:val="00554F7F"/>
    <w:rsid w:val="005550D1"/>
    <w:rsid w:val="005559A4"/>
    <w:rsid w:val="00555F5E"/>
    <w:rsid w:val="00556031"/>
    <w:rsid w:val="00556088"/>
    <w:rsid w:val="00556537"/>
    <w:rsid w:val="005565EE"/>
    <w:rsid w:val="00556640"/>
    <w:rsid w:val="00556948"/>
    <w:rsid w:val="00557231"/>
    <w:rsid w:val="00557ABA"/>
    <w:rsid w:val="00557DE1"/>
    <w:rsid w:val="0056043D"/>
    <w:rsid w:val="00560A7F"/>
    <w:rsid w:val="0056112F"/>
    <w:rsid w:val="0056134D"/>
    <w:rsid w:val="005614E5"/>
    <w:rsid w:val="0056178B"/>
    <w:rsid w:val="00561A40"/>
    <w:rsid w:val="00562274"/>
    <w:rsid w:val="00562300"/>
    <w:rsid w:val="0056272D"/>
    <w:rsid w:val="00562735"/>
    <w:rsid w:val="005627AA"/>
    <w:rsid w:val="00562BC6"/>
    <w:rsid w:val="00562F71"/>
    <w:rsid w:val="00563165"/>
    <w:rsid w:val="0056395E"/>
    <w:rsid w:val="00563E28"/>
    <w:rsid w:val="00563F2B"/>
    <w:rsid w:val="00563F5C"/>
    <w:rsid w:val="005641BA"/>
    <w:rsid w:val="005644A4"/>
    <w:rsid w:val="005644DA"/>
    <w:rsid w:val="005649EC"/>
    <w:rsid w:val="00564A06"/>
    <w:rsid w:val="00564A36"/>
    <w:rsid w:val="00564CAF"/>
    <w:rsid w:val="00564E9F"/>
    <w:rsid w:val="00564FEF"/>
    <w:rsid w:val="0056503E"/>
    <w:rsid w:val="0056552A"/>
    <w:rsid w:val="005657C5"/>
    <w:rsid w:val="00565D46"/>
    <w:rsid w:val="00565E8F"/>
    <w:rsid w:val="005662A8"/>
    <w:rsid w:val="00566685"/>
    <w:rsid w:val="00566C46"/>
    <w:rsid w:val="0056733F"/>
    <w:rsid w:val="00567571"/>
    <w:rsid w:val="00567672"/>
    <w:rsid w:val="00567AAE"/>
    <w:rsid w:val="00567B80"/>
    <w:rsid w:val="00567C78"/>
    <w:rsid w:val="0057062A"/>
    <w:rsid w:val="0057067B"/>
    <w:rsid w:val="00570BAA"/>
    <w:rsid w:val="005710CC"/>
    <w:rsid w:val="0057142E"/>
    <w:rsid w:val="00571679"/>
    <w:rsid w:val="00571717"/>
    <w:rsid w:val="0057195C"/>
    <w:rsid w:val="00571AC0"/>
    <w:rsid w:val="00571C2B"/>
    <w:rsid w:val="005723D5"/>
    <w:rsid w:val="0057244B"/>
    <w:rsid w:val="00572682"/>
    <w:rsid w:val="00572877"/>
    <w:rsid w:val="00572EF1"/>
    <w:rsid w:val="00572F08"/>
    <w:rsid w:val="00572F0D"/>
    <w:rsid w:val="00572FB7"/>
    <w:rsid w:val="0057320C"/>
    <w:rsid w:val="00573458"/>
    <w:rsid w:val="0057374F"/>
    <w:rsid w:val="0057378C"/>
    <w:rsid w:val="00573860"/>
    <w:rsid w:val="005738AF"/>
    <w:rsid w:val="00573BD5"/>
    <w:rsid w:val="00573C7E"/>
    <w:rsid w:val="00573ED6"/>
    <w:rsid w:val="00573F22"/>
    <w:rsid w:val="005742DC"/>
    <w:rsid w:val="00574554"/>
    <w:rsid w:val="00574707"/>
    <w:rsid w:val="00574E69"/>
    <w:rsid w:val="0057503F"/>
    <w:rsid w:val="005752BE"/>
    <w:rsid w:val="005753F9"/>
    <w:rsid w:val="00575BD9"/>
    <w:rsid w:val="00575D31"/>
    <w:rsid w:val="00575DA5"/>
    <w:rsid w:val="005760F4"/>
    <w:rsid w:val="005761D4"/>
    <w:rsid w:val="005762D9"/>
    <w:rsid w:val="005766CE"/>
    <w:rsid w:val="00576A05"/>
    <w:rsid w:val="00576AAD"/>
    <w:rsid w:val="00576BDA"/>
    <w:rsid w:val="00576C02"/>
    <w:rsid w:val="005773EB"/>
    <w:rsid w:val="00577527"/>
    <w:rsid w:val="00577924"/>
    <w:rsid w:val="00577957"/>
    <w:rsid w:val="00577A68"/>
    <w:rsid w:val="00577F82"/>
    <w:rsid w:val="00577FA9"/>
    <w:rsid w:val="00580603"/>
    <w:rsid w:val="005808A2"/>
    <w:rsid w:val="00581105"/>
    <w:rsid w:val="005813CD"/>
    <w:rsid w:val="00581CE8"/>
    <w:rsid w:val="00581F74"/>
    <w:rsid w:val="005825B5"/>
    <w:rsid w:val="005826D8"/>
    <w:rsid w:val="005827FF"/>
    <w:rsid w:val="00582A38"/>
    <w:rsid w:val="0058362D"/>
    <w:rsid w:val="00583A73"/>
    <w:rsid w:val="00583B2E"/>
    <w:rsid w:val="00583B86"/>
    <w:rsid w:val="00583ED5"/>
    <w:rsid w:val="0058410B"/>
    <w:rsid w:val="005846AB"/>
    <w:rsid w:val="00584971"/>
    <w:rsid w:val="00584A4B"/>
    <w:rsid w:val="00584E4B"/>
    <w:rsid w:val="005855D1"/>
    <w:rsid w:val="00585664"/>
    <w:rsid w:val="005858C2"/>
    <w:rsid w:val="00585A96"/>
    <w:rsid w:val="005862B1"/>
    <w:rsid w:val="005867E2"/>
    <w:rsid w:val="00586893"/>
    <w:rsid w:val="00586CA7"/>
    <w:rsid w:val="00586D24"/>
    <w:rsid w:val="00586DF0"/>
    <w:rsid w:val="00586F2A"/>
    <w:rsid w:val="00586F3C"/>
    <w:rsid w:val="0058751C"/>
    <w:rsid w:val="00587523"/>
    <w:rsid w:val="00587800"/>
    <w:rsid w:val="00587CB1"/>
    <w:rsid w:val="00587CFD"/>
    <w:rsid w:val="00587D0C"/>
    <w:rsid w:val="00587F26"/>
    <w:rsid w:val="00590333"/>
    <w:rsid w:val="005903F7"/>
    <w:rsid w:val="00590592"/>
    <w:rsid w:val="00590A7B"/>
    <w:rsid w:val="00590EE9"/>
    <w:rsid w:val="00591619"/>
    <w:rsid w:val="0059162A"/>
    <w:rsid w:val="00591637"/>
    <w:rsid w:val="00591C82"/>
    <w:rsid w:val="00591C83"/>
    <w:rsid w:val="0059211E"/>
    <w:rsid w:val="005921A0"/>
    <w:rsid w:val="0059263E"/>
    <w:rsid w:val="00592651"/>
    <w:rsid w:val="005929A2"/>
    <w:rsid w:val="005929CA"/>
    <w:rsid w:val="00592DDE"/>
    <w:rsid w:val="00592F6D"/>
    <w:rsid w:val="00593055"/>
    <w:rsid w:val="0059315E"/>
    <w:rsid w:val="005939B6"/>
    <w:rsid w:val="00593A74"/>
    <w:rsid w:val="00593BA3"/>
    <w:rsid w:val="00593DA4"/>
    <w:rsid w:val="00593E93"/>
    <w:rsid w:val="00593F10"/>
    <w:rsid w:val="00594189"/>
    <w:rsid w:val="00594B00"/>
    <w:rsid w:val="00594C13"/>
    <w:rsid w:val="00594CE3"/>
    <w:rsid w:val="00594E91"/>
    <w:rsid w:val="0059532A"/>
    <w:rsid w:val="0059534D"/>
    <w:rsid w:val="00595360"/>
    <w:rsid w:val="00595380"/>
    <w:rsid w:val="005955F5"/>
    <w:rsid w:val="0059562E"/>
    <w:rsid w:val="00595793"/>
    <w:rsid w:val="005958CE"/>
    <w:rsid w:val="005959D6"/>
    <w:rsid w:val="00595AAC"/>
    <w:rsid w:val="00595B66"/>
    <w:rsid w:val="00595C84"/>
    <w:rsid w:val="00595DBC"/>
    <w:rsid w:val="00596013"/>
    <w:rsid w:val="0059636B"/>
    <w:rsid w:val="00596405"/>
    <w:rsid w:val="0059642A"/>
    <w:rsid w:val="005967A2"/>
    <w:rsid w:val="00596B39"/>
    <w:rsid w:val="00596C78"/>
    <w:rsid w:val="00596D3B"/>
    <w:rsid w:val="00597411"/>
    <w:rsid w:val="00597A65"/>
    <w:rsid w:val="00597D63"/>
    <w:rsid w:val="00597D85"/>
    <w:rsid w:val="005A01ED"/>
    <w:rsid w:val="005A03F9"/>
    <w:rsid w:val="005A0A56"/>
    <w:rsid w:val="005A0AA4"/>
    <w:rsid w:val="005A0AC2"/>
    <w:rsid w:val="005A0C6C"/>
    <w:rsid w:val="005A1011"/>
    <w:rsid w:val="005A183B"/>
    <w:rsid w:val="005A1F01"/>
    <w:rsid w:val="005A2028"/>
    <w:rsid w:val="005A235C"/>
    <w:rsid w:val="005A2411"/>
    <w:rsid w:val="005A290E"/>
    <w:rsid w:val="005A2910"/>
    <w:rsid w:val="005A2C99"/>
    <w:rsid w:val="005A2CD1"/>
    <w:rsid w:val="005A2E7E"/>
    <w:rsid w:val="005A317E"/>
    <w:rsid w:val="005A3AAB"/>
    <w:rsid w:val="005A3CAA"/>
    <w:rsid w:val="005A3EA8"/>
    <w:rsid w:val="005A3F87"/>
    <w:rsid w:val="005A406B"/>
    <w:rsid w:val="005A406C"/>
    <w:rsid w:val="005A4C85"/>
    <w:rsid w:val="005A4CB2"/>
    <w:rsid w:val="005A5A74"/>
    <w:rsid w:val="005A5CA9"/>
    <w:rsid w:val="005A5F51"/>
    <w:rsid w:val="005A6125"/>
    <w:rsid w:val="005A6490"/>
    <w:rsid w:val="005A71FE"/>
    <w:rsid w:val="005A7721"/>
    <w:rsid w:val="005A7CC7"/>
    <w:rsid w:val="005A7EEF"/>
    <w:rsid w:val="005A7FAB"/>
    <w:rsid w:val="005B0187"/>
    <w:rsid w:val="005B070E"/>
    <w:rsid w:val="005B075F"/>
    <w:rsid w:val="005B07D1"/>
    <w:rsid w:val="005B0861"/>
    <w:rsid w:val="005B0CA7"/>
    <w:rsid w:val="005B12C9"/>
    <w:rsid w:val="005B12EC"/>
    <w:rsid w:val="005B1510"/>
    <w:rsid w:val="005B1AA3"/>
    <w:rsid w:val="005B1CB8"/>
    <w:rsid w:val="005B1D1C"/>
    <w:rsid w:val="005B1D2E"/>
    <w:rsid w:val="005B1ECB"/>
    <w:rsid w:val="005B1F3C"/>
    <w:rsid w:val="005B1F4C"/>
    <w:rsid w:val="005B204E"/>
    <w:rsid w:val="005B2163"/>
    <w:rsid w:val="005B2935"/>
    <w:rsid w:val="005B2AFA"/>
    <w:rsid w:val="005B2F73"/>
    <w:rsid w:val="005B2F9A"/>
    <w:rsid w:val="005B2FBC"/>
    <w:rsid w:val="005B3554"/>
    <w:rsid w:val="005B3659"/>
    <w:rsid w:val="005B3721"/>
    <w:rsid w:val="005B3A84"/>
    <w:rsid w:val="005B4090"/>
    <w:rsid w:val="005B47F7"/>
    <w:rsid w:val="005B4CC3"/>
    <w:rsid w:val="005B4D6A"/>
    <w:rsid w:val="005B4DD7"/>
    <w:rsid w:val="005B50E4"/>
    <w:rsid w:val="005B53FC"/>
    <w:rsid w:val="005B594F"/>
    <w:rsid w:val="005B5A1A"/>
    <w:rsid w:val="005B5BA6"/>
    <w:rsid w:val="005B5BB3"/>
    <w:rsid w:val="005B5EC6"/>
    <w:rsid w:val="005B6167"/>
    <w:rsid w:val="005B61BA"/>
    <w:rsid w:val="005B64B8"/>
    <w:rsid w:val="005B662F"/>
    <w:rsid w:val="005B66F7"/>
    <w:rsid w:val="005B6AF0"/>
    <w:rsid w:val="005B6B96"/>
    <w:rsid w:val="005B6D7F"/>
    <w:rsid w:val="005B6E62"/>
    <w:rsid w:val="005B6F23"/>
    <w:rsid w:val="005B712B"/>
    <w:rsid w:val="005B738E"/>
    <w:rsid w:val="005B7881"/>
    <w:rsid w:val="005B7968"/>
    <w:rsid w:val="005B79B5"/>
    <w:rsid w:val="005B7E0B"/>
    <w:rsid w:val="005C00E3"/>
    <w:rsid w:val="005C07B8"/>
    <w:rsid w:val="005C0CFA"/>
    <w:rsid w:val="005C10B9"/>
    <w:rsid w:val="005C140E"/>
    <w:rsid w:val="005C155D"/>
    <w:rsid w:val="005C1A14"/>
    <w:rsid w:val="005C1BD4"/>
    <w:rsid w:val="005C1C10"/>
    <w:rsid w:val="005C1D0E"/>
    <w:rsid w:val="005C1E65"/>
    <w:rsid w:val="005C1E68"/>
    <w:rsid w:val="005C28C9"/>
    <w:rsid w:val="005C2901"/>
    <w:rsid w:val="005C310C"/>
    <w:rsid w:val="005C31E8"/>
    <w:rsid w:val="005C3407"/>
    <w:rsid w:val="005C365D"/>
    <w:rsid w:val="005C3674"/>
    <w:rsid w:val="005C3AD0"/>
    <w:rsid w:val="005C3BF8"/>
    <w:rsid w:val="005C3DD7"/>
    <w:rsid w:val="005C3EB5"/>
    <w:rsid w:val="005C4480"/>
    <w:rsid w:val="005C45E3"/>
    <w:rsid w:val="005C492D"/>
    <w:rsid w:val="005C4991"/>
    <w:rsid w:val="005C4AB3"/>
    <w:rsid w:val="005C4D5F"/>
    <w:rsid w:val="005C5027"/>
    <w:rsid w:val="005C65CC"/>
    <w:rsid w:val="005C6630"/>
    <w:rsid w:val="005C66B6"/>
    <w:rsid w:val="005C6715"/>
    <w:rsid w:val="005C6734"/>
    <w:rsid w:val="005C6DF4"/>
    <w:rsid w:val="005C6E1E"/>
    <w:rsid w:val="005C7352"/>
    <w:rsid w:val="005C756A"/>
    <w:rsid w:val="005C77EB"/>
    <w:rsid w:val="005C7DE0"/>
    <w:rsid w:val="005D03F6"/>
    <w:rsid w:val="005D041F"/>
    <w:rsid w:val="005D04A5"/>
    <w:rsid w:val="005D0F6F"/>
    <w:rsid w:val="005D19D8"/>
    <w:rsid w:val="005D20CF"/>
    <w:rsid w:val="005D2200"/>
    <w:rsid w:val="005D251C"/>
    <w:rsid w:val="005D29FE"/>
    <w:rsid w:val="005D3207"/>
    <w:rsid w:val="005D3C01"/>
    <w:rsid w:val="005D3C8C"/>
    <w:rsid w:val="005D3DA0"/>
    <w:rsid w:val="005D48A2"/>
    <w:rsid w:val="005D4E8A"/>
    <w:rsid w:val="005D4EB6"/>
    <w:rsid w:val="005D5572"/>
    <w:rsid w:val="005D59B3"/>
    <w:rsid w:val="005D5BE4"/>
    <w:rsid w:val="005D5CC9"/>
    <w:rsid w:val="005D615E"/>
    <w:rsid w:val="005D63A7"/>
    <w:rsid w:val="005D6BB7"/>
    <w:rsid w:val="005D6F3C"/>
    <w:rsid w:val="005D7089"/>
    <w:rsid w:val="005D75D6"/>
    <w:rsid w:val="005D7BBD"/>
    <w:rsid w:val="005E058A"/>
    <w:rsid w:val="005E05A5"/>
    <w:rsid w:val="005E0820"/>
    <w:rsid w:val="005E0856"/>
    <w:rsid w:val="005E08B7"/>
    <w:rsid w:val="005E0B90"/>
    <w:rsid w:val="005E0DC1"/>
    <w:rsid w:val="005E0DD3"/>
    <w:rsid w:val="005E11F8"/>
    <w:rsid w:val="005E1233"/>
    <w:rsid w:val="005E1416"/>
    <w:rsid w:val="005E1A2C"/>
    <w:rsid w:val="005E1BE6"/>
    <w:rsid w:val="005E1FC9"/>
    <w:rsid w:val="005E2052"/>
    <w:rsid w:val="005E208E"/>
    <w:rsid w:val="005E2094"/>
    <w:rsid w:val="005E21CC"/>
    <w:rsid w:val="005E260A"/>
    <w:rsid w:val="005E2810"/>
    <w:rsid w:val="005E28DA"/>
    <w:rsid w:val="005E2B5D"/>
    <w:rsid w:val="005E2D95"/>
    <w:rsid w:val="005E31B2"/>
    <w:rsid w:val="005E3312"/>
    <w:rsid w:val="005E3B15"/>
    <w:rsid w:val="005E3B38"/>
    <w:rsid w:val="005E3CC5"/>
    <w:rsid w:val="005E3CE3"/>
    <w:rsid w:val="005E3D59"/>
    <w:rsid w:val="005E3E29"/>
    <w:rsid w:val="005E3F26"/>
    <w:rsid w:val="005E41FB"/>
    <w:rsid w:val="005E44C4"/>
    <w:rsid w:val="005E4D42"/>
    <w:rsid w:val="005E4D70"/>
    <w:rsid w:val="005E53C4"/>
    <w:rsid w:val="005E5703"/>
    <w:rsid w:val="005E5762"/>
    <w:rsid w:val="005E5948"/>
    <w:rsid w:val="005E5BFE"/>
    <w:rsid w:val="005E5CB7"/>
    <w:rsid w:val="005E5F36"/>
    <w:rsid w:val="005E63BD"/>
    <w:rsid w:val="005E6773"/>
    <w:rsid w:val="005E6953"/>
    <w:rsid w:val="005E7191"/>
    <w:rsid w:val="005E7312"/>
    <w:rsid w:val="005E78A5"/>
    <w:rsid w:val="005E7923"/>
    <w:rsid w:val="005E7AA2"/>
    <w:rsid w:val="005E7ABD"/>
    <w:rsid w:val="005E7B04"/>
    <w:rsid w:val="005E7D06"/>
    <w:rsid w:val="005F14EF"/>
    <w:rsid w:val="005F1653"/>
    <w:rsid w:val="005F1691"/>
    <w:rsid w:val="005F1AFA"/>
    <w:rsid w:val="005F1EC4"/>
    <w:rsid w:val="005F2008"/>
    <w:rsid w:val="005F2574"/>
    <w:rsid w:val="005F2996"/>
    <w:rsid w:val="005F29F5"/>
    <w:rsid w:val="005F2BB9"/>
    <w:rsid w:val="005F2C56"/>
    <w:rsid w:val="005F3082"/>
    <w:rsid w:val="005F3216"/>
    <w:rsid w:val="005F34FE"/>
    <w:rsid w:val="005F3500"/>
    <w:rsid w:val="005F388C"/>
    <w:rsid w:val="005F4084"/>
    <w:rsid w:val="005F4837"/>
    <w:rsid w:val="005F521D"/>
    <w:rsid w:val="005F52E4"/>
    <w:rsid w:val="005F5367"/>
    <w:rsid w:val="005F5505"/>
    <w:rsid w:val="005F554A"/>
    <w:rsid w:val="005F59A4"/>
    <w:rsid w:val="005F5A89"/>
    <w:rsid w:val="005F5AFC"/>
    <w:rsid w:val="005F5B31"/>
    <w:rsid w:val="005F5C93"/>
    <w:rsid w:val="005F5ED5"/>
    <w:rsid w:val="005F6187"/>
    <w:rsid w:val="005F625A"/>
    <w:rsid w:val="005F65B0"/>
    <w:rsid w:val="005F7281"/>
    <w:rsid w:val="005F779E"/>
    <w:rsid w:val="005F7AD3"/>
    <w:rsid w:val="005F7B32"/>
    <w:rsid w:val="005F7F27"/>
    <w:rsid w:val="00600982"/>
    <w:rsid w:val="00600BB9"/>
    <w:rsid w:val="00600BC0"/>
    <w:rsid w:val="00600F32"/>
    <w:rsid w:val="0060114C"/>
    <w:rsid w:val="006011EB"/>
    <w:rsid w:val="006012EB"/>
    <w:rsid w:val="006018F7"/>
    <w:rsid w:val="00601A41"/>
    <w:rsid w:val="00602042"/>
    <w:rsid w:val="006023E7"/>
    <w:rsid w:val="006023F5"/>
    <w:rsid w:val="00602646"/>
    <w:rsid w:val="00602649"/>
    <w:rsid w:val="006026A6"/>
    <w:rsid w:val="0060313B"/>
    <w:rsid w:val="00603573"/>
    <w:rsid w:val="006036AC"/>
    <w:rsid w:val="00603955"/>
    <w:rsid w:val="00603FFE"/>
    <w:rsid w:val="00604073"/>
    <w:rsid w:val="0060447D"/>
    <w:rsid w:val="00604617"/>
    <w:rsid w:val="00604796"/>
    <w:rsid w:val="006047DA"/>
    <w:rsid w:val="00604AD7"/>
    <w:rsid w:val="00604AE6"/>
    <w:rsid w:val="00604BDD"/>
    <w:rsid w:val="00605090"/>
    <w:rsid w:val="006050F0"/>
    <w:rsid w:val="006051B2"/>
    <w:rsid w:val="006053CC"/>
    <w:rsid w:val="006057D6"/>
    <w:rsid w:val="006058A6"/>
    <w:rsid w:val="006060D0"/>
    <w:rsid w:val="006060D6"/>
    <w:rsid w:val="00606249"/>
    <w:rsid w:val="00606418"/>
    <w:rsid w:val="006065F5"/>
    <w:rsid w:val="006066F5"/>
    <w:rsid w:val="0060685D"/>
    <w:rsid w:val="00606865"/>
    <w:rsid w:val="006068EE"/>
    <w:rsid w:val="00606AD1"/>
    <w:rsid w:val="006073F9"/>
    <w:rsid w:val="00607AF9"/>
    <w:rsid w:val="00607FDE"/>
    <w:rsid w:val="00610097"/>
    <w:rsid w:val="006101AC"/>
    <w:rsid w:val="0061033E"/>
    <w:rsid w:val="006103EE"/>
    <w:rsid w:val="00610727"/>
    <w:rsid w:val="00610EF3"/>
    <w:rsid w:val="00611A68"/>
    <w:rsid w:val="00611E9E"/>
    <w:rsid w:val="00611FD3"/>
    <w:rsid w:val="0061250E"/>
    <w:rsid w:val="0061298C"/>
    <w:rsid w:val="00612BFC"/>
    <w:rsid w:val="00613200"/>
    <w:rsid w:val="006133CF"/>
    <w:rsid w:val="006134B4"/>
    <w:rsid w:val="006135EE"/>
    <w:rsid w:val="0061372B"/>
    <w:rsid w:val="00613A3F"/>
    <w:rsid w:val="00613CF3"/>
    <w:rsid w:val="00614731"/>
    <w:rsid w:val="00614F96"/>
    <w:rsid w:val="0061500E"/>
    <w:rsid w:val="00615072"/>
    <w:rsid w:val="00615375"/>
    <w:rsid w:val="0061537D"/>
    <w:rsid w:val="00615432"/>
    <w:rsid w:val="006155F9"/>
    <w:rsid w:val="0061570B"/>
    <w:rsid w:val="00615812"/>
    <w:rsid w:val="00615E74"/>
    <w:rsid w:val="00615EAF"/>
    <w:rsid w:val="00615F33"/>
    <w:rsid w:val="006164E4"/>
    <w:rsid w:val="00616972"/>
    <w:rsid w:val="00616B9D"/>
    <w:rsid w:val="00616D34"/>
    <w:rsid w:val="006173E4"/>
    <w:rsid w:val="006173FF"/>
    <w:rsid w:val="0061756B"/>
    <w:rsid w:val="0061771B"/>
    <w:rsid w:val="00617AD6"/>
    <w:rsid w:val="00617D2D"/>
    <w:rsid w:val="00617E1E"/>
    <w:rsid w:val="00617EEA"/>
    <w:rsid w:val="006203C1"/>
    <w:rsid w:val="006208E5"/>
    <w:rsid w:val="00620B1E"/>
    <w:rsid w:val="00620B59"/>
    <w:rsid w:val="00620ED9"/>
    <w:rsid w:val="00621135"/>
    <w:rsid w:val="006215A8"/>
    <w:rsid w:val="00621B07"/>
    <w:rsid w:val="00621EE4"/>
    <w:rsid w:val="006222D0"/>
    <w:rsid w:val="00622373"/>
    <w:rsid w:val="006223BB"/>
    <w:rsid w:val="00622859"/>
    <w:rsid w:val="006229C1"/>
    <w:rsid w:val="00622BB9"/>
    <w:rsid w:val="00622C70"/>
    <w:rsid w:val="0062309D"/>
    <w:rsid w:val="006232CE"/>
    <w:rsid w:val="00623859"/>
    <w:rsid w:val="006238FE"/>
    <w:rsid w:val="00623C0F"/>
    <w:rsid w:val="00624128"/>
    <w:rsid w:val="0062415C"/>
    <w:rsid w:val="00624628"/>
    <w:rsid w:val="0062466D"/>
    <w:rsid w:val="00624699"/>
    <w:rsid w:val="006248BC"/>
    <w:rsid w:val="00624A2B"/>
    <w:rsid w:val="006251FE"/>
    <w:rsid w:val="00625366"/>
    <w:rsid w:val="00625C63"/>
    <w:rsid w:val="00625E0E"/>
    <w:rsid w:val="00625EBD"/>
    <w:rsid w:val="00625ECF"/>
    <w:rsid w:val="0062648B"/>
    <w:rsid w:val="006264D9"/>
    <w:rsid w:val="0062664B"/>
    <w:rsid w:val="00626654"/>
    <w:rsid w:val="00626A55"/>
    <w:rsid w:val="00626A6D"/>
    <w:rsid w:val="00626B86"/>
    <w:rsid w:val="00626DCD"/>
    <w:rsid w:val="00626DCF"/>
    <w:rsid w:val="006273BE"/>
    <w:rsid w:val="00627791"/>
    <w:rsid w:val="00627B95"/>
    <w:rsid w:val="00627BEB"/>
    <w:rsid w:val="00627DC4"/>
    <w:rsid w:val="00627FEA"/>
    <w:rsid w:val="0063020F"/>
    <w:rsid w:val="0063063A"/>
    <w:rsid w:val="00630865"/>
    <w:rsid w:val="00630BF7"/>
    <w:rsid w:val="00630F21"/>
    <w:rsid w:val="006310DD"/>
    <w:rsid w:val="006311B2"/>
    <w:rsid w:val="006313E0"/>
    <w:rsid w:val="006317BA"/>
    <w:rsid w:val="006317D2"/>
    <w:rsid w:val="0063181D"/>
    <w:rsid w:val="006318D8"/>
    <w:rsid w:val="00631953"/>
    <w:rsid w:val="00631C1E"/>
    <w:rsid w:val="00631D76"/>
    <w:rsid w:val="00631DA2"/>
    <w:rsid w:val="00631E5C"/>
    <w:rsid w:val="00632054"/>
    <w:rsid w:val="00632430"/>
    <w:rsid w:val="006324D7"/>
    <w:rsid w:val="0063262D"/>
    <w:rsid w:val="006326DE"/>
    <w:rsid w:val="00632C27"/>
    <w:rsid w:val="00632E3F"/>
    <w:rsid w:val="00632EBE"/>
    <w:rsid w:val="00632ECB"/>
    <w:rsid w:val="0063304D"/>
    <w:rsid w:val="00633155"/>
    <w:rsid w:val="006331B1"/>
    <w:rsid w:val="00633266"/>
    <w:rsid w:val="006334D0"/>
    <w:rsid w:val="006334DD"/>
    <w:rsid w:val="0063355E"/>
    <w:rsid w:val="00633807"/>
    <w:rsid w:val="0063402C"/>
    <w:rsid w:val="006340D8"/>
    <w:rsid w:val="00634432"/>
    <w:rsid w:val="006348D9"/>
    <w:rsid w:val="00634FF9"/>
    <w:rsid w:val="0063564E"/>
    <w:rsid w:val="006356E1"/>
    <w:rsid w:val="00635E29"/>
    <w:rsid w:val="0063604E"/>
    <w:rsid w:val="006360E0"/>
    <w:rsid w:val="006361DC"/>
    <w:rsid w:val="006366A1"/>
    <w:rsid w:val="00636C51"/>
    <w:rsid w:val="006376F0"/>
    <w:rsid w:val="006377E6"/>
    <w:rsid w:val="00637D36"/>
    <w:rsid w:val="00637FAD"/>
    <w:rsid w:val="00640337"/>
    <w:rsid w:val="006404A3"/>
    <w:rsid w:val="0064055C"/>
    <w:rsid w:val="00640593"/>
    <w:rsid w:val="006405AA"/>
    <w:rsid w:val="006405D4"/>
    <w:rsid w:val="00640929"/>
    <w:rsid w:val="00640D6F"/>
    <w:rsid w:val="00640DA5"/>
    <w:rsid w:val="00641214"/>
    <w:rsid w:val="00641410"/>
    <w:rsid w:val="00641A16"/>
    <w:rsid w:val="00641A63"/>
    <w:rsid w:val="006423FC"/>
    <w:rsid w:val="00642469"/>
    <w:rsid w:val="00642512"/>
    <w:rsid w:val="00642669"/>
    <w:rsid w:val="006429FC"/>
    <w:rsid w:val="00642A0A"/>
    <w:rsid w:val="00642EEC"/>
    <w:rsid w:val="00643094"/>
    <w:rsid w:val="006431B3"/>
    <w:rsid w:val="00643346"/>
    <w:rsid w:val="006434C5"/>
    <w:rsid w:val="00643DE5"/>
    <w:rsid w:val="00644156"/>
    <w:rsid w:val="00644454"/>
    <w:rsid w:val="006444E3"/>
    <w:rsid w:val="00644691"/>
    <w:rsid w:val="006448AA"/>
    <w:rsid w:val="00644AC1"/>
    <w:rsid w:val="00644FCC"/>
    <w:rsid w:val="00645095"/>
    <w:rsid w:val="00645181"/>
    <w:rsid w:val="006451A6"/>
    <w:rsid w:val="00645699"/>
    <w:rsid w:val="00645766"/>
    <w:rsid w:val="006458A2"/>
    <w:rsid w:val="00645A62"/>
    <w:rsid w:val="00645CBB"/>
    <w:rsid w:val="00645D1C"/>
    <w:rsid w:val="00645D29"/>
    <w:rsid w:val="00645D4C"/>
    <w:rsid w:val="00645DF1"/>
    <w:rsid w:val="00645EAF"/>
    <w:rsid w:val="00646212"/>
    <w:rsid w:val="0064679B"/>
    <w:rsid w:val="006468F1"/>
    <w:rsid w:val="006469EE"/>
    <w:rsid w:val="00646AAF"/>
    <w:rsid w:val="00646B75"/>
    <w:rsid w:val="00646BDA"/>
    <w:rsid w:val="0064739C"/>
    <w:rsid w:val="0064741B"/>
    <w:rsid w:val="006475A7"/>
    <w:rsid w:val="006476D5"/>
    <w:rsid w:val="00647726"/>
    <w:rsid w:val="0064781F"/>
    <w:rsid w:val="006479CB"/>
    <w:rsid w:val="00647B81"/>
    <w:rsid w:val="00647DBA"/>
    <w:rsid w:val="00647FFE"/>
    <w:rsid w:val="00650029"/>
    <w:rsid w:val="0065008A"/>
    <w:rsid w:val="00650116"/>
    <w:rsid w:val="00650312"/>
    <w:rsid w:val="006504A0"/>
    <w:rsid w:val="00650954"/>
    <w:rsid w:val="00650B86"/>
    <w:rsid w:val="00650F1B"/>
    <w:rsid w:val="006511AB"/>
    <w:rsid w:val="0065136B"/>
    <w:rsid w:val="00651486"/>
    <w:rsid w:val="00651526"/>
    <w:rsid w:val="00651669"/>
    <w:rsid w:val="006518E1"/>
    <w:rsid w:val="00651D9B"/>
    <w:rsid w:val="0065227E"/>
    <w:rsid w:val="00652346"/>
    <w:rsid w:val="00652EB8"/>
    <w:rsid w:val="00652F18"/>
    <w:rsid w:val="00653096"/>
    <w:rsid w:val="006530BE"/>
    <w:rsid w:val="006532FB"/>
    <w:rsid w:val="00653631"/>
    <w:rsid w:val="006536AF"/>
    <w:rsid w:val="0065383E"/>
    <w:rsid w:val="00653B1C"/>
    <w:rsid w:val="00653E34"/>
    <w:rsid w:val="00653EF7"/>
    <w:rsid w:val="00654248"/>
    <w:rsid w:val="006542DB"/>
    <w:rsid w:val="006547D6"/>
    <w:rsid w:val="00654A18"/>
    <w:rsid w:val="00654CE9"/>
    <w:rsid w:val="006552E8"/>
    <w:rsid w:val="006556C4"/>
    <w:rsid w:val="00655878"/>
    <w:rsid w:val="00655883"/>
    <w:rsid w:val="00655AAC"/>
    <w:rsid w:val="00655BDA"/>
    <w:rsid w:val="00655C19"/>
    <w:rsid w:val="00656012"/>
    <w:rsid w:val="0065621B"/>
    <w:rsid w:val="006562CC"/>
    <w:rsid w:val="00656313"/>
    <w:rsid w:val="006567F5"/>
    <w:rsid w:val="0065693D"/>
    <w:rsid w:val="00656A81"/>
    <w:rsid w:val="006572D5"/>
    <w:rsid w:val="00657417"/>
    <w:rsid w:val="00657710"/>
    <w:rsid w:val="00657D10"/>
    <w:rsid w:val="00657FFE"/>
    <w:rsid w:val="006600D6"/>
    <w:rsid w:val="00660545"/>
    <w:rsid w:val="0066056C"/>
    <w:rsid w:val="0066064C"/>
    <w:rsid w:val="00660778"/>
    <w:rsid w:val="00660A88"/>
    <w:rsid w:val="00660F7F"/>
    <w:rsid w:val="006612FA"/>
    <w:rsid w:val="006617E2"/>
    <w:rsid w:val="00661BFF"/>
    <w:rsid w:val="00661C3A"/>
    <w:rsid w:val="00661CD1"/>
    <w:rsid w:val="00661E78"/>
    <w:rsid w:val="00662135"/>
    <w:rsid w:val="00662B5F"/>
    <w:rsid w:val="00662B75"/>
    <w:rsid w:val="00662E18"/>
    <w:rsid w:val="0066309C"/>
    <w:rsid w:val="00663258"/>
    <w:rsid w:val="0066331E"/>
    <w:rsid w:val="006642CE"/>
    <w:rsid w:val="0066484A"/>
    <w:rsid w:val="0066490D"/>
    <w:rsid w:val="00664BB8"/>
    <w:rsid w:val="006652F3"/>
    <w:rsid w:val="00665639"/>
    <w:rsid w:val="00666396"/>
    <w:rsid w:val="006663E0"/>
    <w:rsid w:val="00666473"/>
    <w:rsid w:val="00666A23"/>
    <w:rsid w:val="00666BA4"/>
    <w:rsid w:val="00666FD0"/>
    <w:rsid w:val="0066706D"/>
    <w:rsid w:val="0066718B"/>
    <w:rsid w:val="00667232"/>
    <w:rsid w:val="00667277"/>
    <w:rsid w:val="006672BD"/>
    <w:rsid w:val="0066768E"/>
    <w:rsid w:val="00667AE5"/>
    <w:rsid w:val="00667D00"/>
    <w:rsid w:val="00667E1E"/>
    <w:rsid w:val="00667F5E"/>
    <w:rsid w:val="00667FFA"/>
    <w:rsid w:val="006700B2"/>
    <w:rsid w:val="006700D4"/>
    <w:rsid w:val="00670284"/>
    <w:rsid w:val="00670302"/>
    <w:rsid w:val="006707A7"/>
    <w:rsid w:val="00670888"/>
    <w:rsid w:val="006709C4"/>
    <w:rsid w:val="00670C45"/>
    <w:rsid w:val="00670CC2"/>
    <w:rsid w:val="00670E03"/>
    <w:rsid w:val="00670E29"/>
    <w:rsid w:val="00670FD2"/>
    <w:rsid w:val="006713BC"/>
    <w:rsid w:val="006714A2"/>
    <w:rsid w:val="0067161D"/>
    <w:rsid w:val="00671B2C"/>
    <w:rsid w:val="00671D61"/>
    <w:rsid w:val="00671DE5"/>
    <w:rsid w:val="0067218E"/>
    <w:rsid w:val="006725EF"/>
    <w:rsid w:val="006728A0"/>
    <w:rsid w:val="006728D9"/>
    <w:rsid w:val="00672A87"/>
    <w:rsid w:val="00672AA6"/>
    <w:rsid w:val="00672C3E"/>
    <w:rsid w:val="006731D7"/>
    <w:rsid w:val="0067364E"/>
    <w:rsid w:val="00673877"/>
    <w:rsid w:val="00673979"/>
    <w:rsid w:val="00673EEA"/>
    <w:rsid w:val="006741AD"/>
    <w:rsid w:val="006742DF"/>
    <w:rsid w:val="00674329"/>
    <w:rsid w:val="0067446D"/>
    <w:rsid w:val="006748E3"/>
    <w:rsid w:val="006749E9"/>
    <w:rsid w:val="00674D46"/>
    <w:rsid w:val="006752A0"/>
    <w:rsid w:val="0067559C"/>
    <w:rsid w:val="006758FE"/>
    <w:rsid w:val="00675BF7"/>
    <w:rsid w:val="00675EC8"/>
    <w:rsid w:val="00675EEE"/>
    <w:rsid w:val="006767B1"/>
    <w:rsid w:val="00676BD1"/>
    <w:rsid w:val="00676C69"/>
    <w:rsid w:val="00676C9C"/>
    <w:rsid w:val="00676D25"/>
    <w:rsid w:val="00677208"/>
    <w:rsid w:val="006774C2"/>
    <w:rsid w:val="00677C44"/>
    <w:rsid w:val="00680049"/>
    <w:rsid w:val="006801DB"/>
    <w:rsid w:val="00680235"/>
    <w:rsid w:val="00680EF2"/>
    <w:rsid w:val="00680F9F"/>
    <w:rsid w:val="006810B8"/>
    <w:rsid w:val="006811F3"/>
    <w:rsid w:val="0068136C"/>
    <w:rsid w:val="006813BB"/>
    <w:rsid w:val="006817DE"/>
    <w:rsid w:val="00681EA5"/>
    <w:rsid w:val="00681EE7"/>
    <w:rsid w:val="006820EF"/>
    <w:rsid w:val="00682424"/>
    <w:rsid w:val="00682537"/>
    <w:rsid w:val="00682C85"/>
    <w:rsid w:val="00682D89"/>
    <w:rsid w:val="00683330"/>
    <w:rsid w:val="00683843"/>
    <w:rsid w:val="00683C27"/>
    <w:rsid w:val="00683E83"/>
    <w:rsid w:val="00684097"/>
    <w:rsid w:val="00684C09"/>
    <w:rsid w:val="00684CF8"/>
    <w:rsid w:val="00684DC1"/>
    <w:rsid w:val="00684F8F"/>
    <w:rsid w:val="00684FD2"/>
    <w:rsid w:val="006851EA"/>
    <w:rsid w:val="0068534B"/>
    <w:rsid w:val="0068545D"/>
    <w:rsid w:val="006854F6"/>
    <w:rsid w:val="006857BA"/>
    <w:rsid w:val="006858F2"/>
    <w:rsid w:val="00686027"/>
    <w:rsid w:val="0068607C"/>
    <w:rsid w:val="006862BE"/>
    <w:rsid w:val="0068641E"/>
    <w:rsid w:val="00686A59"/>
    <w:rsid w:val="00686D2D"/>
    <w:rsid w:val="0068709A"/>
    <w:rsid w:val="006875D6"/>
    <w:rsid w:val="006877DB"/>
    <w:rsid w:val="00687D13"/>
    <w:rsid w:val="00687D4D"/>
    <w:rsid w:val="00687D60"/>
    <w:rsid w:val="00687DB6"/>
    <w:rsid w:val="006901CE"/>
    <w:rsid w:val="0069058F"/>
    <w:rsid w:val="006905D9"/>
    <w:rsid w:val="006906FC"/>
    <w:rsid w:val="00690CAF"/>
    <w:rsid w:val="00690D50"/>
    <w:rsid w:val="00691968"/>
    <w:rsid w:val="00691B3A"/>
    <w:rsid w:val="00691D50"/>
    <w:rsid w:val="00691F53"/>
    <w:rsid w:val="00692021"/>
    <w:rsid w:val="00692187"/>
    <w:rsid w:val="006921DA"/>
    <w:rsid w:val="00692321"/>
    <w:rsid w:val="00692596"/>
    <w:rsid w:val="00693019"/>
    <w:rsid w:val="00693203"/>
    <w:rsid w:val="00693AE0"/>
    <w:rsid w:val="00693C7C"/>
    <w:rsid w:val="0069408C"/>
    <w:rsid w:val="006940D1"/>
    <w:rsid w:val="00694393"/>
    <w:rsid w:val="0069449A"/>
    <w:rsid w:val="006944BB"/>
    <w:rsid w:val="006944DE"/>
    <w:rsid w:val="006945FF"/>
    <w:rsid w:val="00694687"/>
    <w:rsid w:val="00694AD9"/>
    <w:rsid w:val="00694B7E"/>
    <w:rsid w:val="00694BAB"/>
    <w:rsid w:val="00694C00"/>
    <w:rsid w:val="00694DD8"/>
    <w:rsid w:val="0069521C"/>
    <w:rsid w:val="00695232"/>
    <w:rsid w:val="00695314"/>
    <w:rsid w:val="00695717"/>
    <w:rsid w:val="006962DB"/>
    <w:rsid w:val="006963C5"/>
    <w:rsid w:val="006964ED"/>
    <w:rsid w:val="006967D8"/>
    <w:rsid w:val="00696FAF"/>
    <w:rsid w:val="00697404"/>
    <w:rsid w:val="006975CD"/>
    <w:rsid w:val="00697631"/>
    <w:rsid w:val="00697B06"/>
    <w:rsid w:val="00697B50"/>
    <w:rsid w:val="00697BC9"/>
    <w:rsid w:val="006A01D5"/>
    <w:rsid w:val="006A02B1"/>
    <w:rsid w:val="006A036A"/>
    <w:rsid w:val="006A0A9A"/>
    <w:rsid w:val="006A0CAB"/>
    <w:rsid w:val="006A0F1F"/>
    <w:rsid w:val="006A0FD4"/>
    <w:rsid w:val="006A11CA"/>
    <w:rsid w:val="006A12F4"/>
    <w:rsid w:val="006A1376"/>
    <w:rsid w:val="006A1644"/>
    <w:rsid w:val="006A1C79"/>
    <w:rsid w:val="006A1E36"/>
    <w:rsid w:val="006A219E"/>
    <w:rsid w:val="006A26BE"/>
    <w:rsid w:val="006A2C4C"/>
    <w:rsid w:val="006A2F17"/>
    <w:rsid w:val="006A2FEC"/>
    <w:rsid w:val="006A314B"/>
    <w:rsid w:val="006A340E"/>
    <w:rsid w:val="006A347A"/>
    <w:rsid w:val="006A3A3B"/>
    <w:rsid w:val="006A4090"/>
    <w:rsid w:val="006A4099"/>
    <w:rsid w:val="006A424A"/>
    <w:rsid w:val="006A42E8"/>
    <w:rsid w:val="006A466B"/>
    <w:rsid w:val="006A4698"/>
    <w:rsid w:val="006A4CB6"/>
    <w:rsid w:val="006A4F5F"/>
    <w:rsid w:val="006A4F61"/>
    <w:rsid w:val="006A5011"/>
    <w:rsid w:val="006A541E"/>
    <w:rsid w:val="006A5479"/>
    <w:rsid w:val="006A548F"/>
    <w:rsid w:val="006A5A29"/>
    <w:rsid w:val="006A5A92"/>
    <w:rsid w:val="006A60A1"/>
    <w:rsid w:val="006A6111"/>
    <w:rsid w:val="006A628E"/>
    <w:rsid w:val="006A6644"/>
    <w:rsid w:val="006A6C43"/>
    <w:rsid w:val="006A6D8E"/>
    <w:rsid w:val="006A6F6F"/>
    <w:rsid w:val="006A6FC9"/>
    <w:rsid w:val="006A70B2"/>
    <w:rsid w:val="006A75FC"/>
    <w:rsid w:val="006A763C"/>
    <w:rsid w:val="006A7797"/>
    <w:rsid w:val="006A7948"/>
    <w:rsid w:val="006A7ABA"/>
    <w:rsid w:val="006A7B96"/>
    <w:rsid w:val="006A7F9E"/>
    <w:rsid w:val="006B0187"/>
    <w:rsid w:val="006B0223"/>
    <w:rsid w:val="006B023F"/>
    <w:rsid w:val="006B03E9"/>
    <w:rsid w:val="006B060C"/>
    <w:rsid w:val="006B0FBD"/>
    <w:rsid w:val="006B0FE7"/>
    <w:rsid w:val="006B1124"/>
    <w:rsid w:val="006B12D9"/>
    <w:rsid w:val="006B1358"/>
    <w:rsid w:val="006B152B"/>
    <w:rsid w:val="006B1570"/>
    <w:rsid w:val="006B18CF"/>
    <w:rsid w:val="006B1BFE"/>
    <w:rsid w:val="006B1E9B"/>
    <w:rsid w:val="006B2149"/>
    <w:rsid w:val="006B230C"/>
    <w:rsid w:val="006B2472"/>
    <w:rsid w:val="006B24D4"/>
    <w:rsid w:val="006B25EC"/>
    <w:rsid w:val="006B2C1F"/>
    <w:rsid w:val="006B3241"/>
    <w:rsid w:val="006B38B3"/>
    <w:rsid w:val="006B3AA3"/>
    <w:rsid w:val="006B3B01"/>
    <w:rsid w:val="006B4085"/>
    <w:rsid w:val="006B41DE"/>
    <w:rsid w:val="006B42D8"/>
    <w:rsid w:val="006B43D5"/>
    <w:rsid w:val="006B470E"/>
    <w:rsid w:val="006B4A47"/>
    <w:rsid w:val="006B4AD5"/>
    <w:rsid w:val="006B4E8E"/>
    <w:rsid w:val="006B4EE5"/>
    <w:rsid w:val="006B5010"/>
    <w:rsid w:val="006B5091"/>
    <w:rsid w:val="006B50A9"/>
    <w:rsid w:val="006B515B"/>
    <w:rsid w:val="006B581A"/>
    <w:rsid w:val="006B5930"/>
    <w:rsid w:val="006B5B84"/>
    <w:rsid w:val="006B60B8"/>
    <w:rsid w:val="006B634F"/>
    <w:rsid w:val="006B63B0"/>
    <w:rsid w:val="006B65D9"/>
    <w:rsid w:val="006B6954"/>
    <w:rsid w:val="006B6D31"/>
    <w:rsid w:val="006B6D94"/>
    <w:rsid w:val="006B6E11"/>
    <w:rsid w:val="006B6E5A"/>
    <w:rsid w:val="006B7B53"/>
    <w:rsid w:val="006C0087"/>
    <w:rsid w:val="006C01E9"/>
    <w:rsid w:val="006C09E7"/>
    <w:rsid w:val="006C0A56"/>
    <w:rsid w:val="006C0B35"/>
    <w:rsid w:val="006C0DBF"/>
    <w:rsid w:val="006C1039"/>
    <w:rsid w:val="006C1098"/>
    <w:rsid w:val="006C10E8"/>
    <w:rsid w:val="006C1946"/>
    <w:rsid w:val="006C1C2F"/>
    <w:rsid w:val="006C1EB1"/>
    <w:rsid w:val="006C2A4C"/>
    <w:rsid w:val="006C2C7C"/>
    <w:rsid w:val="006C2D4E"/>
    <w:rsid w:val="006C3079"/>
    <w:rsid w:val="006C32DC"/>
    <w:rsid w:val="006C3534"/>
    <w:rsid w:val="006C367F"/>
    <w:rsid w:val="006C3727"/>
    <w:rsid w:val="006C376A"/>
    <w:rsid w:val="006C37E1"/>
    <w:rsid w:val="006C3860"/>
    <w:rsid w:val="006C3891"/>
    <w:rsid w:val="006C3A3E"/>
    <w:rsid w:val="006C3A99"/>
    <w:rsid w:val="006C3BC2"/>
    <w:rsid w:val="006C3C33"/>
    <w:rsid w:val="006C3D75"/>
    <w:rsid w:val="006C3E27"/>
    <w:rsid w:val="006C3EC9"/>
    <w:rsid w:val="006C4081"/>
    <w:rsid w:val="006C425B"/>
    <w:rsid w:val="006C42FB"/>
    <w:rsid w:val="006C436E"/>
    <w:rsid w:val="006C457D"/>
    <w:rsid w:val="006C47DD"/>
    <w:rsid w:val="006C4861"/>
    <w:rsid w:val="006C4D92"/>
    <w:rsid w:val="006C4E80"/>
    <w:rsid w:val="006C4E9F"/>
    <w:rsid w:val="006C4EEE"/>
    <w:rsid w:val="006C4EFE"/>
    <w:rsid w:val="006C554F"/>
    <w:rsid w:val="006C5584"/>
    <w:rsid w:val="006C5592"/>
    <w:rsid w:val="006C5643"/>
    <w:rsid w:val="006C5675"/>
    <w:rsid w:val="006C58C8"/>
    <w:rsid w:val="006C5925"/>
    <w:rsid w:val="006C5A76"/>
    <w:rsid w:val="006C5ACD"/>
    <w:rsid w:val="006C5BE6"/>
    <w:rsid w:val="006C5E4F"/>
    <w:rsid w:val="006C5F87"/>
    <w:rsid w:val="006C6470"/>
    <w:rsid w:val="006C6FFD"/>
    <w:rsid w:val="006C70D0"/>
    <w:rsid w:val="006C71F2"/>
    <w:rsid w:val="006C730D"/>
    <w:rsid w:val="006C7F33"/>
    <w:rsid w:val="006C7F92"/>
    <w:rsid w:val="006D001C"/>
    <w:rsid w:val="006D0125"/>
    <w:rsid w:val="006D01C3"/>
    <w:rsid w:val="006D0548"/>
    <w:rsid w:val="006D0586"/>
    <w:rsid w:val="006D0AC7"/>
    <w:rsid w:val="006D0B35"/>
    <w:rsid w:val="006D0BCA"/>
    <w:rsid w:val="006D0C15"/>
    <w:rsid w:val="006D0FFE"/>
    <w:rsid w:val="006D1082"/>
    <w:rsid w:val="006D1128"/>
    <w:rsid w:val="006D11E4"/>
    <w:rsid w:val="006D1ADE"/>
    <w:rsid w:val="006D1FA9"/>
    <w:rsid w:val="006D201D"/>
    <w:rsid w:val="006D222C"/>
    <w:rsid w:val="006D231B"/>
    <w:rsid w:val="006D2A10"/>
    <w:rsid w:val="006D2AF5"/>
    <w:rsid w:val="006D2E17"/>
    <w:rsid w:val="006D3221"/>
    <w:rsid w:val="006D333B"/>
    <w:rsid w:val="006D33DA"/>
    <w:rsid w:val="006D33E8"/>
    <w:rsid w:val="006D370C"/>
    <w:rsid w:val="006D3AEC"/>
    <w:rsid w:val="006D3BD6"/>
    <w:rsid w:val="006D3D3C"/>
    <w:rsid w:val="006D3D47"/>
    <w:rsid w:val="006D412B"/>
    <w:rsid w:val="006D4735"/>
    <w:rsid w:val="006D4B84"/>
    <w:rsid w:val="006D539B"/>
    <w:rsid w:val="006D5E43"/>
    <w:rsid w:val="006D614B"/>
    <w:rsid w:val="006D6848"/>
    <w:rsid w:val="006D685E"/>
    <w:rsid w:val="006D6870"/>
    <w:rsid w:val="006D68E2"/>
    <w:rsid w:val="006D691A"/>
    <w:rsid w:val="006D69C7"/>
    <w:rsid w:val="006D6AAF"/>
    <w:rsid w:val="006D6BEF"/>
    <w:rsid w:val="006D6C54"/>
    <w:rsid w:val="006D73AD"/>
    <w:rsid w:val="006D78BB"/>
    <w:rsid w:val="006D7CE3"/>
    <w:rsid w:val="006D7EAE"/>
    <w:rsid w:val="006D7FDD"/>
    <w:rsid w:val="006E0312"/>
    <w:rsid w:val="006E049D"/>
    <w:rsid w:val="006E04A5"/>
    <w:rsid w:val="006E0540"/>
    <w:rsid w:val="006E09BE"/>
    <w:rsid w:val="006E0C7F"/>
    <w:rsid w:val="006E0D0B"/>
    <w:rsid w:val="006E0E30"/>
    <w:rsid w:val="006E0E4F"/>
    <w:rsid w:val="006E1314"/>
    <w:rsid w:val="006E140E"/>
    <w:rsid w:val="006E16BD"/>
    <w:rsid w:val="006E19C9"/>
    <w:rsid w:val="006E1B5E"/>
    <w:rsid w:val="006E1EF5"/>
    <w:rsid w:val="006E224E"/>
    <w:rsid w:val="006E2637"/>
    <w:rsid w:val="006E274C"/>
    <w:rsid w:val="006E2B5D"/>
    <w:rsid w:val="006E2D6B"/>
    <w:rsid w:val="006E2DE5"/>
    <w:rsid w:val="006E32B0"/>
    <w:rsid w:val="006E3B37"/>
    <w:rsid w:val="006E3D1F"/>
    <w:rsid w:val="006E3E58"/>
    <w:rsid w:val="006E3F85"/>
    <w:rsid w:val="006E40CD"/>
    <w:rsid w:val="006E458D"/>
    <w:rsid w:val="006E4661"/>
    <w:rsid w:val="006E487C"/>
    <w:rsid w:val="006E4A5B"/>
    <w:rsid w:val="006E4A9C"/>
    <w:rsid w:val="006E4E1F"/>
    <w:rsid w:val="006E4FC7"/>
    <w:rsid w:val="006E5415"/>
    <w:rsid w:val="006E5554"/>
    <w:rsid w:val="006E59F5"/>
    <w:rsid w:val="006E5B8F"/>
    <w:rsid w:val="006E5D98"/>
    <w:rsid w:val="006E6069"/>
    <w:rsid w:val="006E60AA"/>
    <w:rsid w:val="006E6314"/>
    <w:rsid w:val="006E676A"/>
    <w:rsid w:val="006E67B3"/>
    <w:rsid w:val="006E67F5"/>
    <w:rsid w:val="006E6924"/>
    <w:rsid w:val="006E6BBB"/>
    <w:rsid w:val="006E6DEC"/>
    <w:rsid w:val="006E6DF2"/>
    <w:rsid w:val="006E6E71"/>
    <w:rsid w:val="006E77AB"/>
    <w:rsid w:val="006E7A7D"/>
    <w:rsid w:val="006E7AFA"/>
    <w:rsid w:val="006E7CC1"/>
    <w:rsid w:val="006F0095"/>
    <w:rsid w:val="006F009F"/>
    <w:rsid w:val="006F071C"/>
    <w:rsid w:val="006F0856"/>
    <w:rsid w:val="006F0C2C"/>
    <w:rsid w:val="006F0D12"/>
    <w:rsid w:val="006F0D74"/>
    <w:rsid w:val="006F0F59"/>
    <w:rsid w:val="006F13C4"/>
    <w:rsid w:val="006F1488"/>
    <w:rsid w:val="006F16BD"/>
    <w:rsid w:val="006F16BF"/>
    <w:rsid w:val="006F171A"/>
    <w:rsid w:val="006F1762"/>
    <w:rsid w:val="006F1939"/>
    <w:rsid w:val="006F1A9D"/>
    <w:rsid w:val="006F1BC7"/>
    <w:rsid w:val="006F1E39"/>
    <w:rsid w:val="006F1E98"/>
    <w:rsid w:val="006F2124"/>
    <w:rsid w:val="006F21FB"/>
    <w:rsid w:val="006F2634"/>
    <w:rsid w:val="006F2BEC"/>
    <w:rsid w:val="006F2C46"/>
    <w:rsid w:val="006F30B7"/>
    <w:rsid w:val="006F30E3"/>
    <w:rsid w:val="006F319A"/>
    <w:rsid w:val="006F3313"/>
    <w:rsid w:val="006F35DB"/>
    <w:rsid w:val="006F396C"/>
    <w:rsid w:val="006F3A4D"/>
    <w:rsid w:val="006F3C02"/>
    <w:rsid w:val="006F3F80"/>
    <w:rsid w:val="006F4B24"/>
    <w:rsid w:val="006F4B58"/>
    <w:rsid w:val="006F4D50"/>
    <w:rsid w:val="006F4E53"/>
    <w:rsid w:val="006F537D"/>
    <w:rsid w:val="006F539D"/>
    <w:rsid w:val="006F5505"/>
    <w:rsid w:val="006F5600"/>
    <w:rsid w:val="006F58F2"/>
    <w:rsid w:val="006F5983"/>
    <w:rsid w:val="006F5C0B"/>
    <w:rsid w:val="006F5E28"/>
    <w:rsid w:val="006F5FD5"/>
    <w:rsid w:val="006F6667"/>
    <w:rsid w:val="006F6732"/>
    <w:rsid w:val="006F6792"/>
    <w:rsid w:val="006F710C"/>
    <w:rsid w:val="006F71BC"/>
    <w:rsid w:val="006F735D"/>
    <w:rsid w:val="006F7A7C"/>
    <w:rsid w:val="006F7C8C"/>
    <w:rsid w:val="006F7D00"/>
    <w:rsid w:val="00700D20"/>
    <w:rsid w:val="00700EEE"/>
    <w:rsid w:val="00700EF9"/>
    <w:rsid w:val="00700EFE"/>
    <w:rsid w:val="00700F0B"/>
    <w:rsid w:val="00700FCE"/>
    <w:rsid w:val="007011CF"/>
    <w:rsid w:val="00701499"/>
    <w:rsid w:val="0070177F"/>
    <w:rsid w:val="0070181C"/>
    <w:rsid w:val="0070195A"/>
    <w:rsid w:val="00701B4A"/>
    <w:rsid w:val="0070206D"/>
    <w:rsid w:val="007021EF"/>
    <w:rsid w:val="0070248F"/>
    <w:rsid w:val="00702893"/>
    <w:rsid w:val="00702E18"/>
    <w:rsid w:val="0070307A"/>
    <w:rsid w:val="0070315B"/>
    <w:rsid w:val="00703251"/>
    <w:rsid w:val="0070325C"/>
    <w:rsid w:val="00703288"/>
    <w:rsid w:val="007033E2"/>
    <w:rsid w:val="007038F0"/>
    <w:rsid w:val="0070390C"/>
    <w:rsid w:val="00703A3C"/>
    <w:rsid w:val="00703B63"/>
    <w:rsid w:val="00703CB4"/>
    <w:rsid w:val="00703D8B"/>
    <w:rsid w:val="007041E2"/>
    <w:rsid w:val="00704945"/>
    <w:rsid w:val="00704A3B"/>
    <w:rsid w:val="00704AF1"/>
    <w:rsid w:val="00704ECC"/>
    <w:rsid w:val="0070535D"/>
    <w:rsid w:val="007053D0"/>
    <w:rsid w:val="00705721"/>
    <w:rsid w:val="00705A0D"/>
    <w:rsid w:val="00705B83"/>
    <w:rsid w:val="00705CF7"/>
    <w:rsid w:val="00705E3D"/>
    <w:rsid w:val="00705E72"/>
    <w:rsid w:val="0070612B"/>
    <w:rsid w:val="00706189"/>
    <w:rsid w:val="00706282"/>
    <w:rsid w:val="00706404"/>
    <w:rsid w:val="00706681"/>
    <w:rsid w:val="00706C9C"/>
    <w:rsid w:val="007071F0"/>
    <w:rsid w:val="00707B67"/>
    <w:rsid w:val="00707EF1"/>
    <w:rsid w:val="00710248"/>
    <w:rsid w:val="0071031F"/>
    <w:rsid w:val="007107BD"/>
    <w:rsid w:val="00710C3B"/>
    <w:rsid w:val="00710F15"/>
    <w:rsid w:val="007112AF"/>
    <w:rsid w:val="0071134C"/>
    <w:rsid w:val="00711609"/>
    <w:rsid w:val="007117FF"/>
    <w:rsid w:val="00711B91"/>
    <w:rsid w:val="00711F76"/>
    <w:rsid w:val="00711FC4"/>
    <w:rsid w:val="0071258E"/>
    <w:rsid w:val="00713165"/>
    <w:rsid w:val="00713452"/>
    <w:rsid w:val="00713B8D"/>
    <w:rsid w:val="00713F49"/>
    <w:rsid w:val="00713FE9"/>
    <w:rsid w:val="007140A5"/>
    <w:rsid w:val="00714660"/>
    <w:rsid w:val="00714819"/>
    <w:rsid w:val="00714828"/>
    <w:rsid w:val="007148B6"/>
    <w:rsid w:val="0071493A"/>
    <w:rsid w:val="00714A9A"/>
    <w:rsid w:val="00714B79"/>
    <w:rsid w:val="00714E58"/>
    <w:rsid w:val="00714F21"/>
    <w:rsid w:val="0071504F"/>
    <w:rsid w:val="007151DA"/>
    <w:rsid w:val="00715259"/>
    <w:rsid w:val="00715647"/>
    <w:rsid w:val="007159B5"/>
    <w:rsid w:val="00715D05"/>
    <w:rsid w:val="00715D06"/>
    <w:rsid w:val="00715F43"/>
    <w:rsid w:val="00716029"/>
    <w:rsid w:val="00716236"/>
    <w:rsid w:val="0071655D"/>
    <w:rsid w:val="007165AD"/>
    <w:rsid w:val="007168FA"/>
    <w:rsid w:val="00716BC0"/>
    <w:rsid w:val="00716C02"/>
    <w:rsid w:val="00716C29"/>
    <w:rsid w:val="00716D2B"/>
    <w:rsid w:val="00716D92"/>
    <w:rsid w:val="0071730A"/>
    <w:rsid w:val="0071767C"/>
    <w:rsid w:val="00717F79"/>
    <w:rsid w:val="00717FD5"/>
    <w:rsid w:val="00717FE1"/>
    <w:rsid w:val="007203C3"/>
    <w:rsid w:val="007204FB"/>
    <w:rsid w:val="00720539"/>
    <w:rsid w:val="007207B0"/>
    <w:rsid w:val="00720A2C"/>
    <w:rsid w:val="00720B40"/>
    <w:rsid w:val="00720BA9"/>
    <w:rsid w:val="00720E4F"/>
    <w:rsid w:val="00720F12"/>
    <w:rsid w:val="00720F26"/>
    <w:rsid w:val="00721117"/>
    <w:rsid w:val="0072135C"/>
    <w:rsid w:val="00721440"/>
    <w:rsid w:val="00721F5A"/>
    <w:rsid w:val="00721F81"/>
    <w:rsid w:val="00722036"/>
    <w:rsid w:val="007224C1"/>
    <w:rsid w:val="007227B3"/>
    <w:rsid w:val="0072289D"/>
    <w:rsid w:val="00722D1B"/>
    <w:rsid w:val="007233E0"/>
    <w:rsid w:val="00723D66"/>
    <w:rsid w:val="007240FB"/>
    <w:rsid w:val="0072435F"/>
    <w:rsid w:val="007245DD"/>
    <w:rsid w:val="00724659"/>
    <w:rsid w:val="0072473A"/>
    <w:rsid w:val="00724B3B"/>
    <w:rsid w:val="00724D0A"/>
    <w:rsid w:val="007255B8"/>
    <w:rsid w:val="00725F5E"/>
    <w:rsid w:val="007263BE"/>
    <w:rsid w:val="00726801"/>
    <w:rsid w:val="00726C7B"/>
    <w:rsid w:val="00726E7E"/>
    <w:rsid w:val="00726EC1"/>
    <w:rsid w:val="0072743A"/>
    <w:rsid w:val="0072751C"/>
    <w:rsid w:val="00727CE9"/>
    <w:rsid w:val="00727F23"/>
    <w:rsid w:val="00730022"/>
    <w:rsid w:val="00730343"/>
    <w:rsid w:val="0073036E"/>
    <w:rsid w:val="007306F4"/>
    <w:rsid w:val="00730735"/>
    <w:rsid w:val="00730D89"/>
    <w:rsid w:val="00730FF0"/>
    <w:rsid w:val="00731807"/>
    <w:rsid w:val="00731AB3"/>
    <w:rsid w:val="00731C7E"/>
    <w:rsid w:val="00731D8D"/>
    <w:rsid w:val="00732215"/>
    <w:rsid w:val="007322B0"/>
    <w:rsid w:val="007327A0"/>
    <w:rsid w:val="00732B7F"/>
    <w:rsid w:val="00732DC9"/>
    <w:rsid w:val="007332E4"/>
    <w:rsid w:val="00733380"/>
    <w:rsid w:val="007333E3"/>
    <w:rsid w:val="0073359A"/>
    <w:rsid w:val="007337C5"/>
    <w:rsid w:val="007339A9"/>
    <w:rsid w:val="00733A3E"/>
    <w:rsid w:val="00733C08"/>
    <w:rsid w:val="00733C9D"/>
    <w:rsid w:val="00733DEB"/>
    <w:rsid w:val="00733F96"/>
    <w:rsid w:val="007340EE"/>
    <w:rsid w:val="00734159"/>
    <w:rsid w:val="00734A0B"/>
    <w:rsid w:val="00734A8A"/>
    <w:rsid w:val="00734C54"/>
    <w:rsid w:val="0073502B"/>
    <w:rsid w:val="00735295"/>
    <w:rsid w:val="00735587"/>
    <w:rsid w:val="007355AD"/>
    <w:rsid w:val="0073568B"/>
    <w:rsid w:val="00735965"/>
    <w:rsid w:val="00735FD6"/>
    <w:rsid w:val="0073602C"/>
    <w:rsid w:val="00736249"/>
    <w:rsid w:val="0073625C"/>
    <w:rsid w:val="007366DC"/>
    <w:rsid w:val="00736764"/>
    <w:rsid w:val="007367F6"/>
    <w:rsid w:val="00737162"/>
    <w:rsid w:val="007372E1"/>
    <w:rsid w:val="007379CA"/>
    <w:rsid w:val="00737EF6"/>
    <w:rsid w:val="00737FE8"/>
    <w:rsid w:val="00740178"/>
    <w:rsid w:val="00740725"/>
    <w:rsid w:val="007407F0"/>
    <w:rsid w:val="00740A75"/>
    <w:rsid w:val="00740E57"/>
    <w:rsid w:val="00740FBB"/>
    <w:rsid w:val="00741004"/>
    <w:rsid w:val="00741193"/>
    <w:rsid w:val="007411F9"/>
    <w:rsid w:val="007412B2"/>
    <w:rsid w:val="0074130E"/>
    <w:rsid w:val="00741392"/>
    <w:rsid w:val="007413C3"/>
    <w:rsid w:val="00741A92"/>
    <w:rsid w:val="007422B4"/>
    <w:rsid w:val="00742379"/>
    <w:rsid w:val="007425A4"/>
    <w:rsid w:val="007426BC"/>
    <w:rsid w:val="007426E8"/>
    <w:rsid w:val="00742CA0"/>
    <w:rsid w:val="00742E19"/>
    <w:rsid w:val="007435C1"/>
    <w:rsid w:val="00743DDD"/>
    <w:rsid w:val="00743F74"/>
    <w:rsid w:val="007446A7"/>
    <w:rsid w:val="007448CE"/>
    <w:rsid w:val="007448F4"/>
    <w:rsid w:val="00744D89"/>
    <w:rsid w:val="00744F35"/>
    <w:rsid w:val="0074508D"/>
    <w:rsid w:val="00745307"/>
    <w:rsid w:val="00745640"/>
    <w:rsid w:val="00745D73"/>
    <w:rsid w:val="00745F27"/>
    <w:rsid w:val="00746A64"/>
    <w:rsid w:val="00746C8A"/>
    <w:rsid w:val="00746D28"/>
    <w:rsid w:val="00747091"/>
    <w:rsid w:val="0074717B"/>
    <w:rsid w:val="007471EB"/>
    <w:rsid w:val="00747892"/>
    <w:rsid w:val="00747B92"/>
    <w:rsid w:val="00747C6A"/>
    <w:rsid w:val="00750322"/>
    <w:rsid w:val="0075043E"/>
    <w:rsid w:val="00750444"/>
    <w:rsid w:val="00750A0E"/>
    <w:rsid w:val="00750BAA"/>
    <w:rsid w:val="00750E69"/>
    <w:rsid w:val="00750F90"/>
    <w:rsid w:val="007511CE"/>
    <w:rsid w:val="00751427"/>
    <w:rsid w:val="0075161C"/>
    <w:rsid w:val="0075166B"/>
    <w:rsid w:val="007516F3"/>
    <w:rsid w:val="0075187F"/>
    <w:rsid w:val="00751A61"/>
    <w:rsid w:val="00751B9C"/>
    <w:rsid w:val="00751EE6"/>
    <w:rsid w:val="00752145"/>
    <w:rsid w:val="00752412"/>
    <w:rsid w:val="007526CB"/>
    <w:rsid w:val="00752765"/>
    <w:rsid w:val="007527FE"/>
    <w:rsid w:val="00752978"/>
    <w:rsid w:val="00752A43"/>
    <w:rsid w:val="00752AF2"/>
    <w:rsid w:val="00752B34"/>
    <w:rsid w:val="00752D1A"/>
    <w:rsid w:val="00752EB4"/>
    <w:rsid w:val="007536BD"/>
    <w:rsid w:val="007536CA"/>
    <w:rsid w:val="00753B85"/>
    <w:rsid w:val="00753BEA"/>
    <w:rsid w:val="00753EFA"/>
    <w:rsid w:val="007541CE"/>
    <w:rsid w:val="0075430F"/>
    <w:rsid w:val="0075455A"/>
    <w:rsid w:val="007547DC"/>
    <w:rsid w:val="00754EE4"/>
    <w:rsid w:val="0075529F"/>
    <w:rsid w:val="00755397"/>
    <w:rsid w:val="00755AA7"/>
    <w:rsid w:val="00755E67"/>
    <w:rsid w:val="00756301"/>
    <w:rsid w:val="00756578"/>
    <w:rsid w:val="007568C6"/>
    <w:rsid w:val="0075692F"/>
    <w:rsid w:val="00756ACF"/>
    <w:rsid w:val="00756CD8"/>
    <w:rsid w:val="00756D6A"/>
    <w:rsid w:val="00756ED7"/>
    <w:rsid w:val="00757360"/>
    <w:rsid w:val="0075760A"/>
    <w:rsid w:val="00757696"/>
    <w:rsid w:val="00757C3A"/>
    <w:rsid w:val="00757CB8"/>
    <w:rsid w:val="007605AE"/>
    <w:rsid w:val="007608FC"/>
    <w:rsid w:val="00760AFA"/>
    <w:rsid w:val="00760C0E"/>
    <w:rsid w:val="00760C6B"/>
    <w:rsid w:val="00760D5C"/>
    <w:rsid w:val="00760F86"/>
    <w:rsid w:val="007613D3"/>
    <w:rsid w:val="007614F9"/>
    <w:rsid w:val="00761761"/>
    <w:rsid w:val="00761986"/>
    <w:rsid w:val="00761B34"/>
    <w:rsid w:val="00761E05"/>
    <w:rsid w:val="00761F65"/>
    <w:rsid w:val="00761F7F"/>
    <w:rsid w:val="007620DA"/>
    <w:rsid w:val="00762100"/>
    <w:rsid w:val="0076249A"/>
    <w:rsid w:val="007625F0"/>
    <w:rsid w:val="00762EBA"/>
    <w:rsid w:val="00763087"/>
    <w:rsid w:val="007631FB"/>
    <w:rsid w:val="0076352E"/>
    <w:rsid w:val="00763649"/>
    <w:rsid w:val="007637ED"/>
    <w:rsid w:val="00763B1C"/>
    <w:rsid w:val="00763E5D"/>
    <w:rsid w:val="007649A8"/>
    <w:rsid w:val="00764B51"/>
    <w:rsid w:val="00764F40"/>
    <w:rsid w:val="0076529B"/>
    <w:rsid w:val="007652AA"/>
    <w:rsid w:val="00765DBF"/>
    <w:rsid w:val="00765EEC"/>
    <w:rsid w:val="00765F4A"/>
    <w:rsid w:val="00765FAA"/>
    <w:rsid w:val="007662FF"/>
    <w:rsid w:val="0076654D"/>
    <w:rsid w:val="0076658A"/>
    <w:rsid w:val="007667A9"/>
    <w:rsid w:val="007667CC"/>
    <w:rsid w:val="007669B0"/>
    <w:rsid w:val="007669FB"/>
    <w:rsid w:val="00766C20"/>
    <w:rsid w:val="00766C31"/>
    <w:rsid w:val="00766C62"/>
    <w:rsid w:val="00766F35"/>
    <w:rsid w:val="007675CB"/>
    <w:rsid w:val="007678C6"/>
    <w:rsid w:val="007702AC"/>
    <w:rsid w:val="007705A0"/>
    <w:rsid w:val="007707E2"/>
    <w:rsid w:val="007709C1"/>
    <w:rsid w:val="00770BAA"/>
    <w:rsid w:val="00770BC4"/>
    <w:rsid w:val="00770DDC"/>
    <w:rsid w:val="00770E8A"/>
    <w:rsid w:val="007712FB"/>
    <w:rsid w:val="00771495"/>
    <w:rsid w:val="00771A23"/>
    <w:rsid w:val="00771EBC"/>
    <w:rsid w:val="00772334"/>
    <w:rsid w:val="007727E4"/>
    <w:rsid w:val="0077287C"/>
    <w:rsid w:val="00772E30"/>
    <w:rsid w:val="007730FF"/>
    <w:rsid w:val="0077351D"/>
    <w:rsid w:val="007735BA"/>
    <w:rsid w:val="00773C99"/>
    <w:rsid w:val="00773D6B"/>
    <w:rsid w:val="00773FA2"/>
    <w:rsid w:val="0077438A"/>
    <w:rsid w:val="007744F2"/>
    <w:rsid w:val="0077459D"/>
    <w:rsid w:val="00774C96"/>
    <w:rsid w:val="00774CA5"/>
    <w:rsid w:val="00774CED"/>
    <w:rsid w:val="00774F40"/>
    <w:rsid w:val="00775003"/>
    <w:rsid w:val="007752C5"/>
    <w:rsid w:val="00775482"/>
    <w:rsid w:val="007754B6"/>
    <w:rsid w:val="0077598D"/>
    <w:rsid w:val="00775C16"/>
    <w:rsid w:val="00775DBD"/>
    <w:rsid w:val="00775E0A"/>
    <w:rsid w:val="00775EDE"/>
    <w:rsid w:val="00776474"/>
    <w:rsid w:val="007766AE"/>
    <w:rsid w:val="0077695B"/>
    <w:rsid w:val="00776B5E"/>
    <w:rsid w:val="00776D83"/>
    <w:rsid w:val="00776D84"/>
    <w:rsid w:val="00776E9D"/>
    <w:rsid w:val="00776F1A"/>
    <w:rsid w:val="00776F8F"/>
    <w:rsid w:val="00777231"/>
    <w:rsid w:val="007774A3"/>
    <w:rsid w:val="00777634"/>
    <w:rsid w:val="00777992"/>
    <w:rsid w:val="00777AB8"/>
    <w:rsid w:val="00777C8E"/>
    <w:rsid w:val="00777F53"/>
    <w:rsid w:val="00777FD3"/>
    <w:rsid w:val="007801B6"/>
    <w:rsid w:val="007802F8"/>
    <w:rsid w:val="0078064D"/>
    <w:rsid w:val="00780706"/>
    <w:rsid w:val="00780A67"/>
    <w:rsid w:val="00780BA8"/>
    <w:rsid w:val="00780EB3"/>
    <w:rsid w:val="00781126"/>
    <w:rsid w:val="00781165"/>
    <w:rsid w:val="007811FC"/>
    <w:rsid w:val="00781829"/>
    <w:rsid w:val="00781845"/>
    <w:rsid w:val="00781BF8"/>
    <w:rsid w:val="00781D8B"/>
    <w:rsid w:val="007821A5"/>
    <w:rsid w:val="0078245D"/>
    <w:rsid w:val="0078246A"/>
    <w:rsid w:val="007827DB"/>
    <w:rsid w:val="00782AD6"/>
    <w:rsid w:val="00782F86"/>
    <w:rsid w:val="007831BE"/>
    <w:rsid w:val="007831C3"/>
    <w:rsid w:val="007831E0"/>
    <w:rsid w:val="007838D6"/>
    <w:rsid w:val="00783C75"/>
    <w:rsid w:val="00783DAC"/>
    <w:rsid w:val="00783DE6"/>
    <w:rsid w:val="00784033"/>
    <w:rsid w:val="00784297"/>
    <w:rsid w:val="007842CD"/>
    <w:rsid w:val="00784755"/>
    <w:rsid w:val="00784ADF"/>
    <w:rsid w:val="00785597"/>
    <w:rsid w:val="0078560E"/>
    <w:rsid w:val="007856C4"/>
    <w:rsid w:val="00785750"/>
    <w:rsid w:val="007857BB"/>
    <w:rsid w:val="007859B6"/>
    <w:rsid w:val="00785D26"/>
    <w:rsid w:val="00785E38"/>
    <w:rsid w:val="007867E4"/>
    <w:rsid w:val="0078685C"/>
    <w:rsid w:val="007868A6"/>
    <w:rsid w:val="00786B09"/>
    <w:rsid w:val="00786CCD"/>
    <w:rsid w:val="0078704D"/>
    <w:rsid w:val="00787127"/>
    <w:rsid w:val="0078739C"/>
    <w:rsid w:val="00787DC3"/>
    <w:rsid w:val="00787EDE"/>
    <w:rsid w:val="007900FD"/>
    <w:rsid w:val="00790135"/>
    <w:rsid w:val="0079017E"/>
    <w:rsid w:val="007901BD"/>
    <w:rsid w:val="00790369"/>
    <w:rsid w:val="0079093F"/>
    <w:rsid w:val="00790AE1"/>
    <w:rsid w:val="00790B08"/>
    <w:rsid w:val="00790C44"/>
    <w:rsid w:val="00791673"/>
    <w:rsid w:val="00791A69"/>
    <w:rsid w:val="00791B9C"/>
    <w:rsid w:val="00791D60"/>
    <w:rsid w:val="00791DA4"/>
    <w:rsid w:val="00791DAE"/>
    <w:rsid w:val="00791F18"/>
    <w:rsid w:val="007922C2"/>
    <w:rsid w:val="007922FA"/>
    <w:rsid w:val="007923A1"/>
    <w:rsid w:val="007923DB"/>
    <w:rsid w:val="0079271D"/>
    <w:rsid w:val="00792EFA"/>
    <w:rsid w:val="00793184"/>
    <w:rsid w:val="007931E6"/>
    <w:rsid w:val="00793477"/>
    <w:rsid w:val="0079353A"/>
    <w:rsid w:val="00793CF3"/>
    <w:rsid w:val="00793FF8"/>
    <w:rsid w:val="007940A2"/>
    <w:rsid w:val="0079464D"/>
    <w:rsid w:val="007946AA"/>
    <w:rsid w:val="00794C11"/>
    <w:rsid w:val="00794CFE"/>
    <w:rsid w:val="00794E65"/>
    <w:rsid w:val="007950DB"/>
    <w:rsid w:val="0079526C"/>
    <w:rsid w:val="00795567"/>
    <w:rsid w:val="00795E6E"/>
    <w:rsid w:val="00795EF0"/>
    <w:rsid w:val="00795FE5"/>
    <w:rsid w:val="00795FE9"/>
    <w:rsid w:val="0079614A"/>
    <w:rsid w:val="007963BC"/>
    <w:rsid w:val="00796535"/>
    <w:rsid w:val="0079666D"/>
    <w:rsid w:val="007967B9"/>
    <w:rsid w:val="00796972"/>
    <w:rsid w:val="00796D18"/>
    <w:rsid w:val="00796F60"/>
    <w:rsid w:val="00797069"/>
    <w:rsid w:val="007974C4"/>
    <w:rsid w:val="007976AE"/>
    <w:rsid w:val="00797D4E"/>
    <w:rsid w:val="00797E7A"/>
    <w:rsid w:val="007A0524"/>
    <w:rsid w:val="007A06B7"/>
    <w:rsid w:val="007A079A"/>
    <w:rsid w:val="007A07D2"/>
    <w:rsid w:val="007A0B7D"/>
    <w:rsid w:val="007A0D97"/>
    <w:rsid w:val="007A0EE1"/>
    <w:rsid w:val="007A1F2F"/>
    <w:rsid w:val="007A2510"/>
    <w:rsid w:val="007A25F6"/>
    <w:rsid w:val="007A27A8"/>
    <w:rsid w:val="007A27E6"/>
    <w:rsid w:val="007A298F"/>
    <w:rsid w:val="007A2A72"/>
    <w:rsid w:val="007A2D59"/>
    <w:rsid w:val="007A2F5F"/>
    <w:rsid w:val="007A30BF"/>
    <w:rsid w:val="007A3119"/>
    <w:rsid w:val="007A31F7"/>
    <w:rsid w:val="007A34CC"/>
    <w:rsid w:val="007A3843"/>
    <w:rsid w:val="007A3892"/>
    <w:rsid w:val="007A39A9"/>
    <w:rsid w:val="007A3AA2"/>
    <w:rsid w:val="007A3E0B"/>
    <w:rsid w:val="007A3FAD"/>
    <w:rsid w:val="007A4262"/>
    <w:rsid w:val="007A4569"/>
    <w:rsid w:val="007A4A84"/>
    <w:rsid w:val="007A5087"/>
    <w:rsid w:val="007A542E"/>
    <w:rsid w:val="007A54D9"/>
    <w:rsid w:val="007A594D"/>
    <w:rsid w:val="007A59FA"/>
    <w:rsid w:val="007A5E15"/>
    <w:rsid w:val="007A6208"/>
    <w:rsid w:val="007A6A7D"/>
    <w:rsid w:val="007A6A83"/>
    <w:rsid w:val="007A6D84"/>
    <w:rsid w:val="007A6F7C"/>
    <w:rsid w:val="007A7079"/>
    <w:rsid w:val="007A755A"/>
    <w:rsid w:val="007A791F"/>
    <w:rsid w:val="007A7C56"/>
    <w:rsid w:val="007B00F3"/>
    <w:rsid w:val="007B0931"/>
    <w:rsid w:val="007B0AFC"/>
    <w:rsid w:val="007B0C2A"/>
    <w:rsid w:val="007B0F0D"/>
    <w:rsid w:val="007B11CF"/>
    <w:rsid w:val="007B20C1"/>
    <w:rsid w:val="007B2C82"/>
    <w:rsid w:val="007B2CCA"/>
    <w:rsid w:val="007B2D3C"/>
    <w:rsid w:val="007B2E92"/>
    <w:rsid w:val="007B2FD2"/>
    <w:rsid w:val="007B34BD"/>
    <w:rsid w:val="007B37C7"/>
    <w:rsid w:val="007B3ACF"/>
    <w:rsid w:val="007B3B26"/>
    <w:rsid w:val="007B3B91"/>
    <w:rsid w:val="007B4849"/>
    <w:rsid w:val="007B48AD"/>
    <w:rsid w:val="007B4AD5"/>
    <w:rsid w:val="007B4D72"/>
    <w:rsid w:val="007B4F04"/>
    <w:rsid w:val="007B509A"/>
    <w:rsid w:val="007B51CB"/>
    <w:rsid w:val="007B582E"/>
    <w:rsid w:val="007B5B2C"/>
    <w:rsid w:val="007B5D50"/>
    <w:rsid w:val="007B5DDF"/>
    <w:rsid w:val="007B5FB8"/>
    <w:rsid w:val="007B6102"/>
    <w:rsid w:val="007B61EB"/>
    <w:rsid w:val="007B63C2"/>
    <w:rsid w:val="007B6581"/>
    <w:rsid w:val="007B6995"/>
    <w:rsid w:val="007B7169"/>
    <w:rsid w:val="007B7670"/>
    <w:rsid w:val="007B7710"/>
    <w:rsid w:val="007B77AE"/>
    <w:rsid w:val="007B78A0"/>
    <w:rsid w:val="007B7B81"/>
    <w:rsid w:val="007C0508"/>
    <w:rsid w:val="007C05EE"/>
    <w:rsid w:val="007C0AC6"/>
    <w:rsid w:val="007C0B8F"/>
    <w:rsid w:val="007C0CA9"/>
    <w:rsid w:val="007C0E6B"/>
    <w:rsid w:val="007C10DE"/>
    <w:rsid w:val="007C1146"/>
    <w:rsid w:val="007C114B"/>
    <w:rsid w:val="007C133A"/>
    <w:rsid w:val="007C1524"/>
    <w:rsid w:val="007C1748"/>
    <w:rsid w:val="007C1C58"/>
    <w:rsid w:val="007C1F9F"/>
    <w:rsid w:val="007C220E"/>
    <w:rsid w:val="007C2318"/>
    <w:rsid w:val="007C253F"/>
    <w:rsid w:val="007C26DF"/>
    <w:rsid w:val="007C2AD3"/>
    <w:rsid w:val="007C2DC1"/>
    <w:rsid w:val="007C2F30"/>
    <w:rsid w:val="007C36D2"/>
    <w:rsid w:val="007C3792"/>
    <w:rsid w:val="007C37D0"/>
    <w:rsid w:val="007C38C8"/>
    <w:rsid w:val="007C38EC"/>
    <w:rsid w:val="007C3900"/>
    <w:rsid w:val="007C3931"/>
    <w:rsid w:val="007C3C66"/>
    <w:rsid w:val="007C3CB0"/>
    <w:rsid w:val="007C40F0"/>
    <w:rsid w:val="007C40F2"/>
    <w:rsid w:val="007C423E"/>
    <w:rsid w:val="007C4689"/>
    <w:rsid w:val="007C46AE"/>
    <w:rsid w:val="007C4876"/>
    <w:rsid w:val="007C4BAF"/>
    <w:rsid w:val="007C4F46"/>
    <w:rsid w:val="007C5041"/>
    <w:rsid w:val="007C54CF"/>
    <w:rsid w:val="007C5838"/>
    <w:rsid w:val="007C622B"/>
    <w:rsid w:val="007C64A4"/>
    <w:rsid w:val="007C64CC"/>
    <w:rsid w:val="007C652E"/>
    <w:rsid w:val="007C6B7F"/>
    <w:rsid w:val="007C6DB7"/>
    <w:rsid w:val="007C6F83"/>
    <w:rsid w:val="007C7630"/>
    <w:rsid w:val="007C7AFA"/>
    <w:rsid w:val="007C7B6F"/>
    <w:rsid w:val="007C7BFC"/>
    <w:rsid w:val="007D0338"/>
    <w:rsid w:val="007D05BA"/>
    <w:rsid w:val="007D07D7"/>
    <w:rsid w:val="007D09ED"/>
    <w:rsid w:val="007D0FB7"/>
    <w:rsid w:val="007D1026"/>
    <w:rsid w:val="007D1213"/>
    <w:rsid w:val="007D132F"/>
    <w:rsid w:val="007D1517"/>
    <w:rsid w:val="007D2150"/>
    <w:rsid w:val="007D2490"/>
    <w:rsid w:val="007D2AB7"/>
    <w:rsid w:val="007D2B35"/>
    <w:rsid w:val="007D2BC0"/>
    <w:rsid w:val="007D2E0C"/>
    <w:rsid w:val="007D32B8"/>
    <w:rsid w:val="007D34CA"/>
    <w:rsid w:val="007D36F4"/>
    <w:rsid w:val="007D393F"/>
    <w:rsid w:val="007D3C1E"/>
    <w:rsid w:val="007D40A6"/>
    <w:rsid w:val="007D40BE"/>
    <w:rsid w:val="007D415F"/>
    <w:rsid w:val="007D46E3"/>
    <w:rsid w:val="007D46EC"/>
    <w:rsid w:val="007D4932"/>
    <w:rsid w:val="007D4ACF"/>
    <w:rsid w:val="007D4D00"/>
    <w:rsid w:val="007D4D0D"/>
    <w:rsid w:val="007D4FDA"/>
    <w:rsid w:val="007D5872"/>
    <w:rsid w:val="007D5A72"/>
    <w:rsid w:val="007D5D58"/>
    <w:rsid w:val="007D6042"/>
    <w:rsid w:val="007D60DE"/>
    <w:rsid w:val="007D6293"/>
    <w:rsid w:val="007D6472"/>
    <w:rsid w:val="007D65F5"/>
    <w:rsid w:val="007D682F"/>
    <w:rsid w:val="007D6938"/>
    <w:rsid w:val="007D6CF4"/>
    <w:rsid w:val="007D70FC"/>
    <w:rsid w:val="007D728A"/>
    <w:rsid w:val="007D744D"/>
    <w:rsid w:val="007D7545"/>
    <w:rsid w:val="007D7602"/>
    <w:rsid w:val="007D7685"/>
    <w:rsid w:val="007E0028"/>
    <w:rsid w:val="007E0981"/>
    <w:rsid w:val="007E0D81"/>
    <w:rsid w:val="007E0E1A"/>
    <w:rsid w:val="007E0EA0"/>
    <w:rsid w:val="007E0EF8"/>
    <w:rsid w:val="007E0F12"/>
    <w:rsid w:val="007E11AD"/>
    <w:rsid w:val="007E124A"/>
    <w:rsid w:val="007E1684"/>
    <w:rsid w:val="007E17A7"/>
    <w:rsid w:val="007E1F81"/>
    <w:rsid w:val="007E1FB6"/>
    <w:rsid w:val="007E2344"/>
    <w:rsid w:val="007E28F1"/>
    <w:rsid w:val="007E2914"/>
    <w:rsid w:val="007E2B83"/>
    <w:rsid w:val="007E2CA2"/>
    <w:rsid w:val="007E33AD"/>
    <w:rsid w:val="007E340C"/>
    <w:rsid w:val="007E34AB"/>
    <w:rsid w:val="007E34FB"/>
    <w:rsid w:val="007E3A28"/>
    <w:rsid w:val="007E3BD6"/>
    <w:rsid w:val="007E4008"/>
    <w:rsid w:val="007E431A"/>
    <w:rsid w:val="007E4747"/>
    <w:rsid w:val="007E4864"/>
    <w:rsid w:val="007E4C13"/>
    <w:rsid w:val="007E4F9B"/>
    <w:rsid w:val="007E518B"/>
    <w:rsid w:val="007E584A"/>
    <w:rsid w:val="007E5CAE"/>
    <w:rsid w:val="007E5D98"/>
    <w:rsid w:val="007E5DFC"/>
    <w:rsid w:val="007E5EB1"/>
    <w:rsid w:val="007E624D"/>
    <w:rsid w:val="007E6322"/>
    <w:rsid w:val="007E633D"/>
    <w:rsid w:val="007E6654"/>
    <w:rsid w:val="007E6745"/>
    <w:rsid w:val="007E67EA"/>
    <w:rsid w:val="007E680A"/>
    <w:rsid w:val="007E6A21"/>
    <w:rsid w:val="007E6B19"/>
    <w:rsid w:val="007E700B"/>
    <w:rsid w:val="007E719E"/>
    <w:rsid w:val="007E78BD"/>
    <w:rsid w:val="007E7AC2"/>
    <w:rsid w:val="007E7B37"/>
    <w:rsid w:val="007E7D39"/>
    <w:rsid w:val="007E7DD9"/>
    <w:rsid w:val="007F07EF"/>
    <w:rsid w:val="007F09D9"/>
    <w:rsid w:val="007F0CAA"/>
    <w:rsid w:val="007F1136"/>
    <w:rsid w:val="007F125A"/>
    <w:rsid w:val="007F1556"/>
    <w:rsid w:val="007F1BD3"/>
    <w:rsid w:val="007F1CFF"/>
    <w:rsid w:val="007F1DCC"/>
    <w:rsid w:val="007F247F"/>
    <w:rsid w:val="007F286E"/>
    <w:rsid w:val="007F2AD7"/>
    <w:rsid w:val="007F3336"/>
    <w:rsid w:val="007F33CD"/>
    <w:rsid w:val="007F3639"/>
    <w:rsid w:val="007F3A03"/>
    <w:rsid w:val="007F4016"/>
    <w:rsid w:val="007F4705"/>
    <w:rsid w:val="007F4C08"/>
    <w:rsid w:val="007F4EF8"/>
    <w:rsid w:val="007F5358"/>
    <w:rsid w:val="007F55D3"/>
    <w:rsid w:val="007F56F5"/>
    <w:rsid w:val="007F5D47"/>
    <w:rsid w:val="007F5E37"/>
    <w:rsid w:val="007F6089"/>
    <w:rsid w:val="007F67C9"/>
    <w:rsid w:val="007F68F6"/>
    <w:rsid w:val="007F6AF4"/>
    <w:rsid w:val="007F6D51"/>
    <w:rsid w:val="007F6FE7"/>
    <w:rsid w:val="007F74BF"/>
    <w:rsid w:val="007F74D4"/>
    <w:rsid w:val="007F7525"/>
    <w:rsid w:val="007F78D8"/>
    <w:rsid w:val="007F7DFA"/>
    <w:rsid w:val="008009F6"/>
    <w:rsid w:val="00800D20"/>
    <w:rsid w:val="00800EB6"/>
    <w:rsid w:val="008011CD"/>
    <w:rsid w:val="008013D5"/>
    <w:rsid w:val="00801779"/>
    <w:rsid w:val="00801977"/>
    <w:rsid w:val="00801A11"/>
    <w:rsid w:val="00801BEF"/>
    <w:rsid w:val="00801BFB"/>
    <w:rsid w:val="00801E92"/>
    <w:rsid w:val="0080210D"/>
    <w:rsid w:val="00802366"/>
    <w:rsid w:val="008023A1"/>
    <w:rsid w:val="00802691"/>
    <w:rsid w:val="008027E7"/>
    <w:rsid w:val="00802980"/>
    <w:rsid w:val="00802CAA"/>
    <w:rsid w:val="00802DFF"/>
    <w:rsid w:val="0080300D"/>
    <w:rsid w:val="008032AF"/>
    <w:rsid w:val="008036CC"/>
    <w:rsid w:val="0080386D"/>
    <w:rsid w:val="00803A7A"/>
    <w:rsid w:val="00803BDC"/>
    <w:rsid w:val="008041BF"/>
    <w:rsid w:val="00804205"/>
    <w:rsid w:val="0080442E"/>
    <w:rsid w:val="00804655"/>
    <w:rsid w:val="00804924"/>
    <w:rsid w:val="008049BD"/>
    <w:rsid w:val="00804A42"/>
    <w:rsid w:val="00804D71"/>
    <w:rsid w:val="00804F07"/>
    <w:rsid w:val="00804F16"/>
    <w:rsid w:val="00804F85"/>
    <w:rsid w:val="00804F8C"/>
    <w:rsid w:val="00804FA9"/>
    <w:rsid w:val="0080512D"/>
    <w:rsid w:val="008051BB"/>
    <w:rsid w:val="00805543"/>
    <w:rsid w:val="0080570B"/>
    <w:rsid w:val="008059CC"/>
    <w:rsid w:val="00805B52"/>
    <w:rsid w:val="00805B5C"/>
    <w:rsid w:val="00805C6C"/>
    <w:rsid w:val="008065C5"/>
    <w:rsid w:val="00806711"/>
    <w:rsid w:val="00806737"/>
    <w:rsid w:val="00806743"/>
    <w:rsid w:val="008069C2"/>
    <w:rsid w:val="008069CD"/>
    <w:rsid w:val="00806A31"/>
    <w:rsid w:val="00806AD1"/>
    <w:rsid w:val="00806ED2"/>
    <w:rsid w:val="00807839"/>
    <w:rsid w:val="008078B6"/>
    <w:rsid w:val="00807902"/>
    <w:rsid w:val="0080797A"/>
    <w:rsid w:val="00807E26"/>
    <w:rsid w:val="00807EF0"/>
    <w:rsid w:val="00810010"/>
    <w:rsid w:val="00810951"/>
    <w:rsid w:val="00810A24"/>
    <w:rsid w:val="00810B0E"/>
    <w:rsid w:val="008116F7"/>
    <w:rsid w:val="00811FF2"/>
    <w:rsid w:val="008122CA"/>
    <w:rsid w:val="00812BC8"/>
    <w:rsid w:val="00812CAF"/>
    <w:rsid w:val="008135A1"/>
    <w:rsid w:val="00813658"/>
    <w:rsid w:val="00813694"/>
    <w:rsid w:val="00813984"/>
    <w:rsid w:val="008139EE"/>
    <w:rsid w:val="00813BB1"/>
    <w:rsid w:val="00813D1B"/>
    <w:rsid w:val="00814351"/>
    <w:rsid w:val="008144F5"/>
    <w:rsid w:val="00814669"/>
    <w:rsid w:val="00814767"/>
    <w:rsid w:val="00814BAB"/>
    <w:rsid w:val="00815067"/>
    <w:rsid w:val="008152F5"/>
    <w:rsid w:val="00815322"/>
    <w:rsid w:val="0081535B"/>
    <w:rsid w:val="00815621"/>
    <w:rsid w:val="0081593A"/>
    <w:rsid w:val="00815C0F"/>
    <w:rsid w:val="00815FD1"/>
    <w:rsid w:val="00816514"/>
    <w:rsid w:val="008165D4"/>
    <w:rsid w:val="00816F84"/>
    <w:rsid w:val="00816FFC"/>
    <w:rsid w:val="00817B81"/>
    <w:rsid w:val="00817C37"/>
    <w:rsid w:val="00817E2C"/>
    <w:rsid w:val="00820187"/>
    <w:rsid w:val="00820343"/>
    <w:rsid w:val="00820403"/>
    <w:rsid w:val="00820A2B"/>
    <w:rsid w:val="00820B0B"/>
    <w:rsid w:val="00820C1A"/>
    <w:rsid w:val="00820C52"/>
    <w:rsid w:val="00820D85"/>
    <w:rsid w:val="00821315"/>
    <w:rsid w:val="0082140F"/>
    <w:rsid w:val="00821A5E"/>
    <w:rsid w:val="00821F06"/>
    <w:rsid w:val="00821F81"/>
    <w:rsid w:val="00821F8C"/>
    <w:rsid w:val="00822032"/>
    <w:rsid w:val="0082299E"/>
    <w:rsid w:val="00822DD2"/>
    <w:rsid w:val="008231A3"/>
    <w:rsid w:val="00823618"/>
    <w:rsid w:val="00823667"/>
    <w:rsid w:val="008238B7"/>
    <w:rsid w:val="0082395B"/>
    <w:rsid w:val="00823CB3"/>
    <w:rsid w:val="00823D30"/>
    <w:rsid w:val="00823E26"/>
    <w:rsid w:val="00823F11"/>
    <w:rsid w:val="00824042"/>
    <w:rsid w:val="00824541"/>
    <w:rsid w:val="00824A62"/>
    <w:rsid w:val="008250F0"/>
    <w:rsid w:val="00825192"/>
    <w:rsid w:val="008252FE"/>
    <w:rsid w:val="0082531C"/>
    <w:rsid w:val="008254E6"/>
    <w:rsid w:val="00825899"/>
    <w:rsid w:val="00825D1F"/>
    <w:rsid w:val="00825E55"/>
    <w:rsid w:val="0082604B"/>
    <w:rsid w:val="0082619A"/>
    <w:rsid w:val="00826910"/>
    <w:rsid w:val="00826C16"/>
    <w:rsid w:val="00826CB3"/>
    <w:rsid w:val="00826CC5"/>
    <w:rsid w:val="00826F76"/>
    <w:rsid w:val="0082707E"/>
    <w:rsid w:val="0082717B"/>
    <w:rsid w:val="00827573"/>
    <w:rsid w:val="00827665"/>
    <w:rsid w:val="008278F7"/>
    <w:rsid w:val="00827BFC"/>
    <w:rsid w:val="00827E1A"/>
    <w:rsid w:val="00830135"/>
    <w:rsid w:val="008303F0"/>
    <w:rsid w:val="0083048F"/>
    <w:rsid w:val="008306CB"/>
    <w:rsid w:val="00830B0B"/>
    <w:rsid w:val="00830CE7"/>
    <w:rsid w:val="00830E6C"/>
    <w:rsid w:val="00831260"/>
    <w:rsid w:val="00831279"/>
    <w:rsid w:val="008312B0"/>
    <w:rsid w:val="00831342"/>
    <w:rsid w:val="00831599"/>
    <w:rsid w:val="00831E51"/>
    <w:rsid w:val="00831FE7"/>
    <w:rsid w:val="00832338"/>
    <w:rsid w:val="00832777"/>
    <w:rsid w:val="00832901"/>
    <w:rsid w:val="00832BBA"/>
    <w:rsid w:val="00832FD8"/>
    <w:rsid w:val="008331F5"/>
    <w:rsid w:val="008337E1"/>
    <w:rsid w:val="00833816"/>
    <w:rsid w:val="00833C34"/>
    <w:rsid w:val="00833E7D"/>
    <w:rsid w:val="00833E8A"/>
    <w:rsid w:val="0083407F"/>
    <w:rsid w:val="00834365"/>
    <w:rsid w:val="0083436E"/>
    <w:rsid w:val="00835323"/>
    <w:rsid w:val="008354BD"/>
    <w:rsid w:val="00835927"/>
    <w:rsid w:val="00835C04"/>
    <w:rsid w:val="008360A0"/>
    <w:rsid w:val="0083628A"/>
    <w:rsid w:val="008367C5"/>
    <w:rsid w:val="00836A0A"/>
    <w:rsid w:val="00836A35"/>
    <w:rsid w:val="00836AE7"/>
    <w:rsid w:val="0083737B"/>
    <w:rsid w:val="008377AD"/>
    <w:rsid w:val="008377AF"/>
    <w:rsid w:val="00837D8E"/>
    <w:rsid w:val="00837EE2"/>
    <w:rsid w:val="0084006B"/>
    <w:rsid w:val="0084025A"/>
    <w:rsid w:val="0084036B"/>
    <w:rsid w:val="008406D9"/>
    <w:rsid w:val="00840F3B"/>
    <w:rsid w:val="0084136D"/>
    <w:rsid w:val="00841573"/>
    <w:rsid w:val="008415C7"/>
    <w:rsid w:val="008415E2"/>
    <w:rsid w:val="008415F7"/>
    <w:rsid w:val="008418D6"/>
    <w:rsid w:val="00841950"/>
    <w:rsid w:val="00841A0B"/>
    <w:rsid w:val="008422BB"/>
    <w:rsid w:val="00842478"/>
    <w:rsid w:val="0084270D"/>
    <w:rsid w:val="008428D5"/>
    <w:rsid w:val="0084297F"/>
    <w:rsid w:val="00842A55"/>
    <w:rsid w:val="00842C11"/>
    <w:rsid w:val="00842D95"/>
    <w:rsid w:val="00842E97"/>
    <w:rsid w:val="00842FD3"/>
    <w:rsid w:val="00843116"/>
    <w:rsid w:val="0084328B"/>
    <w:rsid w:val="00843546"/>
    <w:rsid w:val="008436B6"/>
    <w:rsid w:val="00843905"/>
    <w:rsid w:val="00843D74"/>
    <w:rsid w:val="00844004"/>
    <w:rsid w:val="008446DA"/>
    <w:rsid w:val="008448B3"/>
    <w:rsid w:val="00844C6F"/>
    <w:rsid w:val="00844D14"/>
    <w:rsid w:val="00844DEA"/>
    <w:rsid w:val="00844E3F"/>
    <w:rsid w:val="00844E82"/>
    <w:rsid w:val="00844E91"/>
    <w:rsid w:val="0084554C"/>
    <w:rsid w:val="00845852"/>
    <w:rsid w:val="0084591B"/>
    <w:rsid w:val="00845B1D"/>
    <w:rsid w:val="00845B38"/>
    <w:rsid w:val="00845C1F"/>
    <w:rsid w:val="00846379"/>
    <w:rsid w:val="00846829"/>
    <w:rsid w:val="0084687D"/>
    <w:rsid w:val="00846CB5"/>
    <w:rsid w:val="00846CFA"/>
    <w:rsid w:val="00847541"/>
    <w:rsid w:val="00847851"/>
    <w:rsid w:val="008500A6"/>
    <w:rsid w:val="008500AC"/>
    <w:rsid w:val="00850323"/>
    <w:rsid w:val="008503DC"/>
    <w:rsid w:val="0085090B"/>
    <w:rsid w:val="00850983"/>
    <w:rsid w:val="00850AA7"/>
    <w:rsid w:val="00850D1A"/>
    <w:rsid w:val="00850E4F"/>
    <w:rsid w:val="00850F10"/>
    <w:rsid w:val="00850FB0"/>
    <w:rsid w:val="00850FB5"/>
    <w:rsid w:val="008511AE"/>
    <w:rsid w:val="00851EF5"/>
    <w:rsid w:val="008521F4"/>
    <w:rsid w:val="0085221D"/>
    <w:rsid w:val="00852327"/>
    <w:rsid w:val="008525E8"/>
    <w:rsid w:val="00852642"/>
    <w:rsid w:val="008526B3"/>
    <w:rsid w:val="00852833"/>
    <w:rsid w:val="00852993"/>
    <w:rsid w:val="00852A1B"/>
    <w:rsid w:val="00853397"/>
    <w:rsid w:val="008533BE"/>
    <w:rsid w:val="008534B6"/>
    <w:rsid w:val="008538BB"/>
    <w:rsid w:val="00853AA6"/>
    <w:rsid w:val="0085403C"/>
    <w:rsid w:val="008541B6"/>
    <w:rsid w:val="0085440D"/>
    <w:rsid w:val="008548DC"/>
    <w:rsid w:val="0085494A"/>
    <w:rsid w:val="00854A06"/>
    <w:rsid w:val="00854EBF"/>
    <w:rsid w:val="00854F8C"/>
    <w:rsid w:val="008551EF"/>
    <w:rsid w:val="00855615"/>
    <w:rsid w:val="00855860"/>
    <w:rsid w:val="00855A1A"/>
    <w:rsid w:val="00855A99"/>
    <w:rsid w:val="00855B31"/>
    <w:rsid w:val="0085606A"/>
    <w:rsid w:val="0085607F"/>
    <w:rsid w:val="0085639C"/>
    <w:rsid w:val="00856B39"/>
    <w:rsid w:val="00856BD1"/>
    <w:rsid w:val="008578C7"/>
    <w:rsid w:val="00857DF1"/>
    <w:rsid w:val="00857FD0"/>
    <w:rsid w:val="00860862"/>
    <w:rsid w:val="00861005"/>
    <w:rsid w:val="00861111"/>
    <w:rsid w:val="0086124B"/>
    <w:rsid w:val="008614FA"/>
    <w:rsid w:val="008617F5"/>
    <w:rsid w:val="00861991"/>
    <w:rsid w:val="00861EC9"/>
    <w:rsid w:val="008623E9"/>
    <w:rsid w:val="0086253E"/>
    <w:rsid w:val="008626DE"/>
    <w:rsid w:val="00862D82"/>
    <w:rsid w:val="00863094"/>
    <w:rsid w:val="00863355"/>
    <w:rsid w:val="008633EF"/>
    <w:rsid w:val="0086369F"/>
    <w:rsid w:val="00863716"/>
    <w:rsid w:val="00863721"/>
    <w:rsid w:val="008639CA"/>
    <w:rsid w:val="00863B10"/>
    <w:rsid w:val="00863C4E"/>
    <w:rsid w:val="00863DC5"/>
    <w:rsid w:val="00864044"/>
    <w:rsid w:val="00864229"/>
    <w:rsid w:val="00864477"/>
    <w:rsid w:val="008644AA"/>
    <w:rsid w:val="00864610"/>
    <w:rsid w:val="00864901"/>
    <w:rsid w:val="00864B21"/>
    <w:rsid w:val="00865674"/>
    <w:rsid w:val="008657D8"/>
    <w:rsid w:val="00865B5B"/>
    <w:rsid w:val="008660E2"/>
    <w:rsid w:val="00866CB4"/>
    <w:rsid w:val="00866FF1"/>
    <w:rsid w:val="008674A0"/>
    <w:rsid w:val="0086771A"/>
    <w:rsid w:val="00867768"/>
    <w:rsid w:val="00867A01"/>
    <w:rsid w:val="00867B36"/>
    <w:rsid w:val="00867DA9"/>
    <w:rsid w:val="00870014"/>
    <w:rsid w:val="0087002E"/>
    <w:rsid w:val="0087013B"/>
    <w:rsid w:val="0087046D"/>
    <w:rsid w:val="008707E4"/>
    <w:rsid w:val="00870A1B"/>
    <w:rsid w:val="00870E63"/>
    <w:rsid w:val="00870F47"/>
    <w:rsid w:val="00871010"/>
    <w:rsid w:val="00871014"/>
    <w:rsid w:val="00871255"/>
    <w:rsid w:val="0087154F"/>
    <w:rsid w:val="008722C0"/>
    <w:rsid w:val="008726CE"/>
    <w:rsid w:val="00872831"/>
    <w:rsid w:val="00872867"/>
    <w:rsid w:val="008728A5"/>
    <w:rsid w:val="00872AB3"/>
    <w:rsid w:val="00872B47"/>
    <w:rsid w:val="00872C98"/>
    <w:rsid w:val="00872CC6"/>
    <w:rsid w:val="00872DAE"/>
    <w:rsid w:val="00872FBC"/>
    <w:rsid w:val="0087338A"/>
    <w:rsid w:val="0087399B"/>
    <w:rsid w:val="008739A6"/>
    <w:rsid w:val="00873C6E"/>
    <w:rsid w:val="00873EE7"/>
    <w:rsid w:val="00873F73"/>
    <w:rsid w:val="00874002"/>
    <w:rsid w:val="008748DE"/>
    <w:rsid w:val="00874A52"/>
    <w:rsid w:val="00874D5D"/>
    <w:rsid w:val="008752B9"/>
    <w:rsid w:val="0087588C"/>
    <w:rsid w:val="00875A6B"/>
    <w:rsid w:val="00875AC1"/>
    <w:rsid w:val="00875AF9"/>
    <w:rsid w:val="00875ECA"/>
    <w:rsid w:val="008763CB"/>
    <w:rsid w:val="00876723"/>
    <w:rsid w:val="008768F3"/>
    <w:rsid w:val="00876C65"/>
    <w:rsid w:val="00876FBF"/>
    <w:rsid w:val="00877081"/>
    <w:rsid w:val="0087744B"/>
    <w:rsid w:val="008775DE"/>
    <w:rsid w:val="00877780"/>
    <w:rsid w:val="008778DD"/>
    <w:rsid w:val="00877A48"/>
    <w:rsid w:val="00877A6A"/>
    <w:rsid w:val="00877EAF"/>
    <w:rsid w:val="00877F31"/>
    <w:rsid w:val="00880358"/>
    <w:rsid w:val="00880609"/>
    <w:rsid w:val="0088088F"/>
    <w:rsid w:val="00880BFA"/>
    <w:rsid w:val="00880D90"/>
    <w:rsid w:val="00880F97"/>
    <w:rsid w:val="0088109D"/>
    <w:rsid w:val="0088138B"/>
    <w:rsid w:val="008813BB"/>
    <w:rsid w:val="008818EE"/>
    <w:rsid w:val="00881A5D"/>
    <w:rsid w:val="00881CF1"/>
    <w:rsid w:val="0088216C"/>
    <w:rsid w:val="00882551"/>
    <w:rsid w:val="00882903"/>
    <w:rsid w:val="00882B2D"/>
    <w:rsid w:val="00882DB4"/>
    <w:rsid w:val="0088336B"/>
    <w:rsid w:val="008833BA"/>
    <w:rsid w:val="0088345B"/>
    <w:rsid w:val="008838DA"/>
    <w:rsid w:val="00883A36"/>
    <w:rsid w:val="00883C52"/>
    <w:rsid w:val="00883E71"/>
    <w:rsid w:val="00883F12"/>
    <w:rsid w:val="00884581"/>
    <w:rsid w:val="00884748"/>
    <w:rsid w:val="00884B09"/>
    <w:rsid w:val="00884C05"/>
    <w:rsid w:val="00884EE3"/>
    <w:rsid w:val="008850A1"/>
    <w:rsid w:val="008853ED"/>
    <w:rsid w:val="008854E1"/>
    <w:rsid w:val="008855F9"/>
    <w:rsid w:val="008856A8"/>
    <w:rsid w:val="00885928"/>
    <w:rsid w:val="008859EC"/>
    <w:rsid w:val="00885A4A"/>
    <w:rsid w:val="00885A7F"/>
    <w:rsid w:val="00885B1D"/>
    <w:rsid w:val="00885CD8"/>
    <w:rsid w:val="00885F59"/>
    <w:rsid w:val="00885FAE"/>
    <w:rsid w:val="00886072"/>
    <w:rsid w:val="00886161"/>
    <w:rsid w:val="0088659B"/>
    <w:rsid w:val="0088690A"/>
    <w:rsid w:val="0088699C"/>
    <w:rsid w:val="008869DA"/>
    <w:rsid w:val="00886C3E"/>
    <w:rsid w:val="00886DE3"/>
    <w:rsid w:val="00887023"/>
    <w:rsid w:val="00887133"/>
    <w:rsid w:val="00887212"/>
    <w:rsid w:val="0088741A"/>
    <w:rsid w:val="008876C3"/>
    <w:rsid w:val="00887704"/>
    <w:rsid w:val="0088773F"/>
    <w:rsid w:val="008878CA"/>
    <w:rsid w:val="008879F7"/>
    <w:rsid w:val="00887D92"/>
    <w:rsid w:val="008900D1"/>
    <w:rsid w:val="008901A1"/>
    <w:rsid w:val="0089080A"/>
    <w:rsid w:val="0089087B"/>
    <w:rsid w:val="008908EE"/>
    <w:rsid w:val="00890ADA"/>
    <w:rsid w:val="00891249"/>
    <w:rsid w:val="00891251"/>
    <w:rsid w:val="0089136D"/>
    <w:rsid w:val="00891375"/>
    <w:rsid w:val="008913CF"/>
    <w:rsid w:val="0089149F"/>
    <w:rsid w:val="008915F3"/>
    <w:rsid w:val="00891BC7"/>
    <w:rsid w:val="00891E5C"/>
    <w:rsid w:val="0089219E"/>
    <w:rsid w:val="00892464"/>
    <w:rsid w:val="00892497"/>
    <w:rsid w:val="00892C35"/>
    <w:rsid w:val="00892D85"/>
    <w:rsid w:val="00892E02"/>
    <w:rsid w:val="00893053"/>
    <w:rsid w:val="0089307F"/>
    <w:rsid w:val="008930A7"/>
    <w:rsid w:val="00893222"/>
    <w:rsid w:val="0089348F"/>
    <w:rsid w:val="0089378D"/>
    <w:rsid w:val="00893A18"/>
    <w:rsid w:val="00893C85"/>
    <w:rsid w:val="00893D11"/>
    <w:rsid w:val="00893E9F"/>
    <w:rsid w:val="00893FCD"/>
    <w:rsid w:val="00894274"/>
    <w:rsid w:val="008943DB"/>
    <w:rsid w:val="008944AE"/>
    <w:rsid w:val="0089461B"/>
    <w:rsid w:val="008946AF"/>
    <w:rsid w:val="00894BA9"/>
    <w:rsid w:val="008953BB"/>
    <w:rsid w:val="00895952"/>
    <w:rsid w:val="00895F77"/>
    <w:rsid w:val="0089623F"/>
    <w:rsid w:val="00896592"/>
    <w:rsid w:val="00896817"/>
    <w:rsid w:val="0089689F"/>
    <w:rsid w:val="00896993"/>
    <w:rsid w:val="008969E0"/>
    <w:rsid w:val="00896A16"/>
    <w:rsid w:val="00896B3D"/>
    <w:rsid w:val="00896CCF"/>
    <w:rsid w:val="00897074"/>
    <w:rsid w:val="008970A2"/>
    <w:rsid w:val="00897140"/>
    <w:rsid w:val="008977B1"/>
    <w:rsid w:val="00897F5D"/>
    <w:rsid w:val="008A021D"/>
    <w:rsid w:val="008A024F"/>
    <w:rsid w:val="008A0749"/>
    <w:rsid w:val="008A0BA8"/>
    <w:rsid w:val="008A10CB"/>
    <w:rsid w:val="008A13E0"/>
    <w:rsid w:val="008A141C"/>
    <w:rsid w:val="008A208B"/>
    <w:rsid w:val="008A2169"/>
    <w:rsid w:val="008A21B7"/>
    <w:rsid w:val="008A277B"/>
    <w:rsid w:val="008A2DEF"/>
    <w:rsid w:val="008A2EAC"/>
    <w:rsid w:val="008A302A"/>
    <w:rsid w:val="008A3659"/>
    <w:rsid w:val="008A38DD"/>
    <w:rsid w:val="008A3983"/>
    <w:rsid w:val="008A3A39"/>
    <w:rsid w:val="008A3C49"/>
    <w:rsid w:val="008A3E62"/>
    <w:rsid w:val="008A3FBA"/>
    <w:rsid w:val="008A3FBD"/>
    <w:rsid w:val="008A4127"/>
    <w:rsid w:val="008A4496"/>
    <w:rsid w:val="008A4A40"/>
    <w:rsid w:val="008A4B23"/>
    <w:rsid w:val="008A4B82"/>
    <w:rsid w:val="008A4E0D"/>
    <w:rsid w:val="008A4FF0"/>
    <w:rsid w:val="008A5133"/>
    <w:rsid w:val="008A5343"/>
    <w:rsid w:val="008A5557"/>
    <w:rsid w:val="008A587F"/>
    <w:rsid w:val="008A597C"/>
    <w:rsid w:val="008A59E3"/>
    <w:rsid w:val="008A5AB3"/>
    <w:rsid w:val="008A5D6A"/>
    <w:rsid w:val="008A5F3F"/>
    <w:rsid w:val="008A5FB3"/>
    <w:rsid w:val="008A604D"/>
    <w:rsid w:val="008A6142"/>
    <w:rsid w:val="008A61F4"/>
    <w:rsid w:val="008A62B0"/>
    <w:rsid w:val="008A6571"/>
    <w:rsid w:val="008A67EF"/>
    <w:rsid w:val="008A6DA4"/>
    <w:rsid w:val="008A6FB7"/>
    <w:rsid w:val="008A6FD9"/>
    <w:rsid w:val="008A701C"/>
    <w:rsid w:val="008A756A"/>
    <w:rsid w:val="008A7C4D"/>
    <w:rsid w:val="008A7DD0"/>
    <w:rsid w:val="008A7E81"/>
    <w:rsid w:val="008A7F0E"/>
    <w:rsid w:val="008B05F6"/>
    <w:rsid w:val="008B0923"/>
    <w:rsid w:val="008B0CEC"/>
    <w:rsid w:val="008B1AA6"/>
    <w:rsid w:val="008B1AC9"/>
    <w:rsid w:val="008B2010"/>
    <w:rsid w:val="008B2347"/>
    <w:rsid w:val="008B2ABB"/>
    <w:rsid w:val="008B2BC7"/>
    <w:rsid w:val="008B2C5D"/>
    <w:rsid w:val="008B315B"/>
    <w:rsid w:val="008B31C6"/>
    <w:rsid w:val="008B3853"/>
    <w:rsid w:val="008B38E0"/>
    <w:rsid w:val="008B3EE9"/>
    <w:rsid w:val="008B3F75"/>
    <w:rsid w:val="008B4375"/>
    <w:rsid w:val="008B45E9"/>
    <w:rsid w:val="008B46F8"/>
    <w:rsid w:val="008B4D42"/>
    <w:rsid w:val="008B4DDE"/>
    <w:rsid w:val="008B4F48"/>
    <w:rsid w:val="008B514B"/>
    <w:rsid w:val="008B5387"/>
    <w:rsid w:val="008B56CD"/>
    <w:rsid w:val="008B5758"/>
    <w:rsid w:val="008B58A2"/>
    <w:rsid w:val="008B58D1"/>
    <w:rsid w:val="008B5983"/>
    <w:rsid w:val="008B5F61"/>
    <w:rsid w:val="008B6006"/>
    <w:rsid w:val="008B6143"/>
    <w:rsid w:val="008B6352"/>
    <w:rsid w:val="008B6382"/>
    <w:rsid w:val="008B6387"/>
    <w:rsid w:val="008B64EE"/>
    <w:rsid w:val="008B651A"/>
    <w:rsid w:val="008B6592"/>
    <w:rsid w:val="008B6627"/>
    <w:rsid w:val="008B6670"/>
    <w:rsid w:val="008B67AD"/>
    <w:rsid w:val="008B67E6"/>
    <w:rsid w:val="008B6AC3"/>
    <w:rsid w:val="008B6BBC"/>
    <w:rsid w:val="008B6C51"/>
    <w:rsid w:val="008B6E9D"/>
    <w:rsid w:val="008B7213"/>
    <w:rsid w:val="008B72B9"/>
    <w:rsid w:val="008B7600"/>
    <w:rsid w:val="008B7B4A"/>
    <w:rsid w:val="008B7F34"/>
    <w:rsid w:val="008C012B"/>
    <w:rsid w:val="008C043D"/>
    <w:rsid w:val="008C06DC"/>
    <w:rsid w:val="008C0723"/>
    <w:rsid w:val="008C0A5B"/>
    <w:rsid w:val="008C0C55"/>
    <w:rsid w:val="008C12E2"/>
    <w:rsid w:val="008C15A2"/>
    <w:rsid w:val="008C1781"/>
    <w:rsid w:val="008C1D92"/>
    <w:rsid w:val="008C1E89"/>
    <w:rsid w:val="008C2330"/>
    <w:rsid w:val="008C27FE"/>
    <w:rsid w:val="008C2EBA"/>
    <w:rsid w:val="008C3079"/>
    <w:rsid w:val="008C3081"/>
    <w:rsid w:val="008C32F8"/>
    <w:rsid w:val="008C3338"/>
    <w:rsid w:val="008C3447"/>
    <w:rsid w:val="008C383F"/>
    <w:rsid w:val="008C3BB5"/>
    <w:rsid w:val="008C3DE6"/>
    <w:rsid w:val="008C42CB"/>
    <w:rsid w:val="008C44F4"/>
    <w:rsid w:val="008C487D"/>
    <w:rsid w:val="008C4A01"/>
    <w:rsid w:val="008C4AC4"/>
    <w:rsid w:val="008C4AD2"/>
    <w:rsid w:val="008C5441"/>
    <w:rsid w:val="008C548D"/>
    <w:rsid w:val="008C5740"/>
    <w:rsid w:val="008C5F57"/>
    <w:rsid w:val="008C6282"/>
    <w:rsid w:val="008C684A"/>
    <w:rsid w:val="008C688E"/>
    <w:rsid w:val="008C6DE4"/>
    <w:rsid w:val="008C6DF9"/>
    <w:rsid w:val="008C70D8"/>
    <w:rsid w:val="008C732F"/>
    <w:rsid w:val="008C769E"/>
    <w:rsid w:val="008C781C"/>
    <w:rsid w:val="008C7B5B"/>
    <w:rsid w:val="008D0145"/>
    <w:rsid w:val="008D04ED"/>
    <w:rsid w:val="008D0710"/>
    <w:rsid w:val="008D0876"/>
    <w:rsid w:val="008D0D05"/>
    <w:rsid w:val="008D0FDE"/>
    <w:rsid w:val="008D1203"/>
    <w:rsid w:val="008D13A3"/>
    <w:rsid w:val="008D1526"/>
    <w:rsid w:val="008D15D6"/>
    <w:rsid w:val="008D15EB"/>
    <w:rsid w:val="008D1831"/>
    <w:rsid w:val="008D1DA9"/>
    <w:rsid w:val="008D1F82"/>
    <w:rsid w:val="008D20C3"/>
    <w:rsid w:val="008D21A9"/>
    <w:rsid w:val="008D285F"/>
    <w:rsid w:val="008D2A8F"/>
    <w:rsid w:val="008D2AC0"/>
    <w:rsid w:val="008D2B7E"/>
    <w:rsid w:val="008D32B3"/>
    <w:rsid w:val="008D38BF"/>
    <w:rsid w:val="008D39CF"/>
    <w:rsid w:val="008D39FE"/>
    <w:rsid w:val="008D3CAA"/>
    <w:rsid w:val="008D420A"/>
    <w:rsid w:val="008D4390"/>
    <w:rsid w:val="008D487C"/>
    <w:rsid w:val="008D4967"/>
    <w:rsid w:val="008D4B75"/>
    <w:rsid w:val="008D4BF6"/>
    <w:rsid w:val="008D4EB4"/>
    <w:rsid w:val="008D5462"/>
    <w:rsid w:val="008D54AB"/>
    <w:rsid w:val="008D5529"/>
    <w:rsid w:val="008D5864"/>
    <w:rsid w:val="008D586D"/>
    <w:rsid w:val="008D59F9"/>
    <w:rsid w:val="008D5B43"/>
    <w:rsid w:val="008D5D92"/>
    <w:rsid w:val="008D6014"/>
    <w:rsid w:val="008D6039"/>
    <w:rsid w:val="008D6258"/>
    <w:rsid w:val="008D62FA"/>
    <w:rsid w:val="008D662D"/>
    <w:rsid w:val="008D68D9"/>
    <w:rsid w:val="008D72B7"/>
    <w:rsid w:val="008D72D3"/>
    <w:rsid w:val="008D7749"/>
    <w:rsid w:val="008D7E9F"/>
    <w:rsid w:val="008D7F7B"/>
    <w:rsid w:val="008E00B9"/>
    <w:rsid w:val="008E00BC"/>
    <w:rsid w:val="008E013A"/>
    <w:rsid w:val="008E0249"/>
    <w:rsid w:val="008E04C3"/>
    <w:rsid w:val="008E0608"/>
    <w:rsid w:val="008E0B29"/>
    <w:rsid w:val="008E1277"/>
    <w:rsid w:val="008E142E"/>
    <w:rsid w:val="008E1AD1"/>
    <w:rsid w:val="008E1FAA"/>
    <w:rsid w:val="008E2154"/>
    <w:rsid w:val="008E2191"/>
    <w:rsid w:val="008E2250"/>
    <w:rsid w:val="008E24C0"/>
    <w:rsid w:val="008E25E9"/>
    <w:rsid w:val="008E2BFF"/>
    <w:rsid w:val="008E2F4E"/>
    <w:rsid w:val="008E3119"/>
    <w:rsid w:val="008E31AF"/>
    <w:rsid w:val="008E3562"/>
    <w:rsid w:val="008E39DD"/>
    <w:rsid w:val="008E4399"/>
    <w:rsid w:val="008E4EA6"/>
    <w:rsid w:val="008E5129"/>
    <w:rsid w:val="008E59E8"/>
    <w:rsid w:val="008E5AA1"/>
    <w:rsid w:val="008E5ABC"/>
    <w:rsid w:val="008E5B19"/>
    <w:rsid w:val="008E5B47"/>
    <w:rsid w:val="008E5DF0"/>
    <w:rsid w:val="008E5EC4"/>
    <w:rsid w:val="008E5F9C"/>
    <w:rsid w:val="008E6067"/>
    <w:rsid w:val="008E6365"/>
    <w:rsid w:val="008E63A3"/>
    <w:rsid w:val="008E6B0C"/>
    <w:rsid w:val="008E6F44"/>
    <w:rsid w:val="008E6F87"/>
    <w:rsid w:val="008E6F8B"/>
    <w:rsid w:val="008E7285"/>
    <w:rsid w:val="008E72B0"/>
    <w:rsid w:val="008E7385"/>
    <w:rsid w:val="008E7473"/>
    <w:rsid w:val="008E7478"/>
    <w:rsid w:val="008E7584"/>
    <w:rsid w:val="008E764E"/>
    <w:rsid w:val="008E7681"/>
    <w:rsid w:val="008E78CB"/>
    <w:rsid w:val="008E7989"/>
    <w:rsid w:val="008E79DB"/>
    <w:rsid w:val="008E7B16"/>
    <w:rsid w:val="008F0700"/>
    <w:rsid w:val="008F095B"/>
    <w:rsid w:val="008F0D4D"/>
    <w:rsid w:val="008F0F61"/>
    <w:rsid w:val="008F0F7E"/>
    <w:rsid w:val="008F1112"/>
    <w:rsid w:val="008F1234"/>
    <w:rsid w:val="008F128A"/>
    <w:rsid w:val="008F12EE"/>
    <w:rsid w:val="008F148C"/>
    <w:rsid w:val="008F161A"/>
    <w:rsid w:val="008F166A"/>
    <w:rsid w:val="008F166E"/>
    <w:rsid w:val="008F170D"/>
    <w:rsid w:val="008F1756"/>
    <w:rsid w:val="008F17F9"/>
    <w:rsid w:val="008F2061"/>
    <w:rsid w:val="008F253A"/>
    <w:rsid w:val="008F2730"/>
    <w:rsid w:val="008F2CDE"/>
    <w:rsid w:val="008F2DA4"/>
    <w:rsid w:val="008F2E0B"/>
    <w:rsid w:val="008F3170"/>
    <w:rsid w:val="008F32A7"/>
    <w:rsid w:val="008F334E"/>
    <w:rsid w:val="008F3787"/>
    <w:rsid w:val="008F3A15"/>
    <w:rsid w:val="008F3A5E"/>
    <w:rsid w:val="008F3C4B"/>
    <w:rsid w:val="008F3E91"/>
    <w:rsid w:val="008F3E9E"/>
    <w:rsid w:val="008F438E"/>
    <w:rsid w:val="008F4480"/>
    <w:rsid w:val="008F462D"/>
    <w:rsid w:val="008F4CFD"/>
    <w:rsid w:val="008F4D76"/>
    <w:rsid w:val="008F4D7F"/>
    <w:rsid w:val="008F5457"/>
    <w:rsid w:val="008F5556"/>
    <w:rsid w:val="008F5631"/>
    <w:rsid w:val="008F568A"/>
    <w:rsid w:val="008F5B22"/>
    <w:rsid w:val="008F5C58"/>
    <w:rsid w:val="008F5F85"/>
    <w:rsid w:val="008F60D2"/>
    <w:rsid w:val="008F6DE0"/>
    <w:rsid w:val="008F7178"/>
    <w:rsid w:val="008F723F"/>
    <w:rsid w:val="008F7D83"/>
    <w:rsid w:val="008F7D9C"/>
    <w:rsid w:val="008F7E79"/>
    <w:rsid w:val="00900619"/>
    <w:rsid w:val="009008CB"/>
    <w:rsid w:val="00900BFD"/>
    <w:rsid w:val="00900F7F"/>
    <w:rsid w:val="009015F1"/>
    <w:rsid w:val="009017F5"/>
    <w:rsid w:val="00901AD2"/>
    <w:rsid w:val="00901F7A"/>
    <w:rsid w:val="0090224C"/>
    <w:rsid w:val="0090287B"/>
    <w:rsid w:val="00902EE4"/>
    <w:rsid w:val="00903653"/>
    <w:rsid w:val="00903834"/>
    <w:rsid w:val="009038D5"/>
    <w:rsid w:val="009039D8"/>
    <w:rsid w:val="0090405D"/>
    <w:rsid w:val="00904107"/>
    <w:rsid w:val="00904353"/>
    <w:rsid w:val="009043E1"/>
    <w:rsid w:val="009046BD"/>
    <w:rsid w:val="009048D1"/>
    <w:rsid w:val="00904FE5"/>
    <w:rsid w:val="00905270"/>
    <w:rsid w:val="0090542C"/>
    <w:rsid w:val="009059BD"/>
    <w:rsid w:val="00905A6D"/>
    <w:rsid w:val="00905C41"/>
    <w:rsid w:val="00905D79"/>
    <w:rsid w:val="00905DB4"/>
    <w:rsid w:val="00906985"/>
    <w:rsid w:val="00907A1E"/>
    <w:rsid w:val="00907B3A"/>
    <w:rsid w:val="00907B4E"/>
    <w:rsid w:val="00907D0B"/>
    <w:rsid w:val="00910028"/>
    <w:rsid w:val="00910157"/>
    <w:rsid w:val="00910222"/>
    <w:rsid w:val="00910409"/>
    <w:rsid w:val="0091052C"/>
    <w:rsid w:val="00910719"/>
    <w:rsid w:val="009107A6"/>
    <w:rsid w:val="00910B78"/>
    <w:rsid w:val="009111C6"/>
    <w:rsid w:val="00911472"/>
    <w:rsid w:val="009115CC"/>
    <w:rsid w:val="009115FF"/>
    <w:rsid w:val="00911675"/>
    <w:rsid w:val="009116FE"/>
    <w:rsid w:val="00911833"/>
    <w:rsid w:val="00911E9A"/>
    <w:rsid w:val="009121A6"/>
    <w:rsid w:val="00912275"/>
    <w:rsid w:val="009124AC"/>
    <w:rsid w:val="009126DF"/>
    <w:rsid w:val="00912BCE"/>
    <w:rsid w:val="0091301C"/>
    <w:rsid w:val="0091305F"/>
    <w:rsid w:val="009133F8"/>
    <w:rsid w:val="009134FB"/>
    <w:rsid w:val="00913ADD"/>
    <w:rsid w:val="00913C09"/>
    <w:rsid w:val="00913C3A"/>
    <w:rsid w:val="00913E25"/>
    <w:rsid w:val="00914063"/>
    <w:rsid w:val="00914147"/>
    <w:rsid w:val="00914604"/>
    <w:rsid w:val="00914BC6"/>
    <w:rsid w:val="00914BF2"/>
    <w:rsid w:val="00914DB3"/>
    <w:rsid w:val="00914E8E"/>
    <w:rsid w:val="00914EB0"/>
    <w:rsid w:val="0091515A"/>
    <w:rsid w:val="009152DB"/>
    <w:rsid w:val="009156CB"/>
    <w:rsid w:val="009160E6"/>
    <w:rsid w:val="009161B1"/>
    <w:rsid w:val="0091622C"/>
    <w:rsid w:val="009164F3"/>
    <w:rsid w:val="0091675A"/>
    <w:rsid w:val="0091679D"/>
    <w:rsid w:val="00916917"/>
    <w:rsid w:val="00916AF1"/>
    <w:rsid w:val="00916B2A"/>
    <w:rsid w:val="00916B48"/>
    <w:rsid w:val="00916DE4"/>
    <w:rsid w:val="00916F3C"/>
    <w:rsid w:val="00916FCF"/>
    <w:rsid w:val="0091706F"/>
    <w:rsid w:val="00917097"/>
    <w:rsid w:val="00917211"/>
    <w:rsid w:val="0091727C"/>
    <w:rsid w:val="00917400"/>
    <w:rsid w:val="00917636"/>
    <w:rsid w:val="00917BD8"/>
    <w:rsid w:val="00920097"/>
    <w:rsid w:val="00920283"/>
    <w:rsid w:val="009202C1"/>
    <w:rsid w:val="0092037E"/>
    <w:rsid w:val="00920434"/>
    <w:rsid w:val="0092052C"/>
    <w:rsid w:val="0092057A"/>
    <w:rsid w:val="0092091B"/>
    <w:rsid w:val="0092099C"/>
    <w:rsid w:val="00920B91"/>
    <w:rsid w:val="00920CC0"/>
    <w:rsid w:val="00920F47"/>
    <w:rsid w:val="00921543"/>
    <w:rsid w:val="00921681"/>
    <w:rsid w:val="0092176C"/>
    <w:rsid w:val="00921F12"/>
    <w:rsid w:val="00922065"/>
    <w:rsid w:val="00922099"/>
    <w:rsid w:val="00922289"/>
    <w:rsid w:val="00922501"/>
    <w:rsid w:val="00922506"/>
    <w:rsid w:val="009225BF"/>
    <w:rsid w:val="009227B6"/>
    <w:rsid w:val="00922A41"/>
    <w:rsid w:val="00922BA4"/>
    <w:rsid w:val="00922E8E"/>
    <w:rsid w:val="0092301F"/>
    <w:rsid w:val="00923560"/>
    <w:rsid w:val="00923699"/>
    <w:rsid w:val="00923CE5"/>
    <w:rsid w:val="00923D10"/>
    <w:rsid w:val="00923DC5"/>
    <w:rsid w:val="00924130"/>
    <w:rsid w:val="00924A18"/>
    <w:rsid w:val="00924A55"/>
    <w:rsid w:val="00924BBF"/>
    <w:rsid w:val="00924DFC"/>
    <w:rsid w:val="00924E70"/>
    <w:rsid w:val="00924EFF"/>
    <w:rsid w:val="0092516C"/>
    <w:rsid w:val="0092520B"/>
    <w:rsid w:val="00925672"/>
    <w:rsid w:val="009258DF"/>
    <w:rsid w:val="00925DD3"/>
    <w:rsid w:val="00925ECF"/>
    <w:rsid w:val="00926066"/>
    <w:rsid w:val="0092614B"/>
    <w:rsid w:val="0092675E"/>
    <w:rsid w:val="00926941"/>
    <w:rsid w:val="00926C5C"/>
    <w:rsid w:val="00926D04"/>
    <w:rsid w:val="00927017"/>
    <w:rsid w:val="00927687"/>
    <w:rsid w:val="009276B3"/>
    <w:rsid w:val="0092782C"/>
    <w:rsid w:val="00927960"/>
    <w:rsid w:val="00930223"/>
    <w:rsid w:val="0093022F"/>
    <w:rsid w:val="009305F5"/>
    <w:rsid w:val="00930A0D"/>
    <w:rsid w:val="00931254"/>
    <w:rsid w:val="00931382"/>
    <w:rsid w:val="00931A0C"/>
    <w:rsid w:val="00931F13"/>
    <w:rsid w:val="009320DD"/>
    <w:rsid w:val="0093225D"/>
    <w:rsid w:val="0093237E"/>
    <w:rsid w:val="00932392"/>
    <w:rsid w:val="009324E5"/>
    <w:rsid w:val="00932554"/>
    <w:rsid w:val="0093297B"/>
    <w:rsid w:val="00932C97"/>
    <w:rsid w:val="00932DB9"/>
    <w:rsid w:val="00933751"/>
    <w:rsid w:val="00933A05"/>
    <w:rsid w:val="00933C64"/>
    <w:rsid w:val="009342C1"/>
    <w:rsid w:val="00934342"/>
    <w:rsid w:val="00934C7C"/>
    <w:rsid w:val="00935035"/>
    <w:rsid w:val="009354E1"/>
    <w:rsid w:val="00935683"/>
    <w:rsid w:val="009356A3"/>
    <w:rsid w:val="009357E6"/>
    <w:rsid w:val="00935A81"/>
    <w:rsid w:val="00935B1E"/>
    <w:rsid w:val="009360EE"/>
    <w:rsid w:val="009361D7"/>
    <w:rsid w:val="009363A8"/>
    <w:rsid w:val="00936753"/>
    <w:rsid w:val="00936AC0"/>
    <w:rsid w:val="00936FD9"/>
    <w:rsid w:val="0093710B"/>
    <w:rsid w:val="00937920"/>
    <w:rsid w:val="009404B9"/>
    <w:rsid w:val="009407FA"/>
    <w:rsid w:val="00940DEC"/>
    <w:rsid w:val="009410E6"/>
    <w:rsid w:val="009411C4"/>
    <w:rsid w:val="00941549"/>
    <w:rsid w:val="0094195E"/>
    <w:rsid w:val="00941BDF"/>
    <w:rsid w:val="00942104"/>
    <w:rsid w:val="00942180"/>
    <w:rsid w:val="00942DE7"/>
    <w:rsid w:val="00942E11"/>
    <w:rsid w:val="00942E40"/>
    <w:rsid w:val="0094348F"/>
    <w:rsid w:val="00943804"/>
    <w:rsid w:val="00943BF5"/>
    <w:rsid w:val="00943F9A"/>
    <w:rsid w:val="0094430F"/>
    <w:rsid w:val="00944595"/>
    <w:rsid w:val="00944C97"/>
    <w:rsid w:val="00944DA5"/>
    <w:rsid w:val="00944DE3"/>
    <w:rsid w:val="00944ED0"/>
    <w:rsid w:val="00944FF6"/>
    <w:rsid w:val="00945493"/>
    <w:rsid w:val="0094577F"/>
    <w:rsid w:val="0094583B"/>
    <w:rsid w:val="00945DB7"/>
    <w:rsid w:val="0094693D"/>
    <w:rsid w:val="009469B6"/>
    <w:rsid w:val="00946BF8"/>
    <w:rsid w:val="00946CDB"/>
    <w:rsid w:val="00946D99"/>
    <w:rsid w:val="0094738B"/>
    <w:rsid w:val="00947B13"/>
    <w:rsid w:val="00947C69"/>
    <w:rsid w:val="00947F88"/>
    <w:rsid w:val="009502D9"/>
    <w:rsid w:val="0095034E"/>
    <w:rsid w:val="009503D8"/>
    <w:rsid w:val="00950476"/>
    <w:rsid w:val="009507A7"/>
    <w:rsid w:val="00950A40"/>
    <w:rsid w:val="00950B88"/>
    <w:rsid w:val="00950BE4"/>
    <w:rsid w:val="00950C1E"/>
    <w:rsid w:val="00950E5F"/>
    <w:rsid w:val="009519A6"/>
    <w:rsid w:val="00951B6B"/>
    <w:rsid w:val="00951E01"/>
    <w:rsid w:val="00951E2B"/>
    <w:rsid w:val="00951FD6"/>
    <w:rsid w:val="0095229E"/>
    <w:rsid w:val="009524D9"/>
    <w:rsid w:val="0095257E"/>
    <w:rsid w:val="00952F94"/>
    <w:rsid w:val="0095325A"/>
    <w:rsid w:val="009532C2"/>
    <w:rsid w:val="00953782"/>
    <w:rsid w:val="00953864"/>
    <w:rsid w:val="00953C1F"/>
    <w:rsid w:val="00953C7F"/>
    <w:rsid w:val="00953C81"/>
    <w:rsid w:val="00953D75"/>
    <w:rsid w:val="00954538"/>
    <w:rsid w:val="00954B6C"/>
    <w:rsid w:val="00954DF3"/>
    <w:rsid w:val="00954E21"/>
    <w:rsid w:val="0095536A"/>
    <w:rsid w:val="0095549D"/>
    <w:rsid w:val="0095550D"/>
    <w:rsid w:val="00955576"/>
    <w:rsid w:val="00955650"/>
    <w:rsid w:val="009559A8"/>
    <w:rsid w:val="00955A39"/>
    <w:rsid w:val="00955B00"/>
    <w:rsid w:val="0095617B"/>
    <w:rsid w:val="009562CC"/>
    <w:rsid w:val="0095638D"/>
    <w:rsid w:val="0095680C"/>
    <w:rsid w:val="00956B84"/>
    <w:rsid w:val="009570EB"/>
    <w:rsid w:val="0095741A"/>
    <w:rsid w:val="00957573"/>
    <w:rsid w:val="0095770A"/>
    <w:rsid w:val="00957B12"/>
    <w:rsid w:val="00960181"/>
    <w:rsid w:val="0096020D"/>
    <w:rsid w:val="0096036F"/>
    <w:rsid w:val="00960377"/>
    <w:rsid w:val="0096084F"/>
    <w:rsid w:val="00960C94"/>
    <w:rsid w:val="00960E4B"/>
    <w:rsid w:val="00960FDC"/>
    <w:rsid w:val="0096126A"/>
    <w:rsid w:val="009612DD"/>
    <w:rsid w:val="009615C3"/>
    <w:rsid w:val="00961935"/>
    <w:rsid w:val="00961B3B"/>
    <w:rsid w:val="00961EFF"/>
    <w:rsid w:val="009620D6"/>
    <w:rsid w:val="00962440"/>
    <w:rsid w:val="0096245F"/>
    <w:rsid w:val="009626F3"/>
    <w:rsid w:val="009629D2"/>
    <w:rsid w:val="00962A4A"/>
    <w:rsid w:val="00962C6B"/>
    <w:rsid w:val="0096368F"/>
    <w:rsid w:val="00963B3E"/>
    <w:rsid w:val="00963C0A"/>
    <w:rsid w:val="00963D57"/>
    <w:rsid w:val="00964292"/>
    <w:rsid w:val="00964846"/>
    <w:rsid w:val="00964855"/>
    <w:rsid w:val="00964A2D"/>
    <w:rsid w:val="00964A47"/>
    <w:rsid w:val="00964A4A"/>
    <w:rsid w:val="00964AFE"/>
    <w:rsid w:val="00964B4A"/>
    <w:rsid w:val="00964DC4"/>
    <w:rsid w:val="00964F69"/>
    <w:rsid w:val="009653C2"/>
    <w:rsid w:val="00965CBE"/>
    <w:rsid w:val="00965E8E"/>
    <w:rsid w:val="00966191"/>
    <w:rsid w:val="009664E4"/>
    <w:rsid w:val="00966CFC"/>
    <w:rsid w:val="00966DCF"/>
    <w:rsid w:val="009670EF"/>
    <w:rsid w:val="00967123"/>
    <w:rsid w:val="0096722B"/>
    <w:rsid w:val="00967B72"/>
    <w:rsid w:val="00967E63"/>
    <w:rsid w:val="0097033E"/>
    <w:rsid w:val="0097043F"/>
    <w:rsid w:val="00970656"/>
    <w:rsid w:val="009706DE"/>
    <w:rsid w:val="00970B36"/>
    <w:rsid w:val="0097110B"/>
    <w:rsid w:val="009711E4"/>
    <w:rsid w:val="00971376"/>
    <w:rsid w:val="009715D6"/>
    <w:rsid w:val="0097176A"/>
    <w:rsid w:val="009717FD"/>
    <w:rsid w:val="00971888"/>
    <w:rsid w:val="00971C2D"/>
    <w:rsid w:val="009720A3"/>
    <w:rsid w:val="00972129"/>
    <w:rsid w:val="00972493"/>
    <w:rsid w:val="0097268A"/>
    <w:rsid w:val="00972722"/>
    <w:rsid w:val="00972900"/>
    <w:rsid w:val="00972C06"/>
    <w:rsid w:val="009732CA"/>
    <w:rsid w:val="009734DC"/>
    <w:rsid w:val="009735F7"/>
    <w:rsid w:val="00973659"/>
    <w:rsid w:val="009738F6"/>
    <w:rsid w:val="009739C0"/>
    <w:rsid w:val="00973AFF"/>
    <w:rsid w:val="00973D77"/>
    <w:rsid w:val="00973DF4"/>
    <w:rsid w:val="00974062"/>
    <w:rsid w:val="00974112"/>
    <w:rsid w:val="009741C6"/>
    <w:rsid w:val="00974887"/>
    <w:rsid w:val="00974CB3"/>
    <w:rsid w:val="00974DDC"/>
    <w:rsid w:val="00974EFF"/>
    <w:rsid w:val="00974F16"/>
    <w:rsid w:val="00975023"/>
    <w:rsid w:val="009750C6"/>
    <w:rsid w:val="0097516D"/>
    <w:rsid w:val="00975626"/>
    <w:rsid w:val="00976167"/>
    <w:rsid w:val="009765B1"/>
    <w:rsid w:val="009768B8"/>
    <w:rsid w:val="00976904"/>
    <w:rsid w:val="00976AB7"/>
    <w:rsid w:val="00976E8A"/>
    <w:rsid w:val="00976FD6"/>
    <w:rsid w:val="009770E6"/>
    <w:rsid w:val="0097713C"/>
    <w:rsid w:val="0097737C"/>
    <w:rsid w:val="00977486"/>
    <w:rsid w:val="0097784E"/>
    <w:rsid w:val="0097790E"/>
    <w:rsid w:val="00977EDA"/>
    <w:rsid w:val="00980148"/>
    <w:rsid w:val="0098051C"/>
    <w:rsid w:val="00980C1A"/>
    <w:rsid w:val="00980DEE"/>
    <w:rsid w:val="00980E6B"/>
    <w:rsid w:val="00981133"/>
    <w:rsid w:val="0098132D"/>
    <w:rsid w:val="009813CE"/>
    <w:rsid w:val="00981BEA"/>
    <w:rsid w:val="00981C46"/>
    <w:rsid w:val="009825C0"/>
    <w:rsid w:val="009827AB"/>
    <w:rsid w:val="00982837"/>
    <w:rsid w:val="0098284D"/>
    <w:rsid w:val="00982C29"/>
    <w:rsid w:val="00982EF8"/>
    <w:rsid w:val="00982F8C"/>
    <w:rsid w:val="009832A0"/>
    <w:rsid w:val="00983928"/>
    <w:rsid w:val="00983AD2"/>
    <w:rsid w:val="00983F35"/>
    <w:rsid w:val="0098406E"/>
    <w:rsid w:val="009841F3"/>
    <w:rsid w:val="009841FA"/>
    <w:rsid w:val="00984266"/>
    <w:rsid w:val="00984270"/>
    <w:rsid w:val="00984564"/>
    <w:rsid w:val="009846FC"/>
    <w:rsid w:val="00984818"/>
    <w:rsid w:val="0098497A"/>
    <w:rsid w:val="009849D5"/>
    <w:rsid w:val="00984E14"/>
    <w:rsid w:val="00985270"/>
    <w:rsid w:val="00985319"/>
    <w:rsid w:val="009857EF"/>
    <w:rsid w:val="00985895"/>
    <w:rsid w:val="00985D19"/>
    <w:rsid w:val="00985D67"/>
    <w:rsid w:val="00985E49"/>
    <w:rsid w:val="00985EA8"/>
    <w:rsid w:val="009860F9"/>
    <w:rsid w:val="00986266"/>
    <w:rsid w:val="00986275"/>
    <w:rsid w:val="00986FB4"/>
    <w:rsid w:val="009872F9"/>
    <w:rsid w:val="00987362"/>
    <w:rsid w:val="009873A5"/>
    <w:rsid w:val="00987429"/>
    <w:rsid w:val="009876BA"/>
    <w:rsid w:val="009876D7"/>
    <w:rsid w:val="0098782B"/>
    <w:rsid w:val="00987B6B"/>
    <w:rsid w:val="00987BC9"/>
    <w:rsid w:val="00987E2C"/>
    <w:rsid w:val="00990011"/>
    <w:rsid w:val="0099001A"/>
    <w:rsid w:val="00990415"/>
    <w:rsid w:val="009907E1"/>
    <w:rsid w:val="00990A22"/>
    <w:rsid w:val="00990D27"/>
    <w:rsid w:val="00990F03"/>
    <w:rsid w:val="009915A3"/>
    <w:rsid w:val="00991745"/>
    <w:rsid w:val="009917B3"/>
    <w:rsid w:val="00991A8C"/>
    <w:rsid w:val="00991E50"/>
    <w:rsid w:val="00991E53"/>
    <w:rsid w:val="00992340"/>
    <w:rsid w:val="00992402"/>
    <w:rsid w:val="00992543"/>
    <w:rsid w:val="0099277B"/>
    <w:rsid w:val="00992D93"/>
    <w:rsid w:val="009931BC"/>
    <w:rsid w:val="00993242"/>
    <w:rsid w:val="0099327B"/>
    <w:rsid w:val="009932D7"/>
    <w:rsid w:val="0099330D"/>
    <w:rsid w:val="00993615"/>
    <w:rsid w:val="00993650"/>
    <w:rsid w:val="00993763"/>
    <w:rsid w:val="00994008"/>
    <w:rsid w:val="009940FF"/>
    <w:rsid w:val="00994388"/>
    <w:rsid w:val="009943A9"/>
    <w:rsid w:val="009946D8"/>
    <w:rsid w:val="00994741"/>
    <w:rsid w:val="009947FB"/>
    <w:rsid w:val="0099493E"/>
    <w:rsid w:val="00994B7E"/>
    <w:rsid w:val="00994F20"/>
    <w:rsid w:val="009950D6"/>
    <w:rsid w:val="0099514B"/>
    <w:rsid w:val="009952AB"/>
    <w:rsid w:val="009955A9"/>
    <w:rsid w:val="009955F7"/>
    <w:rsid w:val="00995936"/>
    <w:rsid w:val="00995A9D"/>
    <w:rsid w:val="00995E6D"/>
    <w:rsid w:val="009965AE"/>
    <w:rsid w:val="009965C5"/>
    <w:rsid w:val="00996A6F"/>
    <w:rsid w:val="00996D50"/>
    <w:rsid w:val="00996EFC"/>
    <w:rsid w:val="009971B4"/>
    <w:rsid w:val="00997552"/>
    <w:rsid w:val="009977EB"/>
    <w:rsid w:val="00997AA9"/>
    <w:rsid w:val="00997E37"/>
    <w:rsid w:val="00997E63"/>
    <w:rsid w:val="00997E90"/>
    <w:rsid w:val="00997FFE"/>
    <w:rsid w:val="009A037F"/>
    <w:rsid w:val="009A0729"/>
    <w:rsid w:val="009A096D"/>
    <w:rsid w:val="009A0A4B"/>
    <w:rsid w:val="009A0B73"/>
    <w:rsid w:val="009A0C92"/>
    <w:rsid w:val="009A0E54"/>
    <w:rsid w:val="009A1208"/>
    <w:rsid w:val="009A142F"/>
    <w:rsid w:val="009A17AD"/>
    <w:rsid w:val="009A1C2C"/>
    <w:rsid w:val="009A1D2C"/>
    <w:rsid w:val="009A20EC"/>
    <w:rsid w:val="009A235C"/>
    <w:rsid w:val="009A2372"/>
    <w:rsid w:val="009A255F"/>
    <w:rsid w:val="009A27F0"/>
    <w:rsid w:val="009A29FE"/>
    <w:rsid w:val="009A2D32"/>
    <w:rsid w:val="009A3319"/>
    <w:rsid w:val="009A39D0"/>
    <w:rsid w:val="009A3AF7"/>
    <w:rsid w:val="009A4361"/>
    <w:rsid w:val="009A44E2"/>
    <w:rsid w:val="009A4530"/>
    <w:rsid w:val="009A458B"/>
    <w:rsid w:val="009A45BB"/>
    <w:rsid w:val="009A4AB0"/>
    <w:rsid w:val="009A4BC5"/>
    <w:rsid w:val="009A4D09"/>
    <w:rsid w:val="009A5627"/>
    <w:rsid w:val="009A591C"/>
    <w:rsid w:val="009A5A67"/>
    <w:rsid w:val="009A5EC9"/>
    <w:rsid w:val="009A6252"/>
    <w:rsid w:val="009A675D"/>
    <w:rsid w:val="009A6B4D"/>
    <w:rsid w:val="009A6D47"/>
    <w:rsid w:val="009A6D81"/>
    <w:rsid w:val="009A72E5"/>
    <w:rsid w:val="009A7772"/>
    <w:rsid w:val="009A7893"/>
    <w:rsid w:val="009A7996"/>
    <w:rsid w:val="009A79CE"/>
    <w:rsid w:val="009A7AAE"/>
    <w:rsid w:val="009A7D22"/>
    <w:rsid w:val="009A7EF7"/>
    <w:rsid w:val="009A7F3C"/>
    <w:rsid w:val="009A7FB9"/>
    <w:rsid w:val="009B006B"/>
    <w:rsid w:val="009B01AB"/>
    <w:rsid w:val="009B0240"/>
    <w:rsid w:val="009B036B"/>
    <w:rsid w:val="009B07F3"/>
    <w:rsid w:val="009B09ED"/>
    <w:rsid w:val="009B0AC6"/>
    <w:rsid w:val="009B0ACA"/>
    <w:rsid w:val="009B0AE5"/>
    <w:rsid w:val="009B10E5"/>
    <w:rsid w:val="009B12C0"/>
    <w:rsid w:val="009B18F2"/>
    <w:rsid w:val="009B1E11"/>
    <w:rsid w:val="009B1EA0"/>
    <w:rsid w:val="009B2073"/>
    <w:rsid w:val="009B21BF"/>
    <w:rsid w:val="009B24D8"/>
    <w:rsid w:val="009B2795"/>
    <w:rsid w:val="009B2A7E"/>
    <w:rsid w:val="009B2F34"/>
    <w:rsid w:val="009B33ED"/>
    <w:rsid w:val="009B35C7"/>
    <w:rsid w:val="009B3706"/>
    <w:rsid w:val="009B3B86"/>
    <w:rsid w:val="009B3D83"/>
    <w:rsid w:val="009B4011"/>
    <w:rsid w:val="009B4047"/>
    <w:rsid w:val="009B40C2"/>
    <w:rsid w:val="009B43EF"/>
    <w:rsid w:val="009B4464"/>
    <w:rsid w:val="009B4735"/>
    <w:rsid w:val="009B49C1"/>
    <w:rsid w:val="009B49ED"/>
    <w:rsid w:val="009B4A94"/>
    <w:rsid w:val="009B4C5E"/>
    <w:rsid w:val="009B4D9F"/>
    <w:rsid w:val="009B5A8C"/>
    <w:rsid w:val="009B5B20"/>
    <w:rsid w:val="009B5DD7"/>
    <w:rsid w:val="009B5FDD"/>
    <w:rsid w:val="009B6039"/>
    <w:rsid w:val="009B6275"/>
    <w:rsid w:val="009B6651"/>
    <w:rsid w:val="009B6B3C"/>
    <w:rsid w:val="009B701D"/>
    <w:rsid w:val="009B70F7"/>
    <w:rsid w:val="009B756A"/>
    <w:rsid w:val="009B76C6"/>
    <w:rsid w:val="009B7BDE"/>
    <w:rsid w:val="009B7CC7"/>
    <w:rsid w:val="009B7D4B"/>
    <w:rsid w:val="009B7E4A"/>
    <w:rsid w:val="009B7F9E"/>
    <w:rsid w:val="009B7FDB"/>
    <w:rsid w:val="009C00E7"/>
    <w:rsid w:val="009C01ED"/>
    <w:rsid w:val="009C0312"/>
    <w:rsid w:val="009C090E"/>
    <w:rsid w:val="009C0A82"/>
    <w:rsid w:val="009C0B88"/>
    <w:rsid w:val="009C0E58"/>
    <w:rsid w:val="009C11D4"/>
    <w:rsid w:val="009C1558"/>
    <w:rsid w:val="009C17F4"/>
    <w:rsid w:val="009C1F4D"/>
    <w:rsid w:val="009C21AF"/>
    <w:rsid w:val="009C24BC"/>
    <w:rsid w:val="009C2588"/>
    <w:rsid w:val="009C2654"/>
    <w:rsid w:val="009C26B2"/>
    <w:rsid w:val="009C2781"/>
    <w:rsid w:val="009C2950"/>
    <w:rsid w:val="009C2EB7"/>
    <w:rsid w:val="009C301E"/>
    <w:rsid w:val="009C3189"/>
    <w:rsid w:val="009C323E"/>
    <w:rsid w:val="009C373D"/>
    <w:rsid w:val="009C377E"/>
    <w:rsid w:val="009C398F"/>
    <w:rsid w:val="009C3D3E"/>
    <w:rsid w:val="009C3E88"/>
    <w:rsid w:val="009C3EC7"/>
    <w:rsid w:val="009C3F1C"/>
    <w:rsid w:val="009C3F8E"/>
    <w:rsid w:val="009C4386"/>
    <w:rsid w:val="009C49AB"/>
    <w:rsid w:val="009C4AC1"/>
    <w:rsid w:val="009C4F3F"/>
    <w:rsid w:val="009C5405"/>
    <w:rsid w:val="009C5616"/>
    <w:rsid w:val="009C56A7"/>
    <w:rsid w:val="009C5AB2"/>
    <w:rsid w:val="009C5B0D"/>
    <w:rsid w:val="009C5E4E"/>
    <w:rsid w:val="009C6244"/>
    <w:rsid w:val="009C6527"/>
    <w:rsid w:val="009C659A"/>
    <w:rsid w:val="009C69C3"/>
    <w:rsid w:val="009C72C2"/>
    <w:rsid w:val="009C73A5"/>
    <w:rsid w:val="009C75BB"/>
    <w:rsid w:val="009C7921"/>
    <w:rsid w:val="009D045F"/>
    <w:rsid w:val="009D04E3"/>
    <w:rsid w:val="009D1012"/>
    <w:rsid w:val="009D13E6"/>
    <w:rsid w:val="009D178A"/>
    <w:rsid w:val="009D17AC"/>
    <w:rsid w:val="009D19B2"/>
    <w:rsid w:val="009D1B9F"/>
    <w:rsid w:val="009D1C3C"/>
    <w:rsid w:val="009D1CD9"/>
    <w:rsid w:val="009D20F3"/>
    <w:rsid w:val="009D225F"/>
    <w:rsid w:val="009D27B4"/>
    <w:rsid w:val="009D29F5"/>
    <w:rsid w:val="009D2F6A"/>
    <w:rsid w:val="009D31B3"/>
    <w:rsid w:val="009D32FA"/>
    <w:rsid w:val="009D33F4"/>
    <w:rsid w:val="009D34F9"/>
    <w:rsid w:val="009D373E"/>
    <w:rsid w:val="009D3885"/>
    <w:rsid w:val="009D3B31"/>
    <w:rsid w:val="009D4056"/>
    <w:rsid w:val="009D410F"/>
    <w:rsid w:val="009D4140"/>
    <w:rsid w:val="009D4564"/>
    <w:rsid w:val="009D4651"/>
    <w:rsid w:val="009D4703"/>
    <w:rsid w:val="009D49E4"/>
    <w:rsid w:val="009D4BC2"/>
    <w:rsid w:val="009D4E15"/>
    <w:rsid w:val="009D4EC3"/>
    <w:rsid w:val="009D54FE"/>
    <w:rsid w:val="009D559D"/>
    <w:rsid w:val="009D563F"/>
    <w:rsid w:val="009D5684"/>
    <w:rsid w:val="009D585A"/>
    <w:rsid w:val="009D5A5D"/>
    <w:rsid w:val="009D5E94"/>
    <w:rsid w:val="009D5FB5"/>
    <w:rsid w:val="009D667D"/>
    <w:rsid w:val="009D680A"/>
    <w:rsid w:val="009D6D95"/>
    <w:rsid w:val="009D6ED9"/>
    <w:rsid w:val="009D7279"/>
    <w:rsid w:val="009D7290"/>
    <w:rsid w:val="009D734B"/>
    <w:rsid w:val="009D74C6"/>
    <w:rsid w:val="009D7639"/>
    <w:rsid w:val="009D7ADE"/>
    <w:rsid w:val="009D7BF5"/>
    <w:rsid w:val="009D7C24"/>
    <w:rsid w:val="009D7EBF"/>
    <w:rsid w:val="009E00B0"/>
    <w:rsid w:val="009E0834"/>
    <w:rsid w:val="009E0C26"/>
    <w:rsid w:val="009E10D1"/>
    <w:rsid w:val="009E1434"/>
    <w:rsid w:val="009E1C3B"/>
    <w:rsid w:val="009E1F16"/>
    <w:rsid w:val="009E2345"/>
    <w:rsid w:val="009E26EB"/>
    <w:rsid w:val="009E290A"/>
    <w:rsid w:val="009E2979"/>
    <w:rsid w:val="009E2C4A"/>
    <w:rsid w:val="009E2E38"/>
    <w:rsid w:val="009E2E3E"/>
    <w:rsid w:val="009E3201"/>
    <w:rsid w:val="009E322A"/>
    <w:rsid w:val="009E3267"/>
    <w:rsid w:val="009E3283"/>
    <w:rsid w:val="009E3397"/>
    <w:rsid w:val="009E33B8"/>
    <w:rsid w:val="009E354C"/>
    <w:rsid w:val="009E3715"/>
    <w:rsid w:val="009E37E4"/>
    <w:rsid w:val="009E3988"/>
    <w:rsid w:val="009E43D3"/>
    <w:rsid w:val="009E44D4"/>
    <w:rsid w:val="009E4721"/>
    <w:rsid w:val="009E49FF"/>
    <w:rsid w:val="009E4F70"/>
    <w:rsid w:val="009E4FE3"/>
    <w:rsid w:val="009E501C"/>
    <w:rsid w:val="009E50A4"/>
    <w:rsid w:val="009E5261"/>
    <w:rsid w:val="009E526C"/>
    <w:rsid w:val="009E52E9"/>
    <w:rsid w:val="009E5543"/>
    <w:rsid w:val="009E589A"/>
    <w:rsid w:val="009E58E8"/>
    <w:rsid w:val="009E5AF9"/>
    <w:rsid w:val="009E5C4D"/>
    <w:rsid w:val="009E5C5D"/>
    <w:rsid w:val="009E5DD8"/>
    <w:rsid w:val="009E6379"/>
    <w:rsid w:val="009E64D0"/>
    <w:rsid w:val="009E6B44"/>
    <w:rsid w:val="009E6C25"/>
    <w:rsid w:val="009E6F9F"/>
    <w:rsid w:val="009E6FC2"/>
    <w:rsid w:val="009E70FF"/>
    <w:rsid w:val="009E7251"/>
    <w:rsid w:val="009E7281"/>
    <w:rsid w:val="009E72E1"/>
    <w:rsid w:val="009E7744"/>
    <w:rsid w:val="009E77CF"/>
    <w:rsid w:val="009E79BD"/>
    <w:rsid w:val="009F01D4"/>
    <w:rsid w:val="009F046B"/>
    <w:rsid w:val="009F0FC0"/>
    <w:rsid w:val="009F11B7"/>
    <w:rsid w:val="009F12DB"/>
    <w:rsid w:val="009F13C6"/>
    <w:rsid w:val="009F18D7"/>
    <w:rsid w:val="009F1CFC"/>
    <w:rsid w:val="009F23C9"/>
    <w:rsid w:val="009F24C2"/>
    <w:rsid w:val="009F2A67"/>
    <w:rsid w:val="009F2E34"/>
    <w:rsid w:val="009F2F80"/>
    <w:rsid w:val="009F30EB"/>
    <w:rsid w:val="009F3550"/>
    <w:rsid w:val="009F35C7"/>
    <w:rsid w:val="009F3938"/>
    <w:rsid w:val="009F3B7E"/>
    <w:rsid w:val="009F3FF0"/>
    <w:rsid w:val="009F403B"/>
    <w:rsid w:val="009F439C"/>
    <w:rsid w:val="009F43DC"/>
    <w:rsid w:val="009F4415"/>
    <w:rsid w:val="009F4517"/>
    <w:rsid w:val="009F4583"/>
    <w:rsid w:val="009F465D"/>
    <w:rsid w:val="009F4776"/>
    <w:rsid w:val="009F4825"/>
    <w:rsid w:val="009F48B6"/>
    <w:rsid w:val="009F493B"/>
    <w:rsid w:val="009F4C8E"/>
    <w:rsid w:val="009F5516"/>
    <w:rsid w:val="009F56FA"/>
    <w:rsid w:val="009F592A"/>
    <w:rsid w:val="009F5B15"/>
    <w:rsid w:val="009F6027"/>
    <w:rsid w:val="009F6577"/>
    <w:rsid w:val="009F6739"/>
    <w:rsid w:val="009F68D7"/>
    <w:rsid w:val="009F6DB8"/>
    <w:rsid w:val="009F7348"/>
    <w:rsid w:val="009F7543"/>
    <w:rsid w:val="009F7AA3"/>
    <w:rsid w:val="009F7ABD"/>
    <w:rsid w:val="009F7B15"/>
    <w:rsid w:val="009F7CCC"/>
    <w:rsid w:val="009F7F06"/>
    <w:rsid w:val="00A006D2"/>
    <w:rsid w:val="00A007DC"/>
    <w:rsid w:val="00A007F5"/>
    <w:rsid w:val="00A00B3F"/>
    <w:rsid w:val="00A00ED7"/>
    <w:rsid w:val="00A01035"/>
    <w:rsid w:val="00A012E4"/>
    <w:rsid w:val="00A01F68"/>
    <w:rsid w:val="00A0282D"/>
    <w:rsid w:val="00A02BAB"/>
    <w:rsid w:val="00A02C0C"/>
    <w:rsid w:val="00A02CAC"/>
    <w:rsid w:val="00A02DF9"/>
    <w:rsid w:val="00A033BF"/>
    <w:rsid w:val="00A044B1"/>
    <w:rsid w:val="00A0459E"/>
    <w:rsid w:val="00A04C88"/>
    <w:rsid w:val="00A055B3"/>
    <w:rsid w:val="00A055DC"/>
    <w:rsid w:val="00A05A07"/>
    <w:rsid w:val="00A05C8C"/>
    <w:rsid w:val="00A05CE6"/>
    <w:rsid w:val="00A05E00"/>
    <w:rsid w:val="00A05E59"/>
    <w:rsid w:val="00A05F94"/>
    <w:rsid w:val="00A0670F"/>
    <w:rsid w:val="00A06A8D"/>
    <w:rsid w:val="00A06F79"/>
    <w:rsid w:val="00A0712D"/>
    <w:rsid w:val="00A0745F"/>
    <w:rsid w:val="00A07729"/>
    <w:rsid w:val="00A07CD4"/>
    <w:rsid w:val="00A10001"/>
    <w:rsid w:val="00A10168"/>
    <w:rsid w:val="00A10312"/>
    <w:rsid w:val="00A106F4"/>
    <w:rsid w:val="00A10CE1"/>
    <w:rsid w:val="00A11321"/>
    <w:rsid w:val="00A115A9"/>
    <w:rsid w:val="00A11A81"/>
    <w:rsid w:val="00A11C6F"/>
    <w:rsid w:val="00A11D0B"/>
    <w:rsid w:val="00A12191"/>
    <w:rsid w:val="00A13305"/>
    <w:rsid w:val="00A13452"/>
    <w:rsid w:val="00A1346D"/>
    <w:rsid w:val="00A134AD"/>
    <w:rsid w:val="00A136D8"/>
    <w:rsid w:val="00A138A1"/>
    <w:rsid w:val="00A14317"/>
    <w:rsid w:val="00A1461C"/>
    <w:rsid w:val="00A14D54"/>
    <w:rsid w:val="00A14E87"/>
    <w:rsid w:val="00A151F0"/>
    <w:rsid w:val="00A1523F"/>
    <w:rsid w:val="00A155F5"/>
    <w:rsid w:val="00A1575C"/>
    <w:rsid w:val="00A1588A"/>
    <w:rsid w:val="00A15972"/>
    <w:rsid w:val="00A15A0B"/>
    <w:rsid w:val="00A15B37"/>
    <w:rsid w:val="00A15F2E"/>
    <w:rsid w:val="00A162A1"/>
    <w:rsid w:val="00A16472"/>
    <w:rsid w:val="00A16534"/>
    <w:rsid w:val="00A16682"/>
    <w:rsid w:val="00A168B1"/>
    <w:rsid w:val="00A16D59"/>
    <w:rsid w:val="00A16D99"/>
    <w:rsid w:val="00A1721A"/>
    <w:rsid w:val="00A17734"/>
    <w:rsid w:val="00A1799F"/>
    <w:rsid w:val="00A17A36"/>
    <w:rsid w:val="00A17A60"/>
    <w:rsid w:val="00A17B5A"/>
    <w:rsid w:val="00A17CCF"/>
    <w:rsid w:val="00A17E8B"/>
    <w:rsid w:val="00A17F33"/>
    <w:rsid w:val="00A17F85"/>
    <w:rsid w:val="00A17FB0"/>
    <w:rsid w:val="00A20005"/>
    <w:rsid w:val="00A202E9"/>
    <w:rsid w:val="00A206BF"/>
    <w:rsid w:val="00A2071D"/>
    <w:rsid w:val="00A207A9"/>
    <w:rsid w:val="00A20AD2"/>
    <w:rsid w:val="00A20DD9"/>
    <w:rsid w:val="00A21118"/>
    <w:rsid w:val="00A211C4"/>
    <w:rsid w:val="00A216F9"/>
    <w:rsid w:val="00A21CD5"/>
    <w:rsid w:val="00A22010"/>
    <w:rsid w:val="00A22066"/>
    <w:rsid w:val="00A22198"/>
    <w:rsid w:val="00A22420"/>
    <w:rsid w:val="00A227C6"/>
    <w:rsid w:val="00A22B1C"/>
    <w:rsid w:val="00A22BEB"/>
    <w:rsid w:val="00A22C53"/>
    <w:rsid w:val="00A22FED"/>
    <w:rsid w:val="00A233C8"/>
    <w:rsid w:val="00A245F1"/>
    <w:rsid w:val="00A24713"/>
    <w:rsid w:val="00A24784"/>
    <w:rsid w:val="00A24D17"/>
    <w:rsid w:val="00A2548B"/>
    <w:rsid w:val="00A2550E"/>
    <w:rsid w:val="00A25784"/>
    <w:rsid w:val="00A258F7"/>
    <w:rsid w:val="00A25F84"/>
    <w:rsid w:val="00A263AC"/>
    <w:rsid w:val="00A268F3"/>
    <w:rsid w:val="00A26A30"/>
    <w:rsid w:val="00A26C47"/>
    <w:rsid w:val="00A26D14"/>
    <w:rsid w:val="00A27008"/>
    <w:rsid w:val="00A270A8"/>
    <w:rsid w:val="00A27768"/>
    <w:rsid w:val="00A2776A"/>
    <w:rsid w:val="00A277DD"/>
    <w:rsid w:val="00A27B66"/>
    <w:rsid w:val="00A27E40"/>
    <w:rsid w:val="00A305EC"/>
    <w:rsid w:val="00A306C9"/>
    <w:rsid w:val="00A3090C"/>
    <w:rsid w:val="00A30EE1"/>
    <w:rsid w:val="00A310FE"/>
    <w:rsid w:val="00A31399"/>
    <w:rsid w:val="00A313A0"/>
    <w:rsid w:val="00A313F0"/>
    <w:rsid w:val="00A32663"/>
    <w:rsid w:val="00A3274F"/>
    <w:rsid w:val="00A331C3"/>
    <w:rsid w:val="00A33613"/>
    <w:rsid w:val="00A3388D"/>
    <w:rsid w:val="00A33981"/>
    <w:rsid w:val="00A34223"/>
    <w:rsid w:val="00A3455E"/>
    <w:rsid w:val="00A34D70"/>
    <w:rsid w:val="00A3508B"/>
    <w:rsid w:val="00A3532F"/>
    <w:rsid w:val="00A35652"/>
    <w:rsid w:val="00A35D46"/>
    <w:rsid w:val="00A35D74"/>
    <w:rsid w:val="00A360EC"/>
    <w:rsid w:val="00A360FE"/>
    <w:rsid w:val="00A36430"/>
    <w:rsid w:val="00A36604"/>
    <w:rsid w:val="00A36CE6"/>
    <w:rsid w:val="00A37271"/>
    <w:rsid w:val="00A375B5"/>
    <w:rsid w:val="00A376BD"/>
    <w:rsid w:val="00A377D4"/>
    <w:rsid w:val="00A37BC5"/>
    <w:rsid w:val="00A37D35"/>
    <w:rsid w:val="00A37E1F"/>
    <w:rsid w:val="00A40082"/>
    <w:rsid w:val="00A403CD"/>
    <w:rsid w:val="00A407A3"/>
    <w:rsid w:val="00A40A35"/>
    <w:rsid w:val="00A40E51"/>
    <w:rsid w:val="00A412E2"/>
    <w:rsid w:val="00A41591"/>
    <w:rsid w:val="00A415C9"/>
    <w:rsid w:val="00A417FB"/>
    <w:rsid w:val="00A41B9E"/>
    <w:rsid w:val="00A41D61"/>
    <w:rsid w:val="00A41E8D"/>
    <w:rsid w:val="00A423F9"/>
    <w:rsid w:val="00A42514"/>
    <w:rsid w:val="00A427F8"/>
    <w:rsid w:val="00A42EB2"/>
    <w:rsid w:val="00A431D6"/>
    <w:rsid w:val="00A434C3"/>
    <w:rsid w:val="00A436DD"/>
    <w:rsid w:val="00A439A5"/>
    <w:rsid w:val="00A4422D"/>
    <w:rsid w:val="00A44382"/>
    <w:rsid w:val="00A446A6"/>
    <w:rsid w:val="00A4496C"/>
    <w:rsid w:val="00A4540E"/>
    <w:rsid w:val="00A45929"/>
    <w:rsid w:val="00A46291"/>
    <w:rsid w:val="00A462C9"/>
    <w:rsid w:val="00A46C95"/>
    <w:rsid w:val="00A46D0B"/>
    <w:rsid w:val="00A46E15"/>
    <w:rsid w:val="00A46F81"/>
    <w:rsid w:val="00A4706F"/>
    <w:rsid w:val="00A474F4"/>
    <w:rsid w:val="00A47723"/>
    <w:rsid w:val="00A47856"/>
    <w:rsid w:val="00A47C56"/>
    <w:rsid w:val="00A50223"/>
    <w:rsid w:val="00A502A4"/>
    <w:rsid w:val="00A5033C"/>
    <w:rsid w:val="00A50847"/>
    <w:rsid w:val="00A50861"/>
    <w:rsid w:val="00A509C1"/>
    <w:rsid w:val="00A50DC0"/>
    <w:rsid w:val="00A51379"/>
    <w:rsid w:val="00A51426"/>
    <w:rsid w:val="00A51994"/>
    <w:rsid w:val="00A519C1"/>
    <w:rsid w:val="00A51A71"/>
    <w:rsid w:val="00A51D42"/>
    <w:rsid w:val="00A52352"/>
    <w:rsid w:val="00A528DB"/>
    <w:rsid w:val="00A52B81"/>
    <w:rsid w:val="00A532FA"/>
    <w:rsid w:val="00A53443"/>
    <w:rsid w:val="00A539CB"/>
    <w:rsid w:val="00A53B53"/>
    <w:rsid w:val="00A53F11"/>
    <w:rsid w:val="00A53F9F"/>
    <w:rsid w:val="00A54768"/>
    <w:rsid w:val="00A547D5"/>
    <w:rsid w:val="00A549B6"/>
    <w:rsid w:val="00A54B50"/>
    <w:rsid w:val="00A54D21"/>
    <w:rsid w:val="00A54DE0"/>
    <w:rsid w:val="00A553D3"/>
    <w:rsid w:val="00A55632"/>
    <w:rsid w:val="00A55BD4"/>
    <w:rsid w:val="00A56431"/>
    <w:rsid w:val="00A56661"/>
    <w:rsid w:val="00A56819"/>
    <w:rsid w:val="00A56918"/>
    <w:rsid w:val="00A56A29"/>
    <w:rsid w:val="00A56A98"/>
    <w:rsid w:val="00A56B13"/>
    <w:rsid w:val="00A574DF"/>
    <w:rsid w:val="00A57519"/>
    <w:rsid w:val="00A57797"/>
    <w:rsid w:val="00A57A31"/>
    <w:rsid w:val="00A57D49"/>
    <w:rsid w:val="00A57DDC"/>
    <w:rsid w:val="00A57F19"/>
    <w:rsid w:val="00A600C4"/>
    <w:rsid w:val="00A60473"/>
    <w:rsid w:val="00A605C9"/>
    <w:rsid w:val="00A60675"/>
    <w:rsid w:val="00A606D0"/>
    <w:rsid w:val="00A60BDA"/>
    <w:rsid w:val="00A60EEA"/>
    <w:rsid w:val="00A61280"/>
    <w:rsid w:val="00A6140F"/>
    <w:rsid w:val="00A615E8"/>
    <w:rsid w:val="00A61774"/>
    <w:rsid w:val="00A61809"/>
    <w:rsid w:val="00A61870"/>
    <w:rsid w:val="00A61C5A"/>
    <w:rsid w:val="00A61C6C"/>
    <w:rsid w:val="00A62783"/>
    <w:rsid w:val="00A62953"/>
    <w:rsid w:val="00A62CE1"/>
    <w:rsid w:val="00A62FCD"/>
    <w:rsid w:val="00A635A0"/>
    <w:rsid w:val="00A6391E"/>
    <w:rsid w:val="00A63D51"/>
    <w:rsid w:val="00A63E77"/>
    <w:rsid w:val="00A63F50"/>
    <w:rsid w:val="00A6403B"/>
    <w:rsid w:val="00A64063"/>
    <w:rsid w:val="00A64143"/>
    <w:rsid w:val="00A642C2"/>
    <w:rsid w:val="00A6467F"/>
    <w:rsid w:val="00A64CB8"/>
    <w:rsid w:val="00A6566B"/>
    <w:rsid w:val="00A65689"/>
    <w:rsid w:val="00A656F8"/>
    <w:rsid w:val="00A65902"/>
    <w:rsid w:val="00A65BE0"/>
    <w:rsid w:val="00A65C6D"/>
    <w:rsid w:val="00A66122"/>
    <w:rsid w:val="00A6629A"/>
    <w:rsid w:val="00A6661F"/>
    <w:rsid w:val="00A669CB"/>
    <w:rsid w:val="00A669FD"/>
    <w:rsid w:val="00A67140"/>
    <w:rsid w:val="00A67568"/>
    <w:rsid w:val="00A6762E"/>
    <w:rsid w:val="00A67812"/>
    <w:rsid w:val="00A67A56"/>
    <w:rsid w:val="00A705B2"/>
    <w:rsid w:val="00A707B1"/>
    <w:rsid w:val="00A70CB0"/>
    <w:rsid w:val="00A70DD0"/>
    <w:rsid w:val="00A70E75"/>
    <w:rsid w:val="00A70F46"/>
    <w:rsid w:val="00A71489"/>
    <w:rsid w:val="00A717C5"/>
    <w:rsid w:val="00A71906"/>
    <w:rsid w:val="00A71A81"/>
    <w:rsid w:val="00A71E46"/>
    <w:rsid w:val="00A72020"/>
    <w:rsid w:val="00A7202B"/>
    <w:rsid w:val="00A72352"/>
    <w:rsid w:val="00A72534"/>
    <w:rsid w:val="00A72581"/>
    <w:rsid w:val="00A725AF"/>
    <w:rsid w:val="00A72645"/>
    <w:rsid w:val="00A72CEC"/>
    <w:rsid w:val="00A72F61"/>
    <w:rsid w:val="00A72FBF"/>
    <w:rsid w:val="00A7328F"/>
    <w:rsid w:val="00A734BE"/>
    <w:rsid w:val="00A7361B"/>
    <w:rsid w:val="00A737CC"/>
    <w:rsid w:val="00A73AFA"/>
    <w:rsid w:val="00A7427C"/>
    <w:rsid w:val="00A746BF"/>
    <w:rsid w:val="00A74879"/>
    <w:rsid w:val="00A74967"/>
    <w:rsid w:val="00A74BF2"/>
    <w:rsid w:val="00A74CC6"/>
    <w:rsid w:val="00A74F18"/>
    <w:rsid w:val="00A74FA8"/>
    <w:rsid w:val="00A75166"/>
    <w:rsid w:val="00A751C6"/>
    <w:rsid w:val="00A75255"/>
    <w:rsid w:val="00A753EA"/>
    <w:rsid w:val="00A756C0"/>
    <w:rsid w:val="00A757D7"/>
    <w:rsid w:val="00A758FD"/>
    <w:rsid w:val="00A75B0E"/>
    <w:rsid w:val="00A75C31"/>
    <w:rsid w:val="00A75C5D"/>
    <w:rsid w:val="00A75CFB"/>
    <w:rsid w:val="00A75E04"/>
    <w:rsid w:val="00A75EAC"/>
    <w:rsid w:val="00A75F4F"/>
    <w:rsid w:val="00A75FFD"/>
    <w:rsid w:val="00A762B4"/>
    <w:rsid w:val="00A76B86"/>
    <w:rsid w:val="00A76DD2"/>
    <w:rsid w:val="00A76E5A"/>
    <w:rsid w:val="00A76E6B"/>
    <w:rsid w:val="00A76FB3"/>
    <w:rsid w:val="00A76FFD"/>
    <w:rsid w:val="00A77399"/>
    <w:rsid w:val="00A7749C"/>
    <w:rsid w:val="00A776A0"/>
    <w:rsid w:val="00A77770"/>
    <w:rsid w:val="00A77CB3"/>
    <w:rsid w:val="00A77D64"/>
    <w:rsid w:val="00A80135"/>
    <w:rsid w:val="00A8032B"/>
    <w:rsid w:val="00A80423"/>
    <w:rsid w:val="00A80D27"/>
    <w:rsid w:val="00A80E07"/>
    <w:rsid w:val="00A80F5C"/>
    <w:rsid w:val="00A80FCE"/>
    <w:rsid w:val="00A813AF"/>
    <w:rsid w:val="00A813E2"/>
    <w:rsid w:val="00A815AC"/>
    <w:rsid w:val="00A81E20"/>
    <w:rsid w:val="00A821C6"/>
    <w:rsid w:val="00A821FE"/>
    <w:rsid w:val="00A823EC"/>
    <w:rsid w:val="00A82B5B"/>
    <w:rsid w:val="00A82C77"/>
    <w:rsid w:val="00A83167"/>
    <w:rsid w:val="00A8386F"/>
    <w:rsid w:val="00A83A58"/>
    <w:rsid w:val="00A83CD6"/>
    <w:rsid w:val="00A83DD5"/>
    <w:rsid w:val="00A83FE1"/>
    <w:rsid w:val="00A84037"/>
    <w:rsid w:val="00A846AF"/>
    <w:rsid w:val="00A84820"/>
    <w:rsid w:val="00A85076"/>
    <w:rsid w:val="00A85143"/>
    <w:rsid w:val="00A85454"/>
    <w:rsid w:val="00A85874"/>
    <w:rsid w:val="00A8634C"/>
    <w:rsid w:val="00A86926"/>
    <w:rsid w:val="00A8699C"/>
    <w:rsid w:val="00A86AC3"/>
    <w:rsid w:val="00A86DB1"/>
    <w:rsid w:val="00A87927"/>
    <w:rsid w:val="00A87CF0"/>
    <w:rsid w:val="00A87DE3"/>
    <w:rsid w:val="00A87F43"/>
    <w:rsid w:val="00A900B2"/>
    <w:rsid w:val="00A900EB"/>
    <w:rsid w:val="00A9017E"/>
    <w:rsid w:val="00A90235"/>
    <w:rsid w:val="00A902EC"/>
    <w:rsid w:val="00A9033C"/>
    <w:rsid w:val="00A90560"/>
    <w:rsid w:val="00A909C3"/>
    <w:rsid w:val="00A90AE1"/>
    <w:rsid w:val="00A90C5F"/>
    <w:rsid w:val="00A91014"/>
    <w:rsid w:val="00A9164D"/>
    <w:rsid w:val="00A91721"/>
    <w:rsid w:val="00A917F0"/>
    <w:rsid w:val="00A919C5"/>
    <w:rsid w:val="00A91E18"/>
    <w:rsid w:val="00A92314"/>
    <w:rsid w:val="00A92537"/>
    <w:rsid w:val="00A92943"/>
    <w:rsid w:val="00A92ACA"/>
    <w:rsid w:val="00A92BF6"/>
    <w:rsid w:val="00A9327C"/>
    <w:rsid w:val="00A932B5"/>
    <w:rsid w:val="00A9350D"/>
    <w:rsid w:val="00A9355F"/>
    <w:rsid w:val="00A939A0"/>
    <w:rsid w:val="00A93B57"/>
    <w:rsid w:val="00A93C3C"/>
    <w:rsid w:val="00A93DDE"/>
    <w:rsid w:val="00A93EDD"/>
    <w:rsid w:val="00A93EFD"/>
    <w:rsid w:val="00A93F1A"/>
    <w:rsid w:val="00A94075"/>
    <w:rsid w:val="00A9460F"/>
    <w:rsid w:val="00A94CAD"/>
    <w:rsid w:val="00A94F48"/>
    <w:rsid w:val="00A950C8"/>
    <w:rsid w:val="00A95435"/>
    <w:rsid w:val="00A95758"/>
    <w:rsid w:val="00A9581F"/>
    <w:rsid w:val="00A95B1A"/>
    <w:rsid w:val="00A95BC2"/>
    <w:rsid w:val="00A95CDE"/>
    <w:rsid w:val="00A95E4F"/>
    <w:rsid w:val="00A96043"/>
    <w:rsid w:val="00A9665C"/>
    <w:rsid w:val="00A966F9"/>
    <w:rsid w:val="00A9673D"/>
    <w:rsid w:val="00A967DD"/>
    <w:rsid w:val="00A96964"/>
    <w:rsid w:val="00A96D89"/>
    <w:rsid w:val="00A974E1"/>
    <w:rsid w:val="00A9760F"/>
    <w:rsid w:val="00A977A2"/>
    <w:rsid w:val="00A97AC6"/>
    <w:rsid w:val="00A97F9A"/>
    <w:rsid w:val="00AA003A"/>
    <w:rsid w:val="00AA0148"/>
    <w:rsid w:val="00AA0346"/>
    <w:rsid w:val="00AA03FA"/>
    <w:rsid w:val="00AA08AE"/>
    <w:rsid w:val="00AA0DFB"/>
    <w:rsid w:val="00AA108D"/>
    <w:rsid w:val="00AA1294"/>
    <w:rsid w:val="00AA18A1"/>
    <w:rsid w:val="00AA18C1"/>
    <w:rsid w:val="00AA1CAB"/>
    <w:rsid w:val="00AA1D5D"/>
    <w:rsid w:val="00AA1DAC"/>
    <w:rsid w:val="00AA2014"/>
    <w:rsid w:val="00AA2115"/>
    <w:rsid w:val="00AA21AB"/>
    <w:rsid w:val="00AA21DA"/>
    <w:rsid w:val="00AA2790"/>
    <w:rsid w:val="00AA2CAF"/>
    <w:rsid w:val="00AA3122"/>
    <w:rsid w:val="00AA31CA"/>
    <w:rsid w:val="00AA3759"/>
    <w:rsid w:val="00AA3841"/>
    <w:rsid w:val="00AA38CC"/>
    <w:rsid w:val="00AA38F7"/>
    <w:rsid w:val="00AA3975"/>
    <w:rsid w:val="00AA3C8D"/>
    <w:rsid w:val="00AA3E2C"/>
    <w:rsid w:val="00AA45F5"/>
    <w:rsid w:val="00AA470B"/>
    <w:rsid w:val="00AA4838"/>
    <w:rsid w:val="00AA4984"/>
    <w:rsid w:val="00AA4A80"/>
    <w:rsid w:val="00AA4B0D"/>
    <w:rsid w:val="00AA5241"/>
    <w:rsid w:val="00AA5777"/>
    <w:rsid w:val="00AA57B6"/>
    <w:rsid w:val="00AA5A12"/>
    <w:rsid w:val="00AA5AE6"/>
    <w:rsid w:val="00AA6396"/>
    <w:rsid w:val="00AA64DD"/>
    <w:rsid w:val="00AA67AC"/>
    <w:rsid w:val="00AA68E5"/>
    <w:rsid w:val="00AA6A44"/>
    <w:rsid w:val="00AA6BD5"/>
    <w:rsid w:val="00AA6CFE"/>
    <w:rsid w:val="00AA70B3"/>
    <w:rsid w:val="00AA74F4"/>
    <w:rsid w:val="00AA750D"/>
    <w:rsid w:val="00AA75CC"/>
    <w:rsid w:val="00AA75DD"/>
    <w:rsid w:val="00AA7810"/>
    <w:rsid w:val="00AA78BE"/>
    <w:rsid w:val="00AA7ABC"/>
    <w:rsid w:val="00AA7AEA"/>
    <w:rsid w:val="00AA7F8B"/>
    <w:rsid w:val="00AB088B"/>
    <w:rsid w:val="00AB09B0"/>
    <w:rsid w:val="00AB09E9"/>
    <w:rsid w:val="00AB0A7F"/>
    <w:rsid w:val="00AB0BD6"/>
    <w:rsid w:val="00AB0ECA"/>
    <w:rsid w:val="00AB0FE2"/>
    <w:rsid w:val="00AB12B5"/>
    <w:rsid w:val="00AB156D"/>
    <w:rsid w:val="00AB16E2"/>
    <w:rsid w:val="00AB17CC"/>
    <w:rsid w:val="00AB18CE"/>
    <w:rsid w:val="00AB1938"/>
    <w:rsid w:val="00AB1B89"/>
    <w:rsid w:val="00AB200E"/>
    <w:rsid w:val="00AB216C"/>
    <w:rsid w:val="00AB2242"/>
    <w:rsid w:val="00AB28DE"/>
    <w:rsid w:val="00AB29E1"/>
    <w:rsid w:val="00AB2A90"/>
    <w:rsid w:val="00AB2CB9"/>
    <w:rsid w:val="00AB2E21"/>
    <w:rsid w:val="00AB30A1"/>
    <w:rsid w:val="00AB325D"/>
    <w:rsid w:val="00AB32B0"/>
    <w:rsid w:val="00AB38E0"/>
    <w:rsid w:val="00AB3DDC"/>
    <w:rsid w:val="00AB3E25"/>
    <w:rsid w:val="00AB3EBB"/>
    <w:rsid w:val="00AB4FF3"/>
    <w:rsid w:val="00AB4FF4"/>
    <w:rsid w:val="00AB53C6"/>
    <w:rsid w:val="00AB5465"/>
    <w:rsid w:val="00AB5509"/>
    <w:rsid w:val="00AB576F"/>
    <w:rsid w:val="00AB57CE"/>
    <w:rsid w:val="00AB60A3"/>
    <w:rsid w:val="00AB61F8"/>
    <w:rsid w:val="00AB654B"/>
    <w:rsid w:val="00AB67B2"/>
    <w:rsid w:val="00AB67B3"/>
    <w:rsid w:val="00AB695B"/>
    <w:rsid w:val="00AB6968"/>
    <w:rsid w:val="00AB6A7E"/>
    <w:rsid w:val="00AB6B46"/>
    <w:rsid w:val="00AB6FD4"/>
    <w:rsid w:val="00AB704E"/>
    <w:rsid w:val="00AB75BE"/>
    <w:rsid w:val="00AB784E"/>
    <w:rsid w:val="00AB7B96"/>
    <w:rsid w:val="00AB7DE6"/>
    <w:rsid w:val="00AB7F1F"/>
    <w:rsid w:val="00AC08C2"/>
    <w:rsid w:val="00AC0AFB"/>
    <w:rsid w:val="00AC0CC7"/>
    <w:rsid w:val="00AC1285"/>
    <w:rsid w:val="00AC198F"/>
    <w:rsid w:val="00AC1A55"/>
    <w:rsid w:val="00AC20B7"/>
    <w:rsid w:val="00AC22D4"/>
    <w:rsid w:val="00AC2790"/>
    <w:rsid w:val="00AC2927"/>
    <w:rsid w:val="00AC2B02"/>
    <w:rsid w:val="00AC2D0A"/>
    <w:rsid w:val="00AC3051"/>
    <w:rsid w:val="00AC33B9"/>
    <w:rsid w:val="00AC3852"/>
    <w:rsid w:val="00AC418C"/>
    <w:rsid w:val="00AC4234"/>
    <w:rsid w:val="00AC4291"/>
    <w:rsid w:val="00AC43A7"/>
    <w:rsid w:val="00AC44A7"/>
    <w:rsid w:val="00AC459F"/>
    <w:rsid w:val="00AC46A3"/>
    <w:rsid w:val="00AC4DD7"/>
    <w:rsid w:val="00AC5107"/>
    <w:rsid w:val="00AC51B6"/>
    <w:rsid w:val="00AC5224"/>
    <w:rsid w:val="00AC533A"/>
    <w:rsid w:val="00AC5493"/>
    <w:rsid w:val="00AC5595"/>
    <w:rsid w:val="00AC5E46"/>
    <w:rsid w:val="00AC6294"/>
    <w:rsid w:val="00AC64E0"/>
    <w:rsid w:val="00AC6564"/>
    <w:rsid w:val="00AC6AA5"/>
    <w:rsid w:val="00AC6BC3"/>
    <w:rsid w:val="00AC6EAE"/>
    <w:rsid w:val="00AC6F1C"/>
    <w:rsid w:val="00AC7099"/>
    <w:rsid w:val="00AC70F4"/>
    <w:rsid w:val="00AC714A"/>
    <w:rsid w:val="00AC7C90"/>
    <w:rsid w:val="00AD00BE"/>
    <w:rsid w:val="00AD0387"/>
    <w:rsid w:val="00AD0BBB"/>
    <w:rsid w:val="00AD0E0E"/>
    <w:rsid w:val="00AD11DF"/>
    <w:rsid w:val="00AD1343"/>
    <w:rsid w:val="00AD13AD"/>
    <w:rsid w:val="00AD1598"/>
    <w:rsid w:val="00AD182F"/>
    <w:rsid w:val="00AD1D20"/>
    <w:rsid w:val="00AD2012"/>
    <w:rsid w:val="00AD216C"/>
    <w:rsid w:val="00AD2301"/>
    <w:rsid w:val="00AD2326"/>
    <w:rsid w:val="00AD2575"/>
    <w:rsid w:val="00AD2BD5"/>
    <w:rsid w:val="00AD2C96"/>
    <w:rsid w:val="00AD2F0E"/>
    <w:rsid w:val="00AD37D3"/>
    <w:rsid w:val="00AD3E13"/>
    <w:rsid w:val="00AD3E91"/>
    <w:rsid w:val="00AD4396"/>
    <w:rsid w:val="00AD4612"/>
    <w:rsid w:val="00AD4714"/>
    <w:rsid w:val="00AD4FFB"/>
    <w:rsid w:val="00AD56DA"/>
    <w:rsid w:val="00AD5C26"/>
    <w:rsid w:val="00AD6156"/>
    <w:rsid w:val="00AD627D"/>
    <w:rsid w:val="00AD63CF"/>
    <w:rsid w:val="00AD6C59"/>
    <w:rsid w:val="00AD7209"/>
    <w:rsid w:val="00AD72E2"/>
    <w:rsid w:val="00AD7E4D"/>
    <w:rsid w:val="00AD7EF0"/>
    <w:rsid w:val="00AD7F55"/>
    <w:rsid w:val="00AE0030"/>
    <w:rsid w:val="00AE004C"/>
    <w:rsid w:val="00AE033E"/>
    <w:rsid w:val="00AE06B0"/>
    <w:rsid w:val="00AE0F86"/>
    <w:rsid w:val="00AE16E2"/>
    <w:rsid w:val="00AE18F4"/>
    <w:rsid w:val="00AE19E2"/>
    <w:rsid w:val="00AE1AB3"/>
    <w:rsid w:val="00AE1BF4"/>
    <w:rsid w:val="00AE20D0"/>
    <w:rsid w:val="00AE2147"/>
    <w:rsid w:val="00AE23B2"/>
    <w:rsid w:val="00AE25D9"/>
    <w:rsid w:val="00AE2AB3"/>
    <w:rsid w:val="00AE2D48"/>
    <w:rsid w:val="00AE2F60"/>
    <w:rsid w:val="00AE30F3"/>
    <w:rsid w:val="00AE3244"/>
    <w:rsid w:val="00AE3380"/>
    <w:rsid w:val="00AE38F1"/>
    <w:rsid w:val="00AE3D6F"/>
    <w:rsid w:val="00AE40B4"/>
    <w:rsid w:val="00AE4142"/>
    <w:rsid w:val="00AE42EE"/>
    <w:rsid w:val="00AE43DB"/>
    <w:rsid w:val="00AE43ED"/>
    <w:rsid w:val="00AE4429"/>
    <w:rsid w:val="00AE466D"/>
    <w:rsid w:val="00AE4710"/>
    <w:rsid w:val="00AE47CF"/>
    <w:rsid w:val="00AE49BB"/>
    <w:rsid w:val="00AE4AB1"/>
    <w:rsid w:val="00AE5033"/>
    <w:rsid w:val="00AE5203"/>
    <w:rsid w:val="00AE5455"/>
    <w:rsid w:val="00AE5715"/>
    <w:rsid w:val="00AE596E"/>
    <w:rsid w:val="00AE59A4"/>
    <w:rsid w:val="00AE5ED2"/>
    <w:rsid w:val="00AE60B4"/>
    <w:rsid w:val="00AE60CF"/>
    <w:rsid w:val="00AE66BA"/>
    <w:rsid w:val="00AE6858"/>
    <w:rsid w:val="00AE6A4E"/>
    <w:rsid w:val="00AE6B00"/>
    <w:rsid w:val="00AE6D84"/>
    <w:rsid w:val="00AE7265"/>
    <w:rsid w:val="00AE7BA9"/>
    <w:rsid w:val="00AE7C66"/>
    <w:rsid w:val="00AE7E35"/>
    <w:rsid w:val="00AE7E85"/>
    <w:rsid w:val="00AF0235"/>
    <w:rsid w:val="00AF0434"/>
    <w:rsid w:val="00AF061C"/>
    <w:rsid w:val="00AF06CD"/>
    <w:rsid w:val="00AF07AA"/>
    <w:rsid w:val="00AF08F1"/>
    <w:rsid w:val="00AF0A0D"/>
    <w:rsid w:val="00AF11D8"/>
    <w:rsid w:val="00AF151F"/>
    <w:rsid w:val="00AF16DA"/>
    <w:rsid w:val="00AF1832"/>
    <w:rsid w:val="00AF18C9"/>
    <w:rsid w:val="00AF1F33"/>
    <w:rsid w:val="00AF1F9C"/>
    <w:rsid w:val="00AF1FAF"/>
    <w:rsid w:val="00AF1FB0"/>
    <w:rsid w:val="00AF2609"/>
    <w:rsid w:val="00AF291D"/>
    <w:rsid w:val="00AF2F86"/>
    <w:rsid w:val="00AF31AD"/>
    <w:rsid w:val="00AF364E"/>
    <w:rsid w:val="00AF392E"/>
    <w:rsid w:val="00AF3D6E"/>
    <w:rsid w:val="00AF4160"/>
    <w:rsid w:val="00AF41B8"/>
    <w:rsid w:val="00AF44FD"/>
    <w:rsid w:val="00AF45FE"/>
    <w:rsid w:val="00AF4787"/>
    <w:rsid w:val="00AF478F"/>
    <w:rsid w:val="00AF4795"/>
    <w:rsid w:val="00AF47C2"/>
    <w:rsid w:val="00AF493C"/>
    <w:rsid w:val="00AF4EFB"/>
    <w:rsid w:val="00AF51C7"/>
    <w:rsid w:val="00AF52CB"/>
    <w:rsid w:val="00AF5619"/>
    <w:rsid w:val="00AF5897"/>
    <w:rsid w:val="00AF59F0"/>
    <w:rsid w:val="00AF5C2F"/>
    <w:rsid w:val="00AF5D03"/>
    <w:rsid w:val="00AF5D31"/>
    <w:rsid w:val="00AF6508"/>
    <w:rsid w:val="00AF68FA"/>
    <w:rsid w:val="00AF6DE5"/>
    <w:rsid w:val="00AF6E23"/>
    <w:rsid w:val="00AF6EEC"/>
    <w:rsid w:val="00AF72C9"/>
    <w:rsid w:val="00AF74F2"/>
    <w:rsid w:val="00AF7520"/>
    <w:rsid w:val="00AF765E"/>
    <w:rsid w:val="00AF795D"/>
    <w:rsid w:val="00AF7B96"/>
    <w:rsid w:val="00AF7C13"/>
    <w:rsid w:val="00AF7C31"/>
    <w:rsid w:val="00AF7C6B"/>
    <w:rsid w:val="00AF7EAE"/>
    <w:rsid w:val="00B000CE"/>
    <w:rsid w:val="00B001E2"/>
    <w:rsid w:val="00B0046A"/>
    <w:rsid w:val="00B006E0"/>
    <w:rsid w:val="00B00AD7"/>
    <w:rsid w:val="00B00D29"/>
    <w:rsid w:val="00B00DF2"/>
    <w:rsid w:val="00B00F78"/>
    <w:rsid w:val="00B0117B"/>
    <w:rsid w:val="00B012CF"/>
    <w:rsid w:val="00B01A4B"/>
    <w:rsid w:val="00B01A55"/>
    <w:rsid w:val="00B01A58"/>
    <w:rsid w:val="00B01F53"/>
    <w:rsid w:val="00B01F75"/>
    <w:rsid w:val="00B0213C"/>
    <w:rsid w:val="00B0231D"/>
    <w:rsid w:val="00B02474"/>
    <w:rsid w:val="00B025A6"/>
    <w:rsid w:val="00B0274E"/>
    <w:rsid w:val="00B02768"/>
    <w:rsid w:val="00B02AF7"/>
    <w:rsid w:val="00B02E8A"/>
    <w:rsid w:val="00B03075"/>
    <w:rsid w:val="00B038F3"/>
    <w:rsid w:val="00B039A0"/>
    <w:rsid w:val="00B039E2"/>
    <w:rsid w:val="00B039F0"/>
    <w:rsid w:val="00B03B20"/>
    <w:rsid w:val="00B03B8E"/>
    <w:rsid w:val="00B03C2C"/>
    <w:rsid w:val="00B03D29"/>
    <w:rsid w:val="00B03F2E"/>
    <w:rsid w:val="00B04012"/>
    <w:rsid w:val="00B041FD"/>
    <w:rsid w:val="00B04485"/>
    <w:rsid w:val="00B044E5"/>
    <w:rsid w:val="00B04652"/>
    <w:rsid w:val="00B046D3"/>
    <w:rsid w:val="00B04814"/>
    <w:rsid w:val="00B04E9E"/>
    <w:rsid w:val="00B053F9"/>
    <w:rsid w:val="00B0573B"/>
    <w:rsid w:val="00B05815"/>
    <w:rsid w:val="00B0581D"/>
    <w:rsid w:val="00B05A1D"/>
    <w:rsid w:val="00B06051"/>
    <w:rsid w:val="00B06178"/>
    <w:rsid w:val="00B0633B"/>
    <w:rsid w:val="00B065BF"/>
    <w:rsid w:val="00B06713"/>
    <w:rsid w:val="00B0671A"/>
    <w:rsid w:val="00B06F3E"/>
    <w:rsid w:val="00B07171"/>
    <w:rsid w:val="00B073B7"/>
    <w:rsid w:val="00B07687"/>
    <w:rsid w:val="00B07FDC"/>
    <w:rsid w:val="00B10140"/>
    <w:rsid w:val="00B10239"/>
    <w:rsid w:val="00B103FF"/>
    <w:rsid w:val="00B1041C"/>
    <w:rsid w:val="00B105E6"/>
    <w:rsid w:val="00B10D49"/>
    <w:rsid w:val="00B10EEB"/>
    <w:rsid w:val="00B111E6"/>
    <w:rsid w:val="00B1134E"/>
    <w:rsid w:val="00B11415"/>
    <w:rsid w:val="00B114B7"/>
    <w:rsid w:val="00B115D2"/>
    <w:rsid w:val="00B11684"/>
    <w:rsid w:val="00B11824"/>
    <w:rsid w:val="00B118A3"/>
    <w:rsid w:val="00B11956"/>
    <w:rsid w:val="00B11AB6"/>
    <w:rsid w:val="00B11BBB"/>
    <w:rsid w:val="00B11C89"/>
    <w:rsid w:val="00B11D68"/>
    <w:rsid w:val="00B120D1"/>
    <w:rsid w:val="00B121B1"/>
    <w:rsid w:val="00B1224F"/>
    <w:rsid w:val="00B12357"/>
    <w:rsid w:val="00B12455"/>
    <w:rsid w:val="00B1261D"/>
    <w:rsid w:val="00B1269D"/>
    <w:rsid w:val="00B12954"/>
    <w:rsid w:val="00B12DF2"/>
    <w:rsid w:val="00B1345E"/>
    <w:rsid w:val="00B13544"/>
    <w:rsid w:val="00B13823"/>
    <w:rsid w:val="00B13893"/>
    <w:rsid w:val="00B1404D"/>
    <w:rsid w:val="00B144A8"/>
    <w:rsid w:val="00B14C1B"/>
    <w:rsid w:val="00B14E55"/>
    <w:rsid w:val="00B14E8D"/>
    <w:rsid w:val="00B15374"/>
    <w:rsid w:val="00B15576"/>
    <w:rsid w:val="00B156B0"/>
    <w:rsid w:val="00B1659E"/>
    <w:rsid w:val="00B165AA"/>
    <w:rsid w:val="00B165D6"/>
    <w:rsid w:val="00B167F7"/>
    <w:rsid w:val="00B16873"/>
    <w:rsid w:val="00B17039"/>
    <w:rsid w:val="00B170C3"/>
    <w:rsid w:val="00B17626"/>
    <w:rsid w:val="00B1767B"/>
    <w:rsid w:val="00B17CE1"/>
    <w:rsid w:val="00B17CF3"/>
    <w:rsid w:val="00B2021C"/>
    <w:rsid w:val="00B20300"/>
    <w:rsid w:val="00B20520"/>
    <w:rsid w:val="00B208BB"/>
    <w:rsid w:val="00B20CC4"/>
    <w:rsid w:val="00B20F86"/>
    <w:rsid w:val="00B2106C"/>
    <w:rsid w:val="00B21287"/>
    <w:rsid w:val="00B213F3"/>
    <w:rsid w:val="00B214AA"/>
    <w:rsid w:val="00B21514"/>
    <w:rsid w:val="00B21613"/>
    <w:rsid w:val="00B216C2"/>
    <w:rsid w:val="00B21A36"/>
    <w:rsid w:val="00B21F81"/>
    <w:rsid w:val="00B2208C"/>
    <w:rsid w:val="00B22463"/>
    <w:rsid w:val="00B22807"/>
    <w:rsid w:val="00B22A4A"/>
    <w:rsid w:val="00B22AEB"/>
    <w:rsid w:val="00B22CA3"/>
    <w:rsid w:val="00B22DEE"/>
    <w:rsid w:val="00B2328A"/>
    <w:rsid w:val="00B237E3"/>
    <w:rsid w:val="00B23B47"/>
    <w:rsid w:val="00B242C7"/>
    <w:rsid w:val="00B2451A"/>
    <w:rsid w:val="00B24895"/>
    <w:rsid w:val="00B24BAD"/>
    <w:rsid w:val="00B2558A"/>
    <w:rsid w:val="00B256AC"/>
    <w:rsid w:val="00B257CA"/>
    <w:rsid w:val="00B257EB"/>
    <w:rsid w:val="00B25B7B"/>
    <w:rsid w:val="00B26096"/>
    <w:rsid w:val="00B26227"/>
    <w:rsid w:val="00B265FC"/>
    <w:rsid w:val="00B2677A"/>
    <w:rsid w:val="00B269E6"/>
    <w:rsid w:val="00B26FF3"/>
    <w:rsid w:val="00B27038"/>
    <w:rsid w:val="00B277A1"/>
    <w:rsid w:val="00B2785A"/>
    <w:rsid w:val="00B27F1F"/>
    <w:rsid w:val="00B302E8"/>
    <w:rsid w:val="00B306EF"/>
    <w:rsid w:val="00B308DB"/>
    <w:rsid w:val="00B30CB0"/>
    <w:rsid w:val="00B30CF4"/>
    <w:rsid w:val="00B31178"/>
    <w:rsid w:val="00B3131C"/>
    <w:rsid w:val="00B3135E"/>
    <w:rsid w:val="00B313A9"/>
    <w:rsid w:val="00B31504"/>
    <w:rsid w:val="00B31B0C"/>
    <w:rsid w:val="00B31E40"/>
    <w:rsid w:val="00B3258F"/>
    <w:rsid w:val="00B32616"/>
    <w:rsid w:val="00B32E99"/>
    <w:rsid w:val="00B32FA4"/>
    <w:rsid w:val="00B33464"/>
    <w:rsid w:val="00B337D1"/>
    <w:rsid w:val="00B33949"/>
    <w:rsid w:val="00B339B3"/>
    <w:rsid w:val="00B339D4"/>
    <w:rsid w:val="00B340CB"/>
    <w:rsid w:val="00B3412A"/>
    <w:rsid w:val="00B34430"/>
    <w:rsid w:val="00B34B75"/>
    <w:rsid w:val="00B34BDF"/>
    <w:rsid w:val="00B35170"/>
    <w:rsid w:val="00B35748"/>
    <w:rsid w:val="00B35815"/>
    <w:rsid w:val="00B35A64"/>
    <w:rsid w:val="00B360AE"/>
    <w:rsid w:val="00B366DA"/>
    <w:rsid w:val="00B36830"/>
    <w:rsid w:val="00B369AF"/>
    <w:rsid w:val="00B37085"/>
    <w:rsid w:val="00B370F4"/>
    <w:rsid w:val="00B371C9"/>
    <w:rsid w:val="00B373E2"/>
    <w:rsid w:val="00B37666"/>
    <w:rsid w:val="00B37908"/>
    <w:rsid w:val="00B40287"/>
    <w:rsid w:val="00B40462"/>
    <w:rsid w:val="00B408C9"/>
    <w:rsid w:val="00B40CB9"/>
    <w:rsid w:val="00B41183"/>
    <w:rsid w:val="00B415FD"/>
    <w:rsid w:val="00B4190B"/>
    <w:rsid w:val="00B419EC"/>
    <w:rsid w:val="00B41B2C"/>
    <w:rsid w:val="00B41B9A"/>
    <w:rsid w:val="00B41C59"/>
    <w:rsid w:val="00B41D20"/>
    <w:rsid w:val="00B41D98"/>
    <w:rsid w:val="00B420A2"/>
    <w:rsid w:val="00B420D8"/>
    <w:rsid w:val="00B42105"/>
    <w:rsid w:val="00B421EE"/>
    <w:rsid w:val="00B4256D"/>
    <w:rsid w:val="00B4274C"/>
    <w:rsid w:val="00B42773"/>
    <w:rsid w:val="00B439EE"/>
    <w:rsid w:val="00B447D3"/>
    <w:rsid w:val="00B448F9"/>
    <w:rsid w:val="00B44B0D"/>
    <w:rsid w:val="00B44C86"/>
    <w:rsid w:val="00B45176"/>
    <w:rsid w:val="00B45483"/>
    <w:rsid w:val="00B458A1"/>
    <w:rsid w:val="00B45B7F"/>
    <w:rsid w:val="00B45E5A"/>
    <w:rsid w:val="00B463C8"/>
    <w:rsid w:val="00B467D8"/>
    <w:rsid w:val="00B46B0B"/>
    <w:rsid w:val="00B46E28"/>
    <w:rsid w:val="00B46EF8"/>
    <w:rsid w:val="00B47113"/>
    <w:rsid w:val="00B4746E"/>
    <w:rsid w:val="00B47728"/>
    <w:rsid w:val="00B5006F"/>
    <w:rsid w:val="00B5018D"/>
    <w:rsid w:val="00B5024B"/>
    <w:rsid w:val="00B50467"/>
    <w:rsid w:val="00B50469"/>
    <w:rsid w:val="00B5071F"/>
    <w:rsid w:val="00B50CCF"/>
    <w:rsid w:val="00B50E6C"/>
    <w:rsid w:val="00B50F78"/>
    <w:rsid w:val="00B5133F"/>
    <w:rsid w:val="00B5195F"/>
    <w:rsid w:val="00B51A1B"/>
    <w:rsid w:val="00B51BC4"/>
    <w:rsid w:val="00B51F21"/>
    <w:rsid w:val="00B52744"/>
    <w:rsid w:val="00B52A84"/>
    <w:rsid w:val="00B52D3A"/>
    <w:rsid w:val="00B530C1"/>
    <w:rsid w:val="00B531BC"/>
    <w:rsid w:val="00B53505"/>
    <w:rsid w:val="00B539FE"/>
    <w:rsid w:val="00B53B02"/>
    <w:rsid w:val="00B54288"/>
    <w:rsid w:val="00B54411"/>
    <w:rsid w:val="00B549DE"/>
    <w:rsid w:val="00B54DA4"/>
    <w:rsid w:val="00B54DE0"/>
    <w:rsid w:val="00B5522A"/>
    <w:rsid w:val="00B55250"/>
    <w:rsid w:val="00B55341"/>
    <w:rsid w:val="00B55428"/>
    <w:rsid w:val="00B55661"/>
    <w:rsid w:val="00B557A6"/>
    <w:rsid w:val="00B557AF"/>
    <w:rsid w:val="00B55ADC"/>
    <w:rsid w:val="00B55AE2"/>
    <w:rsid w:val="00B55C2A"/>
    <w:rsid w:val="00B55CC1"/>
    <w:rsid w:val="00B55E6A"/>
    <w:rsid w:val="00B56110"/>
    <w:rsid w:val="00B5618B"/>
    <w:rsid w:val="00B563DE"/>
    <w:rsid w:val="00B56941"/>
    <w:rsid w:val="00B569E7"/>
    <w:rsid w:val="00B56B35"/>
    <w:rsid w:val="00B56C13"/>
    <w:rsid w:val="00B56C2E"/>
    <w:rsid w:val="00B56E7F"/>
    <w:rsid w:val="00B56EFB"/>
    <w:rsid w:val="00B5704D"/>
    <w:rsid w:val="00B57059"/>
    <w:rsid w:val="00B573A3"/>
    <w:rsid w:val="00B57966"/>
    <w:rsid w:val="00B579BC"/>
    <w:rsid w:val="00B57AAD"/>
    <w:rsid w:val="00B600D1"/>
    <w:rsid w:val="00B601DB"/>
    <w:rsid w:val="00B6079B"/>
    <w:rsid w:val="00B609ED"/>
    <w:rsid w:val="00B60AE3"/>
    <w:rsid w:val="00B61191"/>
    <w:rsid w:val="00B6122E"/>
    <w:rsid w:val="00B61587"/>
    <w:rsid w:val="00B617B7"/>
    <w:rsid w:val="00B61875"/>
    <w:rsid w:val="00B61958"/>
    <w:rsid w:val="00B61F80"/>
    <w:rsid w:val="00B6202D"/>
    <w:rsid w:val="00B62033"/>
    <w:rsid w:val="00B6207A"/>
    <w:rsid w:val="00B620F4"/>
    <w:rsid w:val="00B62852"/>
    <w:rsid w:val="00B62C3F"/>
    <w:rsid w:val="00B6344C"/>
    <w:rsid w:val="00B634D7"/>
    <w:rsid w:val="00B6455D"/>
    <w:rsid w:val="00B64692"/>
    <w:rsid w:val="00B64699"/>
    <w:rsid w:val="00B64DA0"/>
    <w:rsid w:val="00B64EFF"/>
    <w:rsid w:val="00B651A6"/>
    <w:rsid w:val="00B652E7"/>
    <w:rsid w:val="00B6584E"/>
    <w:rsid w:val="00B65C24"/>
    <w:rsid w:val="00B65D0C"/>
    <w:rsid w:val="00B65EBF"/>
    <w:rsid w:val="00B65F25"/>
    <w:rsid w:val="00B66065"/>
    <w:rsid w:val="00B663BE"/>
    <w:rsid w:val="00B66868"/>
    <w:rsid w:val="00B66C76"/>
    <w:rsid w:val="00B6717E"/>
    <w:rsid w:val="00B673DC"/>
    <w:rsid w:val="00B679B4"/>
    <w:rsid w:val="00B7024B"/>
    <w:rsid w:val="00B70653"/>
    <w:rsid w:val="00B707EF"/>
    <w:rsid w:val="00B711AA"/>
    <w:rsid w:val="00B71263"/>
    <w:rsid w:val="00B713D7"/>
    <w:rsid w:val="00B71AF0"/>
    <w:rsid w:val="00B71FCB"/>
    <w:rsid w:val="00B720A9"/>
    <w:rsid w:val="00B7255F"/>
    <w:rsid w:val="00B7294F"/>
    <w:rsid w:val="00B72E1C"/>
    <w:rsid w:val="00B73090"/>
    <w:rsid w:val="00B73258"/>
    <w:rsid w:val="00B7344C"/>
    <w:rsid w:val="00B738A1"/>
    <w:rsid w:val="00B73AED"/>
    <w:rsid w:val="00B73D12"/>
    <w:rsid w:val="00B73F81"/>
    <w:rsid w:val="00B7443F"/>
    <w:rsid w:val="00B747FB"/>
    <w:rsid w:val="00B74A5A"/>
    <w:rsid w:val="00B74CF8"/>
    <w:rsid w:val="00B74D7A"/>
    <w:rsid w:val="00B74F38"/>
    <w:rsid w:val="00B751D4"/>
    <w:rsid w:val="00B7548D"/>
    <w:rsid w:val="00B758EF"/>
    <w:rsid w:val="00B75B64"/>
    <w:rsid w:val="00B75BA5"/>
    <w:rsid w:val="00B75BF7"/>
    <w:rsid w:val="00B75C9E"/>
    <w:rsid w:val="00B75FC0"/>
    <w:rsid w:val="00B763BE"/>
    <w:rsid w:val="00B765A3"/>
    <w:rsid w:val="00B76C57"/>
    <w:rsid w:val="00B76DE3"/>
    <w:rsid w:val="00B76E62"/>
    <w:rsid w:val="00B774B6"/>
    <w:rsid w:val="00B77966"/>
    <w:rsid w:val="00B77A2B"/>
    <w:rsid w:val="00B77A9A"/>
    <w:rsid w:val="00B80010"/>
    <w:rsid w:val="00B80027"/>
    <w:rsid w:val="00B80183"/>
    <w:rsid w:val="00B80639"/>
    <w:rsid w:val="00B807EC"/>
    <w:rsid w:val="00B80C2B"/>
    <w:rsid w:val="00B80C82"/>
    <w:rsid w:val="00B80CDA"/>
    <w:rsid w:val="00B81413"/>
    <w:rsid w:val="00B81454"/>
    <w:rsid w:val="00B8187D"/>
    <w:rsid w:val="00B818D4"/>
    <w:rsid w:val="00B81ACD"/>
    <w:rsid w:val="00B81C63"/>
    <w:rsid w:val="00B81F10"/>
    <w:rsid w:val="00B81FA6"/>
    <w:rsid w:val="00B8233C"/>
    <w:rsid w:val="00B8275B"/>
    <w:rsid w:val="00B82AC3"/>
    <w:rsid w:val="00B82C0F"/>
    <w:rsid w:val="00B82CA0"/>
    <w:rsid w:val="00B82E61"/>
    <w:rsid w:val="00B8302A"/>
    <w:rsid w:val="00B83053"/>
    <w:rsid w:val="00B83354"/>
    <w:rsid w:val="00B83536"/>
    <w:rsid w:val="00B835A5"/>
    <w:rsid w:val="00B83A43"/>
    <w:rsid w:val="00B83D06"/>
    <w:rsid w:val="00B83D9D"/>
    <w:rsid w:val="00B83FBA"/>
    <w:rsid w:val="00B84013"/>
    <w:rsid w:val="00B841EF"/>
    <w:rsid w:val="00B84A42"/>
    <w:rsid w:val="00B84B8C"/>
    <w:rsid w:val="00B8514B"/>
    <w:rsid w:val="00B855D3"/>
    <w:rsid w:val="00B85734"/>
    <w:rsid w:val="00B85D0F"/>
    <w:rsid w:val="00B85D69"/>
    <w:rsid w:val="00B85D97"/>
    <w:rsid w:val="00B86154"/>
    <w:rsid w:val="00B862E3"/>
    <w:rsid w:val="00B86740"/>
    <w:rsid w:val="00B868B8"/>
    <w:rsid w:val="00B86DF6"/>
    <w:rsid w:val="00B8740D"/>
    <w:rsid w:val="00B877B6"/>
    <w:rsid w:val="00B8795E"/>
    <w:rsid w:val="00B87C4B"/>
    <w:rsid w:val="00B900B7"/>
    <w:rsid w:val="00B902CD"/>
    <w:rsid w:val="00B903FE"/>
    <w:rsid w:val="00B90A0B"/>
    <w:rsid w:val="00B90BC1"/>
    <w:rsid w:val="00B90C08"/>
    <w:rsid w:val="00B90E6B"/>
    <w:rsid w:val="00B9158F"/>
    <w:rsid w:val="00B917CE"/>
    <w:rsid w:val="00B91A94"/>
    <w:rsid w:val="00B91ED8"/>
    <w:rsid w:val="00B91FC9"/>
    <w:rsid w:val="00B9201B"/>
    <w:rsid w:val="00B92976"/>
    <w:rsid w:val="00B929E5"/>
    <w:rsid w:val="00B92A24"/>
    <w:rsid w:val="00B92BD5"/>
    <w:rsid w:val="00B93190"/>
    <w:rsid w:val="00B9364C"/>
    <w:rsid w:val="00B93786"/>
    <w:rsid w:val="00B937D2"/>
    <w:rsid w:val="00B93A91"/>
    <w:rsid w:val="00B93F0F"/>
    <w:rsid w:val="00B93F65"/>
    <w:rsid w:val="00B93FFE"/>
    <w:rsid w:val="00B94092"/>
    <w:rsid w:val="00B94273"/>
    <w:rsid w:val="00B947BA"/>
    <w:rsid w:val="00B94A42"/>
    <w:rsid w:val="00B94F33"/>
    <w:rsid w:val="00B94F62"/>
    <w:rsid w:val="00B95091"/>
    <w:rsid w:val="00B9545F"/>
    <w:rsid w:val="00B9565D"/>
    <w:rsid w:val="00B959BC"/>
    <w:rsid w:val="00B95AD4"/>
    <w:rsid w:val="00B95B13"/>
    <w:rsid w:val="00B95BA7"/>
    <w:rsid w:val="00B960F1"/>
    <w:rsid w:val="00B964E2"/>
    <w:rsid w:val="00B96759"/>
    <w:rsid w:val="00B9679C"/>
    <w:rsid w:val="00B96AC9"/>
    <w:rsid w:val="00B96DA2"/>
    <w:rsid w:val="00B96F39"/>
    <w:rsid w:val="00B975D6"/>
    <w:rsid w:val="00B97C98"/>
    <w:rsid w:val="00BA003F"/>
    <w:rsid w:val="00BA008E"/>
    <w:rsid w:val="00BA09F7"/>
    <w:rsid w:val="00BA10E0"/>
    <w:rsid w:val="00BA1451"/>
    <w:rsid w:val="00BA1849"/>
    <w:rsid w:val="00BA19EF"/>
    <w:rsid w:val="00BA1C65"/>
    <w:rsid w:val="00BA1CAE"/>
    <w:rsid w:val="00BA1F99"/>
    <w:rsid w:val="00BA2198"/>
    <w:rsid w:val="00BA2510"/>
    <w:rsid w:val="00BA29A4"/>
    <w:rsid w:val="00BA2BEE"/>
    <w:rsid w:val="00BA2FE9"/>
    <w:rsid w:val="00BA32E7"/>
    <w:rsid w:val="00BA35B9"/>
    <w:rsid w:val="00BA37BD"/>
    <w:rsid w:val="00BA388C"/>
    <w:rsid w:val="00BA3C66"/>
    <w:rsid w:val="00BA3E9D"/>
    <w:rsid w:val="00BA3FEA"/>
    <w:rsid w:val="00BA4418"/>
    <w:rsid w:val="00BA44E7"/>
    <w:rsid w:val="00BA46FA"/>
    <w:rsid w:val="00BA4BCE"/>
    <w:rsid w:val="00BA5090"/>
    <w:rsid w:val="00BA565A"/>
    <w:rsid w:val="00BA590C"/>
    <w:rsid w:val="00BA5B5C"/>
    <w:rsid w:val="00BA6344"/>
    <w:rsid w:val="00BA6546"/>
    <w:rsid w:val="00BA6735"/>
    <w:rsid w:val="00BA67CA"/>
    <w:rsid w:val="00BA6AA5"/>
    <w:rsid w:val="00BA6C7B"/>
    <w:rsid w:val="00BA727F"/>
    <w:rsid w:val="00BA72F8"/>
    <w:rsid w:val="00BA7364"/>
    <w:rsid w:val="00BA7AA5"/>
    <w:rsid w:val="00BA7AC4"/>
    <w:rsid w:val="00BA7ECF"/>
    <w:rsid w:val="00BA7F45"/>
    <w:rsid w:val="00BB00BC"/>
    <w:rsid w:val="00BB1353"/>
    <w:rsid w:val="00BB188A"/>
    <w:rsid w:val="00BB1B76"/>
    <w:rsid w:val="00BB1CB0"/>
    <w:rsid w:val="00BB1CBC"/>
    <w:rsid w:val="00BB218F"/>
    <w:rsid w:val="00BB2455"/>
    <w:rsid w:val="00BB276F"/>
    <w:rsid w:val="00BB288A"/>
    <w:rsid w:val="00BB2A1A"/>
    <w:rsid w:val="00BB2EC3"/>
    <w:rsid w:val="00BB2EE8"/>
    <w:rsid w:val="00BB3915"/>
    <w:rsid w:val="00BB3AD1"/>
    <w:rsid w:val="00BB3CD2"/>
    <w:rsid w:val="00BB3E47"/>
    <w:rsid w:val="00BB3F72"/>
    <w:rsid w:val="00BB4192"/>
    <w:rsid w:val="00BB45B3"/>
    <w:rsid w:val="00BB46D7"/>
    <w:rsid w:val="00BB4810"/>
    <w:rsid w:val="00BB498F"/>
    <w:rsid w:val="00BB49D2"/>
    <w:rsid w:val="00BB4C13"/>
    <w:rsid w:val="00BB5655"/>
    <w:rsid w:val="00BB5764"/>
    <w:rsid w:val="00BB5842"/>
    <w:rsid w:val="00BB6043"/>
    <w:rsid w:val="00BB633B"/>
    <w:rsid w:val="00BB646A"/>
    <w:rsid w:val="00BB6513"/>
    <w:rsid w:val="00BB6525"/>
    <w:rsid w:val="00BB69C6"/>
    <w:rsid w:val="00BB6D7B"/>
    <w:rsid w:val="00BB6E2A"/>
    <w:rsid w:val="00BB7128"/>
    <w:rsid w:val="00BB7783"/>
    <w:rsid w:val="00BB79B9"/>
    <w:rsid w:val="00BB7BB0"/>
    <w:rsid w:val="00BB7BCB"/>
    <w:rsid w:val="00BB7C34"/>
    <w:rsid w:val="00BB7D10"/>
    <w:rsid w:val="00BB7D3C"/>
    <w:rsid w:val="00BC0151"/>
    <w:rsid w:val="00BC02AC"/>
    <w:rsid w:val="00BC03E6"/>
    <w:rsid w:val="00BC0C4E"/>
    <w:rsid w:val="00BC0D6E"/>
    <w:rsid w:val="00BC144A"/>
    <w:rsid w:val="00BC15D2"/>
    <w:rsid w:val="00BC15DC"/>
    <w:rsid w:val="00BC17C1"/>
    <w:rsid w:val="00BC193C"/>
    <w:rsid w:val="00BC19DE"/>
    <w:rsid w:val="00BC1BEA"/>
    <w:rsid w:val="00BC1C12"/>
    <w:rsid w:val="00BC2619"/>
    <w:rsid w:val="00BC2916"/>
    <w:rsid w:val="00BC2E83"/>
    <w:rsid w:val="00BC2F5D"/>
    <w:rsid w:val="00BC30F6"/>
    <w:rsid w:val="00BC3303"/>
    <w:rsid w:val="00BC3A2E"/>
    <w:rsid w:val="00BC3CE2"/>
    <w:rsid w:val="00BC3E65"/>
    <w:rsid w:val="00BC3F63"/>
    <w:rsid w:val="00BC43B2"/>
    <w:rsid w:val="00BC4C01"/>
    <w:rsid w:val="00BC5156"/>
    <w:rsid w:val="00BC53C9"/>
    <w:rsid w:val="00BC5A5E"/>
    <w:rsid w:val="00BC610A"/>
    <w:rsid w:val="00BC616E"/>
    <w:rsid w:val="00BC661A"/>
    <w:rsid w:val="00BC6912"/>
    <w:rsid w:val="00BC724D"/>
    <w:rsid w:val="00BC757B"/>
    <w:rsid w:val="00BC7698"/>
    <w:rsid w:val="00BC782F"/>
    <w:rsid w:val="00BC7A5D"/>
    <w:rsid w:val="00BC7C45"/>
    <w:rsid w:val="00BD017A"/>
    <w:rsid w:val="00BD0192"/>
    <w:rsid w:val="00BD019E"/>
    <w:rsid w:val="00BD0270"/>
    <w:rsid w:val="00BD0549"/>
    <w:rsid w:val="00BD1187"/>
    <w:rsid w:val="00BD12AA"/>
    <w:rsid w:val="00BD146D"/>
    <w:rsid w:val="00BD18CD"/>
    <w:rsid w:val="00BD1968"/>
    <w:rsid w:val="00BD1A27"/>
    <w:rsid w:val="00BD1BE1"/>
    <w:rsid w:val="00BD1DF9"/>
    <w:rsid w:val="00BD1EA8"/>
    <w:rsid w:val="00BD20B6"/>
    <w:rsid w:val="00BD2224"/>
    <w:rsid w:val="00BD23CB"/>
    <w:rsid w:val="00BD2560"/>
    <w:rsid w:val="00BD296F"/>
    <w:rsid w:val="00BD2A8D"/>
    <w:rsid w:val="00BD2BA2"/>
    <w:rsid w:val="00BD2DD2"/>
    <w:rsid w:val="00BD3089"/>
    <w:rsid w:val="00BD34EA"/>
    <w:rsid w:val="00BD39E3"/>
    <w:rsid w:val="00BD3A5A"/>
    <w:rsid w:val="00BD3BE3"/>
    <w:rsid w:val="00BD3E55"/>
    <w:rsid w:val="00BD401D"/>
    <w:rsid w:val="00BD41CE"/>
    <w:rsid w:val="00BD4201"/>
    <w:rsid w:val="00BD4AE2"/>
    <w:rsid w:val="00BD50AD"/>
    <w:rsid w:val="00BD544F"/>
    <w:rsid w:val="00BD546F"/>
    <w:rsid w:val="00BD568B"/>
    <w:rsid w:val="00BD5883"/>
    <w:rsid w:val="00BD5A58"/>
    <w:rsid w:val="00BD5B21"/>
    <w:rsid w:val="00BD5DA4"/>
    <w:rsid w:val="00BD5ED5"/>
    <w:rsid w:val="00BD60D2"/>
    <w:rsid w:val="00BD625C"/>
    <w:rsid w:val="00BD63B3"/>
    <w:rsid w:val="00BD666B"/>
    <w:rsid w:val="00BD6D02"/>
    <w:rsid w:val="00BD742E"/>
    <w:rsid w:val="00BD797F"/>
    <w:rsid w:val="00BD7EC8"/>
    <w:rsid w:val="00BE0479"/>
    <w:rsid w:val="00BE05F9"/>
    <w:rsid w:val="00BE0628"/>
    <w:rsid w:val="00BE0735"/>
    <w:rsid w:val="00BE0A52"/>
    <w:rsid w:val="00BE0C6D"/>
    <w:rsid w:val="00BE0D08"/>
    <w:rsid w:val="00BE0ED4"/>
    <w:rsid w:val="00BE10D4"/>
    <w:rsid w:val="00BE11B5"/>
    <w:rsid w:val="00BE1732"/>
    <w:rsid w:val="00BE17B0"/>
    <w:rsid w:val="00BE19CE"/>
    <w:rsid w:val="00BE1BD7"/>
    <w:rsid w:val="00BE1CDF"/>
    <w:rsid w:val="00BE1D14"/>
    <w:rsid w:val="00BE1E39"/>
    <w:rsid w:val="00BE2173"/>
    <w:rsid w:val="00BE2631"/>
    <w:rsid w:val="00BE26DA"/>
    <w:rsid w:val="00BE28E0"/>
    <w:rsid w:val="00BE2D59"/>
    <w:rsid w:val="00BE3259"/>
    <w:rsid w:val="00BE37EF"/>
    <w:rsid w:val="00BE3A8C"/>
    <w:rsid w:val="00BE3DCE"/>
    <w:rsid w:val="00BE3F87"/>
    <w:rsid w:val="00BE4044"/>
    <w:rsid w:val="00BE41C9"/>
    <w:rsid w:val="00BE42FD"/>
    <w:rsid w:val="00BE44D4"/>
    <w:rsid w:val="00BE4B5F"/>
    <w:rsid w:val="00BE4D51"/>
    <w:rsid w:val="00BE4DD9"/>
    <w:rsid w:val="00BE51A6"/>
    <w:rsid w:val="00BE565F"/>
    <w:rsid w:val="00BE5853"/>
    <w:rsid w:val="00BE591D"/>
    <w:rsid w:val="00BE5AC1"/>
    <w:rsid w:val="00BE5F20"/>
    <w:rsid w:val="00BE6CDF"/>
    <w:rsid w:val="00BE6EDC"/>
    <w:rsid w:val="00BE7003"/>
    <w:rsid w:val="00BE7560"/>
    <w:rsid w:val="00BE7748"/>
    <w:rsid w:val="00BE7B5E"/>
    <w:rsid w:val="00BE7B97"/>
    <w:rsid w:val="00BF0206"/>
    <w:rsid w:val="00BF0294"/>
    <w:rsid w:val="00BF0458"/>
    <w:rsid w:val="00BF04A1"/>
    <w:rsid w:val="00BF07D9"/>
    <w:rsid w:val="00BF0B75"/>
    <w:rsid w:val="00BF0F20"/>
    <w:rsid w:val="00BF18B5"/>
    <w:rsid w:val="00BF1FD6"/>
    <w:rsid w:val="00BF2155"/>
    <w:rsid w:val="00BF2218"/>
    <w:rsid w:val="00BF2414"/>
    <w:rsid w:val="00BF250A"/>
    <w:rsid w:val="00BF26E5"/>
    <w:rsid w:val="00BF2A51"/>
    <w:rsid w:val="00BF2B1B"/>
    <w:rsid w:val="00BF2EC3"/>
    <w:rsid w:val="00BF3689"/>
    <w:rsid w:val="00BF38C1"/>
    <w:rsid w:val="00BF3A0B"/>
    <w:rsid w:val="00BF3B00"/>
    <w:rsid w:val="00BF3B81"/>
    <w:rsid w:val="00BF3BC7"/>
    <w:rsid w:val="00BF4129"/>
    <w:rsid w:val="00BF44B1"/>
    <w:rsid w:val="00BF4779"/>
    <w:rsid w:val="00BF4E32"/>
    <w:rsid w:val="00BF4FBF"/>
    <w:rsid w:val="00BF50E9"/>
    <w:rsid w:val="00BF5113"/>
    <w:rsid w:val="00BF524C"/>
    <w:rsid w:val="00BF5DEE"/>
    <w:rsid w:val="00BF6720"/>
    <w:rsid w:val="00BF6A14"/>
    <w:rsid w:val="00BF6A81"/>
    <w:rsid w:val="00BF6DC2"/>
    <w:rsid w:val="00BF6E21"/>
    <w:rsid w:val="00BF71BC"/>
    <w:rsid w:val="00BF7234"/>
    <w:rsid w:val="00BF7386"/>
    <w:rsid w:val="00BF771C"/>
    <w:rsid w:val="00BF791D"/>
    <w:rsid w:val="00BF7AC2"/>
    <w:rsid w:val="00BF7AF0"/>
    <w:rsid w:val="00BF7C1A"/>
    <w:rsid w:val="00BF7ED2"/>
    <w:rsid w:val="00C00475"/>
    <w:rsid w:val="00C006AE"/>
    <w:rsid w:val="00C006FC"/>
    <w:rsid w:val="00C00802"/>
    <w:rsid w:val="00C01108"/>
    <w:rsid w:val="00C012B6"/>
    <w:rsid w:val="00C01455"/>
    <w:rsid w:val="00C014F3"/>
    <w:rsid w:val="00C01839"/>
    <w:rsid w:val="00C01FA2"/>
    <w:rsid w:val="00C01FD4"/>
    <w:rsid w:val="00C01FEC"/>
    <w:rsid w:val="00C02054"/>
    <w:rsid w:val="00C02061"/>
    <w:rsid w:val="00C020CC"/>
    <w:rsid w:val="00C0216F"/>
    <w:rsid w:val="00C021EA"/>
    <w:rsid w:val="00C02362"/>
    <w:rsid w:val="00C02413"/>
    <w:rsid w:val="00C02418"/>
    <w:rsid w:val="00C029BF"/>
    <w:rsid w:val="00C02C63"/>
    <w:rsid w:val="00C031AE"/>
    <w:rsid w:val="00C034A4"/>
    <w:rsid w:val="00C034B0"/>
    <w:rsid w:val="00C0384A"/>
    <w:rsid w:val="00C03B56"/>
    <w:rsid w:val="00C040B5"/>
    <w:rsid w:val="00C046F5"/>
    <w:rsid w:val="00C04A43"/>
    <w:rsid w:val="00C04E3E"/>
    <w:rsid w:val="00C0519D"/>
    <w:rsid w:val="00C0549F"/>
    <w:rsid w:val="00C05818"/>
    <w:rsid w:val="00C0588F"/>
    <w:rsid w:val="00C05A77"/>
    <w:rsid w:val="00C05AA4"/>
    <w:rsid w:val="00C05CEC"/>
    <w:rsid w:val="00C05FD4"/>
    <w:rsid w:val="00C0604E"/>
    <w:rsid w:val="00C06361"/>
    <w:rsid w:val="00C066F7"/>
    <w:rsid w:val="00C069CD"/>
    <w:rsid w:val="00C06B25"/>
    <w:rsid w:val="00C06D53"/>
    <w:rsid w:val="00C06E62"/>
    <w:rsid w:val="00C06EAD"/>
    <w:rsid w:val="00C06F69"/>
    <w:rsid w:val="00C07067"/>
    <w:rsid w:val="00C070C1"/>
    <w:rsid w:val="00C074B9"/>
    <w:rsid w:val="00C07539"/>
    <w:rsid w:val="00C0795B"/>
    <w:rsid w:val="00C079E7"/>
    <w:rsid w:val="00C079F5"/>
    <w:rsid w:val="00C07CCB"/>
    <w:rsid w:val="00C07E2F"/>
    <w:rsid w:val="00C0CE6C"/>
    <w:rsid w:val="00C100C7"/>
    <w:rsid w:val="00C100DB"/>
    <w:rsid w:val="00C10135"/>
    <w:rsid w:val="00C10893"/>
    <w:rsid w:val="00C10C87"/>
    <w:rsid w:val="00C10D93"/>
    <w:rsid w:val="00C11028"/>
    <w:rsid w:val="00C110D1"/>
    <w:rsid w:val="00C11228"/>
    <w:rsid w:val="00C1125B"/>
    <w:rsid w:val="00C1157F"/>
    <w:rsid w:val="00C11A26"/>
    <w:rsid w:val="00C11CC0"/>
    <w:rsid w:val="00C11D64"/>
    <w:rsid w:val="00C120E7"/>
    <w:rsid w:val="00C127DC"/>
    <w:rsid w:val="00C12EB0"/>
    <w:rsid w:val="00C131EE"/>
    <w:rsid w:val="00C13343"/>
    <w:rsid w:val="00C134F0"/>
    <w:rsid w:val="00C135FD"/>
    <w:rsid w:val="00C13867"/>
    <w:rsid w:val="00C13ACD"/>
    <w:rsid w:val="00C13B35"/>
    <w:rsid w:val="00C13C74"/>
    <w:rsid w:val="00C13CDD"/>
    <w:rsid w:val="00C13E80"/>
    <w:rsid w:val="00C14416"/>
    <w:rsid w:val="00C14422"/>
    <w:rsid w:val="00C144B9"/>
    <w:rsid w:val="00C14801"/>
    <w:rsid w:val="00C14872"/>
    <w:rsid w:val="00C14B64"/>
    <w:rsid w:val="00C14F1A"/>
    <w:rsid w:val="00C1529C"/>
    <w:rsid w:val="00C155DC"/>
    <w:rsid w:val="00C158DD"/>
    <w:rsid w:val="00C15920"/>
    <w:rsid w:val="00C159B0"/>
    <w:rsid w:val="00C15D1D"/>
    <w:rsid w:val="00C1609F"/>
    <w:rsid w:val="00C1623E"/>
    <w:rsid w:val="00C16342"/>
    <w:rsid w:val="00C16352"/>
    <w:rsid w:val="00C166FA"/>
    <w:rsid w:val="00C167F4"/>
    <w:rsid w:val="00C16F28"/>
    <w:rsid w:val="00C17074"/>
    <w:rsid w:val="00C17446"/>
    <w:rsid w:val="00C17561"/>
    <w:rsid w:val="00C175CA"/>
    <w:rsid w:val="00C178F3"/>
    <w:rsid w:val="00C17B79"/>
    <w:rsid w:val="00C17BF0"/>
    <w:rsid w:val="00C20038"/>
    <w:rsid w:val="00C20098"/>
    <w:rsid w:val="00C20490"/>
    <w:rsid w:val="00C209E7"/>
    <w:rsid w:val="00C20AE1"/>
    <w:rsid w:val="00C20F5A"/>
    <w:rsid w:val="00C21184"/>
    <w:rsid w:val="00C213C0"/>
    <w:rsid w:val="00C2153E"/>
    <w:rsid w:val="00C21684"/>
    <w:rsid w:val="00C2178A"/>
    <w:rsid w:val="00C21ED5"/>
    <w:rsid w:val="00C22384"/>
    <w:rsid w:val="00C22494"/>
    <w:rsid w:val="00C22BAF"/>
    <w:rsid w:val="00C22D18"/>
    <w:rsid w:val="00C2301C"/>
    <w:rsid w:val="00C23041"/>
    <w:rsid w:val="00C231B3"/>
    <w:rsid w:val="00C23275"/>
    <w:rsid w:val="00C232D6"/>
    <w:rsid w:val="00C238E2"/>
    <w:rsid w:val="00C239C6"/>
    <w:rsid w:val="00C23A9F"/>
    <w:rsid w:val="00C23C54"/>
    <w:rsid w:val="00C240B4"/>
    <w:rsid w:val="00C24262"/>
    <w:rsid w:val="00C242CB"/>
    <w:rsid w:val="00C24444"/>
    <w:rsid w:val="00C244D9"/>
    <w:rsid w:val="00C249D5"/>
    <w:rsid w:val="00C24F72"/>
    <w:rsid w:val="00C252FD"/>
    <w:rsid w:val="00C2567D"/>
    <w:rsid w:val="00C258FB"/>
    <w:rsid w:val="00C25DF5"/>
    <w:rsid w:val="00C25FFA"/>
    <w:rsid w:val="00C26D1C"/>
    <w:rsid w:val="00C26FBC"/>
    <w:rsid w:val="00C27098"/>
    <w:rsid w:val="00C27559"/>
    <w:rsid w:val="00C278D7"/>
    <w:rsid w:val="00C2796E"/>
    <w:rsid w:val="00C27998"/>
    <w:rsid w:val="00C27B48"/>
    <w:rsid w:val="00C27FBD"/>
    <w:rsid w:val="00C30246"/>
    <w:rsid w:val="00C30272"/>
    <w:rsid w:val="00C305F4"/>
    <w:rsid w:val="00C3093C"/>
    <w:rsid w:val="00C30A39"/>
    <w:rsid w:val="00C30B0A"/>
    <w:rsid w:val="00C30BA0"/>
    <w:rsid w:val="00C30DD4"/>
    <w:rsid w:val="00C30E55"/>
    <w:rsid w:val="00C30EA6"/>
    <w:rsid w:val="00C31766"/>
    <w:rsid w:val="00C31ABB"/>
    <w:rsid w:val="00C31B1B"/>
    <w:rsid w:val="00C31FD4"/>
    <w:rsid w:val="00C3233A"/>
    <w:rsid w:val="00C326B7"/>
    <w:rsid w:val="00C32814"/>
    <w:rsid w:val="00C32B7F"/>
    <w:rsid w:val="00C32F16"/>
    <w:rsid w:val="00C32F30"/>
    <w:rsid w:val="00C3312E"/>
    <w:rsid w:val="00C331FA"/>
    <w:rsid w:val="00C33B16"/>
    <w:rsid w:val="00C34027"/>
    <w:rsid w:val="00C34090"/>
    <w:rsid w:val="00C3418E"/>
    <w:rsid w:val="00C34408"/>
    <w:rsid w:val="00C344F2"/>
    <w:rsid w:val="00C34582"/>
    <w:rsid w:val="00C345EC"/>
    <w:rsid w:val="00C34732"/>
    <w:rsid w:val="00C3478F"/>
    <w:rsid w:val="00C34821"/>
    <w:rsid w:val="00C34AA2"/>
    <w:rsid w:val="00C34B13"/>
    <w:rsid w:val="00C34B76"/>
    <w:rsid w:val="00C34C81"/>
    <w:rsid w:val="00C3512A"/>
    <w:rsid w:val="00C355C0"/>
    <w:rsid w:val="00C35B07"/>
    <w:rsid w:val="00C35DF1"/>
    <w:rsid w:val="00C363A3"/>
    <w:rsid w:val="00C36527"/>
    <w:rsid w:val="00C36528"/>
    <w:rsid w:val="00C36621"/>
    <w:rsid w:val="00C36922"/>
    <w:rsid w:val="00C36AE7"/>
    <w:rsid w:val="00C36C40"/>
    <w:rsid w:val="00C36EC0"/>
    <w:rsid w:val="00C36EEE"/>
    <w:rsid w:val="00C3733D"/>
    <w:rsid w:val="00C374F2"/>
    <w:rsid w:val="00C37799"/>
    <w:rsid w:val="00C37AB4"/>
    <w:rsid w:val="00C37C51"/>
    <w:rsid w:val="00C37C7B"/>
    <w:rsid w:val="00C4015D"/>
    <w:rsid w:val="00C41027"/>
    <w:rsid w:val="00C41373"/>
    <w:rsid w:val="00C413B2"/>
    <w:rsid w:val="00C414B9"/>
    <w:rsid w:val="00C4163F"/>
    <w:rsid w:val="00C41ACF"/>
    <w:rsid w:val="00C41B6A"/>
    <w:rsid w:val="00C41F0A"/>
    <w:rsid w:val="00C41FF7"/>
    <w:rsid w:val="00C421D7"/>
    <w:rsid w:val="00C4279A"/>
    <w:rsid w:val="00C42FEB"/>
    <w:rsid w:val="00C43A9D"/>
    <w:rsid w:val="00C43AE8"/>
    <w:rsid w:val="00C43C90"/>
    <w:rsid w:val="00C43CE6"/>
    <w:rsid w:val="00C44002"/>
    <w:rsid w:val="00C443D0"/>
    <w:rsid w:val="00C44414"/>
    <w:rsid w:val="00C4469C"/>
    <w:rsid w:val="00C447B5"/>
    <w:rsid w:val="00C44B09"/>
    <w:rsid w:val="00C44BE3"/>
    <w:rsid w:val="00C44DB2"/>
    <w:rsid w:val="00C44E47"/>
    <w:rsid w:val="00C45591"/>
    <w:rsid w:val="00C458F2"/>
    <w:rsid w:val="00C45939"/>
    <w:rsid w:val="00C45AE2"/>
    <w:rsid w:val="00C45BB0"/>
    <w:rsid w:val="00C45C75"/>
    <w:rsid w:val="00C4620B"/>
    <w:rsid w:val="00C46486"/>
    <w:rsid w:val="00C46508"/>
    <w:rsid w:val="00C465DA"/>
    <w:rsid w:val="00C46698"/>
    <w:rsid w:val="00C46775"/>
    <w:rsid w:val="00C468FC"/>
    <w:rsid w:val="00C46D04"/>
    <w:rsid w:val="00C46F9E"/>
    <w:rsid w:val="00C470B0"/>
    <w:rsid w:val="00C47117"/>
    <w:rsid w:val="00C473C0"/>
    <w:rsid w:val="00C4750F"/>
    <w:rsid w:val="00C475D7"/>
    <w:rsid w:val="00C4778B"/>
    <w:rsid w:val="00C47DDB"/>
    <w:rsid w:val="00C47E5E"/>
    <w:rsid w:val="00C5004B"/>
    <w:rsid w:val="00C507D4"/>
    <w:rsid w:val="00C51B53"/>
    <w:rsid w:val="00C51D49"/>
    <w:rsid w:val="00C51DA5"/>
    <w:rsid w:val="00C5221E"/>
    <w:rsid w:val="00C52413"/>
    <w:rsid w:val="00C5245B"/>
    <w:rsid w:val="00C5247E"/>
    <w:rsid w:val="00C526D9"/>
    <w:rsid w:val="00C52781"/>
    <w:rsid w:val="00C52F12"/>
    <w:rsid w:val="00C5331E"/>
    <w:rsid w:val="00C53333"/>
    <w:rsid w:val="00C534CF"/>
    <w:rsid w:val="00C535A9"/>
    <w:rsid w:val="00C536CD"/>
    <w:rsid w:val="00C5387E"/>
    <w:rsid w:val="00C53A5D"/>
    <w:rsid w:val="00C53FE7"/>
    <w:rsid w:val="00C54310"/>
    <w:rsid w:val="00C5435E"/>
    <w:rsid w:val="00C545ED"/>
    <w:rsid w:val="00C54ACB"/>
    <w:rsid w:val="00C54E5A"/>
    <w:rsid w:val="00C55544"/>
    <w:rsid w:val="00C55575"/>
    <w:rsid w:val="00C55C2E"/>
    <w:rsid w:val="00C55F6E"/>
    <w:rsid w:val="00C564B5"/>
    <w:rsid w:val="00C566FD"/>
    <w:rsid w:val="00C567D4"/>
    <w:rsid w:val="00C56D41"/>
    <w:rsid w:val="00C56E79"/>
    <w:rsid w:val="00C56EBC"/>
    <w:rsid w:val="00C570FE"/>
    <w:rsid w:val="00C5718E"/>
    <w:rsid w:val="00C574FF"/>
    <w:rsid w:val="00C575DD"/>
    <w:rsid w:val="00C576FC"/>
    <w:rsid w:val="00C57E3A"/>
    <w:rsid w:val="00C60168"/>
    <w:rsid w:val="00C6025F"/>
    <w:rsid w:val="00C60700"/>
    <w:rsid w:val="00C60D8C"/>
    <w:rsid w:val="00C60FD8"/>
    <w:rsid w:val="00C61222"/>
    <w:rsid w:val="00C61340"/>
    <w:rsid w:val="00C61413"/>
    <w:rsid w:val="00C6168B"/>
    <w:rsid w:val="00C61FB1"/>
    <w:rsid w:val="00C62279"/>
    <w:rsid w:val="00C625B7"/>
    <w:rsid w:val="00C62766"/>
    <w:rsid w:val="00C62914"/>
    <w:rsid w:val="00C62A26"/>
    <w:rsid w:val="00C62D38"/>
    <w:rsid w:val="00C6300B"/>
    <w:rsid w:val="00C634EC"/>
    <w:rsid w:val="00C6359A"/>
    <w:rsid w:val="00C636CC"/>
    <w:rsid w:val="00C63A5F"/>
    <w:rsid w:val="00C63E37"/>
    <w:rsid w:val="00C6428C"/>
    <w:rsid w:val="00C6443D"/>
    <w:rsid w:val="00C64978"/>
    <w:rsid w:val="00C64A74"/>
    <w:rsid w:val="00C64AEB"/>
    <w:rsid w:val="00C64B98"/>
    <w:rsid w:val="00C64BB5"/>
    <w:rsid w:val="00C64CCC"/>
    <w:rsid w:val="00C64D76"/>
    <w:rsid w:val="00C64F11"/>
    <w:rsid w:val="00C65445"/>
    <w:rsid w:val="00C65598"/>
    <w:rsid w:val="00C65696"/>
    <w:rsid w:val="00C65918"/>
    <w:rsid w:val="00C6591E"/>
    <w:rsid w:val="00C659BE"/>
    <w:rsid w:val="00C65BD6"/>
    <w:rsid w:val="00C65CEA"/>
    <w:rsid w:val="00C66620"/>
    <w:rsid w:val="00C6688B"/>
    <w:rsid w:val="00C669D4"/>
    <w:rsid w:val="00C66CDF"/>
    <w:rsid w:val="00C66D37"/>
    <w:rsid w:val="00C66F4E"/>
    <w:rsid w:val="00C67222"/>
    <w:rsid w:val="00C67487"/>
    <w:rsid w:val="00C6752E"/>
    <w:rsid w:val="00C677C9"/>
    <w:rsid w:val="00C6788B"/>
    <w:rsid w:val="00C6798E"/>
    <w:rsid w:val="00C67A22"/>
    <w:rsid w:val="00C67ACC"/>
    <w:rsid w:val="00C67CA0"/>
    <w:rsid w:val="00C67D59"/>
    <w:rsid w:val="00C701BF"/>
    <w:rsid w:val="00C704CE"/>
    <w:rsid w:val="00C706F9"/>
    <w:rsid w:val="00C707FE"/>
    <w:rsid w:val="00C70A0E"/>
    <w:rsid w:val="00C70D42"/>
    <w:rsid w:val="00C70FDA"/>
    <w:rsid w:val="00C712AF"/>
    <w:rsid w:val="00C712BB"/>
    <w:rsid w:val="00C71551"/>
    <w:rsid w:val="00C7190E"/>
    <w:rsid w:val="00C71C2F"/>
    <w:rsid w:val="00C7243A"/>
    <w:rsid w:val="00C72521"/>
    <w:rsid w:val="00C725FE"/>
    <w:rsid w:val="00C726E4"/>
    <w:rsid w:val="00C72CD5"/>
    <w:rsid w:val="00C72D03"/>
    <w:rsid w:val="00C72E76"/>
    <w:rsid w:val="00C7322F"/>
    <w:rsid w:val="00C73235"/>
    <w:rsid w:val="00C732B1"/>
    <w:rsid w:val="00C7370F"/>
    <w:rsid w:val="00C73A3F"/>
    <w:rsid w:val="00C74248"/>
    <w:rsid w:val="00C74321"/>
    <w:rsid w:val="00C746D6"/>
    <w:rsid w:val="00C74C14"/>
    <w:rsid w:val="00C74EDA"/>
    <w:rsid w:val="00C7570E"/>
    <w:rsid w:val="00C75830"/>
    <w:rsid w:val="00C75960"/>
    <w:rsid w:val="00C7602B"/>
    <w:rsid w:val="00C76310"/>
    <w:rsid w:val="00C7639E"/>
    <w:rsid w:val="00C76664"/>
    <w:rsid w:val="00C7666B"/>
    <w:rsid w:val="00C767A3"/>
    <w:rsid w:val="00C769FC"/>
    <w:rsid w:val="00C76A25"/>
    <w:rsid w:val="00C76F3F"/>
    <w:rsid w:val="00C77188"/>
    <w:rsid w:val="00C77369"/>
    <w:rsid w:val="00C774C3"/>
    <w:rsid w:val="00C775FE"/>
    <w:rsid w:val="00C77772"/>
    <w:rsid w:val="00C7788E"/>
    <w:rsid w:val="00C77B54"/>
    <w:rsid w:val="00C77B86"/>
    <w:rsid w:val="00C77CB0"/>
    <w:rsid w:val="00C80351"/>
    <w:rsid w:val="00C80451"/>
    <w:rsid w:val="00C80A89"/>
    <w:rsid w:val="00C811E3"/>
    <w:rsid w:val="00C812C1"/>
    <w:rsid w:val="00C81527"/>
    <w:rsid w:val="00C81A86"/>
    <w:rsid w:val="00C81BCA"/>
    <w:rsid w:val="00C8204C"/>
    <w:rsid w:val="00C8245B"/>
    <w:rsid w:val="00C825DF"/>
    <w:rsid w:val="00C82685"/>
    <w:rsid w:val="00C82691"/>
    <w:rsid w:val="00C82CF5"/>
    <w:rsid w:val="00C82E63"/>
    <w:rsid w:val="00C82FCB"/>
    <w:rsid w:val="00C83265"/>
    <w:rsid w:val="00C836E4"/>
    <w:rsid w:val="00C83AD7"/>
    <w:rsid w:val="00C83E40"/>
    <w:rsid w:val="00C84413"/>
    <w:rsid w:val="00C846DE"/>
    <w:rsid w:val="00C848EE"/>
    <w:rsid w:val="00C84A62"/>
    <w:rsid w:val="00C84E94"/>
    <w:rsid w:val="00C851B0"/>
    <w:rsid w:val="00C85286"/>
    <w:rsid w:val="00C85B32"/>
    <w:rsid w:val="00C85C06"/>
    <w:rsid w:val="00C85C07"/>
    <w:rsid w:val="00C85E3C"/>
    <w:rsid w:val="00C865DD"/>
    <w:rsid w:val="00C867A1"/>
    <w:rsid w:val="00C86A28"/>
    <w:rsid w:val="00C872F7"/>
    <w:rsid w:val="00C875D9"/>
    <w:rsid w:val="00C87787"/>
    <w:rsid w:val="00C87BCB"/>
    <w:rsid w:val="00C903CF"/>
    <w:rsid w:val="00C90485"/>
    <w:rsid w:val="00C90A27"/>
    <w:rsid w:val="00C90B24"/>
    <w:rsid w:val="00C90E44"/>
    <w:rsid w:val="00C90E94"/>
    <w:rsid w:val="00C91394"/>
    <w:rsid w:val="00C91449"/>
    <w:rsid w:val="00C9153C"/>
    <w:rsid w:val="00C9155E"/>
    <w:rsid w:val="00C919BC"/>
    <w:rsid w:val="00C91AEB"/>
    <w:rsid w:val="00C91FB0"/>
    <w:rsid w:val="00C92002"/>
    <w:rsid w:val="00C9205A"/>
    <w:rsid w:val="00C9219D"/>
    <w:rsid w:val="00C928E1"/>
    <w:rsid w:val="00C92A07"/>
    <w:rsid w:val="00C92B6A"/>
    <w:rsid w:val="00C92FE2"/>
    <w:rsid w:val="00C930EB"/>
    <w:rsid w:val="00C9345F"/>
    <w:rsid w:val="00C9363D"/>
    <w:rsid w:val="00C936CA"/>
    <w:rsid w:val="00C93C08"/>
    <w:rsid w:val="00C93DA8"/>
    <w:rsid w:val="00C94029"/>
    <w:rsid w:val="00C94034"/>
    <w:rsid w:val="00C94240"/>
    <w:rsid w:val="00C94241"/>
    <w:rsid w:val="00C945B4"/>
    <w:rsid w:val="00C947CF"/>
    <w:rsid w:val="00C94846"/>
    <w:rsid w:val="00C94975"/>
    <w:rsid w:val="00C953C0"/>
    <w:rsid w:val="00C954D5"/>
    <w:rsid w:val="00C95BFD"/>
    <w:rsid w:val="00C95D08"/>
    <w:rsid w:val="00C95D1A"/>
    <w:rsid w:val="00C95FD3"/>
    <w:rsid w:val="00C96002"/>
    <w:rsid w:val="00C962D2"/>
    <w:rsid w:val="00C9651A"/>
    <w:rsid w:val="00C9689A"/>
    <w:rsid w:val="00C968EE"/>
    <w:rsid w:val="00C96ECB"/>
    <w:rsid w:val="00C971DE"/>
    <w:rsid w:val="00C976FF"/>
    <w:rsid w:val="00C97A59"/>
    <w:rsid w:val="00C97D1A"/>
    <w:rsid w:val="00CA0014"/>
    <w:rsid w:val="00CA048D"/>
    <w:rsid w:val="00CA051B"/>
    <w:rsid w:val="00CA05A6"/>
    <w:rsid w:val="00CA0813"/>
    <w:rsid w:val="00CA1042"/>
    <w:rsid w:val="00CA15B5"/>
    <w:rsid w:val="00CA17DB"/>
    <w:rsid w:val="00CA18B5"/>
    <w:rsid w:val="00CA1B0A"/>
    <w:rsid w:val="00CA1CE5"/>
    <w:rsid w:val="00CA1DF2"/>
    <w:rsid w:val="00CA1EBF"/>
    <w:rsid w:val="00CA2A32"/>
    <w:rsid w:val="00CA2B23"/>
    <w:rsid w:val="00CA2C91"/>
    <w:rsid w:val="00CA2D12"/>
    <w:rsid w:val="00CA2EE7"/>
    <w:rsid w:val="00CA316A"/>
    <w:rsid w:val="00CA3EBA"/>
    <w:rsid w:val="00CA4698"/>
    <w:rsid w:val="00CA46CB"/>
    <w:rsid w:val="00CA4ACD"/>
    <w:rsid w:val="00CA4F6A"/>
    <w:rsid w:val="00CA52B0"/>
    <w:rsid w:val="00CA52BF"/>
    <w:rsid w:val="00CA5723"/>
    <w:rsid w:val="00CA5985"/>
    <w:rsid w:val="00CA5A6C"/>
    <w:rsid w:val="00CA6188"/>
    <w:rsid w:val="00CA619B"/>
    <w:rsid w:val="00CA62F6"/>
    <w:rsid w:val="00CA6481"/>
    <w:rsid w:val="00CA6F88"/>
    <w:rsid w:val="00CA74ED"/>
    <w:rsid w:val="00CA7706"/>
    <w:rsid w:val="00CA7ADD"/>
    <w:rsid w:val="00CA7BD9"/>
    <w:rsid w:val="00CB070B"/>
    <w:rsid w:val="00CB07ED"/>
    <w:rsid w:val="00CB094E"/>
    <w:rsid w:val="00CB0CE1"/>
    <w:rsid w:val="00CB0D83"/>
    <w:rsid w:val="00CB0DAF"/>
    <w:rsid w:val="00CB113D"/>
    <w:rsid w:val="00CB1360"/>
    <w:rsid w:val="00CB13CD"/>
    <w:rsid w:val="00CB1FED"/>
    <w:rsid w:val="00CB215C"/>
    <w:rsid w:val="00CB24AC"/>
    <w:rsid w:val="00CB24B4"/>
    <w:rsid w:val="00CB2E08"/>
    <w:rsid w:val="00CB2FFC"/>
    <w:rsid w:val="00CB3219"/>
    <w:rsid w:val="00CB3228"/>
    <w:rsid w:val="00CB3275"/>
    <w:rsid w:val="00CB346D"/>
    <w:rsid w:val="00CB38C6"/>
    <w:rsid w:val="00CB4342"/>
    <w:rsid w:val="00CB4393"/>
    <w:rsid w:val="00CB4751"/>
    <w:rsid w:val="00CB4BFA"/>
    <w:rsid w:val="00CB4C8D"/>
    <w:rsid w:val="00CB4CB0"/>
    <w:rsid w:val="00CB5580"/>
    <w:rsid w:val="00CB5714"/>
    <w:rsid w:val="00CB5AF5"/>
    <w:rsid w:val="00CB60CE"/>
    <w:rsid w:val="00CB615C"/>
    <w:rsid w:val="00CB6243"/>
    <w:rsid w:val="00CB6370"/>
    <w:rsid w:val="00CB6415"/>
    <w:rsid w:val="00CB64A1"/>
    <w:rsid w:val="00CB668D"/>
    <w:rsid w:val="00CB670B"/>
    <w:rsid w:val="00CB6C44"/>
    <w:rsid w:val="00CB6F32"/>
    <w:rsid w:val="00CB7010"/>
    <w:rsid w:val="00CB7108"/>
    <w:rsid w:val="00CB7132"/>
    <w:rsid w:val="00CB7301"/>
    <w:rsid w:val="00CB746B"/>
    <w:rsid w:val="00CB74DA"/>
    <w:rsid w:val="00CB7531"/>
    <w:rsid w:val="00CB757B"/>
    <w:rsid w:val="00CB76B0"/>
    <w:rsid w:val="00CB78EE"/>
    <w:rsid w:val="00CB7998"/>
    <w:rsid w:val="00CC0099"/>
    <w:rsid w:val="00CC0397"/>
    <w:rsid w:val="00CC06CE"/>
    <w:rsid w:val="00CC0837"/>
    <w:rsid w:val="00CC0BBE"/>
    <w:rsid w:val="00CC0BF6"/>
    <w:rsid w:val="00CC0E89"/>
    <w:rsid w:val="00CC1966"/>
    <w:rsid w:val="00CC19B1"/>
    <w:rsid w:val="00CC1BCA"/>
    <w:rsid w:val="00CC1ED5"/>
    <w:rsid w:val="00CC2426"/>
    <w:rsid w:val="00CC267D"/>
    <w:rsid w:val="00CC2B9C"/>
    <w:rsid w:val="00CC2BC0"/>
    <w:rsid w:val="00CC2E59"/>
    <w:rsid w:val="00CC2F49"/>
    <w:rsid w:val="00CC34E7"/>
    <w:rsid w:val="00CC3876"/>
    <w:rsid w:val="00CC3927"/>
    <w:rsid w:val="00CC3AA5"/>
    <w:rsid w:val="00CC4095"/>
    <w:rsid w:val="00CC433E"/>
    <w:rsid w:val="00CC4736"/>
    <w:rsid w:val="00CC486F"/>
    <w:rsid w:val="00CC4AD7"/>
    <w:rsid w:val="00CC4B17"/>
    <w:rsid w:val="00CC4C47"/>
    <w:rsid w:val="00CC5038"/>
    <w:rsid w:val="00CC51E8"/>
    <w:rsid w:val="00CC5517"/>
    <w:rsid w:val="00CC57B8"/>
    <w:rsid w:val="00CC5B4B"/>
    <w:rsid w:val="00CC5D95"/>
    <w:rsid w:val="00CC6328"/>
    <w:rsid w:val="00CC640E"/>
    <w:rsid w:val="00CC65C6"/>
    <w:rsid w:val="00CC6693"/>
    <w:rsid w:val="00CC6792"/>
    <w:rsid w:val="00CC6987"/>
    <w:rsid w:val="00CC69CC"/>
    <w:rsid w:val="00CC6B88"/>
    <w:rsid w:val="00CC6F5E"/>
    <w:rsid w:val="00CC71AB"/>
    <w:rsid w:val="00CC71C4"/>
    <w:rsid w:val="00CC733B"/>
    <w:rsid w:val="00CC7682"/>
    <w:rsid w:val="00CC76D2"/>
    <w:rsid w:val="00CC787D"/>
    <w:rsid w:val="00CC7D67"/>
    <w:rsid w:val="00CD01F6"/>
    <w:rsid w:val="00CD025A"/>
    <w:rsid w:val="00CD04AC"/>
    <w:rsid w:val="00CD04CD"/>
    <w:rsid w:val="00CD0597"/>
    <w:rsid w:val="00CD05F1"/>
    <w:rsid w:val="00CD07EA"/>
    <w:rsid w:val="00CD0851"/>
    <w:rsid w:val="00CD0B22"/>
    <w:rsid w:val="00CD0B3C"/>
    <w:rsid w:val="00CD0E57"/>
    <w:rsid w:val="00CD0FEB"/>
    <w:rsid w:val="00CD10E5"/>
    <w:rsid w:val="00CD1298"/>
    <w:rsid w:val="00CD1350"/>
    <w:rsid w:val="00CD1356"/>
    <w:rsid w:val="00CD1AEF"/>
    <w:rsid w:val="00CD1C8F"/>
    <w:rsid w:val="00CD1E35"/>
    <w:rsid w:val="00CD1EEC"/>
    <w:rsid w:val="00CD2048"/>
    <w:rsid w:val="00CD21F9"/>
    <w:rsid w:val="00CD271A"/>
    <w:rsid w:val="00CD2845"/>
    <w:rsid w:val="00CD294E"/>
    <w:rsid w:val="00CD2972"/>
    <w:rsid w:val="00CD2CB0"/>
    <w:rsid w:val="00CD3172"/>
    <w:rsid w:val="00CD320D"/>
    <w:rsid w:val="00CD3399"/>
    <w:rsid w:val="00CD34D8"/>
    <w:rsid w:val="00CD34FC"/>
    <w:rsid w:val="00CD356F"/>
    <w:rsid w:val="00CD36DD"/>
    <w:rsid w:val="00CD3940"/>
    <w:rsid w:val="00CD39FB"/>
    <w:rsid w:val="00CD3B81"/>
    <w:rsid w:val="00CD3BD9"/>
    <w:rsid w:val="00CD3C7F"/>
    <w:rsid w:val="00CD3D5E"/>
    <w:rsid w:val="00CD3EBA"/>
    <w:rsid w:val="00CD41FE"/>
    <w:rsid w:val="00CD43A4"/>
    <w:rsid w:val="00CD43FB"/>
    <w:rsid w:val="00CD45AF"/>
    <w:rsid w:val="00CD486F"/>
    <w:rsid w:val="00CD48F7"/>
    <w:rsid w:val="00CD4971"/>
    <w:rsid w:val="00CD4CE7"/>
    <w:rsid w:val="00CD4E96"/>
    <w:rsid w:val="00CD590D"/>
    <w:rsid w:val="00CD59A4"/>
    <w:rsid w:val="00CD5A80"/>
    <w:rsid w:val="00CD5B1D"/>
    <w:rsid w:val="00CD6148"/>
    <w:rsid w:val="00CD6388"/>
    <w:rsid w:val="00CD676D"/>
    <w:rsid w:val="00CD677B"/>
    <w:rsid w:val="00CD6C33"/>
    <w:rsid w:val="00CD6E49"/>
    <w:rsid w:val="00CD6F30"/>
    <w:rsid w:val="00CD725E"/>
    <w:rsid w:val="00CD7458"/>
    <w:rsid w:val="00CD7710"/>
    <w:rsid w:val="00CD7754"/>
    <w:rsid w:val="00CD7963"/>
    <w:rsid w:val="00CD79E0"/>
    <w:rsid w:val="00CD7A2E"/>
    <w:rsid w:val="00CD7BE5"/>
    <w:rsid w:val="00CD7DBE"/>
    <w:rsid w:val="00CD7F12"/>
    <w:rsid w:val="00CE052A"/>
    <w:rsid w:val="00CE0695"/>
    <w:rsid w:val="00CE0A89"/>
    <w:rsid w:val="00CE0BAA"/>
    <w:rsid w:val="00CE0EC5"/>
    <w:rsid w:val="00CE0FD5"/>
    <w:rsid w:val="00CE1092"/>
    <w:rsid w:val="00CE10C8"/>
    <w:rsid w:val="00CE12A7"/>
    <w:rsid w:val="00CE1357"/>
    <w:rsid w:val="00CE135B"/>
    <w:rsid w:val="00CE1569"/>
    <w:rsid w:val="00CE158D"/>
    <w:rsid w:val="00CE159C"/>
    <w:rsid w:val="00CE1AA0"/>
    <w:rsid w:val="00CE1C5A"/>
    <w:rsid w:val="00CE1D3A"/>
    <w:rsid w:val="00CE1E9E"/>
    <w:rsid w:val="00CE1F73"/>
    <w:rsid w:val="00CE25D4"/>
    <w:rsid w:val="00CE2AEC"/>
    <w:rsid w:val="00CE2EA2"/>
    <w:rsid w:val="00CE35EC"/>
    <w:rsid w:val="00CE3753"/>
    <w:rsid w:val="00CE3E90"/>
    <w:rsid w:val="00CE4579"/>
    <w:rsid w:val="00CE487E"/>
    <w:rsid w:val="00CE4B79"/>
    <w:rsid w:val="00CE4C12"/>
    <w:rsid w:val="00CE4CD9"/>
    <w:rsid w:val="00CE4CFE"/>
    <w:rsid w:val="00CE53D5"/>
    <w:rsid w:val="00CE5537"/>
    <w:rsid w:val="00CE58E9"/>
    <w:rsid w:val="00CE5965"/>
    <w:rsid w:val="00CE5ABE"/>
    <w:rsid w:val="00CE5D28"/>
    <w:rsid w:val="00CE5E53"/>
    <w:rsid w:val="00CE60FA"/>
    <w:rsid w:val="00CE639E"/>
    <w:rsid w:val="00CE6417"/>
    <w:rsid w:val="00CE6453"/>
    <w:rsid w:val="00CE6458"/>
    <w:rsid w:val="00CE68EB"/>
    <w:rsid w:val="00CE6D2C"/>
    <w:rsid w:val="00CE6E5A"/>
    <w:rsid w:val="00CE71CD"/>
    <w:rsid w:val="00CE7260"/>
    <w:rsid w:val="00CE7395"/>
    <w:rsid w:val="00CE7462"/>
    <w:rsid w:val="00CE75A2"/>
    <w:rsid w:val="00CE762E"/>
    <w:rsid w:val="00CE76F0"/>
    <w:rsid w:val="00CE7757"/>
    <w:rsid w:val="00CE790A"/>
    <w:rsid w:val="00CE7DAA"/>
    <w:rsid w:val="00CE7E63"/>
    <w:rsid w:val="00CE7F3C"/>
    <w:rsid w:val="00CE7F9C"/>
    <w:rsid w:val="00CF0085"/>
    <w:rsid w:val="00CF0C2B"/>
    <w:rsid w:val="00CF127B"/>
    <w:rsid w:val="00CF1431"/>
    <w:rsid w:val="00CF16AC"/>
    <w:rsid w:val="00CF1962"/>
    <w:rsid w:val="00CF1BA5"/>
    <w:rsid w:val="00CF2280"/>
    <w:rsid w:val="00CF24DA"/>
    <w:rsid w:val="00CF2627"/>
    <w:rsid w:val="00CF2967"/>
    <w:rsid w:val="00CF2A68"/>
    <w:rsid w:val="00CF3B79"/>
    <w:rsid w:val="00CF3E4D"/>
    <w:rsid w:val="00CF3F05"/>
    <w:rsid w:val="00CF3FE9"/>
    <w:rsid w:val="00CF431A"/>
    <w:rsid w:val="00CF4654"/>
    <w:rsid w:val="00CF4D1F"/>
    <w:rsid w:val="00CF50CD"/>
    <w:rsid w:val="00CF5262"/>
    <w:rsid w:val="00CF56EF"/>
    <w:rsid w:val="00CF5999"/>
    <w:rsid w:val="00CF5A48"/>
    <w:rsid w:val="00CF5AAC"/>
    <w:rsid w:val="00CF5BAD"/>
    <w:rsid w:val="00CF5C29"/>
    <w:rsid w:val="00CF5D4A"/>
    <w:rsid w:val="00CF5EF2"/>
    <w:rsid w:val="00CF64CC"/>
    <w:rsid w:val="00CF6659"/>
    <w:rsid w:val="00CF66EC"/>
    <w:rsid w:val="00CF6707"/>
    <w:rsid w:val="00CF69F4"/>
    <w:rsid w:val="00CF6A31"/>
    <w:rsid w:val="00CF6AAC"/>
    <w:rsid w:val="00CF6DB6"/>
    <w:rsid w:val="00CF6E2A"/>
    <w:rsid w:val="00CF7187"/>
    <w:rsid w:val="00CF76FE"/>
    <w:rsid w:val="00CF77CB"/>
    <w:rsid w:val="00CF7825"/>
    <w:rsid w:val="00CF786C"/>
    <w:rsid w:val="00CF7969"/>
    <w:rsid w:val="00CF7B73"/>
    <w:rsid w:val="00CF7C35"/>
    <w:rsid w:val="00CF7CD9"/>
    <w:rsid w:val="00CF7FEE"/>
    <w:rsid w:val="00D00567"/>
    <w:rsid w:val="00D0059C"/>
    <w:rsid w:val="00D00734"/>
    <w:rsid w:val="00D008D7"/>
    <w:rsid w:val="00D00C65"/>
    <w:rsid w:val="00D00E3C"/>
    <w:rsid w:val="00D00EDA"/>
    <w:rsid w:val="00D00F32"/>
    <w:rsid w:val="00D0126D"/>
    <w:rsid w:val="00D01A3A"/>
    <w:rsid w:val="00D01AEC"/>
    <w:rsid w:val="00D01C5D"/>
    <w:rsid w:val="00D01E93"/>
    <w:rsid w:val="00D01F9C"/>
    <w:rsid w:val="00D02060"/>
    <w:rsid w:val="00D023E1"/>
    <w:rsid w:val="00D02537"/>
    <w:rsid w:val="00D02772"/>
    <w:rsid w:val="00D02AEA"/>
    <w:rsid w:val="00D02C38"/>
    <w:rsid w:val="00D02D86"/>
    <w:rsid w:val="00D02F03"/>
    <w:rsid w:val="00D035FE"/>
    <w:rsid w:val="00D037C0"/>
    <w:rsid w:val="00D039B6"/>
    <w:rsid w:val="00D03E6F"/>
    <w:rsid w:val="00D04673"/>
    <w:rsid w:val="00D0491E"/>
    <w:rsid w:val="00D04A6E"/>
    <w:rsid w:val="00D04E28"/>
    <w:rsid w:val="00D04EE9"/>
    <w:rsid w:val="00D04FE0"/>
    <w:rsid w:val="00D050A0"/>
    <w:rsid w:val="00D050B4"/>
    <w:rsid w:val="00D0524C"/>
    <w:rsid w:val="00D058B2"/>
    <w:rsid w:val="00D05E17"/>
    <w:rsid w:val="00D05EC3"/>
    <w:rsid w:val="00D05F3C"/>
    <w:rsid w:val="00D0608F"/>
    <w:rsid w:val="00D064C3"/>
    <w:rsid w:val="00D0651C"/>
    <w:rsid w:val="00D06EF9"/>
    <w:rsid w:val="00D07138"/>
    <w:rsid w:val="00D071B2"/>
    <w:rsid w:val="00D07649"/>
    <w:rsid w:val="00D07CD7"/>
    <w:rsid w:val="00D07D36"/>
    <w:rsid w:val="00D1007C"/>
    <w:rsid w:val="00D104E6"/>
    <w:rsid w:val="00D10583"/>
    <w:rsid w:val="00D105F5"/>
    <w:rsid w:val="00D10777"/>
    <w:rsid w:val="00D111A1"/>
    <w:rsid w:val="00D1158D"/>
    <w:rsid w:val="00D11629"/>
    <w:rsid w:val="00D11698"/>
    <w:rsid w:val="00D117B0"/>
    <w:rsid w:val="00D119F8"/>
    <w:rsid w:val="00D11BDA"/>
    <w:rsid w:val="00D11EB2"/>
    <w:rsid w:val="00D11F16"/>
    <w:rsid w:val="00D11FE6"/>
    <w:rsid w:val="00D12254"/>
    <w:rsid w:val="00D1277B"/>
    <w:rsid w:val="00D128E0"/>
    <w:rsid w:val="00D12F04"/>
    <w:rsid w:val="00D12F27"/>
    <w:rsid w:val="00D13413"/>
    <w:rsid w:val="00D13469"/>
    <w:rsid w:val="00D136C2"/>
    <w:rsid w:val="00D1401B"/>
    <w:rsid w:val="00D1411E"/>
    <w:rsid w:val="00D1454F"/>
    <w:rsid w:val="00D145A7"/>
    <w:rsid w:val="00D1463A"/>
    <w:rsid w:val="00D1469D"/>
    <w:rsid w:val="00D147A7"/>
    <w:rsid w:val="00D14B51"/>
    <w:rsid w:val="00D14E26"/>
    <w:rsid w:val="00D14FB7"/>
    <w:rsid w:val="00D151DC"/>
    <w:rsid w:val="00D15283"/>
    <w:rsid w:val="00D15504"/>
    <w:rsid w:val="00D15C1C"/>
    <w:rsid w:val="00D15DDB"/>
    <w:rsid w:val="00D15DDF"/>
    <w:rsid w:val="00D166A8"/>
    <w:rsid w:val="00D168C7"/>
    <w:rsid w:val="00D16CCC"/>
    <w:rsid w:val="00D16D3A"/>
    <w:rsid w:val="00D174B7"/>
    <w:rsid w:val="00D17809"/>
    <w:rsid w:val="00D178B7"/>
    <w:rsid w:val="00D17A44"/>
    <w:rsid w:val="00D17A77"/>
    <w:rsid w:val="00D17BC7"/>
    <w:rsid w:val="00D17FA2"/>
    <w:rsid w:val="00D20212"/>
    <w:rsid w:val="00D20294"/>
    <w:rsid w:val="00D205E4"/>
    <w:rsid w:val="00D209CC"/>
    <w:rsid w:val="00D20BE5"/>
    <w:rsid w:val="00D20DA1"/>
    <w:rsid w:val="00D21240"/>
    <w:rsid w:val="00D2145F"/>
    <w:rsid w:val="00D21522"/>
    <w:rsid w:val="00D21597"/>
    <w:rsid w:val="00D21B39"/>
    <w:rsid w:val="00D21C18"/>
    <w:rsid w:val="00D21ED4"/>
    <w:rsid w:val="00D221A8"/>
    <w:rsid w:val="00D22509"/>
    <w:rsid w:val="00D2251D"/>
    <w:rsid w:val="00D22674"/>
    <w:rsid w:val="00D227CD"/>
    <w:rsid w:val="00D22B9A"/>
    <w:rsid w:val="00D22C1A"/>
    <w:rsid w:val="00D2311B"/>
    <w:rsid w:val="00D233DD"/>
    <w:rsid w:val="00D2361D"/>
    <w:rsid w:val="00D236BE"/>
    <w:rsid w:val="00D23738"/>
    <w:rsid w:val="00D23B0B"/>
    <w:rsid w:val="00D24088"/>
    <w:rsid w:val="00D242F8"/>
    <w:rsid w:val="00D24641"/>
    <w:rsid w:val="00D24D8E"/>
    <w:rsid w:val="00D253E7"/>
    <w:rsid w:val="00D265C3"/>
    <w:rsid w:val="00D2690C"/>
    <w:rsid w:val="00D26C1D"/>
    <w:rsid w:val="00D26F80"/>
    <w:rsid w:val="00D270E9"/>
    <w:rsid w:val="00D27531"/>
    <w:rsid w:val="00D278E2"/>
    <w:rsid w:val="00D27A02"/>
    <w:rsid w:val="00D27A6D"/>
    <w:rsid w:val="00D27DBC"/>
    <w:rsid w:val="00D3027F"/>
    <w:rsid w:val="00D30348"/>
    <w:rsid w:val="00D30581"/>
    <w:rsid w:val="00D3066E"/>
    <w:rsid w:val="00D30873"/>
    <w:rsid w:val="00D31000"/>
    <w:rsid w:val="00D313B9"/>
    <w:rsid w:val="00D31549"/>
    <w:rsid w:val="00D31B0A"/>
    <w:rsid w:val="00D320A2"/>
    <w:rsid w:val="00D32125"/>
    <w:rsid w:val="00D3217E"/>
    <w:rsid w:val="00D32A0E"/>
    <w:rsid w:val="00D32B4F"/>
    <w:rsid w:val="00D32CA1"/>
    <w:rsid w:val="00D3303B"/>
    <w:rsid w:val="00D33A3F"/>
    <w:rsid w:val="00D33A66"/>
    <w:rsid w:val="00D33B1E"/>
    <w:rsid w:val="00D33D76"/>
    <w:rsid w:val="00D3403A"/>
    <w:rsid w:val="00D343A9"/>
    <w:rsid w:val="00D343FF"/>
    <w:rsid w:val="00D3447A"/>
    <w:rsid w:val="00D344D0"/>
    <w:rsid w:val="00D34552"/>
    <w:rsid w:val="00D348F1"/>
    <w:rsid w:val="00D349E3"/>
    <w:rsid w:val="00D34AA9"/>
    <w:rsid w:val="00D34B67"/>
    <w:rsid w:val="00D34CC9"/>
    <w:rsid w:val="00D34DEF"/>
    <w:rsid w:val="00D34E73"/>
    <w:rsid w:val="00D35145"/>
    <w:rsid w:val="00D3524C"/>
    <w:rsid w:val="00D35325"/>
    <w:rsid w:val="00D35468"/>
    <w:rsid w:val="00D35530"/>
    <w:rsid w:val="00D3557B"/>
    <w:rsid w:val="00D35816"/>
    <w:rsid w:val="00D35962"/>
    <w:rsid w:val="00D35C96"/>
    <w:rsid w:val="00D36078"/>
    <w:rsid w:val="00D360ED"/>
    <w:rsid w:val="00D36165"/>
    <w:rsid w:val="00D36269"/>
    <w:rsid w:val="00D362AD"/>
    <w:rsid w:val="00D362B9"/>
    <w:rsid w:val="00D365D5"/>
    <w:rsid w:val="00D368DF"/>
    <w:rsid w:val="00D36D09"/>
    <w:rsid w:val="00D37135"/>
    <w:rsid w:val="00D3773A"/>
    <w:rsid w:val="00D377A6"/>
    <w:rsid w:val="00D37C97"/>
    <w:rsid w:val="00D37FE3"/>
    <w:rsid w:val="00D40031"/>
    <w:rsid w:val="00D405CC"/>
    <w:rsid w:val="00D40A91"/>
    <w:rsid w:val="00D40C88"/>
    <w:rsid w:val="00D40D84"/>
    <w:rsid w:val="00D413F5"/>
    <w:rsid w:val="00D41742"/>
    <w:rsid w:val="00D417A8"/>
    <w:rsid w:val="00D41884"/>
    <w:rsid w:val="00D41BCA"/>
    <w:rsid w:val="00D41CBB"/>
    <w:rsid w:val="00D422DF"/>
    <w:rsid w:val="00D42568"/>
    <w:rsid w:val="00D4266E"/>
    <w:rsid w:val="00D4268F"/>
    <w:rsid w:val="00D429DD"/>
    <w:rsid w:val="00D42B62"/>
    <w:rsid w:val="00D42CD2"/>
    <w:rsid w:val="00D42D5E"/>
    <w:rsid w:val="00D4301E"/>
    <w:rsid w:val="00D432B8"/>
    <w:rsid w:val="00D436EC"/>
    <w:rsid w:val="00D437F8"/>
    <w:rsid w:val="00D43DE5"/>
    <w:rsid w:val="00D43F4B"/>
    <w:rsid w:val="00D44043"/>
    <w:rsid w:val="00D4429C"/>
    <w:rsid w:val="00D442ED"/>
    <w:rsid w:val="00D448B5"/>
    <w:rsid w:val="00D44C86"/>
    <w:rsid w:val="00D44E0A"/>
    <w:rsid w:val="00D44E9D"/>
    <w:rsid w:val="00D45051"/>
    <w:rsid w:val="00D450B0"/>
    <w:rsid w:val="00D452D8"/>
    <w:rsid w:val="00D454ED"/>
    <w:rsid w:val="00D4550B"/>
    <w:rsid w:val="00D456F7"/>
    <w:rsid w:val="00D45842"/>
    <w:rsid w:val="00D46021"/>
    <w:rsid w:val="00D462D6"/>
    <w:rsid w:val="00D46434"/>
    <w:rsid w:val="00D464B4"/>
    <w:rsid w:val="00D46851"/>
    <w:rsid w:val="00D468B9"/>
    <w:rsid w:val="00D472F9"/>
    <w:rsid w:val="00D47664"/>
    <w:rsid w:val="00D47C30"/>
    <w:rsid w:val="00D47ED4"/>
    <w:rsid w:val="00D50068"/>
    <w:rsid w:val="00D50345"/>
    <w:rsid w:val="00D508FF"/>
    <w:rsid w:val="00D50D05"/>
    <w:rsid w:val="00D50E9E"/>
    <w:rsid w:val="00D50FA7"/>
    <w:rsid w:val="00D515EF"/>
    <w:rsid w:val="00D518BF"/>
    <w:rsid w:val="00D523AF"/>
    <w:rsid w:val="00D5248E"/>
    <w:rsid w:val="00D526A0"/>
    <w:rsid w:val="00D5284C"/>
    <w:rsid w:val="00D528C0"/>
    <w:rsid w:val="00D52A1C"/>
    <w:rsid w:val="00D52BD8"/>
    <w:rsid w:val="00D52FE2"/>
    <w:rsid w:val="00D53126"/>
    <w:rsid w:val="00D53213"/>
    <w:rsid w:val="00D532E1"/>
    <w:rsid w:val="00D5331E"/>
    <w:rsid w:val="00D536F2"/>
    <w:rsid w:val="00D53703"/>
    <w:rsid w:val="00D537C2"/>
    <w:rsid w:val="00D5394C"/>
    <w:rsid w:val="00D53D0D"/>
    <w:rsid w:val="00D53DC6"/>
    <w:rsid w:val="00D5404C"/>
    <w:rsid w:val="00D5434E"/>
    <w:rsid w:val="00D543BF"/>
    <w:rsid w:val="00D544D4"/>
    <w:rsid w:val="00D54599"/>
    <w:rsid w:val="00D5473A"/>
    <w:rsid w:val="00D547E6"/>
    <w:rsid w:val="00D54D85"/>
    <w:rsid w:val="00D54F5F"/>
    <w:rsid w:val="00D552C9"/>
    <w:rsid w:val="00D557C9"/>
    <w:rsid w:val="00D5599C"/>
    <w:rsid w:val="00D559C1"/>
    <w:rsid w:val="00D55A5D"/>
    <w:rsid w:val="00D55A97"/>
    <w:rsid w:val="00D56075"/>
    <w:rsid w:val="00D56BE4"/>
    <w:rsid w:val="00D56F4E"/>
    <w:rsid w:val="00D57380"/>
    <w:rsid w:val="00D5742D"/>
    <w:rsid w:val="00D574C0"/>
    <w:rsid w:val="00D57A24"/>
    <w:rsid w:val="00D57ADA"/>
    <w:rsid w:val="00D57BF1"/>
    <w:rsid w:val="00D57DC1"/>
    <w:rsid w:val="00D57E0B"/>
    <w:rsid w:val="00D57E41"/>
    <w:rsid w:val="00D603F0"/>
    <w:rsid w:val="00D60D85"/>
    <w:rsid w:val="00D60E17"/>
    <w:rsid w:val="00D60EDC"/>
    <w:rsid w:val="00D60FC5"/>
    <w:rsid w:val="00D6128E"/>
    <w:rsid w:val="00D6153C"/>
    <w:rsid w:val="00D618FC"/>
    <w:rsid w:val="00D61C28"/>
    <w:rsid w:val="00D61E74"/>
    <w:rsid w:val="00D620A9"/>
    <w:rsid w:val="00D621AD"/>
    <w:rsid w:val="00D62348"/>
    <w:rsid w:val="00D6245C"/>
    <w:rsid w:val="00D6253C"/>
    <w:rsid w:val="00D626C8"/>
    <w:rsid w:val="00D6277A"/>
    <w:rsid w:val="00D628BF"/>
    <w:rsid w:val="00D62B8B"/>
    <w:rsid w:val="00D62C3C"/>
    <w:rsid w:val="00D62DEA"/>
    <w:rsid w:val="00D6317F"/>
    <w:rsid w:val="00D63305"/>
    <w:rsid w:val="00D637DD"/>
    <w:rsid w:val="00D637E5"/>
    <w:rsid w:val="00D63A22"/>
    <w:rsid w:val="00D63ACC"/>
    <w:rsid w:val="00D63E1C"/>
    <w:rsid w:val="00D6413F"/>
    <w:rsid w:val="00D64190"/>
    <w:rsid w:val="00D641AF"/>
    <w:rsid w:val="00D64796"/>
    <w:rsid w:val="00D64975"/>
    <w:rsid w:val="00D64A47"/>
    <w:rsid w:val="00D6569F"/>
    <w:rsid w:val="00D657E5"/>
    <w:rsid w:val="00D65A3A"/>
    <w:rsid w:val="00D65BE4"/>
    <w:rsid w:val="00D65E96"/>
    <w:rsid w:val="00D6641F"/>
    <w:rsid w:val="00D667B9"/>
    <w:rsid w:val="00D66919"/>
    <w:rsid w:val="00D66963"/>
    <w:rsid w:val="00D66A60"/>
    <w:rsid w:val="00D66FDA"/>
    <w:rsid w:val="00D6729B"/>
    <w:rsid w:val="00D6755F"/>
    <w:rsid w:val="00D675C4"/>
    <w:rsid w:val="00D67670"/>
    <w:rsid w:val="00D677C0"/>
    <w:rsid w:val="00D67B59"/>
    <w:rsid w:val="00D67C05"/>
    <w:rsid w:val="00D67C78"/>
    <w:rsid w:val="00D67D8A"/>
    <w:rsid w:val="00D67F2A"/>
    <w:rsid w:val="00D700DE"/>
    <w:rsid w:val="00D701BA"/>
    <w:rsid w:val="00D7057D"/>
    <w:rsid w:val="00D706D2"/>
    <w:rsid w:val="00D709E2"/>
    <w:rsid w:val="00D71022"/>
    <w:rsid w:val="00D71195"/>
    <w:rsid w:val="00D7161A"/>
    <w:rsid w:val="00D71735"/>
    <w:rsid w:val="00D71B8C"/>
    <w:rsid w:val="00D71CAE"/>
    <w:rsid w:val="00D7208A"/>
    <w:rsid w:val="00D720CA"/>
    <w:rsid w:val="00D720F2"/>
    <w:rsid w:val="00D7212C"/>
    <w:rsid w:val="00D72398"/>
    <w:rsid w:val="00D72703"/>
    <w:rsid w:val="00D728F3"/>
    <w:rsid w:val="00D72A7B"/>
    <w:rsid w:val="00D72BF7"/>
    <w:rsid w:val="00D72C73"/>
    <w:rsid w:val="00D72E47"/>
    <w:rsid w:val="00D73416"/>
    <w:rsid w:val="00D73449"/>
    <w:rsid w:val="00D73865"/>
    <w:rsid w:val="00D73B26"/>
    <w:rsid w:val="00D73E0C"/>
    <w:rsid w:val="00D7412F"/>
    <w:rsid w:val="00D7423D"/>
    <w:rsid w:val="00D74676"/>
    <w:rsid w:val="00D74A23"/>
    <w:rsid w:val="00D74AC8"/>
    <w:rsid w:val="00D74CDD"/>
    <w:rsid w:val="00D7528F"/>
    <w:rsid w:val="00D752AA"/>
    <w:rsid w:val="00D7553E"/>
    <w:rsid w:val="00D75A8E"/>
    <w:rsid w:val="00D75EFD"/>
    <w:rsid w:val="00D761A4"/>
    <w:rsid w:val="00D7638D"/>
    <w:rsid w:val="00D76680"/>
    <w:rsid w:val="00D766EC"/>
    <w:rsid w:val="00D7676B"/>
    <w:rsid w:val="00D768C3"/>
    <w:rsid w:val="00D76B20"/>
    <w:rsid w:val="00D76F64"/>
    <w:rsid w:val="00D7719C"/>
    <w:rsid w:val="00D77307"/>
    <w:rsid w:val="00D7746B"/>
    <w:rsid w:val="00D77474"/>
    <w:rsid w:val="00D7795B"/>
    <w:rsid w:val="00D77DFE"/>
    <w:rsid w:val="00D80722"/>
    <w:rsid w:val="00D8072C"/>
    <w:rsid w:val="00D80937"/>
    <w:rsid w:val="00D8093A"/>
    <w:rsid w:val="00D80969"/>
    <w:rsid w:val="00D80996"/>
    <w:rsid w:val="00D80D42"/>
    <w:rsid w:val="00D80DBC"/>
    <w:rsid w:val="00D80E0A"/>
    <w:rsid w:val="00D81074"/>
    <w:rsid w:val="00D81159"/>
    <w:rsid w:val="00D812A6"/>
    <w:rsid w:val="00D812AB"/>
    <w:rsid w:val="00D8187E"/>
    <w:rsid w:val="00D81B4D"/>
    <w:rsid w:val="00D81D9C"/>
    <w:rsid w:val="00D81DB3"/>
    <w:rsid w:val="00D81F81"/>
    <w:rsid w:val="00D82612"/>
    <w:rsid w:val="00D82D23"/>
    <w:rsid w:val="00D8337F"/>
    <w:rsid w:val="00D8382F"/>
    <w:rsid w:val="00D839DC"/>
    <w:rsid w:val="00D84052"/>
    <w:rsid w:val="00D84291"/>
    <w:rsid w:val="00D84325"/>
    <w:rsid w:val="00D84595"/>
    <w:rsid w:val="00D84889"/>
    <w:rsid w:val="00D849E7"/>
    <w:rsid w:val="00D84C4F"/>
    <w:rsid w:val="00D84DD0"/>
    <w:rsid w:val="00D84E7F"/>
    <w:rsid w:val="00D851FA"/>
    <w:rsid w:val="00D8521C"/>
    <w:rsid w:val="00D85285"/>
    <w:rsid w:val="00D8545F"/>
    <w:rsid w:val="00D854D1"/>
    <w:rsid w:val="00D85E5F"/>
    <w:rsid w:val="00D85F0B"/>
    <w:rsid w:val="00D86075"/>
    <w:rsid w:val="00D8613E"/>
    <w:rsid w:val="00D86208"/>
    <w:rsid w:val="00D8639C"/>
    <w:rsid w:val="00D865AF"/>
    <w:rsid w:val="00D866CA"/>
    <w:rsid w:val="00D86759"/>
    <w:rsid w:val="00D867C6"/>
    <w:rsid w:val="00D86ABE"/>
    <w:rsid w:val="00D870F1"/>
    <w:rsid w:val="00D87357"/>
    <w:rsid w:val="00D87564"/>
    <w:rsid w:val="00D875D7"/>
    <w:rsid w:val="00D876B1"/>
    <w:rsid w:val="00D87860"/>
    <w:rsid w:val="00D87868"/>
    <w:rsid w:val="00D8795D"/>
    <w:rsid w:val="00D87D8C"/>
    <w:rsid w:val="00D9010B"/>
    <w:rsid w:val="00D90354"/>
    <w:rsid w:val="00D90640"/>
    <w:rsid w:val="00D90787"/>
    <w:rsid w:val="00D90926"/>
    <w:rsid w:val="00D90BCA"/>
    <w:rsid w:val="00D90FA8"/>
    <w:rsid w:val="00D91378"/>
    <w:rsid w:val="00D913BD"/>
    <w:rsid w:val="00D91668"/>
    <w:rsid w:val="00D91AD3"/>
    <w:rsid w:val="00D91AE7"/>
    <w:rsid w:val="00D91D8B"/>
    <w:rsid w:val="00D92027"/>
    <w:rsid w:val="00D920A0"/>
    <w:rsid w:val="00D92126"/>
    <w:rsid w:val="00D922D3"/>
    <w:rsid w:val="00D922FA"/>
    <w:rsid w:val="00D9254C"/>
    <w:rsid w:val="00D929D1"/>
    <w:rsid w:val="00D92A11"/>
    <w:rsid w:val="00D9312B"/>
    <w:rsid w:val="00D9336E"/>
    <w:rsid w:val="00D9340B"/>
    <w:rsid w:val="00D934A1"/>
    <w:rsid w:val="00D937A1"/>
    <w:rsid w:val="00D93AB7"/>
    <w:rsid w:val="00D93DAC"/>
    <w:rsid w:val="00D93FC9"/>
    <w:rsid w:val="00D9401F"/>
    <w:rsid w:val="00D94337"/>
    <w:rsid w:val="00D94449"/>
    <w:rsid w:val="00D94652"/>
    <w:rsid w:val="00D94BB7"/>
    <w:rsid w:val="00D94F50"/>
    <w:rsid w:val="00D94FC0"/>
    <w:rsid w:val="00D94FF5"/>
    <w:rsid w:val="00D951CC"/>
    <w:rsid w:val="00D95590"/>
    <w:rsid w:val="00D9603C"/>
    <w:rsid w:val="00D9637A"/>
    <w:rsid w:val="00D9653E"/>
    <w:rsid w:val="00D967BB"/>
    <w:rsid w:val="00D96F02"/>
    <w:rsid w:val="00D9708B"/>
    <w:rsid w:val="00D9741E"/>
    <w:rsid w:val="00D97483"/>
    <w:rsid w:val="00D97AE2"/>
    <w:rsid w:val="00D97CB8"/>
    <w:rsid w:val="00D97E3D"/>
    <w:rsid w:val="00D97E3E"/>
    <w:rsid w:val="00DA0074"/>
    <w:rsid w:val="00DA023E"/>
    <w:rsid w:val="00DA0A79"/>
    <w:rsid w:val="00DA1053"/>
    <w:rsid w:val="00DA132F"/>
    <w:rsid w:val="00DA139C"/>
    <w:rsid w:val="00DA13BF"/>
    <w:rsid w:val="00DA15F4"/>
    <w:rsid w:val="00DA1A2F"/>
    <w:rsid w:val="00DA1C0E"/>
    <w:rsid w:val="00DA20F7"/>
    <w:rsid w:val="00DA22C6"/>
    <w:rsid w:val="00DA23FB"/>
    <w:rsid w:val="00DA297D"/>
    <w:rsid w:val="00DA2A48"/>
    <w:rsid w:val="00DA2B91"/>
    <w:rsid w:val="00DA2E8C"/>
    <w:rsid w:val="00DA37E0"/>
    <w:rsid w:val="00DA3A3F"/>
    <w:rsid w:val="00DA3D86"/>
    <w:rsid w:val="00DA3E92"/>
    <w:rsid w:val="00DA406A"/>
    <w:rsid w:val="00DA40F9"/>
    <w:rsid w:val="00DA4412"/>
    <w:rsid w:val="00DA4422"/>
    <w:rsid w:val="00DA4761"/>
    <w:rsid w:val="00DA47F5"/>
    <w:rsid w:val="00DA4846"/>
    <w:rsid w:val="00DA498F"/>
    <w:rsid w:val="00DA49C3"/>
    <w:rsid w:val="00DA5133"/>
    <w:rsid w:val="00DA5373"/>
    <w:rsid w:val="00DA55D8"/>
    <w:rsid w:val="00DA55E5"/>
    <w:rsid w:val="00DA5742"/>
    <w:rsid w:val="00DA5763"/>
    <w:rsid w:val="00DA5F88"/>
    <w:rsid w:val="00DA602F"/>
    <w:rsid w:val="00DA621A"/>
    <w:rsid w:val="00DA67F8"/>
    <w:rsid w:val="00DA6826"/>
    <w:rsid w:val="00DA683D"/>
    <w:rsid w:val="00DA749A"/>
    <w:rsid w:val="00DA7514"/>
    <w:rsid w:val="00DA7B61"/>
    <w:rsid w:val="00DA7C90"/>
    <w:rsid w:val="00DA7E25"/>
    <w:rsid w:val="00DB06D2"/>
    <w:rsid w:val="00DB07A5"/>
    <w:rsid w:val="00DB0925"/>
    <w:rsid w:val="00DB09A1"/>
    <w:rsid w:val="00DB0AD5"/>
    <w:rsid w:val="00DB0F6D"/>
    <w:rsid w:val="00DB1213"/>
    <w:rsid w:val="00DB14B3"/>
    <w:rsid w:val="00DB15A3"/>
    <w:rsid w:val="00DB1B32"/>
    <w:rsid w:val="00DB1CF0"/>
    <w:rsid w:val="00DB1E2B"/>
    <w:rsid w:val="00DB217F"/>
    <w:rsid w:val="00DB2213"/>
    <w:rsid w:val="00DB2F7A"/>
    <w:rsid w:val="00DB3480"/>
    <w:rsid w:val="00DB35EE"/>
    <w:rsid w:val="00DB3BA9"/>
    <w:rsid w:val="00DB3E6D"/>
    <w:rsid w:val="00DB3F86"/>
    <w:rsid w:val="00DB3F93"/>
    <w:rsid w:val="00DB3F9C"/>
    <w:rsid w:val="00DB40B3"/>
    <w:rsid w:val="00DB41E1"/>
    <w:rsid w:val="00DB4330"/>
    <w:rsid w:val="00DB433D"/>
    <w:rsid w:val="00DB46CD"/>
    <w:rsid w:val="00DB491C"/>
    <w:rsid w:val="00DB4A69"/>
    <w:rsid w:val="00DB4C45"/>
    <w:rsid w:val="00DB5014"/>
    <w:rsid w:val="00DB5201"/>
    <w:rsid w:val="00DB5465"/>
    <w:rsid w:val="00DB5553"/>
    <w:rsid w:val="00DB55D0"/>
    <w:rsid w:val="00DB579A"/>
    <w:rsid w:val="00DB590F"/>
    <w:rsid w:val="00DB5DCD"/>
    <w:rsid w:val="00DB609A"/>
    <w:rsid w:val="00DB60FC"/>
    <w:rsid w:val="00DB6126"/>
    <w:rsid w:val="00DB679A"/>
    <w:rsid w:val="00DB68AD"/>
    <w:rsid w:val="00DB6BF3"/>
    <w:rsid w:val="00DB6F1B"/>
    <w:rsid w:val="00DB7073"/>
    <w:rsid w:val="00DB71C2"/>
    <w:rsid w:val="00DB7823"/>
    <w:rsid w:val="00DB791B"/>
    <w:rsid w:val="00DB7A03"/>
    <w:rsid w:val="00DB7B87"/>
    <w:rsid w:val="00DB7F47"/>
    <w:rsid w:val="00DC0666"/>
    <w:rsid w:val="00DC0A20"/>
    <w:rsid w:val="00DC0C93"/>
    <w:rsid w:val="00DC1181"/>
    <w:rsid w:val="00DC170B"/>
    <w:rsid w:val="00DC1B45"/>
    <w:rsid w:val="00DC214E"/>
    <w:rsid w:val="00DC26A7"/>
    <w:rsid w:val="00DC2994"/>
    <w:rsid w:val="00DC325E"/>
    <w:rsid w:val="00DC32EF"/>
    <w:rsid w:val="00DC3332"/>
    <w:rsid w:val="00DC348C"/>
    <w:rsid w:val="00DC353F"/>
    <w:rsid w:val="00DC37FA"/>
    <w:rsid w:val="00DC381F"/>
    <w:rsid w:val="00DC387B"/>
    <w:rsid w:val="00DC3898"/>
    <w:rsid w:val="00DC3B17"/>
    <w:rsid w:val="00DC3BB5"/>
    <w:rsid w:val="00DC46A0"/>
    <w:rsid w:val="00DC4977"/>
    <w:rsid w:val="00DC49C2"/>
    <w:rsid w:val="00DC4AF6"/>
    <w:rsid w:val="00DC4ECC"/>
    <w:rsid w:val="00DC50B5"/>
    <w:rsid w:val="00DC5148"/>
    <w:rsid w:val="00DC52BE"/>
    <w:rsid w:val="00DC5356"/>
    <w:rsid w:val="00DC53E4"/>
    <w:rsid w:val="00DC5678"/>
    <w:rsid w:val="00DC5EAF"/>
    <w:rsid w:val="00DC6472"/>
    <w:rsid w:val="00DC65BE"/>
    <w:rsid w:val="00DC66B5"/>
    <w:rsid w:val="00DC7072"/>
    <w:rsid w:val="00DC7572"/>
    <w:rsid w:val="00DC79A7"/>
    <w:rsid w:val="00DD0060"/>
    <w:rsid w:val="00DD03ED"/>
    <w:rsid w:val="00DD062A"/>
    <w:rsid w:val="00DD0742"/>
    <w:rsid w:val="00DD0756"/>
    <w:rsid w:val="00DD07FA"/>
    <w:rsid w:val="00DD0D25"/>
    <w:rsid w:val="00DD1124"/>
    <w:rsid w:val="00DD128A"/>
    <w:rsid w:val="00DD13E1"/>
    <w:rsid w:val="00DD1725"/>
    <w:rsid w:val="00DD1B79"/>
    <w:rsid w:val="00DD1D14"/>
    <w:rsid w:val="00DD23B6"/>
    <w:rsid w:val="00DD2595"/>
    <w:rsid w:val="00DD2B49"/>
    <w:rsid w:val="00DD2B72"/>
    <w:rsid w:val="00DD2FF7"/>
    <w:rsid w:val="00DD3050"/>
    <w:rsid w:val="00DD33F0"/>
    <w:rsid w:val="00DD3689"/>
    <w:rsid w:val="00DD384B"/>
    <w:rsid w:val="00DD3E8F"/>
    <w:rsid w:val="00DD453D"/>
    <w:rsid w:val="00DD4639"/>
    <w:rsid w:val="00DD4656"/>
    <w:rsid w:val="00DD48ED"/>
    <w:rsid w:val="00DD5015"/>
    <w:rsid w:val="00DD53F5"/>
    <w:rsid w:val="00DD5400"/>
    <w:rsid w:val="00DD563E"/>
    <w:rsid w:val="00DD60DC"/>
    <w:rsid w:val="00DD6445"/>
    <w:rsid w:val="00DD68A5"/>
    <w:rsid w:val="00DD6B23"/>
    <w:rsid w:val="00DD6F3A"/>
    <w:rsid w:val="00DD6F6E"/>
    <w:rsid w:val="00DD7088"/>
    <w:rsid w:val="00DD72A3"/>
    <w:rsid w:val="00DE00E6"/>
    <w:rsid w:val="00DE01B2"/>
    <w:rsid w:val="00DE02DC"/>
    <w:rsid w:val="00DE0426"/>
    <w:rsid w:val="00DE0B2C"/>
    <w:rsid w:val="00DE0E3A"/>
    <w:rsid w:val="00DE14B0"/>
    <w:rsid w:val="00DE1A7F"/>
    <w:rsid w:val="00DE1B3E"/>
    <w:rsid w:val="00DE208D"/>
    <w:rsid w:val="00DE212C"/>
    <w:rsid w:val="00DE28CE"/>
    <w:rsid w:val="00DE2BDD"/>
    <w:rsid w:val="00DE2E78"/>
    <w:rsid w:val="00DE2EE5"/>
    <w:rsid w:val="00DE2F70"/>
    <w:rsid w:val="00DE31AE"/>
    <w:rsid w:val="00DE3622"/>
    <w:rsid w:val="00DE3770"/>
    <w:rsid w:val="00DE3AC2"/>
    <w:rsid w:val="00DE3D36"/>
    <w:rsid w:val="00DE40DB"/>
    <w:rsid w:val="00DE42B4"/>
    <w:rsid w:val="00DE4CA6"/>
    <w:rsid w:val="00DE51A9"/>
    <w:rsid w:val="00DE51B7"/>
    <w:rsid w:val="00DE52EE"/>
    <w:rsid w:val="00DE5351"/>
    <w:rsid w:val="00DE5368"/>
    <w:rsid w:val="00DE5407"/>
    <w:rsid w:val="00DE5B38"/>
    <w:rsid w:val="00DE60EF"/>
    <w:rsid w:val="00DE6439"/>
    <w:rsid w:val="00DE6703"/>
    <w:rsid w:val="00DE6C42"/>
    <w:rsid w:val="00DE6CE3"/>
    <w:rsid w:val="00DE6DFA"/>
    <w:rsid w:val="00DE6E1C"/>
    <w:rsid w:val="00DE7033"/>
    <w:rsid w:val="00DE7C05"/>
    <w:rsid w:val="00DE7CD1"/>
    <w:rsid w:val="00DE7E92"/>
    <w:rsid w:val="00DF0195"/>
    <w:rsid w:val="00DF0549"/>
    <w:rsid w:val="00DF08EE"/>
    <w:rsid w:val="00DF0BE2"/>
    <w:rsid w:val="00DF1098"/>
    <w:rsid w:val="00DF10C7"/>
    <w:rsid w:val="00DF117D"/>
    <w:rsid w:val="00DF1311"/>
    <w:rsid w:val="00DF1538"/>
    <w:rsid w:val="00DF18D3"/>
    <w:rsid w:val="00DF1CE9"/>
    <w:rsid w:val="00DF2122"/>
    <w:rsid w:val="00DF2400"/>
    <w:rsid w:val="00DF2526"/>
    <w:rsid w:val="00DF2595"/>
    <w:rsid w:val="00DF26C5"/>
    <w:rsid w:val="00DF28B3"/>
    <w:rsid w:val="00DF28FA"/>
    <w:rsid w:val="00DF2A0E"/>
    <w:rsid w:val="00DF2B10"/>
    <w:rsid w:val="00DF3728"/>
    <w:rsid w:val="00DF3855"/>
    <w:rsid w:val="00DF3D4A"/>
    <w:rsid w:val="00DF4025"/>
    <w:rsid w:val="00DF4153"/>
    <w:rsid w:val="00DF4164"/>
    <w:rsid w:val="00DF421F"/>
    <w:rsid w:val="00DF4311"/>
    <w:rsid w:val="00DF4666"/>
    <w:rsid w:val="00DF4B07"/>
    <w:rsid w:val="00DF4F5F"/>
    <w:rsid w:val="00DF5082"/>
    <w:rsid w:val="00DF53BE"/>
    <w:rsid w:val="00DF55FE"/>
    <w:rsid w:val="00DF56AC"/>
    <w:rsid w:val="00DF5A07"/>
    <w:rsid w:val="00DF5CA8"/>
    <w:rsid w:val="00DF5E8B"/>
    <w:rsid w:val="00DF6002"/>
    <w:rsid w:val="00DF628D"/>
    <w:rsid w:val="00DF6402"/>
    <w:rsid w:val="00DF643B"/>
    <w:rsid w:val="00DF6D5A"/>
    <w:rsid w:val="00DF7322"/>
    <w:rsid w:val="00DF732C"/>
    <w:rsid w:val="00DF73E8"/>
    <w:rsid w:val="00DF7543"/>
    <w:rsid w:val="00DF79ED"/>
    <w:rsid w:val="00DF7AB3"/>
    <w:rsid w:val="00DF7BC1"/>
    <w:rsid w:val="00DF7CC7"/>
    <w:rsid w:val="00DF7DF3"/>
    <w:rsid w:val="00DF7F5C"/>
    <w:rsid w:val="00DF7F8D"/>
    <w:rsid w:val="00E003DE"/>
    <w:rsid w:val="00E0054A"/>
    <w:rsid w:val="00E006B7"/>
    <w:rsid w:val="00E00980"/>
    <w:rsid w:val="00E00B64"/>
    <w:rsid w:val="00E01780"/>
    <w:rsid w:val="00E018B0"/>
    <w:rsid w:val="00E01938"/>
    <w:rsid w:val="00E019AA"/>
    <w:rsid w:val="00E0211B"/>
    <w:rsid w:val="00E02899"/>
    <w:rsid w:val="00E028F5"/>
    <w:rsid w:val="00E02913"/>
    <w:rsid w:val="00E02987"/>
    <w:rsid w:val="00E02B6C"/>
    <w:rsid w:val="00E02C2E"/>
    <w:rsid w:val="00E02CDB"/>
    <w:rsid w:val="00E02D8F"/>
    <w:rsid w:val="00E02EAA"/>
    <w:rsid w:val="00E03343"/>
    <w:rsid w:val="00E034CE"/>
    <w:rsid w:val="00E03796"/>
    <w:rsid w:val="00E03883"/>
    <w:rsid w:val="00E038E3"/>
    <w:rsid w:val="00E03A2D"/>
    <w:rsid w:val="00E03B42"/>
    <w:rsid w:val="00E03D58"/>
    <w:rsid w:val="00E03F09"/>
    <w:rsid w:val="00E03F81"/>
    <w:rsid w:val="00E0421F"/>
    <w:rsid w:val="00E0461E"/>
    <w:rsid w:val="00E04770"/>
    <w:rsid w:val="00E04A0A"/>
    <w:rsid w:val="00E04E51"/>
    <w:rsid w:val="00E05038"/>
    <w:rsid w:val="00E05087"/>
    <w:rsid w:val="00E053C4"/>
    <w:rsid w:val="00E055E2"/>
    <w:rsid w:val="00E05D47"/>
    <w:rsid w:val="00E06408"/>
    <w:rsid w:val="00E06733"/>
    <w:rsid w:val="00E06A9C"/>
    <w:rsid w:val="00E06BF4"/>
    <w:rsid w:val="00E06CAA"/>
    <w:rsid w:val="00E06E77"/>
    <w:rsid w:val="00E06EA3"/>
    <w:rsid w:val="00E06F62"/>
    <w:rsid w:val="00E0702F"/>
    <w:rsid w:val="00E070DA"/>
    <w:rsid w:val="00E07290"/>
    <w:rsid w:val="00E07485"/>
    <w:rsid w:val="00E079DE"/>
    <w:rsid w:val="00E07B77"/>
    <w:rsid w:val="00E07C82"/>
    <w:rsid w:val="00E1003F"/>
    <w:rsid w:val="00E101A6"/>
    <w:rsid w:val="00E10406"/>
    <w:rsid w:val="00E1047D"/>
    <w:rsid w:val="00E10569"/>
    <w:rsid w:val="00E10A9C"/>
    <w:rsid w:val="00E10B5B"/>
    <w:rsid w:val="00E10D1F"/>
    <w:rsid w:val="00E10FF2"/>
    <w:rsid w:val="00E11042"/>
    <w:rsid w:val="00E11110"/>
    <w:rsid w:val="00E1145D"/>
    <w:rsid w:val="00E11810"/>
    <w:rsid w:val="00E11FA8"/>
    <w:rsid w:val="00E1238E"/>
    <w:rsid w:val="00E12402"/>
    <w:rsid w:val="00E12651"/>
    <w:rsid w:val="00E12880"/>
    <w:rsid w:val="00E129EE"/>
    <w:rsid w:val="00E12AC3"/>
    <w:rsid w:val="00E12C5E"/>
    <w:rsid w:val="00E134DB"/>
    <w:rsid w:val="00E136AD"/>
    <w:rsid w:val="00E13A67"/>
    <w:rsid w:val="00E13C67"/>
    <w:rsid w:val="00E1435F"/>
    <w:rsid w:val="00E14387"/>
    <w:rsid w:val="00E144C4"/>
    <w:rsid w:val="00E14657"/>
    <w:rsid w:val="00E148EE"/>
    <w:rsid w:val="00E14CAF"/>
    <w:rsid w:val="00E14FE8"/>
    <w:rsid w:val="00E151DB"/>
    <w:rsid w:val="00E15338"/>
    <w:rsid w:val="00E15634"/>
    <w:rsid w:val="00E156D1"/>
    <w:rsid w:val="00E158E1"/>
    <w:rsid w:val="00E15CCF"/>
    <w:rsid w:val="00E16218"/>
    <w:rsid w:val="00E164AB"/>
    <w:rsid w:val="00E16894"/>
    <w:rsid w:val="00E16BE9"/>
    <w:rsid w:val="00E16D1C"/>
    <w:rsid w:val="00E16DA2"/>
    <w:rsid w:val="00E170F8"/>
    <w:rsid w:val="00E17432"/>
    <w:rsid w:val="00E1772A"/>
    <w:rsid w:val="00E17B22"/>
    <w:rsid w:val="00E17BEC"/>
    <w:rsid w:val="00E17D8C"/>
    <w:rsid w:val="00E17E89"/>
    <w:rsid w:val="00E17F2B"/>
    <w:rsid w:val="00E17F57"/>
    <w:rsid w:val="00E20032"/>
    <w:rsid w:val="00E20197"/>
    <w:rsid w:val="00E2063F"/>
    <w:rsid w:val="00E209A3"/>
    <w:rsid w:val="00E20B1E"/>
    <w:rsid w:val="00E20C2B"/>
    <w:rsid w:val="00E20C8A"/>
    <w:rsid w:val="00E21472"/>
    <w:rsid w:val="00E2171B"/>
    <w:rsid w:val="00E217E4"/>
    <w:rsid w:val="00E21A1C"/>
    <w:rsid w:val="00E21DCC"/>
    <w:rsid w:val="00E21EFE"/>
    <w:rsid w:val="00E22502"/>
    <w:rsid w:val="00E2266F"/>
    <w:rsid w:val="00E227E6"/>
    <w:rsid w:val="00E22949"/>
    <w:rsid w:val="00E229ED"/>
    <w:rsid w:val="00E22BFA"/>
    <w:rsid w:val="00E22C95"/>
    <w:rsid w:val="00E22D2A"/>
    <w:rsid w:val="00E22E2F"/>
    <w:rsid w:val="00E22E63"/>
    <w:rsid w:val="00E234B6"/>
    <w:rsid w:val="00E23516"/>
    <w:rsid w:val="00E23543"/>
    <w:rsid w:val="00E23684"/>
    <w:rsid w:val="00E236E4"/>
    <w:rsid w:val="00E23ACE"/>
    <w:rsid w:val="00E23D5C"/>
    <w:rsid w:val="00E2425E"/>
    <w:rsid w:val="00E242FE"/>
    <w:rsid w:val="00E245D9"/>
    <w:rsid w:val="00E245F0"/>
    <w:rsid w:val="00E247CA"/>
    <w:rsid w:val="00E24A4C"/>
    <w:rsid w:val="00E24A79"/>
    <w:rsid w:val="00E24D4D"/>
    <w:rsid w:val="00E24F35"/>
    <w:rsid w:val="00E25256"/>
    <w:rsid w:val="00E2558E"/>
    <w:rsid w:val="00E25657"/>
    <w:rsid w:val="00E25983"/>
    <w:rsid w:val="00E25C6E"/>
    <w:rsid w:val="00E25E9F"/>
    <w:rsid w:val="00E260A0"/>
    <w:rsid w:val="00E260D6"/>
    <w:rsid w:val="00E26210"/>
    <w:rsid w:val="00E262C1"/>
    <w:rsid w:val="00E262CC"/>
    <w:rsid w:val="00E26392"/>
    <w:rsid w:val="00E26417"/>
    <w:rsid w:val="00E264D6"/>
    <w:rsid w:val="00E264EF"/>
    <w:rsid w:val="00E265C9"/>
    <w:rsid w:val="00E26923"/>
    <w:rsid w:val="00E27203"/>
    <w:rsid w:val="00E279B8"/>
    <w:rsid w:val="00E27A10"/>
    <w:rsid w:val="00E27B7E"/>
    <w:rsid w:val="00E27FC4"/>
    <w:rsid w:val="00E30289"/>
    <w:rsid w:val="00E303E3"/>
    <w:rsid w:val="00E308D7"/>
    <w:rsid w:val="00E30961"/>
    <w:rsid w:val="00E30E60"/>
    <w:rsid w:val="00E319C8"/>
    <w:rsid w:val="00E31B96"/>
    <w:rsid w:val="00E31BFB"/>
    <w:rsid w:val="00E31F6E"/>
    <w:rsid w:val="00E31F87"/>
    <w:rsid w:val="00E322C2"/>
    <w:rsid w:val="00E322E0"/>
    <w:rsid w:val="00E32412"/>
    <w:rsid w:val="00E32639"/>
    <w:rsid w:val="00E32672"/>
    <w:rsid w:val="00E326CD"/>
    <w:rsid w:val="00E32A09"/>
    <w:rsid w:val="00E32DE9"/>
    <w:rsid w:val="00E32FC7"/>
    <w:rsid w:val="00E33035"/>
    <w:rsid w:val="00E33242"/>
    <w:rsid w:val="00E335A5"/>
    <w:rsid w:val="00E33C62"/>
    <w:rsid w:val="00E33C97"/>
    <w:rsid w:val="00E33E0F"/>
    <w:rsid w:val="00E33F7D"/>
    <w:rsid w:val="00E34096"/>
    <w:rsid w:val="00E3438E"/>
    <w:rsid w:val="00E344BE"/>
    <w:rsid w:val="00E349B1"/>
    <w:rsid w:val="00E34BF8"/>
    <w:rsid w:val="00E34D3F"/>
    <w:rsid w:val="00E34EFC"/>
    <w:rsid w:val="00E3534B"/>
    <w:rsid w:val="00E35364"/>
    <w:rsid w:val="00E35463"/>
    <w:rsid w:val="00E3571A"/>
    <w:rsid w:val="00E357D7"/>
    <w:rsid w:val="00E3594B"/>
    <w:rsid w:val="00E3635D"/>
    <w:rsid w:val="00E36433"/>
    <w:rsid w:val="00E36781"/>
    <w:rsid w:val="00E36BB2"/>
    <w:rsid w:val="00E36D72"/>
    <w:rsid w:val="00E3701D"/>
    <w:rsid w:val="00E37329"/>
    <w:rsid w:val="00E374A5"/>
    <w:rsid w:val="00E37608"/>
    <w:rsid w:val="00E37746"/>
    <w:rsid w:val="00E37926"/>
    <w:rsid w:val="00E40B61"/>
    <w:rsid w:val="00E40BFA"/>
    <w:rsid w:val="00E40DAC"/>
    <w:rsid w:val="00E411A9"/>
    <w:rsid w:val="00E411DE"/>
    <w:rsid w:val="00E418D4"/>
    <w:rsid w:val="00E419B4"/>
    <w:rsid w:val="00E41FDA"/>
    <w:rsid w:val="00E42182"/>
    <w:rsid w:val="00E426D6"/>
    <w:rsid w:val="00E42A70"/>
    <w:rsid w:val="00E42AE0"/>
    <w:rsid w:val="00E42AEA"/>
    <w:rsid w:val="00E42EAD"/>
    <w:rsid w:val="00E42FD6"/>
    <w:rsid w:val="00E43669"/>
    <w:rsid w:val="00E439F1"/>
    <w:rsid w:val="00E43B18"/>
    <w:rsid w:val="00E43FFB"/>
    <w:rsid w:val="00E440A2"/>
    <w:rsid w:val="00E4417C"/>
    <w:rsid w:val="00E4429E"/>
    <w:rsid w:val="00E450FC"/>
    <w:rsid w:val="00E45421"/>
    <w:rsid w:val="00E454B4"/>
    <w:rsid w:val="00E45594"/>
    <w:rsid w:val="00E45761"/>
    <w:rsid w:val="00E45892"/>
    <w:rsid w:val="00E458DC"/>
    <w:rsid w:val="00E459FA"/>
    <w:rsid w:val="00E45B8B"/>
    <w:rsid w:val="00E45C0C"/>
    <w:rsid w:val="00E45C6B"/>
    <w:rsid w:val="00E46205"/>
    <w:rsid w:val="00E464CD"/>
    <w:rsid w:val="00E4650A"/>
    <w:rsid w:val="00E46616"/>
    <w:rsid w:val="00E46682"/>
    <w:rsid w:val="00E46764"/>
    <w:rsid w:val="00E46BE2"/>
    <w:rsid w:val="00E47226"/>
    <w:rsid w:val="00E476B6"/>
    <w:rsid w:val="00E47A0D"/>
    <w:rsid w:val="00E47A44"/>
    <w:rsid w:val="00E47CA4"/>
    <w:rsid w:val="00E47DB1"/>
    <w:rsid w:val="00E47E09"/>
    <w:rsid w:val="00E5043B"/>
    <w:rsid w:val="00E5045C"/>
    <w:rsid w:val="00E504D2"/>
    <w:rsid w:val="00E505C4"/>
    <w:rsid w:val="00E50878"/>
    <w:rsid w:val="00E509B7"/>
    <w:rsid w:val="00E50A6B"/>
    <w:rsid w:val="00E50B77"/>
    <w:rsid w:val="00E50F94"/>
    <w:rsid w:val="00E5101D"/>
    <w:rsid w:val="00E51022"/>
    <w:rsid w:val="00E5104B"/>
    <w:rsid w:val="00E51178"/>
    <w:rsid w:val="00E5134B"/>
    <w:rsid w:val="00E517AF"/>
    <w:rsid w:val="00E519F8"/>
    <w:rsid w:val="00E521CD"/>
    <w:rsid w:val="00E525D0"/>
    <w:rsid w:val="00E5291A"/>
    <w:rsid w:val="00E538FF"/>
    <w:rsid w:val="00E539B8"/>
    <w:rsid w:val="00E53C75"/>
    <w:rsid w:val="00E54375"/>
    <w:rsid w:val="00E54708"/>
    <w:rsid w:val="00E548D0"/>
    <w:rsid w:val="00E55437"/>
    <w:rsid w:val="00E556C8"/>
    <w:rsid w:val="00E556E6"/>
    <w:rsid w:val="00E5575D"/>
    <w:rsid w:val="00E55D55"/>
    <w:rsid w:val="00E55FB7"/>
    <w:rsid w:val="00E56222"/>
    <w:rsid w:val="00E564F8"/>
    <w:rsid w:val="00E56BF2"/>
    <w:rsid w:val="00E56E6B"/>
    <w:rsid w:val="00E56FE2"/>
    <w:rsid w:val="00E57470"/>
    <w:rsid w:val="00E578EB"/>
    <w:rsid w:val="00E57B7D"/>
    <w:rsid w:val="00E57EB0"/>
    <w:rsid w:val="00E57EE6"/>
    <w:rsid w:val="00E60065"/>
    <w:rsid w:val="00E600D0"/>
    <w:rsid w:val="00E6017F"/>
    <w:rsid w:val="00E601B6"/>
    <w:rsid w:val="00E60340"/>
    <w:rsid w:val="00E603A2"/>
    <w:rsid w:val="00E60497"/>
    <w:rsid w:val="00E604F2"/>
    <w:rsid w:val="00E60C36"/>
    <w:rsid w:val="00E60CC3"/>
    <w:rsid w:val="00E60DE0"/>
    <w:rsid w:val="00E61050"/>
    <w:rsid w:val="00E616AC"/>
    <w:rsid w:val="00E617EE"/>
    <w:rsid w:val="00E61A6A"/>
    <w:rsid w:val="00E61CF6"/>
    <w:rsid w:val="00E62063"/>
    <w:rsid w:val="00E62152"/>
    <w:rsid w:val="00E6221C"/>
    <w:rsid w:val="00E6238B"/>
    <w:rsid w:val="00E623BA"/>
    <w:rsid w:val="00E623E6"/>
    <w:rsid w:val="00E62458"/>
    <w:rsid w:val="00E62539"/>
    <w:rsid w:val="00E62635"/>
    <w:rsid w:val="00E628AA"/>
    <w:rsid w:val="00E629F7"/>
    <w:rsid w:val="00E62B41"/>
    <w:rsid w:val="00E62F5E"/>
    <w:rsid w:val="00E6307D"/>
    <w:rsid w:val="00E630FB"/>
    <w:rsid w:val="00E634A3"/>
    <w:rsid w:val="00E63746"/>
    <w:rsid w:val="00E63AB9"/>
    <w:rsid w:val="00E63E81"/>
    <w:rsid w:val="00E63F09"/>
    <w:rsid w:val="00E63F73"/>
    <w:rsid w:val="00E6412F"/>
    <w:rsid w:val="00E642F6"/>
    <w:rsid w:val="00E64570"/>
    <w:rsid w:val="00E646EF"/>
    <w:rsid w:val="00E64852"/>
    <w:rsid w:val="00E64869"/>
    <w:rsid w:val="00E64A11"/>
    <w:rsid w:val="00E64A6F"/>
    <w:rsid w:val="00E64C63"/>
    <w:rsid w:val="00E64CFB"/>
    <w:rsid w:val="00E64DF1"/>
    <w:rsid w:val="00E65163"/>
    <w:rsid w:val="00E65434"/>
    <w:rsid w:val="00E65A1E"/>
    <w:rsid w:val="00E65E4E"/>
    <w:rsid w:val="00E66A9D"/>
    <w:rsid w:val="00E66AFB"/>
    <w:rsid w:val="00E66FC1"/>
    <w:rsid w:val="00E6724B"/>
    <w:rsid w:val="00E674A2"/>
    <w:rsid w:val="00E67580"/>
    <w:rsid w:val="00E6785F"/>
    <w:rsid w:val="00E67B4E"/>
    <w:rsid w:val="00E67CA6"/>
    <w:rsid w:val="00E67ECA"/>
    <w:rsid w:val="00E67F16"/>
    <w:rsid w:val="00E705D0"/>
    <w:rsid w:val="00E706A5"/>
    <w:rsid w:val="00E7083C"/>
    <w:rsid w:val="00E70874"/>
    <w:rsid w:val="00E70A9B"/>
    <w:rsid w:val="00E70C1F"/>
    <w:rsid w:val="00E70C9A"/>
    <w:rsid w:val="00E70EF9"/>
    <w:rsid w:val="00E70F7C"/>
    <w:rsid w:val="00E71001"/>
    <w:rsid w:val="00E710BF"/>
    <w:rsid w:val="00E71158"/>
    <w:rsid w:val="00E7138B"/>
    <w:rsid w:val="00E7146B"/>
    <w:rsid w:val="00E7170B"/>
    <w:rsid w:val="00E71960"/>
    <w:rsid w:val="00E71CDA"/>
    <w:rsid w:val="00E71F12"/>
    <w:rsid w:val="00E72101"/>
    <w:rsid w:val="00E72157"/>
    <w:rsid w:val="00E72686"/>
    <w:rsid w:val="00E72A16"/>
    <w:rsid w:val="00E72A72"/>
    <w:rsid w:val="00E72C0E"/>
    <w:rsid w:val="00E73000"/>
    <w:rsid w:val="00E73107"/>
    <w:rsid w:val="00E7344F"/>
    <w:rsid w:val="00E73879"/>
    <w:rsid w:val="00E73A24"/>
    <w:rsid w:val="00E73E5E"/>
    <w:rsid w:val="00E73E96"/>
    <w:rsid w:val="00E73EB8"/>
    <w:rsid w:val="00E74263"/>
    <w:rsid w:val="00E746B5"/>
    <w:rsid w:val="00E7471D"/>
    <w:rsid w:val="00E747C7"/>
    <w:rsid w:val="00E74BB0"/>
    <w:rsid w:val="00E74C0C"/>
    <w:rsid w:val="00E74DFF"/>
    <w:rsid w:val="00E75120"/>
    <w:rsid w:val="00E751F6"/>
    <w:rsid w:val="00E75266"/>
    <w:rsid w:val="00E7530D"/>
    <w:rsid w:val="00E75310"/>
    <w:rsid w:val="00E75606"/>
    <w:rsid w:val="00E757E5"/>
    <w:rsid w:val="00E75C9E"/>
    <w:rsid w:val="00E7609C"/>
    <w:rsid w:val="00E760A7"/>
    <w:rsid w:val="00E762C2"/>
    <w:rsid w:val="00E76688"/>
    <w:rsid w:val="00E768D4"/>
    <w:rsid w:val="00E76E3E"/>
    <w:rsid w:val="00E773D7"/>
    <w:rsid w:val="00E776D3"/>
    <w:rsid w:val="00E8000F"/>
    <w:rsid w:val="00E800EE"/>
    <w:rsid w:val="00E804F7"/>
    <w:rsid w:val="00E80749"/>
    <w:rsid w:val="00E807DE"/>
    <w:rsid w:val="00E80B3F"/>
    <w:rsid w:val="00E80C9F"/>
    <w:rsid w:val="00E80D99"/>
    <w:rsid w:val="00E80FAB"/>
    <w:rsid w:val="00E810D1"/>
    <w:rsid w:val="00E81204"/>
    <w:rsid w:val="00E812DD"/>
    <w:rsid w:val="00E81649"/>
    <w:rsid w:val="00E81822"/>
    <w:rsid w:val="00E81A9C"/>
    <w:rsid w:val="00E81B33"/>
    <w:rsid w:val="00E81B70"/>
    <w:rsid w:val="00E81BA0"/>
    <w:rsid w:val="00E81D29"/>
    <w:rsid w:val="00E81E19"/>
    <w:rsid w:val="00E82718"/>
    <w:rsid w:val="00E82766"/>
    <w:rsid w:val="00E82A6B"/>
    <w:rsid w:val="00E82D8F"/>
    <w:rsid w:val="00E82EBD"/>
    <w:rsid w:val="00E8302D"/>
    <w:rsid w:val="00E8309F"/>
    <w:rsid w:val="00E83372"/>
    <w:rsid w:val="00E833F7"/>
    <w:rsid w:val="00E8378F"/>
    <w:rsid w:val="00E8382A"/>
    <w:rsid w:val="00E84262"/>
    <w:rsid w:val="00E8434A"/>
    <w:rsid w:val="00E84AB1"/>
    <w:rsid w:val="00E84BB9"/>
    <w:rsid w:val="00E84C3F"/>
    <w:rsid w:val="00E84E32"/>
    <w:rsid w:val="00E8525B"/>
    <w:rsid w:val="00E852CA"/>
    <w:rsid w:val="00E857A5"/>
    <w:rsid w:val="00E85916"/>
    <w:rsid w:val="00E8599C"/>
    <w:rsid w:val="00E85FAE"/>
    <w:rsid w:val="00E861F6"/>
    <w:rsid w:val="00E863F3"/>
    <w:rsid w:val="00E867C1"/>
    <w:rsid w:val="00E869F2"/>
    <w:rsid w:val="00E869FA"/>
    <w:rsid w:val="00E86B14"/>
    <w:rsid w:val="00E86BA6"/>
    <w:rsid w:val="00E86D10"/>
    <w:rsid w:val="00E86EA4"/>
    <w:rsid w:val="00E86EE5"/>
    <w:rsid w:val="00E86FD0"/>
    <w:rsid w:val="00E870B3"/>
    <w:rsid w:val="00E8742E"/>
    <w:rsid w:val="00E87818"/>
    <w:rsid w:val="00E878B1"/>
    <w:rsid w:val="00E879A9"/>
    <w:rsid w:val="00E87AA4"/>
    <w:rsid w:val="00E87C9D"/>
    <w:rsid w:val="00E9009D"/>
    <w:rsid w:val="00E9031B"/>
    <w:rsid w:val="00E90331"/>
    <w:rsid w:val="00E90422"/>
    <w:rsid w:val="00E90433"/>
    <w:rsid w:val="00E9055C"/>
    <w:rsid w:val="00E907D4"/>
    <w:rsid w:val="00E907F7"/>
    <w:rsid w:val="00E908C2"/>
    <w:rsid w:val="00E91205"/>
    <w:rsid w:val="00E912F4"/>
    <w:rsid w:val="00E913A8"/>
    <w:rsid w:val="00E91425"/>
    <w:rsid w:val="00E914DA"/>
    <w:rsid w:val="00E9158C"/>
    <w:rsid w:val="00E91AE3"/>
    <w:rsid w:val="00E92270"/>
    <w:rsid w:val="00E92424"/>
    <w:rsid w:val="00E9280A"/>
    <w:rsid w:val="00E92EA5"/>
    <w:rsid w:val="00E932F4"/>
    <w:rsid w:val="00E9366B"/>
    <w:rsid w:val="00E93848"/>
    <w:rsid w:val="00E93BFC"/>
    <w:rsid w:val="00E93D98"/>
    <w:rsid w:val="00E94106"/>
    <w:rsid w:val="00E945C3"/>
    <w:rsid w:val="00E94645"/>
    <w:rsid w:val="00E947AE"/>
    <w:rsid w:val="00E947F1"/>
    <w:rsid w:val="00E948BF"/>
    <w:rsid w:val="00E94D28"/>
    <w:rsid w:val="00E94E85"/>
    <w:rsid w:val="00E9562C"/>
    <w:rsid w:val="00E958DB"/>
    <w:rsid w:val="00E95B8F"/>
    <w:rsid w:val="00E95D2E"/>
    <w:rsid w:val="00E95DFC"/>
    <w:rsid w:val="00E95E11"/>
    <w:rsid w:val="00E9617F"/>
    <w:rsid w:val="00E96298"/>
    <w:rsid w:val="00E96683"/>
    <w:rsid w:val="00E96962"/>
    <w:rsid w:val="00E969AB"/>
    <w:rsid w:val="00E970E2"/>
    <w:rsid w:val="00E97480"/>
    <w:rsid w:val="00E9781F"/>
    <w:rsid w:val="00E97FC6"/>
    <w:rsid w:val="00EA0027"/>
    <w:rsid w:val="00EA0231"/>
    <w:rsid w:val="00EA0272"/>
    <w:rsid w:val="00EA0458"/>
    <w:rsid w:val="00EA07F9"/>
    <w:rsid w:val="00EA0A0B"/>
    <w:rsid w:val="00EA1362"/>
    <w:rsid w:val="00EA15F8"/>
    <w:rsid w:val="00EA1A63"/>
    <w:rsid w:val="00EA1B54"/>
    <w:rsid w:val="00EA1D30"/>
    <w:rsid w:val="00EA1D45"/>
    <w:rsid w:val="00EA204A"/>
    <w:rsid w:val="00EA20D3"/>
    <w:rsid w:val="00EA2D5A"/>
    <w:rsid w:val="00EA2E61"/>
    <w:rsid w:val="00EA30B6"/>
    <w:rsid w:val="00EA32A1"/>
    <w:rsid w:val="00EA33A4"/>
    <w:rsid w:val="00EA33DD"/>
    <w:rsid w:val="00EA3457"/>
    <w:rsid w:val="00EA36D0"/>
    <w:rsid w:val="00EA37A2"/>
    <w:rsid w:val="00EA37AB"/>
    <w:rsid w:val="00EA3CBB"/>
    <w:rsid w:val="00EA3DBC"/>
    <w:rsid w:val="00EA3E5C"/>
    <w:rsid w:val="00EA3EC3"/>
    <w:rsid w:val="00EA41BA"/>
    <w:rsid w:val="00EA4277"/>
    <w:rsid w:val="00EA44CD"/>
    <w:rsid w:val="00EA45F7"/>
    <w:rsid w:val="00EA4846"/>
    <w:rsid w:val="00EA4ACB"/>
    <w:rsid w:val="00EA4BD7"/>
    <w:rsid w:val="00EA4C05"/>
    <w:rsid w:val="00EA4F8C"/>
    <w:rsid w:val="00EA4FF7"/>
    <w:rsid w:val="00EA6195"/>
    <w:rsid w:val="00EA6283"/>
    <w:rsid w:val="00EA64A9"/>
    <w:rsid w:val="00EA6A42"/>
    <w:rsid w:val="00EA6DE5"/>
    <w:rsid w:val="00EA70FC"/>
    <w:rsid w:val="00EA7432"/>
    <w:rsid w:val="00EA74F8"/>
    <w:rsid w:val="00EA7E36"/>
    <w:rsid w:val="00EA7F95"/>
    <w:rsid w:val="00EB0063"/>
    <w:rsid w:val="00EB00B8"/>
    <w:rsid w:val="00EB0542"/>
    <w:rsid w:val="00EB0602"/>
    <w:rsid w:val="00EB0D74"/>
    <w:rsid w:val="00EB1075"/>
    <w:rsid w:val="00EB1160"/>
    <w:rsid w:val="00EB1172"/>
    <w:rsid w:val="00EB1224"/>
    <w:rsid w:val="00EB12A8"/>
    <w:rsid w:val="00EB15A6"/>
    <w:rsid w:val="00EB187C"/>
    <w:rsid w:val="00EB1953"/>
    <w:rsid w:val="00EB196C"/>
    <w:rsid w:val="00EB1DF9"/>
    <w:rsid w:val="00EB24CC"/>
    <w:rsid w:val="00EB2764"/>
    <w:rsid w:val="00EB2B4E"/>
    <w:rsid w:val="00EB2D81"/>
    <w:rsid w:val="00EB37A2"/>
    <w:rsid w:val="00EB381C"/>
    <w:rsid w:val="00EB39E4"/>
    <w:rsid w:val="00EB3B1C"/>
    <w:rsid w:val="00EB3C7A"/>
    <w:rsid w:val="00EB4047"/>
    <w:rsid w:val="00EB41EA"/>
    <w:rsid w:val="00EB45B7"/>
    <w:rsid w:val="00EB46C8"/>
    <w:rsid w:val="00EB4942"/>
    <w:rsid w:val="00EB4C16"/>
    <w:rsid w:val="00EB4C5A"/>
    <w:rsid w:val="00EB54F9"/>
    <w:rsid w:val="00EB5565"/>
    <w:rsid w:val="00EB55D1"/>
    <w:rsid w:val="00EB5605"/>
    <w:rsid w:val="00EB57BC"/>
    <w:rsid w:val="00EB5851"/>
    <w:rsid w:val="00EB58F1"/>
    <w:rsid w:val="00EB5AC1"/>
    <w:rsid w:val="00EB5D14"/>
    <w:rsid w:val="00EB5D26"/>
    <w:rsid w:val="00EB5E89"/>
    <w:rsid w:val="00EB61EC"/>
    <w:rsid w:val="00EB6597"/>
    <w:rsid w:val="00EB667F"/>
    <w:rsid w:val="00EB6AB7"/>
    <w:rsid w:val="00EB6C79"/>
    <w:rsid w:val="00EB6CA5"/>
    <w:rsid w:val="00EB7319"/>
    <w:rsid w:val="00EB739C"/>
    <w:rsid w:val="00EB76C1"/>
    <w:rsid w:val="00EB76ED"/>
    <w:rsid w:val="00EB7A1F"/>
    <w:rsid w:val="00EB7A9D"/>
    <w:rsid w:val="00EB7BD0"/>
    <w:rsid w:val="00EB7EDD"/>
    <w:rsid w:val="00EC069D"/>
    <w:rsid w:val="00EC0E7A"/>
    <w:rsid w:val="00EC0F5F"/>
    <w:rsid w:val="00EC1485"/>
    <w:rsid w:val="00EC149E"/>
    <w:rsid w:val="00EC19B7"/>
    <w:rsid w:val="00EC1A4D"/>
    <w:rsid w:val="00EC1C94"/>
    <w:rsid w:val="00EC1CA6"/>
    <w:rsid w:val="00EC1E35"/>
    <w:rsid w:val="00EC21E8"/>
    <w:rsid w:val="00EC21F0"/>
    <w:rsid w:val="00EC231B"/>
    <w:rsid w:val="00EC2323"/>
    <w:rsid w:val="00EC29BC"/>
    <w:rsid w:val="00EC32A1"/>
    <w:rsid w:val="00EC37F1"/>
    <w:rsid w:val="00EC3BD9"/>
    <w:rsid w:val="00EC3E1D"/>
    <w:rsid w:val="00EC41D0"/>
    <w:rsid w:val="00EC443E"/>
    <w:rsid w:val="00EC4C28"/>
    <w:rsid w:val="00EC4CED"/>
    <w:rsid w:val="00EC4DE9"/>
    <w:rsid w:val="00EC4E06"/>
    <w:rsid w:val="00EC5190"/>
    <w:rsid w:val="00EC54B2"/>
    <w:rsid w:val="00EC5A7D"/>
    <w:rsid w:val="00EC5B58"/>
    <w:rsid w:val="00EC5DB2"/>
    <w:rsid w:val="00EC678A"/>
    <w:rsid w:val="00EC6AFF"/>
    <w:rsid w:val="00EC6BEC"/>
    <w:rsid w:val="00EC6C0C"/>
    <w:rsid w:val="00EC6C63"/>
    <w:rsid w:val="00EC6FF1"/>
    <w:rsid w:val="00EC720D"/>
    <w:rsid w:val="00EC7270"/>
    <w:rsid w:val="00EC739B"/>
    <w:rsid w:val="00EC7678"/>
    <w:rsid w:val="00EC76D1"/>
    <w:rsid w:val="00EC789C"/>
    <w:rsid w:val="00EC7924"/>
    <w:rsid w:val="00EC79CD"/>
    <w:rsid w:val="00EC7B88"/>
    <w:rsid w:val="00EC7C74"/>
    <w:rsid w:val="00EC7F18"/>
    <w:rsid w:val="00ED0046"/>
    <w:rsid w:val="00ED017A"/>
    <w:rsid w:val="00ED0204"/>
    <w:rsid w:val="00ED03AC"/>
    <w:rsid w:val="00ED0467"/>
    <w:rsid w:val="00ED0950"/>
    <w:rsid w:val="00ED0F7C"/>
    <w:rsid w:val="00ED12C4"/>
    <w:rsid w:val="00ED12F5"/>
    <w:rsid w:val="00ED136B"/>
    <w:rsid w:val="00ED17C6"/>
    <w:rsid w:val="00ED1A41"/>
    <w:rsid w:val="00ED1A87"/>
    <w:rsid w:val="00ED2040"/>
    <w:rsid w:val="00ED2092"/>
    <w:rsid w:val="00ED2342"/>
    <w:rsid w:val="00ED259D"/>
    <w:rsid w:val="00ED272D"/>
    <w:rsid w:val="00ED2966"/>
    <w:rsid w:val="00ED2D07"/>
    <w:rsid w:val="00ED2DD1"/>
    <w:rsid w:val="00ED38E6"/>
    <w:rsid w:val="00ED3C43"/>
    <w:rsid w:val="00ED3CE7"/>
    <w:rsid w:val="00ED3D6C"/>
    <w:rsid w:val="00ED3E52"/>
    <w:rsid w:val="00ED3E61"/>
    <w:rsid w:val="00ED462E"/>
    <w:rsid w:val="00ED4789"/>
    <w:rsid w:val="00ED48C0"/>
    <w:rsid w:val="00ED492C"/>
    <w:rsid w:val="00ED4A38"/>
    <w:rsid w:val="00ED4C42"/>
    <w:rsid w:val="00ED4C99"/>
    <w:rsid w:val="00ED4D9A"/>
    <w:rsid w:val="00ED5144"/>
    <w:rsid w:val="00ED5198"/>
    <w:rsid w:val="00ED60B2"/>
    <w:rsid w:val="00ED648D"/>
    <w:rsid w:val="00ED6701"/>
    <w:rsid w:val="00ED7170"/>
    <w:rsid w:val="00ED7193"/>
    <w:rsid w:val="00ED71A8"/>
    <w:rsid w:val="00ED733D"/>
    <w:rsid w:val="00ED75F1"/>
    <w:rsid w:val="00ED7999"/>
    <w:rsid w:val="00ED7A93"/>
    <w:rsid w:val="00ED7D89"/>
    <w:rsid w:val="00ED7FDA"/>
    <w:rsid w:val="00ED7FEB"/>
    <w:rsid w:val="00EE046A"/>
    <w:rsid w:val="00EE0656"/>
    <w:rsid w:val="00EE0899"/>
    <w:rsid w:val="00EE0A8D"/>
    <w:rsid w:val="00EE0B51"/>
    <w:rsid w:val="00EE0D94"/>
    <w:rsid w:val="00EE0F10"/>
    <w:rsid w:val="00EE0F8A"/>
    <w:rsid w:val="00EE13B6"/>
    <w:rsid w:val="00EE155E"/>
    <w:rsid w:val="00EE1653"/>
    <w:rsid w:val="00EE17A3"/>
    <w:rsid w:val="00EE17D1"/>
    <w:rsid w:val="00EE1D56"/>
    <w:rsid w:val="00EE1D74"/>
    <w:rsid w:val="00EE1E07"/>
    <w:rsid w:val="00EE2239"/>
    <w:rsid w:val="00EE23F9"/>
    <w:rsid w:val="00EE2655"/>
    <w:rsid w:val="00EE272E"/>
    <w:rsid w:val="00EE283F"/>
    <w:rsid w:val="00EE29C8"/>
    <w:rsid w:val="00EE2BC1"/>
    <w:rsid w:val="00EE2D23"/>
    <w:rsid w:val="00EE2EEC"/>
    <w:rsid w:val="00EE32FD"/>
    <w:rsid w:val="00EE34DB"/>
    <w:rsid w:val="00EE35AA"/>
    <w:rsid w:val="00EE3A85"/>
    <w:rsid w:val="00EE3AFD"/>
    <w:rsid w:val="00EE3D1A"/>
    <w:rsid w:val="00EE3DE6"/>
    <w:rsid w:val="00EE3F48"/>
    <w:rsid w:val="00EE4536"/>
    <w:rsid w:val="00EE4747"/>
    <w:rsid w:val="00EE4978"/>
    <w:rsid w:val="00EE4BB1"/>
    <w:rsid w:val="00EE4FAA"/>
    <w:rsid w:val="00EE519E"/>
    <w:rsid w:val="00EE543B"/>
    <w:rsid w:val="00EE5967"/>
    <w:rsid w:val="00EE5A0C"/>
    <w:rsid w:val="00EE5A98"/>
    <w:rsid w:val="00EE5AA8"/>
    <w:rsid w:val="00EE5BC4"/>
    <w:rsid w:val="00EE5ECA"/>
    <w:rsid w:val="00EE6125"/>
    <w:rsid w:val="00EE6766"/>
    <w:rsid w:val="00EE67FB"/>
    <w:rsid w:val="00EE6B21"/>
    <w:rsid w:val="00EE6B4E"/>
    <w:rsid w:val="00EE6F33"/>
    <w:rsid w:val="00EE6F69"/>
    <w:rsid w:val="00EE77C2"/>
    <w:rsid w:val="00EE78EC"/>
    <w:rsid w:val="00EE7933"/>
    <w:rsid w:val="00EE7BF7"/>
    <w:rsid w:val="00EE7CB7"/>
    <w:rsid w:val="00EE7E56"/>
    <w:rsid w:val="00EE7F7A"/>
    <w:rsid w:val="00EF086C"/>
    <w:rsid w:val="00EF0FDB"/>
    <w:rsid w:val="00EF1037"/>
    <w:rsid w:val="00EF13BD"/>
    <w:rsid w:val="00EF13D2"/>
    <w:rsid w:val="00EF1812"/>
    <w:rsid w:val="00EF19A9"/>
    <w:rsid w:val="00EF1C25"/>
    <w:rsid w:val="00EF1E7A"/>
    <w:rsid w:val="00EF256B"/>
    <w:rsid w:val="00EF28FA"/>
    <w:rsid w:val="00EF2B77"/>
    <w:rsid w:val="00EF2BAF"/>
    <w:rsid w:val="00EF2C57"/>
    <w:rsid w:val="00EF32B6"/>
    <w:rsid w:val="00EF337B"/>
    <w:rsid w:val="00EF36E0"/>
    <w:rsid w:val="00EF37D8"/>
    <w:rsid w:val="00EF3BF7"/>
    <w:rsid w:val="00EF3FC1"/>
    <w:rsid w:val="00EF4073"/>
    <w:rsid w:val="00EF418E"/>
    <w:rsid w:val="00EF4292"/>
    <w:rsid w:val="00EF4DB6"/>
    <w:rsid w:val="00EF4EC0"/>
    <w:rsid w:val="00EF50CF"/>
    <w:rsid w:val="00EF5299"/>
    <w:rsid w:val="00EF5A26"/>
    <w:rsid w:val="00EF5B3E"/>
    <w:rsid w:val="00EF5D7A"/>
    <w:rsid w:val="00EF5DE6"/>
    <w:rsid w:val="00EF5F9D"/>
    <w:rsid w:val="00EF5FB9"/>
    <w:rsid w:val="00EF629E"/>
    <w:rsid w:val="00EF638B"/>
    <w:rsid w:val="00EF66EC"/>
    <w:rsid w:val="00EF6B4C"/>
    <w:rsid w:val="00EF6E48"/>
    <w:rsid w:val="00EF703C"/>
    <w:rsid w:val="00EF70D3"/>
    <w:rsid w:val="00EF721D"/>
    <w:rsid w:val="00EF723B"/>
    <w:rsid w:val="00F0023E"/>
    <w:rsid w:val="00F00582"/>
    <w:rsid w:val="00F005FE"/>
    <w:rsid w:val="00F00651"/>
    <w:rsid w:val="00F007E9"/>
    <w:rsid w:val="00F00809"/>
    <w:rsid w:val="00F0094A"/>
    <w:rsid w:val="00F00A66"/>
    <w:rsid w:val="00F00A76"/>
    <w:rsid w:val="00F00E6D"/>
    <w:rsid w:val="00F013ED"/>
    <w:rsid w:val="00F01580"/>
    <w:rsid w:val="00F015F1"/>
    <w:rsid w:val="00F016C8"/>
    <w:rsid w:val="00F01955"/>
    <w:rsid w:val="00F02087"/>
    <w:rsid w:val="00F021B4"/>
    <w:rsid w:val="00F02231"/>
    <w:rsid w:val="00F028A7"/>
    <w:rsid w:val="00F0319D"/>
    <w:rsid w:val="00F031C4"/>
    <w:rsid w:val="00F03318"/>
    <w:rsid w:val="00F0338C"/>
    <w:rsid w:val="00F0356E"/>
    <w:rsid w:val="00F03A1C"/>
    <w:rsid w:val="00F04055"/>
    <w:rsid w:val="00F04532"/>
    <w:rsid w:val="00F0460C"/>
    <w:rsid w:val="00F04B83"/>
    <w:rsid w:val="00F04B84"/>
    <w:rsid w:val="00F05218"/>
    <w:rsid w:val="00F0559E"/>
    <w:rsid w:val="00F0576A"/>
    <w:rsid w:val="00F05842"/>
    <w:rsid w:val="00F05936"/>
    <w:rsid w:val="00F05999"/>
    <w:rsid w:val="00F05D2D"/>
    <w:rsid w:val="00F05DF1"/>
    <w:rsid w:val="00F062FE"/>
    <w:rsid w:val="00F065A9"/>
    <w:rsid w:val="00F06679"/>
    <w:rsid w:val="00F0672D"/>
    <w:rsid w:val="00F06EA5"/>
    <w:rsid w:val="00F06F10"/>
    <w:rsid w:val="00F071B5"/>
    <w:rsid w:val="00F073B3"/>
    <w:rsid w:val="00F07A16"/>
    <w:rsid w:val="00F07F3F"/>
    <w:rsid w:val="00F10479"/>
    <w:rsid w:val="00F10715"/>
    <w:rsid w:val="00F10D4E"/>
    <w:rsid w:val="00F10E2C"/>
    <w:rsid w:val="00F1162D"/>
    <w:rsid w:val="00F1183C"/>
    <w:rsid w:val="00F119CC"/>
    <w:rsid w:val="00F1277E"/>
    <w:rsid w:val="00F12B08"/>
    <w:rsid w:val="00F13053"/>
    <w:rsid w:val="00F13398"/>
    <w:rsid w:val="00F137A6"/>
    <w:rsid w:val="00F13C35"/>
    <w:rsid w:val="00F144C0"/>
    <w:rsid w:val="00F14916"/>
    <w:rsid w:val="00F14A97"/>
    <w:rsid w:val="00F14A9B"/>
    <w:rsid w:val="00F14AA1"/>
    <w:rsid w:val="00F1512E"/>
    <w:rsid w:val="00F155C1"/>
    <w:rsid w:val="00F155D4"/>
    <w:rsid w:val="00F15722"/>
    <w:rsid w:val="00F159DF"/>
    <w:rsid w:val="00F15A5C"/>
    <w:rsid w:val="00F15E4A"/>
    <w:rsid w:val="00F15F3E"/>
    <w:rsid w:val="00F16131"/>
    <w:rsid w:val="00F16309"/>
    <w:rsid w:val="00F166FD"/>
    <w:rsid w:val="00F167EA"/>
    <w:rsid w:val="00F16C35"/>
    <w:rsid w:val="00F1761C"/>
    <w:rsid w:val="00F17837"/>
    <w:rsid w:val="00F17B42"/>
    <w:rsid w:val="00F17C3A"/>
    <w:rsid w:val="00F17D6D"/>
    <w:rsid w:val="00F17E5E"/>
    <w:rsid w:val="00F20201"/>
    <w:rsid w:val="00F203AC"/>
    <w:rsid w:val="00F20806"/>
    <w:rsid w:val="00F20A4F"/>
    <w:rsid w:val="00F20DC3"/>
    <w:rsid w:val="00F2108F"/>
    <w:rsid w:val="00F210F3"/>
    <w:rsid w:val="00F21217"/>
    <w:rsid w:val="00F215F8"/>
    <w:rsid w:val="00F21964"/>
    <w:rsid w:val="00F22065"/>
    <w:rsid w:val="00F2297A"/>
    <w:rsid w:val="00F22C6C"/>
    <w:rsid w:val="00F22F7A"/>
    <w:rsid w:val="00F23298"/>
    <w:rsid w:val="00F2341D"/>
    <w:rsid w:val="00F23806"/>
    <w:rsid w:val="00F239A9"/>
    <w:rsid w:val="00F23CFC"/>
    <w:rsid w:val="00F23E5E"/>
    <w:rsid w:val="00F23F63"/>
    <w:rsid w:val="00F23F7B"/>
    <w:rsid w:val="00F24069"/>
    <w:rsid w:val="00F240A0"/>
    <w:rsid w:val="00F242C8"/>
    <w:rsid w:val="00F255A4"/>
    <w:rsid w:val="00F258DB"/>
    <w:rsid w:val="00F25AD1"/>
    <w:rsid w:val="00F25B81"/>
    <w:rsid w:val="00F25BE4"/>
    <w:rsid w:val="00F25DB7"/>
    <w:rsid w:val="00F261DD"/>
    <w:rsid w:val="00F262A9"/>
    <w:rsid w:val="00F26361"/>
    <w:rsid w:val="00F2651B"/>
    <w:rsid w:val="00F2688C"/>
    <w:rsid w:val="00F26B12"/>
    <w:rsid w:val="00F26FA5"/>
    <w:rsid w:val="00F27366"/>
    <w:rsid w:val="00F275AB"/>
    <w:rsid w:val="00F27679"/>
    <w:rsid w:val="00F279C8"/>
    <w:rsid w:val="00F3022F"/>
    <w:rsid w:val="00F302FD"/>
    <w:rsid w:val="00F30331"/>
    <w:rsid w:val="00F304E4"/>
    <w:rsid w:val="00F309CC"/>
    <w:rsid w:val="00F3138E"/>
    <w:rsid w:val="00F31976"/>
    <w:rsid w:val="00F31F57"/>
    <w:rsid w:val="00F3207F"/>
    <w:rsid w:val="00F32451"/>
    <w:rsid w:val="00F324A6"/>
    <w:rsid w:val="00F325A4"/>
    <w:rsid w:val="00F3279C"/>
    <w:rsid w:val="00F327C2"/>
    <w:rsid w:val="00F327D5"/>
    <w:rsid w:val="00F328B7"/>
    <w:rsid w:val="00F329CD"/>
    <w:rsid w:val="00F32CEF"/>
    <w:rsid w:val="00F32F43"/>
    <w:rsid w:val="00F32F47"/>
    <w:rsid w:val="00F33ACD"/>
    <w:rsid w:val="00F33EF1"/>
    <w:rsid w:val="00F346D8"/>
    <w:rsid w:val="00F349A1"/>
    <w:rsid w:val="00F349D7"/>
    <w:rsid w:val="00F34D12"/>
    <w:rsid w:val="00F35009"/>
    <w:rsid w:val="00F35275"/>
    <w:rsid w:val="00F354C8"/>
    <w:rsid w:val="00F3557A"/>
    <w:rsid w:val="00F356B0"/>
    <w:rsid w:val="00F35953"/>
    <w:rsid w:val="00F35A1C"/>
    <w:rsid w:val="00F35B3A"/>
    <w:rsid w:val="00F35C7A"/>
    <w:rsid w:val="00F35F12"/>
    <w:rsid w:val="00F35FBF"/>
    <w:rsid w:val="00F35FC1"/>
    <w:rsid w:val="00F3655B"/>
    <w:rsid w:val="00F3660E"/>
    <w:rsid w:val="00F369EA"/>
    <w:rsid w:val="00F36D93"/>
    <w:rsid w:val="00F373C9"/>
    <w:rsid w:val="00F374E1"/>
    <w:rsid w:val="00F376A5"/>
    <w:rsid w:val="00F3774A"/>
    <w:rsid w:val="00F37787"/>
    <w:rsid w:val="00F37871"/>
    <w:rsid w:val="00F37B34"/>
    <w:rsid w:val="00F37BD5"/>
    <w:rsid w:val="00F37C85"/>
    <w:rsid w:val="00F37D27"/>
    <w:rsid w:val="00F37E84"/>
    <w:rsid w:val="00F37F40"/>
    <w:rsid w:val="00F406CC"/>
    <w:rsid w:val="00F4099E"/>
    <w:rsid w:val="00F40CC6"/>
    <w:rsid w:val="00F40CEB"/>
    <w:rsid w:val="00F40CF9"/>
    <w:rsid w:val="00F40DF5"/>
    <w:rsid w:val="00F40F9A"/>
    <w:rsid w:val="00F41225"/>
    <w:rsid w:val="00F415A8"/>
    <w:rsid w:val="00F41965"/>
    <w:rsid w:val="00F41AA4"/>
    <w:rsid w:val="00F41B54"/>
    <w:rsid w:val="00F41B96"/>
    <w:rsid w:val="00F41EE7"/>
    <w:rsid w:val="00F421C2"/>
    <w:rsid w:val="00F42372"/>
    <w:rsid w:val="00F425F7"/>
    <w:rsid w:val="00F426E0"/>
    <w:rsid w:val="00F4275F"/>
    <w:rsid w:val="00F42AA4"/>
    <w:rsid w:val="00F42EDB"/>
    <w:rsid w:val="00F42F4D"/>
    <w:rsid w:val="00F431C2"/>
    <w:rsid w:val="00F432D4"/>
    <w:rsid w:val="00F4340F"/>
    <w:rsid w:val="00F4367A"/>
    <w:rsid w:val="00F4368A"/>
    <w:rsid w:val="00F437DB"/>
    <w:rsid w:val="00F43872"/>
    <w:rsid w:val="00F43BE8"/>
    <w:rsid w:val="00F43C0D"/>
    <w:rsid w:val="00F43DE0"/>
    <w:rsid w:val="00F44624"/>
    <w:rsid w:val="00F450DE"/>
    <w:rsid w:val="00F45A74"/>
    <w:rsid w:val="00F45AD5"/>
    <w:rsid w:val="00F45E1A"/>
    <w:rsid w:val="00F45FB2"/>
    <w:rsid w:val="00F46735"/>
    <w:rsid w:val="00F468DE"/>
    <w:rsid w:val="00F4762D"/>
    <w:rsid w:val="00F4772E"/>
    <w:rsid w:val="00F47F32"/>
    <w:rsid w:val="00F50273"/>
    <w:rsid w:val="00F5074D"/>
    <w:rsid w:val="00F50828"/>
    <w:rsid w:val="00F5083A"/>
    <w:rsid w:val="00F50929"/>
    <w:rsid w:val="00F51073"/>
    <w:rsid w:val="00F5126C"/>
    <w:rsid w:val="00F512DE"/>
    <w:rsid w:val="00F515E3"/>
    <w:rsid w:val="00F51891"/>
    <w:rsid w:val="00F51A1B"/>
    <w:rsid w:val="00F51E86"/>
    <w:rsid w:val="00F51FD3"/>
    <w:rsid w:val="00F520F2"/>
    <w:rsid w:val="00F5212F"/>
    <w:rsid w:val="00F52266"/>
    <w:rsid w:val="00F523D9"/>
    <w:rsid w:val="00F525B2"/>
    <w:rsid w:val="00F525C5"/>
    <w:rsid w:val="00F527CF"/>
    <w:rsid w:val="00F52B74"/>
    <w:rsid w:val="00F52D99"/>
    <w:rsid w:val="00F52E28"/>
    <w:rsid w:val="00F530F0"/>
    <w:rsid w:val="00F53143"/>
    <w:rsid w:val="00F536B1"/>
    <w:rsid w:val="00F53758"/>
    <w:rsid w:val="00F53894"/>
    <w:rsid w:val="00F53D9D"/>
    <w:rsid w:val="00F53F0B"/>
    <w:rsid w:val="00F5415D"/>
    <w:rsid w:val="00F54229"/>
    <w:rsid w:val="00F546EF"/>
    <w:rsid w:val="00F5479E"/>
    <w:rsid w:val="00F549A7"/>
    <w:rsid w:val="00F54D66"/>
    <w:rsid w:val="00F5563E"/>
    <w:rsid w:val="00F5647D"/>
    <w:rsid w:val="00F566FD"/>
    <w:rsid w:val="00F56BB0"/>
    <w:rsid w:val="00F571F9"/>
    <w:rsid w:val="00F57808"/>
    <w:rsid w:val="00F578E0"/>
    <w:rsid w:val="00F5795B"/>
    <w:rsid w:val="00F57B4B"/>
    <w:rsid w:val="00F57DBA"/>
    <w:rsid w:val="00F57E9B"/>
    <w:rsid w:val="00F57F53"/>
    <w:rsid w:val="00F60308"/>
    <w:rsid w:val="00F607C7"/>
    <w:rsid w:val="00F6092B"/>
    <w:rsid w:val="00F6099F"/>
    <w:rsid w:val="00F60A76"/>
    <w:rsid w:val="00F60AAE"/>
    <w:rsid w:val="00F60D3E"/>
    <w:rsid w:val="00F60DEC"/>
    <w:rsid w:val="00F60F08"/>
    <w:rsid w:val="00F61274"/>
    <w:rsid w:val="00F61B65"/>
    <w:rsid w:val="00F61C9A"/>
    <w:rsid w:val="00F61DBF"/>
    <w:rsid w:val="00F627C2"/>
    <w:rsid w:val="00F62ADE"/>
    <w:rsid w:val="00F62B36"/>
    <w:rsid w:val="00F63231"/>
    <w:rsid w:val="00F6325A"/>
    <w:rsid w:val="00F634A6"/>
    <w:rsid w:val="00F6357A"/>
    <w:rsid w:val="00F635C3"/>
    <w:rsid w:val="00F6378D"/>
    <w:rsid w:val="00F6388C"/>
    <w:rsid w:val="00F638E4"/>
    <w:rsid w:val="00F639E5"/>
    <w:rsid w:val="00F63B32"/>
    <w:rsid w:val="00F641AC"/>
    <w:rsid w:val="00F642D2"/>
    <w:rsid w:val="00F6434C"/>
    <w:rsid w:val="00F64483"/>
    <w:rsid w:val="00F64A58"/>
    <w:rsid w:val="00F6500B"/>
    <w:rsid w:val="00F65052"/>
    <w:rsid w:val="00F65160"/>
    <w:rsid w:val="00F6544A"/>
    <w:rsid w:val="00F65817"/>
    <w:rsid w:val="00F658C7"/>
    <w:rsid w:val="00F65BB0"/>
    <w:rsid w:val="00F65D05"/>
    <w:rsid w:val="00F65E15"/>
    <w:rsid w:val="00F65E3C"/>
    <w:rsid w:val="00F669B2"/>
    <w:rsid w:val="00F669C5"/>
    <w:rsid w:val="00F66AD7"/>
    <w:rsid w:val="00F66EC7"/>
    <w:rsid w:val="00F66EED"/>
    <w:rsid w:val="00F66FFC"/>
    <w:rsid w:val="00F67BC2"/>
    <w:rsid w:val="00F701D3"/>
    <w:rsid w:val="00F70233"/>
    <w:rsid w:val="00F70367"/>
    <w:rsid w:val="00F703AA"/>
    <w:rsid w:val="00F70566"/>
    <w:rsid w:val="00F705C7"/>
    <w:rsid w:val="00F7081E"/>
    <w:rsid w:val="00F70932"/>
    <w:rsid w:val="00F70E46"/>
    <w:rsid w:val="00F70EB1"/>
    <w:rsid w:val="00F70EE3"/>
    <w:rsid w:val="00F7119B"/>
    <w:rsid w:val="00F7124E"/>
    <w:rsid w:val="00F71426"/>
    <w:rsid w:val="00F71444"/>
    <w:rsid w:val="00F7160D"/>
    <w:rsid w:val="00F71713"/>
    <w:rsid w:val="00F7195C"/>
    <w:rsid w:val="00F71A51"/>
    <w:rsid w:val="00F71A5E"/>
    <w:rsid w:val="00F71AC6"/>
    <w:rsid w:val="00F71B4D"/>
    <w:rsid w:val="00F71D62"/>
    <w:rsid w:val="00F71EA3"/>
    <w:rsid w:val="00F7233D"/>
    <w:rsid w:val="00F72601"/>
    <w:rsid w:val="00F72657"/>
    <w:rsid w:val="00F7268F"/>
    <w:rsid w:val="00F72762"/>
    <w:rsid w:val="00F72898"/>
    <w:rsid w:val="00F72940"/>
    <w:rsid w:val="00F729DF"/>
    <w:rsid w:val="00F72D12"/>
    <w:rsid w:val="00F7335B"/>
    <w:rsid w:val="00F73388"/>
    <w:rsid w:val="00F73454"/>
    <w:rsid w:val="00F7388C"/>
    <w:rsid w:val="00F73C8E"/>
    <w:rsid w:val="00F73CD1"/>
    <w:rsid w:val="00F73E02"/>
    <w:rsid w:val="00F73F3B"/>
    <w:rsid w:val="00F744E3"/>
    <w:rsid w:val="00F7455C"/>
    <w:rsid w:val="00F74754"/>
    <w:rsid w:val="00F74BC7"/>
    <w:rsid w:val="00F74E66"/>
    <w:rsid w:val="00F75124"/>
    <w:rsid w:val="00F7524F"/>
    <w:rsid w:val="00F75649"/>
    <w:rsid w:val="00F75AD5"/>
    <w:rsid w:val="00F75B3A"/>
    <w:rsid w:val="00F75B5B"/>
    <w:rsid w:val="00F75C09"/>
    <w:rsid w:val="00F75D28"/>
    <w:rsid w:val="00F75DD1"/>
    <w:rsid w:val="00F75DDD"/>
    <w:rsid w:val="00F7653A"/>
    <w:rsid w:val="00F76847"/>
    <w:rsid w:val="00F76C81"/>
    <w:rsid w:val="00F76EB0"/>
    <w:rsid w:val="00F770C6"/>
    <w:rsid w:val="00F77600"/>
    <w:rsid w:val="00F7781B"/>
    <w:rsid w:val="00F7790B"/>
    <w:rsid w:val="00F77B7D"/>
    <w:rsid w:val="00F77CD2"/>
    <w:rsid w:val="00F77E2E"/>
    <w:rsid w:val="00F80199"/>
    <w:rsid w:val="00F801A9"/>
    <w:rsid w:val="00F8060A"/>
    <w:rsid w:val="00F80ED2"/>
    <w:rsid w:val="00F81372"/>
    <w:rsid w:val="00F81984"/>
    <w:rsid w:val="00F81EAC"/>
    <w:rsid w:val="00F8233E"/>
    <w:rsid w:val="00F82516"/>
    <w:rsid w:val="00F8281E"/>
    <w:rsid w:val="00F829E9"/>
    <w:rsid w:val="00F82AA1"/>
    <w:rsid w:val="00F82B04"/>
    <w:rsid w:val="00F82B57"/>
    <w:rsid w:val="00F82C11"/>
    <w:rsid w:val="00F83781"/>
    <w:rsid w:val="00F83B57"/>
    <w:rsid w:val="00F83EB2"/>
    <w:rsid w:val="00F83FA8"/>
    <w:rsid w:val="00F83FE7"/>
    <w:rsid w:val="00F8470C"/>
    <w:rsid w:val="00F84A93"/>
    <w:rsid w:val="00F84C92"/>
    <w:rsid w:val="00F84E2A"/>
    <w:rsid w:val="00F84E3F"/>
    <w:rsid w:val="00F8529F"/>
    <w:rsid w:val="00F85CDE"/>
    <w:rsid w:val="00F85D73"/>
    <w:rsid w:val="00F85F88"/>
    <w:rsid w:val="00F8604B"/>
    <w:rsid w:val="00F8608A"/>
    <w:rsid w:val="00F86248"/>
    <w:rsid w:val="00F86300"/>
    <w:rsid w:val="00F866AD"/>
    <w:rsid w:val="00F867FC"/>
    <w:rsid w:val="00F86808"/>
    <w:rsid w:val="00F86916"/>
    <w:rsid w:val="00F86B89"/>
    <w:rsid w:val="00F86E93"/>
    <w:rsid w:val="00F87113"/>
    <w:rsid w:val="00F87153"/>
    <w:rsid w:val="00F871B4"/>
    <w:rsid w:val="00F87605"/>
    <w:rsid w:val="00F87D9E"/>
    <w:rsid w:val="00F905C5"/>
    <w:rsid w:val="00F909F3"/>
    <w:rsid w:val="00F9106C"/>
    <w:rsid w:val="00F910DF"/>
    <w:rsid w:val="00F91249"/>
    <w:rsid w:val="00F912D5"/>
    <w:rsid w:val="00F91313"/>
    <w:rsid w:val="00F91439"/>
    <w:rsid w:val="00F91B1B"/>
    <w:rsid w:val="00F91D54"/>
    <w:rsid w:val="00F922C7"/>
    <w:rsid w:val="00F92628"/>
    <w:rsid w:val="00F92989"/>
    <w:rsid w:val="00F92A26"/>
    <w:rsid w:val="00F92AED"/>
    <w:rsid w:val="00F92C79"/>
    <w:rsid w:val="00F92F90"/>
    <w:rsid w:val="00F932CA"/>
    <w:rsid w:val="00F934BF"/>
    <w:rsid w:val="00F93609"/>
    <w:rsid w:val="00F939DB"/>
    <w:rsid w:val="00F93B7C"/>
    <w:rsid w:val="00F93EDB"/>
    <w:rsid w:val="00F93FDB"/>
    <w:rsid w:val="00F943D8"/>
    <w:rsid w:val="00F94673"/>
    <w:rsid w:val="00F94CA8"/>
    <w:rsid w:val="00F957C6"/>
    <w:rsid w:val="00F95960"/>
    <w:rsid w:val="00F95B41"/>
    <w:rsid w:val="00F95CB6"/>
    <w:rsid w:val="00F96320"/>
    <w:rsid w:val="00F96351"/>
    <w:rsid w:val="00F96437"/>
    <w:rsid w:val="00F965A1"/>
    <w:rsid w:val="00F96CB1"/>
    <w:rsid w:val="00F96CE9"/>
    <w:rsid w:val="00F97445"/>
    <w:rsid w:val="00F97B3D"/>
    <w:rsid w:val="00F97C1A"/>
    <w:rsid w:val="00FA009B"/>
    <w:rsid w:val="00FA00A6"/>
    <w:rsid w:val="00FA038A"/>
    <w:rsid w:val="00FA047E"/>
    <w:rsid w:val="00FA0569"/>
    <w:rsid w:val="00FA07C1"/>
    <w:rsid w:val="00FA0AFD"/>
    <w:rsid w:val="00FA0BA9"/>
    <w:rsid w:val="00FA0DB8"/>
    <w:rsid w:val="00FA11A8"/>
    <w:rsid w:val="00FA11DD"/>
    <w:rsid w:val="00FA188F"/>
    <w:rsid w:val="00FA18CC"/>
    <w:rsid w:val="00FA1AF9"/>
    <w:rsid w:val="00FA1EB5"/>
    <w:rsid w:val="00FA2633"/>
    <w:rsid w:val="00FA28CF"/>
    <w:rsid w:val="00FA28FB"/>
    <w:rsid w:val="00FA2DE7"/>
    <w:rsid w:val="00FA2E85"/>
    <w:rsid w:val="00FA302B"/>
    <w:rsid w:val="00FA35FD"/>
    <w:rsid w:val="00FA3719"/>
    <w:rsid w:val="00FA3D06"/>
    <w:rsid w:val="00FA3D10"/>
    <w:rsid w:val="00FA3F09"/>
    <w:rsid w:val="00FA40A4"/>
    <w:rsid w:val="00FA423C"/>
    <w:rsid w:val="00FA42CF"/>
    <w:rsid w:val="00FA440B"/>
    <w:rsid w:val="00FA499F"/>
    <w:rsid w:val="00FA4FA8"/>
    <w:rsid w:val="00FA4FBA"/>
    <w:rsid w:val="00FA51B1"/>
    <w:rsid w:val="00FA5350"/>
    <w:rsid w:val="00FA579E"/>
    <w:rsid w:val="00FA59FA"/>
    <w:rsid w:val="00FA5C87"/>
    <w:rsid w:val="00FA5F3B"/>
    <w:rsid w:val="00FA60E4"/>
    <w:rsid w:val="00FA62EF"/>
    <w:rsid w:val="00FA7332"/>
    <w:rsid w:val="00FA7770"/>
    <w:rsid w:val="00FA7E44"/>
    <w:rsid w:val="00FA7EA4"/>
    <w:rsid w:val="00FA7F72"/>
    <w:rsid w:val="00FB0187"/>
    <w:rsid w:val="00FB02DD"/>
    <w:rsid w:val="00FB032D"/>
    <w:rsid w:val="00FB0774"/>
    <w:rsid w:val="00FB08D1"/>
    <w:rsid w:val="00FB0ACE"/>
    <w:rsid w:val="00FB0CD9"/>
    <w:rsid w:val="00FB0DBF"/>
    <w:rsid w:val="00FB0DC3"/>
    <w:rsid w:val="00FB0E64"/>
    <w:rsid w:val="00FB0EA6"/>
    <w:rsid w:val="00FB0EDA"/>
    <w:rsid w:val="00FB12BB"/>
    <w:rsid w:val="00FB1498"/>
    <w:rsid w:val="00FB1935"/>
    <w:rsid w:val="00FB1FEA"/>
    <w:rsid w:val="00FB2436"/>
    <w:rsid w:val="00FB2662"/>
    <w:rsid w:val="00FB2706"/>
    <w:rsid w:val="00FB278B"/>
    <w:rsid w:val="00FB27C5"/>
    <w:rsid w:val="00FB2A4E"/>
    <w:rsid w:val="00FB2AF7"/>
    <w:rsid w:val="00FB2F12"/>
    <w:rsid w:val="00FB31D2"/>
    <w:rsid w:val="00FB3222"/>
    <w:rsid w:val="00FB3227"/>
    <w:rsid w:val="00FB33DF"/>
    <w:rsid w:val="00FB3731"/>
    <w:rsid w:val="00FB38EE"/>
    <w:rsid w:val="00FB3FB4"/>
    <w:rsid w:val="00FB40CB"/>
    <w:rsid w:val="00FB4247"/>
    <w:rsid w:val="00FB46A5"/>
    <w:rsid w:val="00FB4889"/>
    <w:rsid w:val="00FB4B04"/>
    <w:rsid w:val="00FB4DE0"/>
    <w:rsid w:val="00FB4F17"/>
    <w:rsid w:val="00FB5587"/>
    <w:rsid w:val="00FB573E"/>
    <w:rsid w:val="00FB6403"/>
    <w:rsid w:val="00FB6451"/>
    <w:rsid w:val="00FB6845"/>
    <w:rsid w:val="00FB72A8"/>
    <w:rsid w:val="00FB75E5"/>
    <w:rsid w:val="00FB7BAD"/>
    <w:rsid w:val="00FB7C1F"/>
    <w:rsid w:val="00FB7CA3"/>
    <w:rsid w:val="00FB7FE8"/>
    <w:rsid w:val="00FC015E"/>
    <w:rsid w:val="00FC08F3"/>
    <w:rsid w:val="00FC0C37"/>
    <w:rsid w:val="00FC123F"/>
    <w:rsid w:val="00FC143D"/>
    <w:rsid w:val="00FC1718"/>
    <w:rsid w:val="00FC1D0D"/>
    <w:rsid w:val="00FC1E60"/>
    <w:rsid w:val="00FC1FF7"/>
    <w:rsid w:val="00FC254B"/>
    <w:rsid w:val="00FC25E1"/>
    <w:rsid w:val="00FC2A97"/>
    <w:rsid w:val="00FC2C2A"/>
    <w:rsid w:val="00FC2CF2"/>
    <w:rsid w:val="00FC2E6F"/>
    <w:rsid w:val="00FC2EEE"/>
    <w:rsid w:val="00FC359E"/>
    <w:rsid w:val="00FC3BAF"/>
    <w:rsid w:val="00FC3C42"/>
    <w:rsid w:val="00FC4033"/>
    <w:rsid w:val="00FC40B5"/>
    <w:rsid w:val="00FC420A"/>
    <w:rsid w:val="00FC4458"/>
    <w:rsid w:val="00FC4A71"/>
    <w:rsid w:val="00FC4B2A"/>
    <w:rsid w:val="00FC4B8E"/>
    <w:rsid w:val="00FC4E27"/>
    <w:rsid w:val="00FC4E62"/>
    <w:rsid w:val="00FC50D7"/>
    <w:rsid w:val="00FC510A"/>
    <w:rsid w:val="00FC521F"/>
    <w:rsid w:val="00FC5413"/>
    <w:rsid w:val="00FC5A6F"/>
    <w:rsid w:val="00FC5B49"/>
    <w:rsid w:val="00FC5C79"/>
    <w:rsid w:val="00FC5D60"/>
    <w:rsid w:val="00FC5ED8"/>
    <w:rsid w:val="00FC5F6A"/>
    <w:rsid w:val="00FC61DC"/>
    <w:rsid w:val="00FC648B"/>
    <w:rsid w:val="00FC6494"/>
    <w:rsid w:val="00FC6735"/>
    <w:rsid w:val="00FC6C8D"/>
    <w:rsid w:val="00FC6D0C"/>
    <w:rsid w:val="00FC6E6C"/>
    <w:rsid w:val="00FC760F"/>
    <w:rsid w:val="00FC7B82"/>
    <w:rsid w:val="00FC7E98"/>
    <w:rsid w:val="00FC7FB3"/>
    <w:rsid w:val="00FD0125"/>
    <w:rsid w:val="00FD0128"/>
    <w:rsid w:val="00FD032F"/>
    <w:rsid w:val="00FD074D"/>
    <w:rsid w:val="00FD0AEA"/>
    <w:rsid w:val="00FD0EE5"/>
    <w:rsid w:val="00FD0FF8"/>
    <w:rsid w:val="00FD10D4"/>
    <w:rsid w:val="00FD13D9"/>
    <w:rsid w:val="00FD16D1"/>
    <w:rsid w:val="00FD1CCD"/>
    <w:rsid w:val="00FD1DEA"/>
    <w:rsid w:val="00FD1E66"/>
    <w:rsid w:val="00FD1EB2"/>
    <w:rsid w:val="00FD21DF"/>
    <w:rsid w:val="00FD2B82"/>
    <w:rsid w:val="00FD2D2B"/>
    <w:rsid w:val="00FD2EAD"/>
    <w:rsid w:val="00FD2FB0"/>
    <w:rsid w:val="00FD36CD"/>
    <w:rsid w:val="00FD3B88"/>
    <w:rsid w:val="00FD3C04"/>
    <w:rsid w:val="00FD3F32"/>
    <w:rsid w:val="00FD43CF"/>
    <w:rsid w:val="00FD48F8"/>
    <w:rsid w:val="00FD49A4"/>
    <w:rsid w:val="00FD49F0"/>
    <w:rsid w:val="00FD4A10"/>
    <w:rsid w:val="00FD4A9C"/>
    <w:rsid w:val="00FD4B52"/>
    <w:rsid w:val="00FD4FA4"/>
    <w:rsid w:val="00FD528F"/>
    <w:rsid w:val="00FD5509"/>
    <w:rsid w:val="00FD589F"/>
    <w:rsid w:val="00FD58C2"/>
    <w:rsid w:val="00FD59EB"/>
    <w:rsid w:val="00FD5C2F"/>
    <w:rsid w:val="00FD5DFA"/>
    <w:rsid w:val="00FD5E55"/>
    <w:rsid w:val="00FD6006"/>
    <w:rsid w:val="00FD608C"/>
    <w:rsid w:val="00FD61FB"/>
    <w:rsid w:val="00FD634C"/>
    <w:rsid w:val="00FD63AA"/>
    <w:rsid w:val="00FD64E9"/>
    <w:rsid w:val="00FD64F4"/>
    <w:rsid w:val="00FD6A78"/>
    <w:rsid w:val="00FD6F0C"/>
    <w:rsid w:val="00FD6F17"/>
    <w:rsid w:val="00FD7920"/>
    <w:rsid w:val="00FD7ACD"/>
    <w:rsid w:val="00FD7BAB"/>
    <w:rsid w:val="00FD7FA4"/>
    <w:rsid w:val="00FE0144"/>
    <w:rsid w:val="00FE01BA"/>
    <w:rsid w:val="00FE04D0"/>
    <w:rsid w:val="00FE06DC"/>
    <w:rsid w:val="00FE0750"/>
    <w:rsid w:val="00FE0783"/>
    <w:rsid w:val="00FE082F"/>
    <w:rsid w:val="00FE0BDB"/>
    <w:rsid w:val="00FE0D9F"/>
    <w:rsid w:val="00FE0F3A"/>
    <w:rsid w:val="00FE0FCC"/>
    <w:rsid w:val="00FE10FB"/>
    <w:rsid w:val="00FE141D"/>
    <w:rsid w:val="00FE149B"/>
    <w:rsid w:val="00FE178C"/>
    <w:rsid w:val="00FE18D5"/>
    <w:rsid w:val="00FE1C63"/>
    <w:rsid w:val="00FE1CF0"/>
    <w:rsid w:val="00FE201F"/>
    <w:rsid w:val="00FE25D1"/>
    <w:rsid w:val="00FE2BE1"/>
    <w:rsid w:val="00FE2D74"/>
    <w:rsid w:val="00FE2E77"/>
    <w:rsid w:val="00FE3226"/>
    <w:rsid w:val="00FE34B5"/>
    <w:rsid w:val="00FE3598"/>
    <w:rsid w:val="00FE367C"/>
    <w:rsid w:val="00FE39B1"/>
    <w:rsid w:val="00FE39FC"/>
    <w:rsid w:val="00FE3B4A"/>
    <w:rsid w:val="00FE3DFB"/>
    <w:rsid w:val="00FE48BA"/>
    <w:rsid w:val="00FE4B7D"/>
    <w:rsid w:val="00FE51F4"/>
    <w:rsid w:val="00FE5361"/>
    <w:rsid w:val="00FE53FE"/>
    <w:rsid w:val="00FE54B7"/>
    <w:rsid w:val="00FE561E"/>
    <w:rsid w:val="00FE5E62"/>
    <w:rsid w:val="00FE5FAF"/>
    <w:rsid w:val="00FE6825"/>
    <w:rsid w:val="00FE6EAE"/>
    <w:rsid w:val="00FE7112"/>
    <w:rsid w:val="00FE72C6"/>
    <w:rsid w:val="00FE7876"/>
    <w:rsid w:val="00FF050D"/>
    <w:rsid w:val="00FF0533"/>
    <w:rsid w:val="00FF0992"/>
    <w:rsid w:val="00FF09A5"/>
    <w:rsid w:val="00FF0A64"/>
    <w:rsid w:val="00FF0D69"/>
    <w:rsid w:val="00FF0E00"/>
    <w:rsid w:val="00FF0E15"/>
    <w:rsid w:val="00FF12AF"/>
    <w:rsid w:val="00FF12F5"/>
    <w:rsid w:val="00FF1797"/>
    <w:rsid w:val="00FF19CA"/>
    <w:rsid w:val="00FF1DA3"/>
    <w:rsid w:val="00FF229F"/>
    <w:rsid w:val="00FF2CE7"/>
    <w:rsid w:val="00FF2D53"/>
    <w:rsid w:val="00FF2D76"/>
    <w:rsid w:val="00FF3124"/>
    <w:rsid w:val="00FF3342"/>
    <w:rsid w:val="00FF3350"/>
    <w:rsid w:val="00FF3567"/>
    <w:rsid w:val="00FF37F5"/>
    <w:rsid w:val="00FF391B"/>
    <w:rsid w:val="00FF4102"/>
    <w:rsid w:val="00FF4F41"/>
    <w:rsid w:val="00FF51C1"/>
    <w:rsid w:val="00FF58ED"/>
    <w:rsid w:val="00FF5AA0"/>
    <w:rsid w:val="00FF5CF3"/>
    <w:rsid w:val="00FF5DBA"/>
    <w:rsid w:val="00FF5E25"/>
    <w:rsid w:val="00FF618C"/>
    <w:rsid w:val="00FF61ED"/>
    <w:rsid w:val="00FF6268"/>
    <w:rsid w:val="00FF62FE"/>
    <w:rsid w:val="00FF63D2"/>
    <w:rsid w:val="00FF6656"/>
    <w:rsid w:val="00FF67B2"/>
    <w:rsid w:val="00FF68FF"/>
    <w:rsid w:val="00FF6C7D"/>
    <w:rsid w:val="00FF6F59"/>
    <w:rsid w:val="00FF70D8"/>
    <w:rsid w:val="00FF70F3"/>
    <w:rsid w:val="00FF71EF"/>
    <w:rsid w:val="00FF7324"/>
    <w:rsid w:val="00FF73E9"/>
    <w:rsid w:val="00FF7427"/>
    <w:rsid w:val="01218726"/>
    <w:rsid w:val="0149E19A"/>
    <w:rsid w:val="014F1D17"/>
    <w:rsid w:val="018A43AB"/>
    <w:rsid w:val="01C08658"/>
    <w:rsid w:val="01D6F432"/>
    <w:rsid w:val="01E3FB42"/>
    <w:rsid w:val="021A4308"/>
    <w:rsid w:val="0240CEED"/>
    <w:rsid w:val="027EE0F3"/>
    <w:rsid w:val="02B3D05B"/>
    <w:rsid w:val="0300DC6B"/>
    <w:rsid w:val="03084496"/>
    <w:rsid w:val="033E1766"/>
    <w:rsid w:val="035241B2"/>
    <w:rsid w:val="0365FF99"/>
    <w:rsid w:val="03C6DA1D"/>
    <w:rsid w:val="03D7A239"/>
    <w:rsid w:val="040D5359"/>
    <w:rsid w:val="04294E1D"/>
    <w:rsid w:val="043F2F33"/>
    <w:rsid w:val="0441FD66"/>
    <w:rsid w:val="045987DE"/>
    <w:rsid w:val="04600B15"/>
    <w:rsid w:val="047CF76B"/>
    <w:rsid w:val="04960D2A"/>
    <w:rsid w:val="04C1030B"/>
    <w:rsid w:val="04D19B6D"/>
    <w:rsid w:val="050B3719"/>
    <w:rsid w:val="05122D61"/>
    <w:rsid w:val="054F8092"/>
    <w:rsid w:val="0552FDF2"/>
    <w:rsid w:val="057A47DB"/>
    <w:rsid w:val="0595777E"/>
    <w:rsid w:val="05E45089"/>
    <w:rsid w:val="05F2E032"/>
    <w:rsid w:val="05F43E77"/>
    <w:rsid w:val="05FF3C2F"/>
    <w:rsid w:val="0644FB70"/>
    <w:rsid w:val="0654A06F"/>
    <w:rsid w:val="06586F18"/>
    <w:rsid w:val="06659680"/>
    <w:rsid w:val="0674BE0B"/>
    <w:rsid w:val="067A6480"/>
    <w:rsid w:val="0686746A"/>
    <w:rsid w:val="06BF931C"/>
    <w:rsid w:val="06C89205"/>
    <w:rsid w:val="06EBE07F"/>
    <w:rsid w:val="06F753D9"/>
    <w:rsid w:val="06FD0DC9"/>
    <w:rsid w:val="070F46C9"/>
    <w:rsid w:val="071379C4"/>
    <w:rsid w:val="074F69D7"/>
    <w:rsid w:val="076BFD67"/>
    <w:rsid w:val="076DA900"/>
    <w:rsid w:val="0776EBE7"/>
    <w:rsid w:val="0777B602"/>
    <w:rsid w:val="077A94D3"/>
    <w:rsid w:val="079B4826"/>
    <w:rsid w:val="079DDF3A"/>
    <w:rsid w:val="07A550AE"/>
    <w:rsid w:val="07CE6865"/>
    <w:rsid w:val="0813F03A"/>
    <w:rsid w:val="082CCE14"/>
    <w:rsid w:val="087E44F4"/>
    <w:rsid w:val="08943224"/>
    <w:rsid w:val="08A116D6"/>
    <w:rsid w:val="08FF0152"/>
    <w:rsid w:val="092B5680"/>
    <w:rsid w:val="092E0784"/>
    <w:rsid w:val="0947C5CA"/>
    <w:rsid w:val="094F7A04"/>
    <w:rsid w:val="09652396"/>
    <w:rsid w:val="09C1F858"/>
    <w:rsid w:val="09F4B8A1"/>
    <w:rsid w:val="09FF2546"/>
    <w:rsid w:val="0A212483"/>
    <w:rsid w:val="0A3464B1"/>
    <w:rsid w:val="0A8D9D08"/>
    <w:rsid w:val="0AB96E31"/>
    <w:rsid w:val="0AC9E610"/>
    <w:rsid w:val="0ADC61DB"/>
    <w:rsid w:val="0B0EDEEA"/>
    <w:rsid w:val="0B1B3AA7"/>
    <w:rsid w:val="0B3EBA41"/>
    <w:rsid w:val="0B95A4E6"/>
    <w:rsid w:val="0B9F7A2D"/>
    <w:rsid w:val="0BBEA105"/>
    <w:rsid w:val="0BD8DFA5"/>
    <w:rsid w:val="0BDA7E07"/>
    <w:rsid w:val="0C78D216"/>
    <w:rsid w:val="0C7D0667"/>
    <w:rsid w:val="0C7DEF5E"/>
    <w:rsid w:val="0CD54361"/>
    <w:rsid w:val="0CE86F13"/>
    <w:rsid w:val="0D183CD7"/>
    <w:rsid w:val="0D34EFAD"/>
    <w:rsid w:val="0D3A94DB"/>
    <w:rsid w:val="0D3E4552"/>
    <w:rsid w:val="0D5791F1"/>
    <w:rsid w:val="0D8B0F6D"/>
    <w:rsid w:val="0DB2793C"/>
    <w:rsid w:val="0DC5C631"/>
    <w:rsid w:val="0DF540AB"/>
    <w:rsid w:val="0DF7CE79"/>
    <w:rsid w:val="0DFD67F4"/>
    <w:rsid w:val="0E220DB6"/>
    <w:rsid w:val="0E318415"/>
    <w:rsid w:val="0E500A1A"/>
    <w:rsid w:val="0E52800A"/>
    <w:rsid w:val="0E53589B"/>
    <w:rsid w:val="0EA6AB65"/>
    <w:rsid w:val="0EA89B20"/>
    <w:rsid w:val="0ED33BAE"/>
    <w:rsid w:val="0EE3C54E"/>
    <w:rsid w:val="0EFAB7BC"/>
    <w:rsid w:val="0F1C4757"/>
    <w:rsid w:val="0F245142"/>
    <w:rsid w:val="0F25D78B"/>
    <w:rsid w:val="0F29E11D"/>
    <w:rsid w:val="0F5D01A8"/>
    <w:rsid w:val="0F7BF3DE"/>
    <w:rsid w:val="0FD5D27F"/>
    <w:rsid w:val="0FFD4BEE"/>
    <w:rsid w:val="0FFD9D0D"/>
    <w:rsid w:val="106013F8"/>
    <w:rsid w:val="1077FBBC"/>
    <w:rsid w:val="1087217B"/>
    <w:rsid w:val="10A5589A"/>
    <w:rsid w:val="10B874F7"/>
    <w:rsid w:val="10BA0097"/>
    <w:rsid w:val="10C4B9A7"/>
    <w:rsid w:val="10D1AA86"/>
    <w:rsid w:val="10E101FF"/>
    <w:rsid w:val="10EA0F76"/>
    <w:rsid w:val="1131AFE6"/>
    <w:rsid w:val="114D33F9"/>
    <w:rsid w:val="115AC535"/>
    <w:rsid w:val="1166453D"/>
    <w:rsid w:val="1184F47C"/>
    <w:rsid w:val="118DFD01"/>
    <w:rsid w:val="11AFF3E0"/>
    <w:rsid w:val="11E27269"/>
    <w:rsid w:val="11EC34A8"/>
    <w:rsid w:val="11F44ACA"/>
    <w:rsid w:val="121CAD9D"/>
    <w:rsid w:val="126DDA75"/>
    <w:rsid w:val="1283857A"/>
    <w:rsid w:val="12AB33A5"/>
    <w:rsid w:val="12D0D917"/>
    <w:rsid w:val="12E325F2"/>
    <w:rsid w:val="12F540BB"/>
    <w:rsid w:val="13884025"/>
    <w:rsid w:val="138D8DC0"/>
    <w:rsid w:val="13AFE13E"/>
    <w:rsid w:val="13BCEB40"/>
    <w:rsid w:val="13C3A60A"/>
    <w:rsid w:val="13F0F826"/>
    <w:rsid w:val="13F2348C"/>
    <w:rsid w:val="1409A3C9"/>
    <w:rsid w:val="14302C45"/>
    <w:rsid w:val="1432CA92"/>
    <w:rsid w:val="14727E54"/>
    <w:rsid w:val="14909D4E"/>
    <w:rsid w:val="14974C9D"/>
    <w:rsid w:val="14A1572C"/>
    <w:rsid w:val="14A6C327"/>
    <w:rsid w:val="14C104F9"/>
    <w:rsid w:val="153015C8"/>
    <w:rsid w:val="1565417D"/>
    <w:rsid w:val="15A2C112"/>
    <w:rsid w:val="15AB5CF9"/>
    <w:rsid w:val="16332EE8"/>
    <w:rsid w:val="163E0806"/>
    <w:rsid w:val="16620275"/>
    <w:rsid w:val="166965D2"/>
    <w:rsid w:val="166E033E"/>
    <w:rsid w:val="1672DD6C"/>
    <w:rsid w:val="16745DF2"/>
    <w:rsid w:val="16B0CDC0"/>
    <w:rsid w:val="16EEDEBB"/>
    <w:rsid w:val="16FEFF53"/>
    <w:rsid w:val="170B406B"/>
    <w:rsid w:val="17116339"/>
    <w:rsid w:val="1711A588"/>
    <w:rsid w:val="177B5626"/>
    <w:rsid w:val="1788B1E6"/>
    <w:rsid w:val="179BD39D"/>
    <w:rsid w:val="17B93F21"/>
    <w:rsid w:val="17CA06B9"/>
    <w:rsid w:val="17FAC1E6"/>
    <w:rsid w:val="180DCF3E"/>
    <w:rsid w:val="181598C4"/>
    <w:rsid w:val="181ABAAE"/>
    <w:rsid w:val="1821AB5C"/>
    <w:rsid w:val="182FFE0E"/>
    <w:rsid w:val="185E6760"/>
    <w:rsid w:val="18917022"/>
    <w:rsid w:val="189CB3C9"/>
    <w:rsid w:val="189EE0FD"/>
    <w:rsid w:val="18A90F3E"/>
    <w:rsid w:val="18BF3296"/>
    <w:rsid w:val="18DB0AE3"/>
    <w:rsid w:val="18E8A329"/>
    <w:rsid w:val="18FABB84"/>
    <w:rsid w:val="190E6254"/>
    <w:rsid w:val="1920554B"/>
    <w:rsid w:val="192718B9"/>
    <w:rsid w:val="192B6089"/>
    <w:rsid w:val="193120E8"/>
    <w:rsid w:val="194DB4C4"/>
    <w:rsid w:val="1973615A"/>
    <w:rsid w:val="197454D3"/>
    <w:rsid w:val="198B68DD"/>
    <w:rsid w:val="1994331D"/>
    <w:rsid w:val="199DCC35"/>
    <w:rsid w:val="19A41A7A"/>
    <w:rsid w:val="19DDE1BD"/>
    <w:rsid w:val="19F1D2EC"/>
    <w:rsid w:val="19FC358A"/>
    <w:rsid w:val="19FDDA2C"/>
    <w:rsid w:val="1A43B153"/>
    <w:rsid w:val="1A585D2C"/>
    <w:rsid w:val="1A67D73E"/>
    <w:rsid w:val="1A75A245"/>
    <w:rsid w:val="1A8DF73A"/>
    <w:rsid w:val="1AE845D2"/>
    <w:rsid w:val="1B213AD5"/>
    <w:rsid w:val="1B279254"/>
    <w:rsid w:val="1B686440"/>
    <w:rsid w:val="1B868F21"/>
    <w:rsid w:val="1BB8B22D"/>
    <w:rsid w:val="1BBA3BA2"/>
    <w:rsid w:val="1BBBB022"/>
    <w:rsid w:val="1C2D7231"/>
    <w:rsid w:val="1C3E3F83"/>
    <w:rsid w:val="1C421175"/>
    <w:rsid w:val="1C75B4CE"/>
    <w:rsid w:val="1C781D63"/>
    <w:rsid w:val="1C9AF85C"/>
    <w:rsid w:val="1CC48D11"/>
    <w:rsid w:val="1CF05779"/>
    <w:rsid w:val="1D5ACDB5"/>
    <w:rsid w:val="1D5B2ED8"/>
    <w:rsid w:val="1D880A49"/>
    <w:rsid w:val="1D8885CE"/>
    <w:rsid w:val="1D9A2B40"/>
    <w:rsid w:val="1DAB9BF1"/>
    <w:rsid w:val="1DC06DF8"/>
    <w:rsid w:val="1DEE6518"/>
    <w:rsid w:val="1E08EC9B"/>
    <w:rsid w:val="1E29F88D"/>
    <w:rsid w:val="1E3B7D33"/>
    <w:rsid w:val="1E3D2EE7"/>
    <w:rsid w:val="1E568E3B"/>
    <w:rsid w:val="1E64045A"/>
    <w:rsid w:val="1E8A00B6"/>
    <w:rsid w:val="1ED82065"/>
    <w:rsid w:val="1EED5B50"/>
    <w:rsid w:val="1EF52B14"/>
    <w:rsid w:val="1F02EB5F"/>
    <w:rsid w:val="1F2DAE16"/>
    <w:rsid w:val="1F320CCB"/>
    <w:rsid w:val="1F61685D"/>
    <w:rsid w:val="1F6D62E5"/>
    <w:rsid w:val="1F7A6C1E"/>
    <w:rsid w:val="1F84D398"/>
    <w:rsid w:val="1F88E8D1"/>
    <w:rsid w:val="1FC3A47B"/>
    <w:rsid w:val="1FCB0CB6"/>
    <w:rsid w:val="1FCC5E8A"/>
    <w:rsid w:val="1FD8D892"/>
    <w:rsid w:val="2024ED77"/>
    <w:rsid w:val="202D1824"/>
    <w:rsid w:val="20581040"/>
    <w:rsid w:val="20877E9C"/>
    <w:rsid w:val="2091DF7C"/>
    <w:rsid w:val="20B1AFE5"/>
    <w:rsid w:val="20FF8731"/>
    <w:rsid w:val="2127B3C7"/>
    <w:rsid w:val="214948BD"/>
    <w:rsid w:val="216B7F33"/>
    <w:rsid w:val="2174B23D"/>
    <w:rsid w:val="21EBE5B4"/>
    <w:rsid w:val="223DE84A"/>
    <w:rsid w:val="22940414"/>
    <w:rsid w:val="2294A869"/>
    <w:rsid w:val="229640A3"/>
    <w:rsid w:val="229C1C3D"/>
    <w:rsid w:val="22E8D9DA"/>
    <w:rsid w:val="233DC1B4"/>
    <w:rsid w:val="2375EF61"/>
    <w:rsid w:val="2382BD97"/>
    <w:rsid w:val="23FBCF09"/>
    <w:rsid w:val="23FC051C"/>
    <w:rsid w:val="240824FA"/>
    <w:rsid w:val="242CA1B4"/>
    <w:rsid w:val="244BC58C"/>
    <w:rsid w:val="255B4A69"/>
    <w:rsid w:val="258A6D27"/>
    <w:rsid w:val="25A71F27"/>
    <w:rsid w:val="25ECE55C"/>
    <w:rsid w:val="262523F4"/>
    <w:rsid w:val="26286517"/>
    <w:rsid w:val="2644A0CF"/>
    <w:rsid w:val="26532309"/>
    <w:rsid w:val="265F3E74"/>
    <w:rsid w:val="269D6CB9"/>
    <w:rsid w:val="26B05FD4"/>
    <w:rsid w:val="26B7F7E0"/>
    <w:rsid w:val="26BFE9F3"/>
    <w:rsid w:val="26DA75F9"/>
    <w:rsid w:val="26F5ACA7"/>
    <w:rsid w:val="2745D556"/>
    <w:rsid w:val="27739461"/>
    <w:rsid w:val="2775D79A"/>
    <w:rsid w:val="277875C5"/>
    <w:rsid w:val="277E09D3"/>
    <w:rsid w:val="278A0963"/>
    <w:rsid w:val="278B383C"/>
    <w:rsid w:val="27A96F18"/>
    <w:rsid w:val="27B82693"/>
    <w:rsid w:val="27EB590C"/>
    <w:rsid w:val="27F734BB"/>
    <w:rsid w:val="285AF940"/>
    <w:rsid w:val="28AD34D8"/>
    <w:rsid w:val="28AFB936"/>
    <w:rsid w:val="28B39946"/>
    <w:rsid w:val="28B96E8F"/>
    <w:rsid w:val="28C76EE3"/>
    <w:rsid w:val="28CC3F84"/>
    <w:rsid w:val="28F1EED4"/>
    <w:rsid w:val="28F28CEB"/>
    <w:rsid w:val="29040263"/>
    <w:rsid w:val="29082E61"/>
    <w:rsid w:val="2924861E"/>
    <w:rsid w:val="2938E582"/>
    <w:rsid w:val="296E16D9"/>
    <w:rsid w:val="297AD28D"/>
    <w:rsid w:val="29D6C127"/>
    <w:rsid w:val="29E7F0E8"/>
    <w:rsid w:val="2A0020EF"/>
    <w:rsid w:val="2A0E46F4"/>
    <w:rsid w:val="2A290D50"/>
    <w:rsid w:val="2A81C176"/>
    <w:rsid w:val="2A873D92"/>
    <w:rsid w:val="2ABCCF0A"/>
    <w:rsid w:val="2AD8F834"/>
    <w:rsid w:val="2AF97AB8"/>
    <w:rsid w:val="2B039FD2"/>
    <w:rsid w:val="2B0F70FC"/>
    <w:rsid w:val="2B301C16"/>
    <w:rsid w:val="2B37E028"/>
    <w:rsid w:val="2B4A1F21"/>
    <w:rsid w:val="2B532D07"/>
    <w:rsid w:val="2B6BE31D"/>
    <w:rsid w:val="2B6E8001"/>
    <w:rsid w:val="2B9C8F65"/>
    <w:rsid w:val="2BCFF427"/>
    <w:rsid w:val="2C036830"/>
    <w:rsid w:val="2C3E8761"/>
    <w:rsid w:val="2C4D5468"/>
    <w:rsid w:val="2C7CD721"/>
    <w:rsid w:val="2C7F52AE"/>
    <w:rsid w:val="2C8FC0A9"/>
    <w:rsid w:val="2CAF9769"/>
    <w:rsid w:val="2CE5EF82"/>
    <w:rsid w:val="2CE6001A"/>
    <w:rsid w:val="2D1213BB"/>
    <w:rsid w:val="2D17D767"/>
    <w:rsid w:val="2D227C17"/>
    <w:rsid w:val="2D267428"/>
    <w:rsid w:val="2D495CBF"/>
    <w:rsid w:val="2D546DD3"/>
    <w:rsid w:val="2D5E8E44"/>
    <w:rsid w:val="2D6E63FB"/>
    <w:rsid w:val="2D953693"/>
    <w:rsid w:val="2D979B37"/>
    <w:rsid w:val="2DA22B83"/>
    <w:rsid w:val="2DB05E66"/>
    <w:rsid w:val="2E0C59CF"/>
    <w:rsid w:val="2E54EE42"/>
    <w:rsid w:val="2E7A9C5B"/>
    <w:rsid w:val="2EC867A2"/>
    <w:rsid w:val="2ED9F767"/>
    <w:rsid w:val="2EDEA4AC"/>
    <w:rsid w:val="2F06B669"/>
    <w:rsid w:val="2F127E18"/>
    <w:rsid w:val="2F14CD3B"/>
    <w:rsid w:val="2F2A069D"/>
    <w:rsid w:val="2F2FDCE3"/>
    <w:rsid w:val="2F3466BE"/>
    <w:rsid w:val="2F559811"/>
    <w:rsid w:val="2F76013F"/>
    <w:rsid w:val="2F785F8F"/>
    <w:rsid w:val="2FB8B35D"/>
    <w:rsid w:val="2FBE1B60"/>
    <w:rsid w:val="2FF1103B"/>
    <w:rsid w:val="30471C23"/>
    <w:rsid w:val="30A59C39"/>
    <w:rsid w:val="312BADBF"/>
    <w:rsid w:val="3152BFBE"/>
    <w:rsid w:val="3164CC3C"/>
    <w:rsid w:val="316ADE21"/>
    <w:rsid w:val="3177951A"/>
    <w:rsid w:val="3198A604"/>
    <w:rsid w:val="31B3968D"/>
    <w:rsid w:val="31C1726C"/>
    <w:rsid w:val="31C8AAAF"/>
    <w:rsid w:val="3229A10E"/>
    <w:rsid w:val="323F1FCE"/>
    <w:rsid w:val="323FF912"/>
    <w:rsid w:val="3288E025"/>
    <w:rsid w:val="32B20E05"/>
    <w:rsid w:val="32B71A6F"/>
    <w:rsid w:val="32BAB7C8"/>
    <w:rsid w:val="32CA16A0"/>
    <w:rsid w:val="32F228D4"/>
    <w:rsid w:val="33312219"/>
    <w:rsid w:val="3362B0A4"/>
    <w:rsid w:val="3366CBC3"/>
    <w:rsid w:val="33BA515C"/>
    <w:rsid w:val="33DE5B87"/>
    <w:rsid w:val="33F4720B"/>
    <w:rsid w:val="34425112"/>
    <w:rsid w:val="344C1D2A"/>
    <w:rsid w:val="34716F07"/>
    <w:rsid w:val="349F429C"/>
    <w:rsid w:val="34FCC6FB"/>
    <w:rsid w:val="350C2548"/>
    <w:rsid w:val="352D72FC"/>
    <w:rsid w:val="3577C55D"/>
    <w:rsid w:val="35A12EFF"/>
    <w:rsid w:val="35B101C7"/>
    <w:rsid w:val="35D477EC"/>
    <w:rsid w:val="35FCD28A"/>
    <w:rsid w:val="360D3F68"/>
    <w:rsid w:val="361E3B57"/>
    <w:rsid w:val="362CB1ED"/>
    <w:rsid w:val="3699DBBD"/>
    <w:rsid w:val="369B3603"/>
    <w:rsid w:val="36B3B6A6"/>
    <w:rsid w:val="36C8457F"/>
    <w:rsid w:val="36EACC87"/>
    <w:rsid w:val="36EC7A72"/>
    <w:rsid w:val="36FC1646"/>
    <w:rsid w:val="37178D2A"/>
    <w:rsid w:val="37418358"/>
    <w:rsid w:val="3784196B"/>
    <w:rsid w:val="37B7CF5C"/>
    <w:rsid w:val="37BB2671"/>
    <w:rsid w:val="37F3DC5D"/>
    <w:rsid w:val="382784EB"/>
    <w:rsid w:val="383F3F86"/>
    <w:rsid w:val="385F4324"/>
    <w:rsid w:val="3899A848"/>
    <w:rsid w:val="38A6FBDE"/>
    <w:rsid w:val="38BDDA05"/>
    <w:rsid w:val="39132556"/>
    <w:rsid w:val="391BF4EE"/>
    <w:rsid w:val="393FBC01"/>
    <w:rsid w:val="3944156D"/>
    <w:rsid w:val="394FD968"/>
    <w:rsid w:val="396A6C26"/>
    <w:rsid w:val="397A5765"/>
    <w:rsid w:val="39A1B9DD"/>
    <w:rsid w:val="39C9BCD4"/>
    <w:rsid w:val="39DE1609"/>
    <w:rsid w:val="39F48CA2"/>
    <w:rsid w:val="39FBD502"/>
    <w:rsid w:val="3A3B0B2B"/>
    <w:rsid w:val="3A43E0B0"/>
    <w:rsid w:val="3A60C20D"/>
    <w:rsid w:val="3A9803FA"/>
    <w:rsid w:val="3AA3B99A"/>
    <w:rsid w:val="3AA5E461"/>
    <w:rsid w:val="3AAE6288"/>
    <w:rsid w:val="3AC533BC"/>
    <w:rsid w:val="3AD14F4A"/>
    <w:rsid w:val="3AE189D5"/>
    <w:rsid w:val="3AE5E654"/>
    <w:rsid w:val="3AE60E6B"/>
    <w:rsid w:val="3AF5DE27"/>
    <w:rsid w:val="3B2FA0F5"/>
    <w:rsid w:val="3B4F2ADD"/>
    <w:rsid w:val="3B73A0EE"/>
    <w:rsid w:val="3B7CB712"/>
    <w:rsid w:val="3B8071AC"/>
    <w:rsid w:val="3B8FAF60"/>
    <w:rsid w:val="3B92B86F"/>
    <w:rsid w:val="3BAE1CCB"/>
    <w:rsid w:val="3BB4664C"/>
    <w:rsid w:val="3BB5E0D9"/>
    <w:rsid w:val="3BD28E6E"/>
    <w:rsid w:val="3BF5EB46"/>
    <w:rsid w:val="3C04BB7F"/>
    <w:rsid w:val="3C3B0E72"/>
    <w:rsid w:val="3C44D458"/>
    <w:rsid w:val="3C6A6D57"/>
    <w:rsid w:val="3C72BCC1"/>
    <w:rsid w:val="3CBF4508"/>
    <w:rsid w:val="3D0B4023"/>
    <w:rsid w:val="3D2B7FC1"/>
    <w:rsid w:val="3D428623"/>
    <w:rsid w:val="3D4F1DE4"/>
    <w:rsid w:val="3D50E2CA"/>
    <w:rsid w:val="3D5EE9A8"/>
    <w:rsid w:val="3D95B19C"/>
    <w:rsid w:val="3DAB1AC8"/>
    <w:rsid w:val="3E0D4411"/>
    <w:rsid w:val="3E4CCE8E"/>
    <w:rsid w:val="3E54F176"/>
    <w:rsid w:val="3E5F7D14"/>
    <w:rsid w:val="3E6A411E"/>
    <w:rsid w:val="3E8BB9A1"/>
    <w:rsid w:val="3F097CE6"/>
    <w:rsid w:val="3F2161CB"/>
    <w:rsid w:val="3F27020A"/>
    <w:rsid w:val="3F6127D5"/>
    <w:rsid w:val="3F96704D"/>
    <w:rsid w:val="3FC09E4A"/>
    <w:rsid w:val="4023EA50"/>
    <w:rsid w:val="405382F9"/>
    <w:rsid w:val="4086B111"/>
    <w:rsid w:val="40912D6E"/>
    <w:rsid w:val="40996A2A"/>
    <w:rsid w:val="40A33F18"/>
    <w:rsid w:val="40A49732"/>
    <w:rsid w:val="40AFECB4"/>
    <w:rsid w:val="4111C58D"/>
    <w:rsid w:val="4126082B"/>
    <w:rsid w:val="412BFF26"/>
    <w:rsid w:val="41756237"/>
    <w:rsid w:val="41795DA6"/>
    <w:rsid w:val="41B70780"/>
    <w:rsid w:val="420128DE"/>
    <w:rsid w:val="4205291B"/>
    <w:rsid w:val="424EBA7F"/>
    <w:rsid w:val="4255E9C2"/>
    <w:rsid w:val="42641E62"/>
    <w:rsid w:val="4278D480"/>
    <w:rsid w:val="427D62DC"/>
    <w:rsid w:val="4296965A"/>
    <w:rsid w:val="42CD0C5E"/>
    <w:rsid w:val="42F89739"/>
    <w:rsid w:val="4327E9A4"/>
    <w:rsid w:val="43579851"/>
    <w:rsid w:val="439F9ACB"/>
    <w:rsid w:val="44121157"/>
    <w:rsid w:val="4420DF04"/>
    <w:rsid w:val="442FE640"/>
    <w:rsid w:val="443E915A"/>
    <w:rsid w:val="44862ACD"/>
    <w:rsid w:val="44873195"/>
    <w:rsid w:val="448EA931"/>
    <w:rsid w:val="44D058EA"/>
    <w:rsid w:val="44DE7AD0"/>
    <w:rsid w:val="454BA1D4"/>
    <w:rsid w:val="455AC030"/>
    <w:rsid w:val="456E7F14"/>
    <w:rsid w:val="457994CD"/>
    <w:rsid w:val="457AC596"/>
    <w:rsid w:val="45A9D3E8"/>
    <w:rsid w:val="4600F06F"/>
    <w:rsid w:val="46263EF6"/>
    <w:rsid w:val="464D41A6"/>
    <w:rsid w:val="46857701"/>
    <w:rsid w:val="46AB9EFA"/>
    <w:rsid w:val="46C76C64"/>
    <w:rsid w:val="46CC7495"/>
    <w:rsid w:val="46EECF58"/>
    <w:rsid w:val="473BBCE7"/>
    <w:rsid w:val="4743F22C"/>
    <w:rsid w:val="477D9028"/>
    <w:rsid w:val="479B1F60"/>
    <w:rsid w:val="479ECA4C"/>
    <w:rsid w:val="47BAC2C2"/>
    <w:rsid w:val="47D9A5DE"/>
    <w:rsid w:val="47DFECA0"/>
    <w:rsid w:val="4811A8CD"/>
    <w:rsid w:val="481D634A"/>
    <w:rsid w:val="486437A7"/>
    <w:rsid w:val="48A76412"/>
    <w:rsid w:val="48B010D2"/>
    <w:rsid w:val="48B591CF"/>
    <w:rsid w:val="48E06CD8"/>
    <w:rsid w:val="490B3E4E"/>
    <w:rsid w:val="4919883F"/>
    <w:rsid w:val="497A201E"/>
    <w:rsid w:val="499405F6"/>
    <w:rsid w:val="49AD8D07"/>
    <w:rsid w:val="49B7E040"/>
    <w:rsid w:val="49CEF358"/>
    <w:rsid w:val="49D4404E"/>
    <w:rsid w:val="49E9589D"/>
    <w:rsid w:val="4A02C9EC"/>
    <w:rsid w:val="4A3BEAA1"/>
    <w:rsid w:val="4A54A399"/>
    <w:rsid w:val="4A5EE102"/>
    <w:rsid w:val="4A61C69A"/>
    <w:rsid w:val="4A948D98"/>
    <w:rsid w:val="4AD60C30"/>
    <w:rsid w:val="4AD71DE4"/>
    <w:rsid w:val="4B4AEB8B"/>
    <w:rsid w:val="4B584E18"/>
    <w:rsid w:val="4B7008ED"/>
    <w:rsid w:val="4B7840DE"/>
    <w:rsid w:val="4B8BE541"/>
    <w:rsid w:val="4BC84826"/>
    <w:rsid w:val="4BE95071"/>
    <w:rsid w:val="4BF5EDE5"/>
    <w:rsid w:val="4C0D7298"/>
    <w:rsid w:val="4C50B8F6"/>
    <w:rsid w:val="4C51014B"/>
    <w:rsid w:val="4C580068"/>
    <w:rsid w:val="4CABB903"/>
    <w:rsid w:val="4CC29AF2"/>
    <w:rsid w:val="4CE12EFA"/>
    <w:rsid w:val="4CFCCD30"/>
    <w:rsid w:val="4D26460D"/>
    <w:rsid w:val="4D366F80"/>
    <w:rsid w:val="4D46ECE5"/>
    <w:rsid w:val="4D47B89B"/>
    <w:rsid w:val="4DB02ACF"/>
    <w:rsid w:val="4DEC5AE3"/>
    <w:rsid w:val="4DF33032"/>
    <w:rsid w:val="4E3B3AE3"/>
    <w:rsid w:val="4E553BC7"/>
    <w:rsid w:val="4E5C380D"/>
    <w:rsid w:val="4E7F3D12"/>
    <w:rsid w:val="4E9201DE"/>
    <w:rsid w:val="4E9A645E"/>
    <w:rsid w:val="4EA5818C"/>
    <w:rsid w:val="4EAA9A70"/>
    <w:rsid w:val="4EC2166E"/>
    <w:rsid w:val="4ED91DCE"/>
    <w:rsid w:val="4EDB51FC"/>
    <w:rsid w:val="4EF53312"/>
    <w:rsid w:val="4EF56CBF"/>
    <w:rsid w:val="4EFB42E9"/>
    <w:rsid w:val="4EFB7F87"/>
    <w:rsid w:val="4F3FC7D2"/>
    <w:rsid w:val="4F5CF8B7"/>
    <w:rsid w:val="4F79D20A"/>
    <w:rsid w:val="4F8856A8"/>
    <w:rsid w:val="4F89CCBF"/>
    <w:rsid w:val="4FBF62F3"/>
    <w:rsid w:val="50125F4A"/>
    <w:rsid w:val="501C52A4"/>
    <w:rsid w:val="50342E2B"/>
    <w:rsid w:val="504866A0"/>
    <w:rsid w:val="50724CD0"/>
    <w:rsid w:val="50E4BF69"/>
    <w:rsid w:val="50FCDC00"/>
    <w:rsid w:val="51136DA3"/>
    <w:rsid w:val="5124726E"/>
    <w:rsid w:val="5133BC78"/>
    <w:rsid w:val="51390C18"/>
    <w:rsid w:val="513B8965"/>
    <w:rsid w:val="51CD3C90"/>
    <w:rsid w:val="51DF41B0"/>
    <w:rsid w:val="51F4FA0E"/>
    <w:rsid w:val="5229930C"/>
    <w:rsid w:val="523E8920"/>
    <w:rsid w:val="52622886"/>
    <w:rsid w:val="5277786D"/>
    <w:rsid w:val="5295F31D"/>
    <w:rsid w:val="52A00DA0"/>
    <w:rsid w:val="52ABC89D"/>
    <w:rsid w:val="52B9A48F"/>
    <w:rsid w:val="52BF2591"/>
    <w:rsid w:val="52EFD43D"/>
    <w:rsid w:val="53078A09"/>
    <w:rsid w:val="530850CF"/>
    <w:rsid w:val="5332C18E"/>
    <w:rsid w:val="53484982"/>
    <w:rsid w:val="53571566"/>
    <w:rsid w:val="5387517B"/>
    <w:rsid w:val="53F092E0"/>
    <w:rsid w:val="5410F8AB"/>
    <w:rsid w:val="542E5955"/>
    <w:rsid w:val="54418241"/>
    <w:rsid w:val="5442C5EF"/>
    <w:rsid w:val="5455346C"/>
    <w:rsid w:val="545F53C5"/>
    <w:rsid w:val="54828923"/>
    <w:rsid w:val="548E65E4"/>
    <w:rsid w:val="549E5CAF"/>
    <w:rsid w:val="54B5CB3E"/>
    <w:rsid w:val="54CDEA7D"/>
    <w:rsid w:val="551D4D31"/>
    <w:rsid w:val="55289862"/>
    <w:rsid w:val="555CB2DF"/>
    <w:rsid w:val="55611530"/>
    <w:rsid w:val="557D5793"/>
    <w:rsid w:val="557EDB85"/>
    <w:rsid w:val="558A67D9"/>
    <w:rsid w:val="55D15540"/>
    <w:rsid w:val="55EF6071"/>
    <w:rsid w:val="56022EA6"/>
    <w:rsid w:val="565227A6"/>
    <w:rsid w:val="56546678"/>
    <w:rsid w:val="566CBB6D"/>
    <w:rsid w:val="569AFD5B"/>
    <w:rsid w:val="56CDA302"/>
    <w:rsid w:val="56D8620E"/>
    <w:rsid w:val="56EFA378"/>
    <w:rsid w:val="570C9B0D"/>
    <w:rsid w:val="574F66EC"/>
    <w:rsid w:val="575A8C64"/>
    <w:rsid w:val="5774A9B5"/>
    <w:rsid w:val="577E8142"/>
    <w:rsid w:val="5783670D"/>
    <w:rsid w:val="57A4EA36"/>
    <w:rsid w:val="57ADF94D"/>
    <w:rsid w:val="57B56013"/>
    <w:rsid w:val="57C32067"/>
    <w:rsid w:val="57DDCD6A"/>
    <w:rsid w:val="5829289C"/>
    <w:rsid w:val="58339A0D"/>
    <w:rsid w:val="586AE211"/>
    <w:rsid w:val="5879799C"/>
    <w:rsid w:val="589FFE56"/>
    <w:rsid w:val="58C2738C"/>
    <w:rsid w:val="58FAD63A"/>
    <w:rsid w:val="590207DB"/>
    <w:rsid w:val="59313C36"/>
    <w:rsid w:val="595EF0C8"/>
    <w:rsid w:val="596F72F7"/>
    <w:rsid w:val="59CF73E5"/>
    <w:rsid w:val="59E4E58B"/>
    <w:rsid w:val="59EE4563"/>
    <w:rsid w:val="59F8DF12"/>
    <w:rsid w:val="59FE866C"/>
    <w:rsid w:val="5A01B284"/>
    <w:rsid w:val="5A115162"/>
    <w:rsid w:val="5A20DA34"/>
    <w:rsid w:val="5A7F340D"/>
    <w:rsid w:val="5AD7B45E"/>
    <w:rsid w:val="5AE07301"/>
    <w:rsid w:val="5AE5F3A6"/>
    <w:rsid w:val="5AF07B40"/>
    <w:rsid w:val="5AF77FE1"/>
    <w:rsid w:val="5AFAC129"/>
    <w:rsid w:val="5B112543"/>
    <w:rsid w:val="5B5CB687"/>
    <w:rsid w:val="5B6C431B"/>
    <w:rsid w:val="5B82C54D"/>
    <w:rsid w:val="5BBAC878"/>
    <w:rsid w:val="5BBED8B4"/>
    <w:rsid w:val="5BC10250"/>
    <w:rsid w:val="5BECAAA2"/>
    <w:rsid w:val="5C189B43"/>
    <w:rsid w:val="5C1EEF5D"/>
    <w:rsid w:val="5C2FD076"/>
    <w:rsid w:val="5CCE07F8"/>
    <w:rsid w:val="5CD02E5F"/>
    <w:rsid w:val="5D051061"/>
    <w:rsid w:val="5D229F55"/>
    <w:rsid w:val="5D38D01A"/>
    <w:rsid w:val="5D9915E7"/>
    <w:rsid w:val="5DA67C05"/>
    <w:rsid w:val="5DB81A0C"/>
    <w:rsid w:val="5E0952EE"/>
    <w:rsid w:val="5ECCF9E5"/>
    <w:rsid w:val="5EDEE2B5"/>
    <w:rsid w:val="5EE534B9"/>
    <w:rsid w:val="5EFA37F9"/>
    <w:rsid w:val="5F62DDC9"/>
    <w:rsid w:val="5F7AD2D1"/>
    <w:rsid w:val="5FC2612F"/>
    <w:rsid w:val="5FF1332F"/>
    <w:rsid w:val="603BE4C8"/>
    <w:rsid w:val="603DEED1"/>
    <w:rsid w:val="6053D154"/>
    <w:rsid w:val="60585631"/>
    <w:rsid w:val="60650434"/>
    <w:rsid w:val="607AD7FF"/>
    <w:rsid w:val="6086FC38"/>
    <w:rsid w:val="60C3025A"/>
    <w:rsid w:val="60DC3468"/>
    <w:rsid w:val="60EB1A45"/>
    <w:rsid w:val="61180E0F"/>
    <w:rsid w:val="612791B7"/>
    <w:rsid w:val="613ACF84"/>
    <w:rsid w:val="61556F3A"/>
    <w:rsid w:val="61782A7F"/>
    <w:rsid w:val="61882307"/>
    <w:rsid w:val="619EDAF5"/>
    <w:rsid w:val="619EED7D"/>
    <w:rsid w:val="61A19D44"/>
    <w:rsid w:val="61EFFA01"/>
    <w:rsid w:val="61F177BC"/>
    <w:rsid w:val="6232D483"/>
    <w:rsid w:val="6233A268"/>
    <w:rsid w:val="6263C829"/>
    <w:rsid w:val="62780C10"/>
    <w:rsid w:val="62AA8A72"/>
    <w:rsid w:val="62BB1BBD"/>
    <w:rsid w:val="62C3F81E"/>
    <w:rsid w:val="62CAEDCE"/>
    <w:rsid w:val="62F3FFD5"/>
    <w:rsid w:val="631FB15B"/>
    <w:rsid w:val="634402D1"/>
    <w:rsid w:val="63472B88"/>
    <w:rsid w:val="63618A2E"/>
    <w:rsid w:val="638E4380"/>
    <w:rsid w:val="63D561EE"/>
    <w:rsid w:val="63EF3F8D"/>
    <w:rsid w:val="644F2AE8"/>
    <w:rsid w:val="645634E4"/>
    <w:rsid w:val="645E8363"/>
    <w:rsid w:val="648BCC73"/>
    <w:rsid w:val="64A58E91"/>
    <w:rsid w:val="64BF59FA"/>
    <w:rsid w:val="651B5CB2"/>
    <w:rsid w:val="652C75A3"/>
    <w:rsid w:val="653D5CD0"/>
    <w:rsid w:val="6548A7E1"/>
    <w:rsid w:val="6548B4BE"/>
    <w:rsid w:val="65966281"/>
    <w:rsid w:val="6598FE50"/>
    <w:rsid w:val="65B7BB40"/>
    <w:rsid w:val="65BF3AA4"/>
    <w:rsid w:val="65C08F44"/>
    <w:rsid w:val="65CB2B45"/>
    <w:rsid w:val="65F282D3"/>
    <w:rsid w:val="661EB591"/>
    <w:rsid w:val="66456156"/>
    <w:rsid w:val="664586B8"/>
    <w:rsid w:val="6670D706"/>
    <w:rsid w:val="66C204D9"/>
    <w:rsid w:val="66C64735"/>
    <w:rsid w:val="66D92D82"/>
    <w:rsid w:val="66DEA696"/>
    <w:rsid w:val="66E8A1F1"/>
    <w:rsid w:val="66ED4C34"/>
    <w:rsid w:val="66F54A99"/>
    <w:rsid w:val="670239F5"/>
    <w:rsid w:val="671104C1"/>
    <w:rsid w:val="671656A2"/>
    <w:rsid w:val="67414DBB"/>
    <w:rsid w:val="677F3BB9"/>
    <w:rsid w:val="67889439"/>
    <w:rsid w:val="67C2B69A"/>
    <w:rsid w:val="67C6E967"/>
    <w:rsid w:val="67E131B7"/>
    <w:rsid w:val="681C665E"/>
    <w:rsid w:val="68283BBE"/>
    <w:rsid w:val="683303B3"/>
    <w:rsid w:val="683DAF41"/>
    <w:rsid w:val="6846B994"/>
    <w:rsid w:val="684C49C6"/>
    <w:rsid w:val="6875B15E"/>
    <w:rsid w:val="6881FD40"/>
    <w:rsid w:val="6883F0AD"/>
    <w:rsid w:val="6889833A"/>
    <w:rsid w:val="68B4B657"/>
    <w:rsid w:val="69120B4C"/>
    <w:rsid w:val="691B44E9"/>
    <w:rsid w:val="698B1E6B"/>
    <w:rsid w:val="69955F95"/>
    <w:rsid w:val="69E513DE"/>
    <w:rsid w:val="6A45F1AE"/>
    <w:rsid w:val="6A50BE2A"/>
    <w:rsid w:val="6A64BE0D"/>
    <w:rsid w:val="6A700BE3"/>
    <w:rsid w:val="6A711015"/>
    <w:rsid w:val="6A77FB76"/>
    <w:rsid w:val="6AAB565A"/>
    <w:rsid w:val="6AB8EE05"/>
    <w:rsid w:val="6ACB942D"/>
    <w:rsid w:val="6AD7CCDD"/>
    <w:rsid w:val="6B116EB1"/>
    <w:rsid w:val="6B128CB3"/>
    <w:rsid w:val="6B42D775"/>
    <w:rsid w:val="6B4D430F"/>
    <w:rsid w:val="6B522A85"/>
    <w:rsid w:val="6B5AAA5E"/>
    <w:rsid w:val="6B72D136"/>
    <w:rsid w:val="6B788461"/>
    <w:rsid w:val="6C378BDD"/>
    <w:rsid w:val="6C6893CC"/>
    <w:rsid w:val="6C6EA52F"/>
    <w:rsid w:val="6C753FAD"/>
    <w:rsid w:val="6C8B6E6E"/>
    <w:rsid w:val="6CADC4F6"/>
    <w:rsid w:val="6CB18E60"/>
    <w:rsid w:val="6CC2D53C"/>
    <w:rsid w:val="6D0719B4"/>
    <w:rsid w:val="6D201CC8"/>
    <w:rsid w:val="6D241834"/>
    <w:rsid w:val="6DDFE095"/>
    <w:rsid w:val="6DE2D932"/>
    <w:rsid w:val="6DF04F6E"/>
    <w:rsid w:val="6E0A8BE8"/>
    <w:rsid w:val="6E0D8F41"/>
    <w:rsid w:val="6E281D10"/>
    <w:rsid w:val="6E6A4AFE"/>
    <w:rsid w:val="6E6E7941"/>
    <w:rsid w:val="6E6FC1BB"/>
    <w:rsid w:val="6EDF584C"/>
    <w:rsid w:val="6F0B4681"/>
    <w:rsid w:val="6F282198"/>
    <w:rsid w:val="6F325CA3"/>
    <w:rsid w:val="6F366C51"/>
    <w:rsid w:val="6F4EED93"/>
    <w:rsid w:val="6F8A9E30"/>
    <w:rsid w:val="6FF6B721"/>
    <w:rsid w:val="706A2885"/>
    <w:rsid w:val="707ECA5F"/>
    <w:rsid w:val="7088A5B5"/>
    <w:rsid w:val="70A8E5E0"/>
    <w:rsid w:val="70D3989F"/>
    <w:rsid w:val="7192D628"/>
    <w:rsid w:val="71B1CAAE"/>
    <w:rsid w:val="71B2FA27"/>
    <w:rsid w:val="71CBFCAC"/>
    <w:rsid w:val="71CCA54A"/>
    <w:rsid w:val="71ED71AF"/>
    <w:rsid w:val="71F995EF"/>
    <w:rsid w:val="720D1714"/>
    <w:rsid w:val="722FEA41"/>
    <w:rsid w:val="723A5B61"/>
    <w:rsid w:val="723A5DE5"/>
    <w:rsid w:val="724D4402"/>
    <w:rsid w:val="72642FFD"/>
    <w:rsid w:val="729BCA47"/>
    <w:rsid w:val="72CB46E0"/>
    <w:rsid w:val="72DCBD78"/>
    <w:rsid w:val="72E22731"/>
    <w:rsid w:val="73044A51"/>
    <w:rsid w:val="730D312B"/>
    <w:rsid w:val="73205EF5"/>
    <w:rsid w:val="735C68E4"/>
    <w:rsid w:val="73AB8595"/>
    <w:rsid w:val="73C3FAE3"/>
    <w:rsid w:val="73C7478E"/>
    <w:rsid w:val="73DC115D"/>
    <w:rsid w:val="7437E1DA"/>
    <w:rsid w:val="745B4C43"/>
    <w:rsid w:val="747602AF"/>
    <w:rsid w:val="7486B8C3"/>
    <w:rsid w:val="748C91BC"/>
    <w:rsid w:val="74A5B8DC"/>
    <w:rsid w:val="74E14C14"/>
    <w:rsid w:val="74E9DDD6"/>
    <w:rsid w:val="74F198BE"/>
    <w:rsid w:val="74FC2F4E"/>
    <w:rsid w:val="751C70C0"/>
    <w:rsid w:val="752C596C"/>
    <w:rsid w:val="7569271A"/>
    <w:rsid w:val="7594EB0A"/>
    <w:rsid w:val="75E5DC97"/>
    <w:rsid w:val="75E77A1E"/>
    <w:rsid w:val="760D0EC0"/>
    <w:rsid w:val="7658BEA4"/>
    <w:rsid w:val="76765471"/>
    <w:rsid w:val="7677C29D"/>
    <w:rsid w:val="76838A74"/>
    <w:rsid w:val="76E01AFB"/>
    <w:rsid w:val="76E171D5"/>
    <w:rsid w:val="771671D7"/>
    <w:rsid w:val="771EF082"/>
    <w:rsid w:val="77349502"/>
    <w:rsid w:val="77640F69"/>
    <w:rsid w:val="7771B637"/>
    <w:rsid w:val="7782A08D"/>
    <w:rsid w:val="77946980"/>
    <w:rsid w:val="7795DDB7"/>
    <w:rsid w:val="77E42D70"/>
    <w:rsid w:val="78A7DB3D"/>
    <w:rsid w:val="78D381E6"/>
    <w:rsid w:val="79074705"/>
    <w:rsid w:val="7925BEAA"/>
    <w:rsid w:val="7953FC60"/>
    <w:rsid w:val="7956437E"/>
    <w:rsid w:val="797ADAFC"/>
    <w:rsid w:val="799B957E"/>
    <w:rsid w:val="7A44DA00"/>
    <w:rsid w:val="7A918C76"/>
    <w:rsid w:val="7AD578DA"/>
    <w:rsid w:val="7AD6645D"/>
    <w:rsid w:val="7B1C0F4C"/>
    <w:rsid w:val="7B56700F"/>
    <w:rsid w:val="7B5D8ACB"/>
    <w:rsid w:val="7B5D99ED"/>
    <w:rsid w:val="7B96226D"/>
    <w:rsid w:val="7BC0FC07"/>
    <w:rsid w:val="7BCCF27A"/>
    <w:rsid w:val="7BD1663F"/>
    <w:rsid w:val="7BD60792"/>
    <w:rsid w:val="7BDAA6D1"/>
    <w:rsid w:val="7BFC7B93"/>
    <w:rsid w:val="7C003BB1"/>
    <w:rsid w:val="7C057735"/>
    <w:rsid w:val="7C234BAD"/>
    <w:rsid w:val="7C35EA7B"/>
    <w:rsid w:val="7C4745E3"/>
    <w:rsid w:val="7C5880BA"/>
    <w:rsid w:val="7C826B1E"/>
    <w:rsid w:val="7C968166"/>
    <w:rsid w:val="7CD6F53D"/>
    <w:rsid w:val="7CEC3AD3"/>
    <w:rsid w:val="7D31D932"/>
    <w:rsid w:val="7D33705F"/>
    <w:rsid w:val="7D4958D8"/>
    <w:rsid w:val="7D4E49A3"/>
    <w:rsid w:val="7D65E837"/>
    <w:rsid w:val="7D71D7F3"/>
    <w:rsid w:val="7D8FDB61"/>
    <w:rsid w:val="7D991C35"/>
    <w:rsid w:val="7DD7A95E"/>
    <w:rsid w:val="7DDCCF3D"/>
    <w:rsid w:val="7DFAD1B7"/>
    <w:rsid w:val="7E006E1C"/>
    <w:rsid w:val="7E0CCAC9"/>
    <w:rsid w:val="7E19003C"/>
    <w:rsid w:val="7E552BA0"/>
    <w:rsid w:val="7E59BA8E"/>
    <w:rsid w:val="7E70AAF5"/>
    <w:rsid w:val="7E800EFE"/>
    <w:rsid w:val="7EC8C003"/>
    <w:rsid w:val="7ED6E7E5"/>
    <w:rsid w:val="7EEA43D4"/>
    <w:rsid w:val="7EFC30F4"/>
    <w:rsid w:val="7F3137FA"/>
    <w:rsid w:val="7F95376F"/>
    <w:rsid w:val="7F995598"/>
    <w:rsid w:val="7FA9A478"/>
    <w:rsid w:val="7FC4EEEF"/>
    <w:rsid w:val="7FDD5AB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D03BF"/>
  <w15:docId w15:val="{144C1934-6B65-40BA-9A9A-0F4FF30C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7EB"/>
    <w:pPr>
      <w:spacing w:after="0" w:line="240" w:lineRule="auto"/>
    </w:pPr>
    <w:rPr>
      <w:rFonts w:eastAsia="Times New Roman" w:cs="Times New Roman"/>
      <w:szCs w:val="24"/>
    </w:rPr>
  </w:style>
  <w:style w:type="paragraph" w:styleId="Heading1">
    <w:name w:val="heading 1"/>
    <w:basedOn w:val="Normal"/>
    <w:next w:val="Normal"/>
    <w:link w:val="Heading1Char"/>
    <w:qFormat/>
    <w:rsid w:val="009977EB"/>
    <w:pPr>
      <w:keepNext/>
      <w:numPr>
        <w:numId w:val="2"/>
      </w:numPr>
      <w:jc w:val="both"/>
      <w:outlineLvl w:val="0"/>
    </w:pPr>
    <w:rPr>
      <w:rFonts w:ascii="Times New Roman Bold" w:hAnsi="Times New Roman Bold" w:cs="Arial"/>
      <w:b/>
      <w:bCs/>
      <w:kern w:val="24"/>
      <w:sz w:val="22"/>
    </w:rPr>
  </w:style>
  <w:style w:type="paragraph" w:styleId="Heading2">
    <w:name w:val="heading 2"/>
    <w:basedOn w:val="Normal"/>
    <w:next w:val="Normal"/>
    <w:link w:val="Heading2Char"/>
    <w:uiPriority w:val="9"/>
    <w:semiHidden/>
    <w:unhideWhenUsed/>
    <w:qFormat/>
    <w:rsid w:val="001138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77EB"/>
    <w:rPr>
      <w:rFonts w:ascii="Times New Roman Bold" w:eastAsia="Times New Roman" w:hAnsi="Times New Roman Bold" w:cs="Arial"/>
      <w:b/>
      <w:bCs/>
      <w:kern w:val="24"/>
      <w:sz w:val="22"/>
      <w:szCs w:val="24"/>
    </w:rPr>
  </w:style>
  <w:style w:type="paragraph" w:styleId="BodyText">
    <w:name w:val="Body Text"/>
    <w:basedOn w:val="Normal"/>
    <w:link w:val="BodyTextChar"/>
    <w:rsid w:val="009977EB"/>
    <w:pPr>
      <w:numPr>
        <w:ilvl w:val="1"/>
        <w:numId w:val="2"/>
      </w:numPr>
      <w:jc w:val="both"/>
    </w:pPr>
  </w:style>
  <w:style w:type="character" w:customStyle="1" w:styleId="BodyTextChar">
    <w:name w:val="Body Text Char"/>
    <w:basedOn w:val="DefaultParagraphFont"/>
    <w:link w:val="BodyText"/>
    <w:rsid w:val="009977EB"/>
    <w:rPr>
      <w:rFonts w:eastAsia="Times New Roman" w:cs="Times New Roman"/>
      <w:szCs w:val="24"/>
    </w:rPr>
  </w:style>
  <w:style w:type="paragraph" w:styleId="Header">
    <w:name w:val="header"/>
    <w:basedOn w:val="Normal"/>
    <w:link w:val="HeaderChar"/>
    <w:uiPriority w:val="99"/>
    <w:unhideWhenUsed/>
    <w:rsid w:val="009977EB"/>
    <w:pPr>
      <w:tabs>
        <w:tab w:val="center" w:pos="4819"/>
        <w:tab w:val="right" w:pos="9638"/>
      </w:tabs>
    </w:pPr>
  </w:style>
  <w:style w:type="character" w:customStyle="1" w:styleId="HeaderChar">
    <w:name w:val="Header Char"/>
    <w:basedOn w:val="DefaultParagraphFont"/>
    <w:link w:val="Header"/>
    <w:uiPriority w:val="99"/>
    <w:rsid w:val="009977EB"/>
    <w:rPr>
      <w:rFonts w:eastAsia="Times New Roman" w:cs="Times New Roman"/>
      <w:szCs w:val="24"/>
    </w:rPr>
  </w:style>
  <w:style w:type="character" w:customStyle="1" w:styleId="FontStyle29">
    <w:name w:val="Font Style29"/>
    <w:basedOn w:val="DefaultParagraphFont"/>
    <w:rsid w:val="009977EB"/>
    <w:rPr>
      <w:rFonts w:ascii="Times New Roman" w:hAnsi="Times New Roman" w:cs="Times New Roman"/>
      <w:sz w:val="22"/>
      <w:szCs w:val="22"/>
    </w:rPr>
  </w:style>
  <w:style w:type="paragraph" w:styleId="TOC1">
    <w:name w:val="toc 1"/>
    <w:basedOn w:val="Normal"/>
    <w:next w:val="Normal"/>
    <w:autoRedefine/>
    <w:uiPriority w:val="39"/>
    <w:qFormat/>
    <w:rsid w:val="00A549B6"/>
    <w:pPr>
      <w:widowControl w:val="0"/>
      <w:tabs>
        <w:tab w:val="num" w:pos="284"/>
        <w:tab w:val="right" w:leader="dot" w:pos="9628"/>
      </w:tabs>
      <w:autoSpaceDE w:val="0"/>
      <w:autoSpaceDN w:val="0"/>
      <w:adjustRightInd w:val="0"/>
      <w:ind w:left="284" w:hanging="284"/>
    </w:pPr>
    <w:rPr>
      <w:sz w:val="22"/>
      <w:lang w:eastAsia="lt-LT"/>
    </w:rPr>
  </w:style>
  <w:style w:type="character" w:styleId="Hyperlink">
    <w:name w:val="Hyperlink"/>
    <w:basedOn w:val="DefaultParagraphFont"/>
    <w:uiPriority w:val="99"/>
    <w:rsid w:val="009977EB"/>
    <w:rPr>
      <w:color w:val="0000FF"/>
      <w:u w:val="single"/>
    </w:rPr>
  </w:style>
  <w:style w:type="paragraph" w:styleId="BodyTextIndent3">
    <w:name w:val="Body Text Indent 3"/>
    <w:basedOn w:val="Normal"/>
    <w:link w:val="BodyTextIndent3Char"/>
    <w:rsid w:val="009977EB"/>
    <w:pPr>
      <w:numPr>
        <w:ilvl w:val="2"/>
        <w:numId w:val="2"/>
      </w:numPr>
      <w:spacing w:after="120"/>
    </w:pPr>
    <w:rPr>
      <w:sz w:val="16"/>
      <w:szCs w:val="16"/>
    </w:rPr>
  </w:style>
  <w:style w:type="character" w:customStyle="1" w:styleId="BodyTextIndent3Char">
    <w:name w:val="Body Text Indent 3 Char"/>
    <w:basedOn w:val="DefaultParagraphFont"/>
    <w:link w:val="BodyTextIndent3"/>
    <w:rsid w:val="009977EB"/>
    <w:rPr>
      <w:rFonts w:eastAsia="Times New Roman" w:cs="Times New Roman"/>
      <w:sz w:val="16"/>
      <w:szCs w:val="16"/>
    </w:rPr>
  </w:style>
  <w:style w:type="paragraph" w:styleId="ListParagraph">
    <w:name w:val="List Paragraph"/>
    <w:basedOn w:val="Normal"/>
    <w:link w:val="ListParagraphChar"/>
    <w:uiPriority w:val="34"/>
    <w:qFormat/>
    <w:rsid w:val="009977EB"/>
    <w:pPr>
      <w:ind w:left="720"/>
      <w:contextualSpacing/>
    </w:pPr>
    <w:rPr>
      <w:lang w:eastAsia="lt-LT"/>
    </w:rPr>
  </w:style>
  <w:style w:type="paragraph" w:styleId="TOCHeading">
    <w:name w:val="TOC Heading"/>
    <w:basedOn w:val="Heading1"/>
    <w:next w:val="Normal"/>
    <w:uiPriority w:val="39"/>
    <w:unhideWhenUsed/>
    <w:qFormat/>
    <w:rsid w:val="009977EB"/>
    <w:pPr>
      <w:keepLines/>
      <w:numPr>
        <w:numId w:val="0"/>
      </w:numPr>
      <w:spacing w:before="480" w:line="276" w:lineRule="auto"/>
      <w:outlineLvl w:val="9"/>
    </w:pPr>
    <w:rPr>
      <w:rFonts w:ascii="Cambria" w:hAnsi="Cambria" w:cs="Times New Roman"/>
      <w:color w:val="365F91"/>
      <w:kern w:val="0"/>
      <w:sz w:val="28"/>
      <w:szCs w:val="28"/>
      <w:lang w:val="en-US"/>
    </w:rPr>
  </w:style>
  <w:style w:type="character" w:styleId="CommentReference">
    <w:name w:val="annotation reference"/>
    <w:basedOn w:val="DefaultParagraphFont"/>
    <w:uiPriority w:val="99"/>
    <w:unhideWhenUsed/>
    <w:rsid w:val="00FB4DE0"/>
    <w:rPr>
      <w:sz w:val="16"/>
      <w:szCs w:val="16"/>
    </w:rPr>
  </w:style>
  <w:style w:type="paragraph" w:styleId="CommentText">
    <w:name w:val="annotation text"/>
    <w:basedOn w:val="Normal"/>
    <w:link w:val="CommentTextChar"/>
    <w:uiPriority w:val="99"/>
    <w:unhideWhenUsed/>
    <w:rsid w:val="00FB4DE0"/>
    <w:rPr>
      <w:sz w:val="20"/>
      <w:szCs w:val="20"/>
    </w:rPr>
  </w:style>
  <w:style w:type="character" w:customStyle="1" w:styleId="CommentTextChar">
    <w:name w:val="Comment Text Char"/>
    <w:basedOn w:val="DefaultParagraphFont"/>
    <w:link w:val="CommentText"/>
    <w:uiPriority w:val="99"/>
    <w:rsid w:val="00FB4DE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4DE0"/>
    <w:rPr>
      <w:b/>
      <w:bCs/>
    </w:rPr>
  </w:style>
  <w:style w:type="character" w:customStyle="1" w:styleId="CommentSubjectChar">
    <w:name w:val="Comment Subject Char"/>
    <w:basedOn w:val="CommentTextChar"/>
    <w:link w:val="CommentSubject"/>
    <w:uiPriority w:val="99"/>
    <w:semiHidden/>
    <w:rsid w:val="00FB4DE0"/>
    <w:rPr>
      <w:rFonts w:eastAsia="Times New Roman" w:cs="Times New Roman"/>
      <w:b/>
      <w:bCs/>
      <w:sz w:val="20"/>
      <w:szCs w:val="20"/>
    </w:rPr>
  </w:style>
  <w:style w:type="paragraph" w:styleId="BalloonText">
    <w:name w:val="Balloon Text"/>
    <w:basedOn w:val="Normal"/>
    <w:link w:val="BalloonTextChar"/>
    <w:uiPriority w:val="99"/>
    <w:semiHidden/>
    <w:unhideWhenUsed/>
    <w:rsid w:val="00FB4DE0"/>
    <w:rPr>
      <w:rFonts w:ascii="Tahoma" w:hAnsi="Tahoma" w:cs="Tahoma"/>
      <w:sz w:val="16"/>
      <w:szCs w:val="16"/>
    </w:rPr>
  </w:style>
  <w:style w:type="character" w:customStyle="1" w:styleId="BalloonTextChar">
    <w:name w:val="Balloon Text Char"/>
    <w:basedOn w:val="DefaultParagraphFont"/>
    <w:link w:val="BalloonText"/>
    <w:uiPriority w:val="99"/>
    <w:semiHidden/>
    <w:rsid w:val="00FB4DE0"/>
    <w:rPr>
      <w:rFonts w:ascii="Tahoma" w:eastAsia="Times New Roman" w:hAnsi="Tahoma" w:cs="Tahoma"/>
      <w:sz w:val="16"/>
      <w:szCs w:val="16"/>
    </w:rPr>
  </w:style>
  <w:style w:type="paragraph" w:styleId="BodyTextIndent">
    <w:name w:val="Body Text Indent"/>
    <w:basedOn w:val="Normal"/>
    <w:link w:val="BodyTextIndentChar"/>
    <w:uiPriority w:val="99"/>
    <w:unhideWhenUsed/>
    <w:rsid w:val="00900BFD"/>
    <w:pPr>
      <w:spacing w:after="120"/>
      <w:ind w:left="283"/>
    </w:pPr>
  </w:style>
  <w:style w:type="character" w:customStyle="1" w:styleId="BodyTextIndentChar">
    <w:name w:val="Body Text Indent Char"/>
    <w:basedOn w:val="DefaultParagraphFont"/>
    <w:link w:val="BodyTextIndent"/>
    <w:uiPriority w:val="99"/>
    <w:rsid w:val="00900BFD"/>
    <w:rPr>
      <w:rFonts w:eastAsia="Times New Roman" w:cs="Times New Roman"/>
      <w:szCs w:val="24"/>
    </w:rPr>
  </w:style>
  <w:style w:type="character" w:styleId="PageNumber">
    <w:name w:val="page number"/>
    <w:basedOn w:val="DefaultParagraphFont"/>
    <w:rsid w:val="00900BFD"/>
  </w:style>
  <w:style w:type="paragraph" w:customStyle="1" w:styleId="Style2">
    <w:name w:val="Style2"/>
    <w:basedOn w:val="BodyTextIndent"/>
    <w:qFormat/>
    <w:rsid w:val="00900BFD"/>
    <w:pPr>
      <w:keepLines/>
      <w:spacing w:after="0" w:line="320" w:lineRule="atLeast"/>
      <w:ind w:left="6500"/>
      <w:jc w:val="right"/>
    </w:pPr>
    <w:rPr>
      <w:b/>
      <w:bCs/>
      <w:szCs w:val="20"/>
      <w:lang w:eastAsia="lt-LT"/>
    </w:rPr>
  </w:style>
  <w:style w:type="paragraph" w:styleId="Footer">
    <w:name w:val="footer"/>
    <w:basedOn w:val="Normal"/>
    <w:link w:val="FooterChar"/>
    <w:uiPriority w:val="99"/>
    <w:unhideWhenUsed/>
    <w:rsid w:val="00464520"/>
    <w:pPr>
      <w:tabs>
        <w:tab w:val="center" w:pos="4819"/>
        <w:tab w:val="right" w:pos="9638"/>
      </w:tabs>
    </w:pPr>
  </w:style>
  <w:style w:type="character" w:customStyle="1" w:styleId="FooterChar">
    <w:name w:val="Footer Char"/>
    <w:basedOn w:val="DefaultParagraphFont"/>
    <w:link w:val="Footer"/>
    <w:uiPriority w:val="99"/>
    <w:rsid w:val="00464520"/>
    <w:rPr>
      <w:rFonts w:eastAsia="Times New Roman" w:cs="Times New Roman"/>
      <w:szCs w:val="24"/>
    </w:rPr>
  </w:style>
  <w:style w:type="table" w:styleId="TableGrid">
    <w:name w:val="Table Grid"/>
    <w:basedOn w:val="TableNormal"/>
    <w:uiPriority w:val="39"/>
    <w:rsid w:val="00D96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236F"/>
    <w:pPr>
      <w:spacing w:after="0" w:line="240" w:lineRule="auto"/>
    </w:pPr>
    <w:rPr>
      <w:rFonts w:eastAsia="Times New Roman" w:cs="Times New Roman"/>
      <w:szCs w:val="24"/>
    </w:rPr>
  </w:style>
  <w:style w:type="character" w:customStyle="1" w:styleId="ListParagraphChar">
    <w:name w:val="List Paragraph Char"/>
    <w:basedOn w:val="DefaultParagraphFont"/>
    <w:link w:val="ListParagraph"/>
    <w:uiPriority w:val="34"/>
    <w:locked/>
    <w:rsid w:val="001138DE"/>
    <w:rPr>
      <w:rFonts w:eastAsia="Times New Roman" w:cs="Times New Roman"/>
      <w:szCs w:val="24"/>
      <w:lang w:eastAsia="lt-LT"/>
    </w:rPr>
  </w:style>
  <w:style w:type="paragraph" w:customStyle="1" w:styleId="HED2">
    <w:name w:val="HED 2"/>
    <w:basedOn w:val="Normal"/>
    <w:next w:val="Heading2"/>
    <w:link w:val="HED2Char"/>
    <w:qFormat/>
    <w:rsid w:val="001138DE"/>
    <w:pPr>
      <w:spacing w:after="200" w:line="276" w:lineRule="auto"/>
    </w:pPr>
    <w:rPr>
      <w:rFonts w:ascii="Arial" w:hAnsi="Arial" w:cs="Arial"/>
      <w:sz w:val="20"/>
      <w:szCs w:val="20"/>
      <w:lang w:eastAsia="lt-LT"/>
    </w:rPr>
  </w:style>
  <w:style w:type="character" w:customStyle="1" w:styleId="HED2Char">
    <w:name w:val="HED 2 Char"/>
    <w:basedOn w:val="ListParagraphChar"/>
    <w:link w:val="HED2"/>
    <w:rsid w:val="001138DE"/>
    <w:rPr>
      <w:rFonts w:ascii="Arial" w:eastAsia="Times New Roman" w:hAnsi="Arial" w:cs="Arial"/>
      <w:sz w:val="20"/>
      <w:szCs w:val="20"/>
      <w:lang w:eastAsia="lt-LT"/>
    </w:rPr>
  </w:style>
  <w:style w:type="paragraph" w:customStyle="1" w:styleId="HED3">
    <w:name w:val="HED 3"/>
    <w:basedOn w:val="HED2"/>
    <w:link w:val="HED3Char"/>
    <w:qFormat/>
    <w:rsid w:val="001138DE"/>
    <w:pPr>
      <w:numPr>
        <w:ilvl w:val="2"/>
        <w:numId w:val="3"/>
      </w:numPr>
      <w:spacing w:after="0" w:line="240" w:lineRule="auto"/>
    </w:pPr>
  </w:style>
  <w:style w:type="character" w:customStyle="1" w:styleId="HED3Char">
    <w:name w:val="HED 3 Char"/>
    <w:basedOn w:val="HED2Char"/>
    <w:link w:val="HED3"/>
    <w:rsid w:val="001138DE"/>
    <w:rPr>
      <w:rFonts w:ascii="Arial" w:eastAsia="Times New Roman" w:hAnsi="Arial" w:cs="Arial"/>
      <w:sz w:val="20"/>
      <w:szCs w:val="20"/>
      <w:lang w:eastAsia="lt-LT"/>
    </w:rPr>
  </w:style>
  <w:style w:type="character" w:customStyle="1" w:styleId="Heading2Char">
    <w:name w:val="Heading 2 Char"/>
    <w:basedOn w:val="DefaultParagraphFont"/>
    <w:link w:val="Heading2"/>
    <w:uiPriority w:val="9"/>
    <w:semiHidden/>
    <w:rsid w:val="001138DE"/>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semiHidden/>
    <w:rsid w:val="00E20B1E"/>
    <w:rPr>
      <w:vertAlign w:val="superscript"/>
    </w:rPr>
  </w:style>
  <w:style w:type="paragraph" w:styleId="NormalWeb">
    <w:name w:val="Normal (Web)"/>
    <w:basedOn w:val="Normal"/>
    <w:uiPriority w:val="99"/>
    <w:unhideWhenUsed/>
    <w:rsid w:val="005334BA"/>
    <w:pPr>
      <w:spacing w:before="100" w:beforeAutospacing="1" w:after="100" w:afterAutospacing="1"/>
    </w:pPr>
    <w:rPr>
      <w:lang w:eastAsia="lt-LT"/>
    </w:rPr>
  </w:style>
  <w:style w:type="paragraph" w:customStyle="1" w:styleId="Default">
    <w:name w:val="Default"/>
    <w:rsid w:val="00B74F38"/>
    <w:pPr>
      <w:autoSpaceDE w:val="0"/>
      <w:autoSpaceDN w:val="0"/>
      <w:adjustRightInd w:val="0"/>
      <w:spacing w:after="0" w:line="240" w:lineRule="auto"/>
    </w:pPr>
    <w:rPr>
      <w:rFonts w:ascii="Arial" w:hAnsi="Arial" w:cs="Arial"/>
      <w:color w:val="000000"/>
      <w:szCs w:val="24"/>
    </w:rPr>
  </w:style>
  <w:style w:type="character" w:customStyle="1" w:styleId="SraopastraipaDiagrama1">
    <w:name w:val="Sąrašo pastraipa Diagrama1"/>
    <w:uiPriority w:val="34"/>
    <w:locked/>
    <w:rsid w:val="002765E3"/>
    <w:rPr>
      <w:sz w:val="22"/>
      <w:szCs w:val="22"/>
    </w:rPr>
  </w:style>
  <w:style w:type="paragraph" w:customStyle="1" w:styleId="Paragrafas">
    <w:name w:val="Paragrafas"/>
    <w:basedOn w:val="Heading1"/>
    <w:next w:val="Normal"/>
    <w:qFormat/>
    <w:rsid w:val="002765E3"/>
    <w:pPr>
      <w:numPr>
        <w:numId w:val="0"/>
      </w:numPr>
      <w:ind w:left="360" w:hanging="360"/>
      <w:jc w:val="left"/>
    </w:pPr>
    <w:rPr>
      <w:rFonts w:ascii="Arial" w:eastAsia="MS Mincho" w:hAnsi="Arial"/>
      <w:caps/>
      <w:kern w:val="32"/>
      <w:szCs w:val="22"/>
      <w:lang w:eastAsia="lt-LT"/>
    </w:rPr>
  </w:style>
  <w:style w:type="character" w:styleId="UnresolvedMention">
    <w:name w:val="Unresolved Mention"/>
    <w:basedOn w:val="DefaultParagraphFont"/>
    <w:uiPriority w:val="99"/>
    <w:unhideWhenUsed/>
    <w:rsid w:val="003D22C8"/>
    <w:rPr>
      <w:color w:val="605E5C"/>
      <w:shd w:val="clear" w:color="auto" w:fill="E1DFDD"/>
    </w:rPr>
  </w:style>
  <w:style w:type="character" w:styleId="Mention">
    <w:name w:val="Mention"/>
    <w:basedOn w:val="DefaultParagraphFont"/>
    <w:uiPriority w:val="99"/>
    <w:unhideWhenUsed/>
    <w:rsid w:val="003D22C8"/>
    <w:rPr>
      <w:color w:val="2B579A"/>
      <w:shd w:val="clear" w:color="auto" w:fill="E1DFDD"/>
    </w:rPr>
  </w:style>
  <w:style w:type="paragraph" w:customStyle="1" w:styleId="tajtip">
    <w:name w:val="tajtip"/>
    <w:basedOn w:val="Normal"/>
    <w:rsid w:val="00991E50"/>
    <w:pPr>
      <w:spacing w:before="100" w:beforeAutospacing="1" w:after="100" w:afterAutospacing="1"/>
    </w:pPr>
    <w:rPr>
      <w:lang w:eastAsia="lt-LT"/>
    </w:rPr>
  </w:style>
  <w:style w:type="paragraph" w:customStyle="1" w:styleId="tartin">
    <w:name w:val="tartin"/>
    <w:basedOn w:val="Normal"/>
    <w:rsid w:val="00991E50"/>
    <w:pPr>
      <w:spacing w:before="100" w:beforeAutospacing="1" w:after="100" w:afterAutospacing="1"/>
    </w:pPr>
    <w:rPr>
      <w:lang w:eastAsia="lt-LT"/>
    </w:rPr>
  </w:style>
  <w:style w:type="character" w:customStyle="1" w:styleId="normaltextrun">
    <w:name w:val="normaltextrun"/>
    <w:basedOn w:val="DefaultParagraphFont"/>
    <w:rsid w:val="00936AC0"/>
  </w:style>
  <w:style w:type="character" w:customStyle="1" w:styleId="eop">
    <w:name w:val="eop"/>
    <w:basedOn w:val="DefaultParagraphFont"/>
    <w:rsid w:val="00936AC0"/>
  </w:style>
  <w:style w:type="character" w:styleId="FollowedHyperlink">
    <w:name w:val="FollowedHyperlink"/>
    <w:basedOn w:val="DefaultParagraphFont"/>
    <w:uiPriority w:val="99"/>
    <w:semiHidden/>
    <w:unhideWhenUsed/>
    <w:rsid w:val="00244D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2248">
      <w:bodyDiv w:val="1"/>
      <w:marLeft w:val="0"/>
      <w:marRight w:val="0"/>
      <w:marTop w:val="0"/>
      <w:marBottom w:val="0"/>
      <w:divBdr>
        <w:top w:val="none" w:sz="0" w:space="0" w:color="auto"/>
        <w:left w:val="none" w:sz="0" w:space="0" w:color="auto"/>
        <w:bottom w:val="none" w:sz="0" w:space="0" w:color="auto"/>
        <w:right w:val="none" w:sz="0" w:space="0" w:color="auto"/>
      </w:divBdr>
    </w:div>
    <w:div w:id="53744122">
      <w:bodyDiv w:val="1"/>
      <w:marLeft w:val="0"/>
      <w:marRight w:val="0"/>
      <w:marTop w:val="0"/>
      <w:marBottom w:val="0"/>
      <w:divBdr>
        <w:top w:val="none" w:sz="0" w:space="0" w:color="auto"/>
        <w:left w:val="none" w:sz="0" w:space="0" w:color="auto"/>
        <w:bottom w:val="none" w:sz="0" w:space="0" w:color="auto"/>
        <w:right w:val="none" w:sz="0" w:space="0" w:color="auto"/>
      </w:divBdr>
      <w:divsChild>
        <w:div w:id="985669758">
          <w:marLeft w:val="0"/>
          <w:marRight w:val="0"/>
          <w:marTop w:val="0"/>
          <w:marBottom w:val="0"/>
          <w:divBdr>
            <w:top w:val="none" w:sz="0" w:space="0" w:color="auto"/>
            <w:left w:val="none" w:sz="0" w:space="0" w:color="auto"/>
            <w:bottom w:val="none" w:sz="0" w:space="0" w:color="auto"/>
            <w:right w:val="none" w:sz="0" w:space="0" w:color="auto"/>
          </w:divBdr>
          <w:divsChild>
            <w:div w:id="799031779">
              <w:marLeft w:val="0"/>
              <w:marRight w:val="0"/>
              <w:marTop w:val="0"/>
              <w:marBottom w:val="0"/>
              <w:divBdr>
                <w:top w:val="none" w:sz="0" w:space="0" w:color="auto"/>
                <w:left w:val="none" w:sz="0" w:space="0" w:color="auto"/>
                <w:bottom w:val="none" w:sz="0" w:space="0" w:color="auto"/>
                <w:right w:val="none" w:sz="0" w:space="0" w:color="auto"/>
              </w:divBdr>
              <w:divsChild>
                <w:div w:id="1728190056">
                  <w:marLeft w:val="0"/>
                  <w:marRight w:val="0"/>
                  <w:marTop w:val="0"/>
                  <w:marBottom w:val="0"/>
                  <w:divBdr>
                    <w:top w:val="none" w:sz="0" w:space="0" w:color="auto"/>
                    <w:left w:val="none" w:sz="0" w:space="0" w:color="auto"/>
                    <w:bottom w:val="none" w:sz="0" w:space="0" w:color="auto"/>
                    <w:right w:val="none" w:sz="0" w:space="0" w:color="auto"/>
                  </w:divBdr>
                  <w:divsChild>
                    <w:div w:id="640496496">
                      <w:marLeft w:val="0"/>
                      <w:marRight w:val="0"/>
                      <w:marTop w:val="0"/>
                      <w:marBottom w:val="0"/>
                      <w:divBdr>
                        <w:top w:val="none" w:sz="0" w:space="0" w:color="auto"/>
                        <w:left w:val="none" w:sz="0" w:space="0" w:color="auto"/>
                        <w:bottom w:val="none" w:sz="0" w:space="0" w:color="auto"/>
                        <w:right w:val="none" w:sz="0" w:space="0" w:color="auto"/>
                      </w:divBdr>
                      <w:divsChild>
                        <w:div w:id="485785223">
                          <w:marLeft w:val="0"/>
                          <w:marRight w:val="0"/>
                          <w:marTop w:val="0"/>
                          <w:marBottom w:val="0"/>
                          <w:divBdr>
                            <w:top w:val="none" w:sz="0" w:space="0" w:color="auto"/>
                            <w:left w:val="none" w:sz="0" w:space="0" w:color="auto"/>
                            <w:bottom w:val="none" w:sz="0" w:space="0" w:color="auto"/>
                            <w:right w:val="none" w:sz="0" w:space="0" w:color="auto"/>
                          </w:divBdr>
                          <w:divsChild>
                            <w:div w:id="1396122213">
                              <w:marLeft w:val="0"/>
                              <w:marRight w:val="0"/>
                              <w:marTop w:val="0"/>
                              <w:marBottom w:val="0"/>
                              <w:divBdr>
                                <w:top w:val="none" w:sz="0" w:space="0" w:color="auto"/>
                                <w:left w:val="none" w:sz="0" w:space="0" w:color="auto"/>
                                <w:bottom w:val="none" w:sz="0" w:space="0" w:color="auto"/>
                                <w:right w:val="none" w:sz="0" w:space="0" w:color="auto"/>
                              </w:divBdr>
                            </w:div>
                            <w:div w:id="15558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88008">
      <w:bodyDiv w:val="1"/>
      <w:marLeft w:val="0"/>
      <w:marRight w:val="0"/>
      <w:marTop w:val="0"/>
      <w:marBottom w:val="0"/>
      <w:divBdr>
        <w:top w:val="none" w:sz="0" w:space="0" w:color="auto"/>
        <w:left w:val="none" w:sz="0" w:space="0" w:color="auto"/>
        <w:bottom w:val="none" w:sz="0" w:space="0" w:color="auto"/>
        <w:right w:val="none" w:sz="0" w:space="0" w:color="auto"/>
      </w:divBdr>
    </w:div>
    <w:div w:id="224220949">
      <w:bodyDiv w:val="1"/>
      <w:marLeft w:val="0"/>
      <w:marRight w:val="0"/>
      <w:marTop w:val="0"/>
      <w:marBottom w:val="0"/>
      <w:divBdr>
        <w:top w:val="none" w:sz="0" w:space="0" w:color="auto"/>
        <w:left w:val="none" w:sz="0" w:space="0" w:color="auto"/>
        <w:bottom w:val="none" w:sz="0" w:space="0" w:color="auto"/>
        <w:right w:val="none" w:sz="0" w:space="0" w:color="auto"/>
      </w:divBdr>
    </w:div>
    <w:div w:id="273295841">
      <w:bodyDiv w:val="1"/>
      <w:marLeft w:val="0"/>
      <w:marRight w:val="0"/>
      <w:marTop w:val="0"/>
      <w:marBottom w:val="0"/>
      <w:divBdr>
        <w:top w:val="none" w:sz="0" w:space="0" w:color="auto"/>
        <w:left w:val="none" w:sz="0" w:space="0" w:color="auto"/>
        <w:bottom w:val="none" w:sz="0" w:space="0" w:color="auto"/>
        <w:right w:val="none" w:sz="0" w:space="0" w:color="auto"/>
      </w:divBdr>
    </w:div>
    <w:div w:id="311375387">
      <w:bodyDiv w:val="1"/>
      <w:marLeft w:val="0"/>
      <w:marRight w:val="0"/>
      <w:marTop w:val="0"/>
      <w:marBottom w:val="0"/>
      <w:divBdr>
        <w:top w:val="none" w:sz="0" w:space="0" w:color="auto"/>
        <w:left w:val="none" w:sz="0" w:space="0" w:color="auto"/>
        <w:bottom w:val="none" w:sz="0" w:space="0" w:color="auto"/>
        <w:right w:val="none" w:sz="0" w:space="0" w:color="auto"/>
      </w:divBdr>
    </w:div>
    <w:div w:id="314339412">
      <w:bodyDiv w:val="1"/>
      <w:marLeft w:val="0"/>
      <w:marRight w:val="0"/>
      <w:marTop w:val="0"/>
      <w:marBottom w:val="0"/>
      <w:divBdr>
        <w:top w:val="none" w:sz="0" w:space="0" w:color="auto"/>
        <w:left w:val="none" w:sz="0" w:space="0" w:color="auto"/>
        <w:bottom w:val="none" w:sz="0" w:space="0" w:color="auto"/>
        <w:right w:val="none" w:sz="0" w:space="0" w:color="auto"/>
      </w:divBdr>
    </w:div>
    <w:div w:id="330526029">
      <w:bodyDiv w:val="1"/>
      <w:marLeft w:val="0"/>
      <w:marRight w:val="0"/>
      <w:marTop w:val="0"/>
      <w:marBottom w:val="0"/>
      <w:divBdr>
        <w:top w:val="none" w:sz="0" w:space="0" w:color="auto"/>
        <w:left w:val="none" w:sz="0" w:space="0" w:color="auto"/>
        <w:bottom w:val="none" w:sz="0" w:space="0" w:color="auto"/>
        <w:right w:val="none" w:sz="0" w:space="0" w:color="auto"/>
      </w:divBdr>
    </w:div>
    <w:div w:id="337274020">
      <w:bodyDiv w:val="1"/>
      <w:marLeft w:val="0"/>
      <w:marRight w:val="0"/>
      <w:marTop w:val="0"/>
      <w:marBottom w:val="0"/>
      <w:divBdr>
        <w:top w:val="none" w:sz="0" w:space="0" w:color="auto"/>
        <w:left w:val="none" w:sz="0" w:space="0" w:color="auto"/>
        <w:bottom w:val="none" w:sz="0" w:space="0" w:color="auto"/>
        <w:right w:val="none" w:sz="0" w:space="0" w:color="auto"/>
      </w:divBdr>
    </w:div>
    <w:div w:id="345328677">
      <w:bodyDiv w:val="1"/>
      <w:marLeft w:val="0"/>
      <w:marRight w:val="0"/>
      <w:marTop w:val="0"/>
      <w:marBottom w:val="0"/>
      <w:divBdr>
        <w:top w:val="none" w:sz="0" w:space="0" w:color="auto"/>
        <w:left w:val="none" w:sz="0" w:space="0" w:color="auto"/>
        <w:bottom w:val="none" w:sz="0" w:space="0" w:color="auto"/>
        <w:right w:val="none" w:sz="0" w:space="0" w:color="auto"/>
      </w:divBdr>
    </w:div>
    <w:div w:id="371922850">
      <w:bodyDiv w:val="1"/>
      <w:marLeft w:val="0"/>
      <w:marRight w:val="0"/>
      <w:marTop w:val="0"/>
      <w:marBottom w:val="0"/>
      <w:divBdr>
        <w:top w:val="none" w:sz="0" w:space="0" w:color="auto"/>
        <w:left w:val="none" w:sz="0" w:space="0" w:color="auto"/>
        <w:bottom w:val="none" w:sz="0" w:space="0" w:color="auto"/>
        <w:right w:val="none" w:sz="0" w:space="0" w:color="auto"/>
      </w:divBdr>
    </w:div>
    <w:div w:id="402071493">
      <w:bodyDiv w:val="1"/>
      <w:marLeft w:val="0"/>
      <w:marRight w:val="0"/>
      <w:marTop w:val="0"/>
      <w:marBottom w:val="0"/>
      <w:divBdr>
        <w:top w:val="none" w:sz="0" w:space="0" w:color="auto"/>
        <w:left w:val="none" w:sz="0" w:space="0" w:color="auto"/>
        <w:bottom w:val="none" w:sz="0" w:space="0" w:color="auto"/>
        <w:right w:val="none" w:sz="0" w:space="0" w:color="auto"/>
      </w:divBdr>
    </w:div>
    <w:div w:id="426922742">
      <w:bodyDiv w:val="1"/>
      <w:marLeft w:val="0"/>
      <w:marRight w:val="0"/>
      <w:marTop w:val="0"/>
      <w:marBottom w:val="0"/>
      <w:divBdr>
        <w:top w:val="none" w:sz="0" w:space="0" w:color="auto"/>
        <w:left w:val="none" w:sz="0" w:space="0" w:color="auto"/>
        <w:bottom w:val="none" w:sz="0" w:space="0" w:color="auto"/>
        <w:right w:val="none" w:sz="0" w:space="0" w:color="auto"/>
      </w:divBdr>
    </w:div>
    <w:div w:id="431051173">
      <w:bodyDiv w:val="1"/>
      <w:marLeft w:val="0"/>
      <w:marRight w:val="0"/>
      <w:marTop w:val="0"/>
      <w:marBottom w:val="0"/>
      <w:divBdr>
        <w:top w:val="none" w:sz="0" w:space="0" w:color="auto"/>
        <w:left w:val="none" w:sz="0" w:space="0" w:color="auto"/>
        <w:bottom w:val="none" w:sz="0" w:space="0" w:color="auto"/>
        <w:right w:val="none" w:sz="0" w:space="0" w:color="auto"/>
      </w:divBdr>
    </w:div>
    <w:div w:id="493297162">
      <w:bodyDiv w:val="1"/>
      <w:marLeft w:val="0"/>
      <w:marRight w:val="0"/>
      <w:marTop w:val="0"/>
      <w:marBottom w:val="0"/>
      <w:divBdr>
        <w:top w:val="none" w:sz="0" w:space="0" w:color="auto"/>
        <w:left w:val="none" w:sz="0" w:space="0" w:color="auto"/>
        <w:bottom w:val="none" w:sz="0" w:space="0" w:color="auto"/>
        <w:right w:val="none" w:sz="0" w:space="0" w:color="auto"/>
      </w:divBdr>
      <w:divsChild>
        <w:div w:id="95757220">
          <w:marLeft w:val="144"/>
          <w:marRight w:val="0"/>
          <w:marTop w:val="0"/>
          <w:marBottom w:val="120"/>
          <w:divBdr>
            <w:top w:val="none" w:sz="0" w:space="0" w:color="auto"/>
            <w:left w:val="none" w:sz="0" w:space="0" w:color="auto"/>
            <w:bottom w:val="none" w:sz="0" w:space="0" w:color="auto"/>
            <w:right w:val="none" w:sz="0" w:space="0" w:color="auto"/>
          </w:divBdr>
        </w:div>
        <w:div w:id="908420564">
          <w:marLeft w:val="144"/>
          <w:marRight w:val="0"/>
          <w:marTop w:val="0"/>
          <w:marBottom w:val="120"/>
          <w:divBdr>
            <w:top w:val="none" w:sz="0" w:space="0" w:color="auto"/>
            <w:left w:val="none" w:sz="0" w:space="0" w:color="auto"/>
            <w:bottom w:val="none" w:sz="0" w:space="0" w:color="auto"/>
            <w:right w:val="none" w:sz="0" w:space="0" w:color="auto"/>
          </w:divBdr>
        </w:div>
      </w:divsChild>
    </w:div>
    <w:div w:id="507448342">
      <w:bodyDiv w:val="1"/>
      <w:marLeft w:val="0"/>
      <w:marRight w:val="0"/>
      <w:marTop w:val="0"/>
      <w:marBottom w:val="0"/>
      <w:divBdr>
        <w:top w:val="none" w:sz="0" w:space="0" w:color="auto"/>
        <w:left w:val="none" w:sz="0" w:space="0" w:color="auto"/>
        <w:bottom w:val="none" w:sz="0" w:space="0" w:color="auto"/>
        <w:right w:val="none" w:sz="0" w:space="0" w:color="auto"/>
      </w:divBdr>
    </w:div>
    <w:div w:id="537818507">
      <w:bodyDiv w:val="1"/>
      <w:marLeft w:val="0"/>
      <w:marRight w:val="0"/>
      <w:marTop w:val="0"/>
      <w:marBottom w:val="0"/>
      <w:divBdr>
        <w:top w:val="none" w:sz="0" w:space="0" w:color="auto"/>
        <w:left w:val="none" w:sz="0" w:space="0" w:color="auto"/>
        <w:bottom w:val="none" w:sz="0" w:space="0" w:color="auto"/>
        <w:right w:val="none" w:sz="0" w:space="0" w:color="auto"/>
      </w:divBdr>
    </w:div>
    <w:div w:id="560560760">
      <w:bodyDiv w:val="1"/>
      <w:marLeft w:val="0"/>
      <w:marRight w:val="0"/>
      <w:marTop w:val="0"/>
      <w:marBottom w:val="0"/>
      <w:divBdr>
        <w:top w:val="none" w:sz="0" w:space="0" w:color="auto"/>
        <w:left w:val="none" w:sz="0" w:space="0" w:color="auto"/>
        <w:bottom w:val="none" w:sz="0" w:space="0" w:color="auto"/>
        <w:right w:val="none" w:sz="0" w:space="0" w:color="auto"/>
      </w:divBdr>
    </w:div>
    <w:div w:id="566650951">
      <w:bodyDiv w:val="1"/>
      <w:marLeft w:val="0"/>
      <w:marRight w:val="0"/>
      <w:marTop w:val="0"/>
      <w:marBottom w:val="0"/>
      <w:divBdr>
        <w:top w:val="none" w:sz="0" w:space="0" w:color="auto"/>
        <w:left w:val="none" w:sz="0" w:space="0" w:color="auto"/>
        <w:bottom w:val="none" w:sz="0" w:space="0" w:color="auto"/>
        <w:right w:val="none" w:sz="0" w:space="0" w:color="auto"/>
      </w:divBdr>
    </w:div>
    <w:div w:id="595139402">
      <w:bodyDiv w:val="1"/>
      <w:marLeft w:val="0"/>
      <w:marRight w:val="0"/>
      <w:marTop w:val="0"/>
      <w:marBottom w:val="0"/>
      <w:divBdr>
        <w:top w:val="none" w:sz="0" w:space="0" w:color="auto"/>
        <w:left w:val="none" w:sz="0" w:space="0" w:color="auto"/>
        <w:bottom w:val="none" w:sz="0" w:space="0" w:color="auto"/>
        <w:right w:val="none" w:sz="0" w:space="0" w:color="auto"/>
      </w:divBdr>
    </w:div>
    <w:div w:id="611010477">
      <w:bodyDiv w:val="1"/>
      <w:marLeft w:val="0"/>
      <w:marRight w:val="0"/>
      <w:marTop w:val="0"/>
      <w:marBottom w:val="0"/>
      <w:divBdr>
        <w:top w:val="none" w:sz="0" w:space="0" w:color="auto"/>
        <w:left w:val="none" w:sz="0" w:space="0" w:color="auto"/>
        <w:bottom w:val="none" w:sz="0" w:space="0" w:color="auto"/>
        <w:right w:val="none" w:sz="0" w:space="0" w:color="auto"/>
      </w:divBdr>
    </w:div>
    <w:div w:id="617225968">
      <w:bodyDiv w:val="1"/>
      <w:marLeft w:val="0"/>
      <w:marRight w:val="0"/>
      <w:marTop w:val="0"/>
      <w:marBottom w:val="0"/>
      <w:divBdr>
        <w:top w:val="none" w:sz="0" w:space="0" w:color="auto"/>
        <w:left w:val="none" w:sz="0" w:space="0" w:color="auto"/>
        <w:bottom w:val="none" w:sz="0" w:space="0" w:color="auto"/>
        <w:right w:val="none" w:sz="0" w:space="0" w:color="auto"/>
      </w:divBdr>
    </w:div>
    <w:div w:id="633758989">
      <w:bodyDiv w:val="1"/>
      <w:marLeft w:val="0"/>
      <w:marRight w:val="0"/>
      <w:marTop w:val="0"/>
      <w:marBottom w:val="0"/>
      <w:divBdr>
        <w:top w:val="none" w:sz="0" w:space="0" w:color="auto"/>
        <w:left w:val="none" w:sz="0" w:space="0" w:color="auto"/>
        <w:bottom w:val="none" w:sz="0" w:space="0" w:color="auto"/>
        <w:right w:val="none" w:sz="0" w:space="0" w:color="auto"/>
      </w:divBdr>
    </w:div>
    <w:div w:id="659161496">
      <w:bodyDiv w:val="1"/>
      <w:marLeft w:val="0"/>
      <w:marRight w:val="0"/>
      <w:marTop w:val="0"/>
      <w:marBottom w:val="0"/>
      <w:divBdr>
        <w:top w:val="none" w:sz="0" w:space="0" w:color="auto"/>
        <w:left w:val="none" w:sz="0" w:space="0" w:color="auto"/>
        <w:bottom w:val="none" w:sz="0" w:space="0" w:color="auto"/>
        <w:right w:val="none" w:sz="0" w:space="0" w:color="auto"/>
      </w:divBdr>
    </w:div>
    <w:div w:id="695429757">
      <w:bodyDiv w:val="1"/>
      <w:marLeft w:val="0"/>
      <w:marRight w:val="0"/>
      <w:marTop w:val="0"/>
      <w:marBottom w:val="0"/>
      <w:divBdr>
        <w:top w:val="none" w:sz="0" w:space="0" w:color="auto"/>
        <w:left w:val="none" w:sz="0" w:space="0" w:color="auto"/>
        <w:bottom w:val="none" w:sz="0" w:space="0" w:color="auto"/>
        <w:right w:val="none" w:sz="0" w:space="0" w:color="auto"/>
      </w:divBdr>
    </w:div>
    <w:div w:id="742410606">
      <w:bodyDiv w:val="1"/>
      <w:marLeft w:val="0"/>
      <w:marRight w:val="0"/>
      <w:marTop w:val="0"/>
      <w:marBottom w:val="0"/>
      <w:divBdr>
        <w:top w:val="none" w:sz="0" w:space="0" w:color="auto"/>
        <w:left w:val="none" w:sz="0" w:space="0" w:color="auto"/>
        <w:bottom w:val="none" w:sz="0" w:space="0" w:color="auto"/>
        <w:right w:val="none" w:sz="0" w:space="0" w:color="auto"/>
      </w:divBdr>
    </w:div>
    <w:div w:id="749425290">
      <w:bodyDiv w:val="1"/>
      <w:marLeft w:val="0"/>
      <w:marRight w:val="0"/>
      <w:marTop w:val="0"/>
      <w:marBottom w:val="0"/>
      <w:divBdr>
        <w:top w:val="none" w:sz="0" w:space="0" w:color="auto"/>
        <w:left w:val="none" w:sz="0" w:space="0" w:color="auto"/>
        <w:bottom w:val="none" w:sz="0" w:space="0" w:color="auto"/>
        <w:right w:val="none" w:sz="0" w:space="0" w:color="auto"/>
      </w:divBdr>
    </w:div>
    <w:div w:id="756709675">
      <w:bodyDiv w:val="1"/>
      <w:marLeft w:val="0"/>
      <w:marRight w:val="0"/>
      <w:marTop w:val="0"/>
      <w:marBottom w:val="0"/>
      <w:divBdr>
        <w:top w:val="none" w:sz="0" w:space="0" w:color="auto"/>
        <w:left w:val="none" w:sz="0" w:space="0" w:color="auto"/>
        <w:bottom w:val="none" w:sz="0" w:space="0" w:color="auto"/>
        <w:right w:val="none" w:sz="0" w:space="0" w:color="auto"/>
      </w:divBdr>
    </w:div>
    <w:div w:id="812941000">
      <w:bodyDiv w:val="1"/>
      <w:marLeft w:val="0"/>
      <w:marRight w:val="0"/>
      <w:marTop w:val="0"/>
      <w:marBottom w:val="0"/>
      <w:divBdr>
        <w:top w:val="none" w:sz="0" w:space="0" w:color="auto"/>
        <w:left w:val="none" w:sz="0" w:space="0" w:color="auto"/>
        <w:bottom w:val="none" w:sz="0" w:space="0" w:color="auto"/>
        <w:right w:val="none" w:sz="0" w:space="0" w:color="auto"/>
      </w:divBdr>
    </w:div>
    <w:div w:id="834734396">
      <w:bodyDiv w:val="1"/>
      <w:marLeft w:val="0"/>
      <w:marRight w:val="0"/>
      <w:marTop w:val="0"/>
      <w:marBottom w:val="0"/>
      <w:divBdr>
        <w:top w:val="none" w:sz="0" w:space="0" w:color="auto"/>
        <w:left w:val="none" w:sz="0" w:space="0" w:color="auto"/>
        <w:bottom w:val="none" w:sz="0" w:space="0" w:color="auto"/>
        <w:right w:val="none" w:sz="0" w:space="0" w:color="auto"/>
      </w:divBdr>
      <w:divsChild>
        <w:div w:id="370571370">
          <w:marLeft w:val="0"/>
          <w:marRight w:val="0"/>
          <w:marTop w:val="0"/>
          <w:marBottom w:val="0"/>
          <w:divBdr>
            <w:top w:val="none" w:sz="0" w:space="0" w:color="auto"/>
            <w:left w:val="none" w:sz="0" w:space="0" w:color="auto"/>
            <w:bottom w:val="none" w:sz="0" w:space="0" w:color="auto"/>
            <w:right w:val="none" w:sz="0" w:space="0" w:color="auto"/>
          </w:divBdr>
        </w:div>
      </w:divsChild>
    </w:div>
    <w:div w:id="866219678">
      <w:bodyDiv w:val="1"/>
      <w:marLeft w:val="0"/>
      <w:marRight w:val="0"/>
      <w:marTop w:val="0"/>
      <w:marBottom w:val="0"/>
      <w:divBdr>
        <w:top w:val="none" w:sz="0" w:space="0" w:color="auto"/>
        <w:left w:val="none" w:sz="0" w:space="0" w:color="auto"/>
        <w:bottom w:val="none" w:sz="0" w:space="0" w:color="auto"/>
        <w:right w:val="none" w:sz="0" w:space="0" w:color="auto"/>
      </w:divBdr>
    </w:div>
    <w:div w:id="885021621">
      <w:bodyDiv w:val="1"/>
      <w:marLeft w:val="0"/>
      <w:marRight w:val="0"/>
      <w:marTop w:val="0"/>
      <w:marBottom w:val="0"/>
      <w:divBdr>
        <w:top w:val="none" w:sz="0" w:space="0" w:color="auto"/>
        <w:left w:val="none" w:sz="0" w:space="0" w:color="auto"/>
        <w:bottom w:val="none" w:sz="0" w:space="0" w:color="auto"/>
        <w:right w:val="none" w:sz="0" w:space="0" w:color="auto"/>
      </w:divBdr>
    </w:div>
    <w:div w:id="893542772">
      <w:bodyDiv w:val="1"/>
      <w:marLeft w:val="0"/>
      <w:marRight w:val="0"/>
      <w:marTop w:val="0"/>
      <w:marBottom w:val="0"/>
      <w:divBdr>
        <w:top w:val="none" w:sz="0" w:space="0" w:color="auto"/>
        <w:left w:val="none" w:sz="0" w:space="0" w:color="auto"/>
        <w:bottom w:val="none" w:sz="0" w:space="0" w:color="auto"/>
        <w:right w:val="none" w:sz="0" w:space="0" w:color="auto"/>
      </w:divBdr>
    </w:div>
    <w:div w:id="909384333">
      <w:bodyDiv w:val="1"/>
      <w:marLeft w:val="0"/>
      <w:marRight w:val="0"/>
      <w:marTop w:val="0"/>
      <w:marBottom w:val="0"/>
      <w:divBdr>
        <w:top w:val="none" w:sz="0" w:space="0" w:color="auto"/>
        <w:left w:val="none" w:sz="0" w:space="0" w:color="auto"/>
        <w:bottom w:val="none" w:sz="0" w:space="0" w:color="auto"/>
        <w:right w:val="none" w:sz="0" w:space="0" w:color="auto"/>
      </w:divBdr>
    </w:div>
    <w:div w:id="916788181">
      <w:bodyDiv w:val="1"/>
      <w:marLeft w:val="0"/>
      <w:marRight w:val="0"/>
      <w:marTop w:val="0"/>
      <w:marBottom w:val="0"/>
      <w:divBdr>
        <w:top w:val="none" w:sz="0" w:space="0" w:color="auto"/>
        <w:left w:val="none" w:sz="0" w:space="0" w:color="auto"/>
        <w:bottom w:val="none" w:sz="0" w:space="0" w:color="auto"/>
        <w:right w:val="none" w:sz="0" w:space="0" w:color="auto"/>
      </w:divBdr>
    </w:div>
    <w:div w:id="967127021">
      <w:bodyDiv w:val="1"/>
      <w:marLeft w:val="0"/>
      <w:marRight w:val="0"/>
      <w:marTop w:val="0"/>
      <w:marBottom w:val="0"/>
      <w:divBdr>
        <w:top w:val="none" w:sz="0" w:space="0" w:color="auto"/>
        <w:left w:val="none" w:sz="0" w:space="0" w:color="auto"/>
        <w:bottom w:val="none" w:sz="0" w:space="0" w:color="auto"/>
        <w:right w:val="none" w:sz="0" w:space="0" w:color="auto"/>
      </w:divBdr>
    </w:div>
    <w:div w:id="1021587936">
      <w:bodyDiv w:val="1"/>
      <w:marLeft w:val="0"/>
      <w:marRight w:val="0"/>
      <w:marTop w:val="0"/>
      <w:marBottom w:val="0"/>
      <w:divBdr>
        <w:top w:val="none" w:sz="0" w:space="0" w:color="auto"/>
        <w:left w:val="none" w:sz="0" w:space="0" w:color="auto"/>
        <w:bottom w:val="none" w:sz="0" w:space="0" w:color="auto"/>
        <w:right w:val="none" w:sz="0" w:space="0" w:color="auto"/>
      </w:divBdr>
    </w:div>
    <w:div w:id="1066758578">
      <w:bodyDiv w:val="1"/>
      <w:marLeft w:val="0"/>
      <w:marRight w:val="0"/>
      <w:marTop w:val="0"/>
      <w:marBottom w:val="0"/>
      <w:divBdr>
        <w:top w:val="none" w:sz="0" w:space="0" w:color="auto"/>
        <w:left w:val="none" w:sz="0" w:space="0" w:color="auto"/>
        <w:bottom w:val="none" w:sz="0" w:space="0" w:color="auto"/>
        <w:right w:val="none" w:sz="0" w:space="0" w:color="auto"/>
      </w:divBdr>
    </w:div>
    <w:div w:id="1076047315">
      <w:bodyDiv w:val="1"/>
      <w:marLeft w:val="0"/>
      <w:marRight w:val="0"/>
      <w:marTop w:val="0"/>
      <w:marBottom w:val="0"/>
      <w:divBdr>
        <w:top w:val="none" w:sz="0" w:space="0" w:color="auto"/>
        <w:left w:val="none" w:sz="0" w:space="0" w:color="auto"/>
        <w:bottom w:val="none" w:sz="0" w:space="0" w:color="auto"/>
        <w:right w:val="none" w:sz="0" w:space="0" w:color="auto"/>
      </w:divBdr>
    </w:div>
    <w:div w:id="1096290078">
      <w:bodyDiv w:val="1"/>
      <w:marLeft w:val="0"/>
      <w:marRight w:val="0"/>
      <w:marTop w:val="0"/>
      <w:marBottom w:val="0"/>
      <w:divBdr>
        <w:top w:val="none" w:sz="0" w:space="0" w:color="auto"/>
        <w:left w:val="none" w:sz="0" w:space="0" w:color="auto"/>
        <w:bottom w:val="none" w:sz="0" w:space="0" w:color="auto"/>
        <w:right w:val="none" w:sz="0" w:space="0" w:color="auto"/>
      </w:divBdr>
    </w:div>
    <w:div w:id="1188716378">
      <w:bodyDiv w:val="1"/>
      <w:marLeft w:val="0"/>
      <w:marRight w:val="0"/>
      <w:marTop w:val="0"/>
      <w:marBottom w:val="0"/>
      <w:divBdr>
        <w:top w:val="none" w:sz="0" w:space="0" w:color="auto"/>
        <w:left w:val="none" w:sz="0" w:space="0" w:color="auto"/>
        <w:bottom w:val="none" w:sz="0" w:space="0" w:color="auto"/>
        <w:right w:val="none" w:sz="0" w:space="0" w:color="auto"/>
      </w:divBdr>
      <w:divsChild>
        <w:div w:id="1919319878">
          <w:marLeft w:val="274"/>
          <w:marRight w:val="0"/>
          <w:marTop w:val="200"/>
          <w:marBottom w:val="0"/>
          <w:divBdr>
            <w:top w:val="none" w:sz="0" w:space="0" w:color="auto"/>
            <w:left w:val="none" w:sz="0" w:space="0" w:color="auto"/>
            <w:bottom w:val="none" w:sz="0" w:space="0" w:color="auto"/>
            <w:right w:val="none" w:sz="0" w:space="0" w:color="auto"/>
          </w:divBdr>
        </w:div>
      </w:divsChild>
    </w:div>
    <w:div w:id="1219709818">
      <w:bodyDiv w:val="1"/>
      <w:marLeft w:val="0"/>
      <w:marRight w:val="0"/>
      <w:marTop w:val="0"/>
      <w:marBottom w:val="0"/>
      <w:divBdr>
        <w:top w:val="none" w:sz="0" w:space="0" w:color="auto"/>
        <w:left w:val="none" w:sz="0" w:space="0" w:color="auto"/>
        <w:bottom w:val="none" w:sz="0" w:space="0" w:color="auto"/>
        <w:right w:val="none" w:sz="0" w:space="0" w:color="auto"/>
      </w:divBdr>
    </w:div>
    <w:div w:id="1272012889">
      <w:bodyDiv w:val="1"/>
      <w:marLeft w:val="0"/>
      <w:marRight w:val="0"/>
      <w:marTop w:val="0"/>
      <w:marBottom w:val="0"/>
      <w:divBdr>
        <w:top w:val="none" w:sz="0" w:space="0" w:color="auto"/>
        <w:left w:val="none" w:sz="0" w:space="0" w:color="auto"/>
        <w:bottom w:val="none" w:sz="0" w:space="0" w:color="auto"/>
        <w:right w:val="none" w:sz="0" w:space="0" w:color="auto"/>
      </w:divBdr>
    </w:div>
    <w:div w:id="1291785258">
      <w:bodyDiv w:val="1"/>
      <w:marLeft w:val="0"/>
      <w:marRight w:val="0"/>
      <w:marTop w:val="0"/>
      <w:marBottom w:val="0"/>
      <w:divBdr>
        <w:top w:val="none" w:sz="0" w:space="0" w:color="auto"/>
        <w:left w:val="none" w:sz="0" w:space="0" w:color="auto"/>
        <w:bottom w:val="none" w:sz="0" w:space="0" w:color="auto"/>
        <w:right w:val="none" w:sz="0" w:space="0" w:color="auto"/>
      </w:divBdr>
    </w:div>
    <w:div w:id="1302223809">
      <w:bodyDiv w:val="1"/>
      <w:marLeft w:val="0"/>
      <w:marRight w:val="0"/>
      <w:marTop w:val="0"/>
      <w:marBottom w:val="0"/>
      <w:divBdr>
        <w:top w:val="none" w:sz="0" w:space="0" w:color="auto"/>
        <w:left w:val="none" w:sz="0" w:space="0" w:color="auto"/>
        <w:bottom w:val="none" w:sz="0" w:space="0" w:color="auto"/>
        <w:right w:val="none" w:sz="0" w:space="0" w:color="auto"/>
      </w:divBdr>
    </w:div>
    <w:div w:id="1309672303">
      <w:bodyDiv w:val="1"/>
      <w:marLeft w:val="0"/>
      <w:marRight w:val="0"/>
      <w:marTop w:val="0"/>
      <w:marBottom w:val="0"/>
      <w:divBdr>
        <w:top w:val="none" w:sz="0" w:space="0" w:color="auto"/>
        <w:left w:val="none" w:sz="0" w:space="0" w:color="auto"/>
        <w:bottom w:val="none" w:sz="0" w:space="0" w:color="auto"/>
        <w:right w:val="none" w:sz="0" w:space="0" w:color="auto"/>
      </w:divBdr>
    </w:div>
    <w:div w:id="1375816263">
      <w:bodyDiv w:val="1"/>
      <w:marLeft w:val="0"/>
      <w:marRight w:val="0"/>
      <w:marTop w:val="0"/>
      <w:marBottom w:val="0"/>
      <w:divBdr>
        <w:top w:val="none" w:sz="0" w:space="0" w:color="auto"/>
        <w:left w:val="none" w:sz="0" w:space="0" w:color="auto"/>
        <w:bottom w:val="none" w:sz="0" w:space="0" w:color="auto"/>
        <w:right w:val="none" w:sz="0" w:space="0" w:color="auto"/>
      </w:divBdr>
    </w:div>
    <w:div w:id="1399985627">
      <w:bodyDiv w:val="1"/>
      <w:marLeft w:val="0"/>
      <w:marRight w:val="0"/>
      <w:marTop w:val="0"/>
      <w:marBottom w:val="0"/>
      <w:divBdr>
        <w:top w:val="none" w:sz="0" w:space="0" w:color="auto"/>
        <w:left w:val="none" w:sz="0" w:space="0" w:color="auto"/>
        <w:bottom w:val="none" w:sz="0" w:space="0" w:color="auto"/>
        <w:right w:val="none" w:sz="0" w:space="0" w:color="auto"/>
      </w:divBdr>
    </w:div>
    <w:div w:id="1407990048">
      <w:bodyDiv w:val="1"/>
      <w:marLeft w:val="0"/>
      <w:marRight w:val="0"/>
      <w:marTop w:val="0"/>
      <w:marBottom w:val="0"/>
      <w:divBdr>
        <w:top w:val="none" w:sz="0" w:space="0" w:color="auto"/>
        <w:left w:val="none" w:sz="0" w:space="0" w:color="auto"/>
        <w:bottom w:val="none" w:sz="0" w:space="0" w:color="auto"/>
        <w:right w:val="none" w:sz="0" w:space="0" w:color="auto"/>
      </w:divBdr>
    </w:div>
    <w:div w:id="1427464460">
      <w:bodyDiv w:val="1"/>
      <w:marLeft w:val="0"/>
      <w:marRight w:val="0"/>
      <w:marTop w:val="0"/>
      <w:marBottom w:val="0"/>
      <w:divBdr>
        <w:top w:val="none" w:sz="0" w:space="0" w:color="auto"/>
        <w:left w:val="none" w:sz="0" w:space="0" w:color="auto"/>
        <w:bottom w:val="none" w:sz="0" w:space="0" w:color="auto"/>
        <w:right w:val="none" w:sz="0" w:space="0" w:color="auto"/>
      </w:divBdr>
    </w:div>
    <w:div w:id="1439257281">
      <w:bodyDiv w:val="1"/>
      <w:marLeft w:val="0"/>
      <w:marRight w:val="0"/>
      <w:marTop w:val="0"/>
      <w:marBottom w:val="0"/>
      <w:divBdr>
        <w:top w:val="none" w:sz="0" w:space="0" w:color="auto"/>
        <w:left w:val="none" w:sz="0" w:space="0" w:color="auto"/>
        <w:bottom w:val="none" w:sz="0" w:space="0" w:color="auto"/>
        <w:right w:val="none" w:sz="0" w:space="0" w:color="auto"/>
      </w:divBdr>
    </w:div>
    <w:div w:id="1458523690">
      <w:bodyDiv w:val="1"/>
      <w:marLeft w:val="0"/>
      <w:marRight w:val="0"/>
      <w:marTop w:val="0"/>
      <w:marBottom w:val="0"/>
      <w:divBdr>
        <w:top w:val="none" w:sz="0" w:space="0" w:color="auto"/>
        <w:left w:val="none" w:sz="0" w:space="0" w:color="auto"/>
        <w:bottom w:val="none" w:sz="0" w:space="0" w:color="auto"/>
        <w:right w:val="none" w:sz="0" w:space="0" w:color="auto"/>
      </w:divBdr>
    </w:div>
    <w:div w:id="1502240398">
      <w:bodyDiv w:val="1"/>
      <w:marLeft w:val="0"/>
      <w:marRight w:val="0"/>
      <w:marTop w:val="0"/>
      <w:marBottom w:val="0"/>
      <w:divBdr>
        <w:top w:val="none" w:sz="0" w:space="0" w:color="auto"/>
        <w:left w:val="none" w:sz="0" w:space="0" w:color="auto"/>
        <w:bottom w:val="none" w:sz="0" w:space="0" w:color="auto"/>
        <w:right w:val="none" w:sz="0" w:space="0" w:color="auto"/>
      </w:divBdr>
    </w:div>
    <w:div w:id="1532693659">
      <w:bodyDiv w:val="1"/>
      <w:marLeft w:val="0"/>
      <w:marRight w:val="0"/>
      <w:marTop w:val="0"/>
      <w:marBottom w:val="0"/>
      <w:divBdr>
        <w:top w:val="none" w:sz="0" w:space="0" w:color="auto"/>
        <w:left w:val="none" w:sz="0" w:space="0" w:color="auto"/>
        <w:bottom w:val="none" w:sz="0" w:space="0" w:color="auto"/>
        <w:right w:val="none" w:sz="0" w:space="0" w:color="auto"/>
      </w:divBdr>
    </w:div>
    <w:div w:id="1550413017">
      <w:bodyDiv w:val="1"/>
      <w:marLeft w:val="0"/>
      <w:marRight w:val="0"/>
      <w:marTop w:val="0"/>
      <w:marBottom w:val="0"/>
      <w:divBdr>
        <w:top w:val="none" w:sz="0" w:space="0" w:color="auto"/>
        <w:left w:val="none" w:sz="0" w:space="0" w:color="auto"/>
        <w:bottom w:val="none" w:sz="0" w:space="0" w:color="auto"/>
        <w:right w:val="none" w:sz="0" w:space="0" w:color="auto"/>
      </w:divBdr>
    </w:div>
    <w:div w:id="1563446318">
      <w:bodyDiv w:val="1"/>
      <w:marLeft w:val="0"/>
      <w:marRight w:val="0"/>
      <w:marTop w:val="0"/>
      <w:marBottom w:val="0"/>
      <w:divBdr>
        <w:top w:val="none" w:sz="0" w:space="0" w:color="auto"/>
        <w:left w:val="none" w:sz="0" w:space="0" w:color="auto"/>
        <w:bottom w:val="none" w:sz="0" w:space="0" w:color="auto"/>
        <w:right w:val="none" w:sz="0" w:space="0" w:color="auto"/>
      </w:divBdr>
    </w:div>
    <w:div w:id="1627076729">
      <w:bodyDiv w:val="1"/>
      <w:marLeft w:val="0"/>
      <w:marRight w:val="0"/>
      <w:marTop w:val="0"/>
      <w:marBottom w:val="0"/>
      <w:divBdr>
        <w:top w:val="none" w:sz="0" w:space="0" w:color="auto"/>
        <w:left w:val="none" w:sz="0" w:space="0" w:color="auto"/>
        <w:bottom w:val="none" w:sz="0" w:space="0" w:color="auto"/>
        <w:right w:val="none" w:sz="0" w:space="0" w:color="auto"/>
      </w:divBdr>
    </w:div>
    <w:div w:id="1686058609">
      <w:bodyDiv w:val="1"/>
      <w:marLeft w:val="0"/>
      <w:marRight w:val="0"/>
      <w:marTop w:val="0"/>
      <w:marBottom w:val="0"/>
      <w:divBdr>
        <w:top w:val="none" w:sz="0" w:space="0" w:color="auto"/>
        <w:left w:val="none" w:sz="0" w:space="0" w:color="auto"/>
        <w:bottom w:val="none" w:sz="0" w:space="0" w:color="auto"/>
        <w:right w:val="none" w:sz="0" w:space="0" w:color="auto"/>
      </w:divBdr>
    </w:div>
    <w:div w:id="1745178994">
      <w:bodyDiv w:val="1"/>
      <w:marLeft w:val="0"/>
      <w:marRight w:val="0"/>
      <w:marTop w:val="0"/>
      <w:marBottom w:val="0"/>
      <w:divBdr>
        <w:top w:val="none" w:sz="0" w:space="0" w:color="auto"/>
        <w:left w:val="none" w:sz="0" w:space="0" w:color="auto"/>
        <w:bottom w:val="none" w:sz="0" w:space="0" w:color="auto"/>
        <w:right w:val="none" w:sz="0" w:space="0" w:color="auto"/>
      </w:divBdr>
      <w:divsChild>
        <w:div w:id="357438531">
          <w:marLeft w:val="0"/>
          <w:marRight w:val="0"/>
          <w:marTop w:val="0"/>
          <w:marBottom w:val="0"/>
          <w:divBdr>
            <w:top w:val="none" w:sz="0" w:space="0" w:color="auto"/>
            <w:left w:val="none" w:sz="0" w:space="0" w:color="auto"/>
            <w:bottom w:val="none" w:sz="0" w:space="0" w:color="auto"/>
            <w:right w:val="none" w:sz="0" w:space="0" w:color="auto"/>
          </w:divBdr>
        </w:div>
      </w:divsChild>
    </w:div>
    <w:div w:id="1780955164">
      <w:bodyDiv w:val="1"/>
      <w:marLeft w:val="0"/>
      <w:marRight w:val="0"/>
      <w:marTop w:val="0"/>
      <w:marBottom w:val="0"/>
      <w:divBdr>
        <w:top w:val="none" w:sz="0" w:space="0" w:color="auto"/>
        <w:left w:val="none" w:sz="0" w:space="0" w:color="auto"/>
        <w:bottom w:val="none" w:sz="0" w:space="0" w:color="auto"/>
        <w:right w:val="none" w:sz="0" w:space="0" w:color="auto"/>
      </w:divBdr>
    </w:div>
    <w:div w:id="1807310088">
      <w:bodyDiv w:val="1"/>
      <w:marLeft w:val="0"/>
      <w:marRight w:val="0"/>
      <w:marTop w:val="0"/>
      <w:marBottom w:val="0"/>
      <w:divBdr>
        <w:top w:val="none" w:sz="0" w:space="0" w:color="auto"/>
        <w:left w:val="none" w:sz="0" w:space="0" w:color="auto"/>
        <w:bottom w:val="none" w:sz="0" w:space="0" w:color="auto"/>
        <w:right w:val="none" w:sz="0" w:space="0" w:color="auto"/>
      </w:divBdr>
    </w:div>
    <w:div w:id="1831096273">
      <w:bodyDiv w:val="1"/>
      <w:marLeft w:val="0"/>
      <w:marRight w:val="0"/>
      <w:marTop w:val="0"/>
      <w:marBottom w:val="0"/>
      <w:divBdr>
        <w:top w:val="none" w:sz="0" w:space="0" w:color="auto"/>
        <w:left w:val="none" w:sz="0" w:space="0" w:color="auto"/>
        <w:bottom w:val="none" w:sz="0" w:space="0" w:color="auto"/>
        <w:right w:val="none" w:sz="0" w:space="0" w:color="auto"/>
      </w:divBdr>
    </w:div>
    <w:div w:id="1851143699">
      <w:bodyDiv w:val="1"/>
      <w:marLeft w:val="0"/>
      <w:marRight w:val="0"/>
      <w:marTop w:val="0"/>
      <w:marBottom w:val="0"/>
      <w:divBdr>
        <w:top w:val="none" w:sz="0" w:space="0" w:color="auto"/>
        <w:left w:val="none" w:sz="0" w:space="0" w:color="auto"/>
        <w:bottom w:val="none" w:sz="0" w:space="0" w:color="auto"/>
        <w:right w:val="none" w:sz="0" w:space="0" w:color="auto"/>
      </w:divBdr>
    </w:div>
    <w:div w:id="1855806673">
      <w:bodyDiv w:val="1"/>
      <w:marLeft w:val="0"/>
      <w:marRight w:val="0"/>
      <w:marTop w:val="0"/>
      <w:marBottom w:val="0"/>
      <w:divBdr>
        <w:top w:val="none" w:sz="0" w:space="0" w:color="auto"/>
        <w:left w:val="none" w:sz="0" w:space="0" w:color="auto"/>
        <w:bottom w:val="none" w:sz="0" w:space="0" w:color="auto"/>
        <w:right w:val="none" w:sz="0" w:space="0" w:color="auto"/>
      </w:divBdr>
    </w:div>
    <w:div w:id="1857502126">
      <w:bodyDiv w:val="1"/>
      <w:marLeft w:val="0"/>
      <w:marRight w:val="0"/>
      <w:marTop w:val="0"/>
      <w:marBottom w:val="0"/>
      <w:divBdr>
        <w:top w:val="none" w:sz="0" w:space="0" w:color="auto"/>
        <w:left w:val="none" w:sz="0" w:space="0" w:color="auto"/>
        <w:bottom w:val="none" w:sz="0" w:space="0" w:color="auto"/>
        <w:right w:val="none" w:sz="0" w:space="0" w:color="auto"/>
      </w:divBdr>
    </w:div>
    <w:div w:id="1985623633">
      <w:bodyDiv w:val="1"/>
      <w:marLeft w:val="0"/>
      <w:marRight w:val="0"/>
      <w:marTop w:val="0"/>
      <w:marBottom w:val="0"/>
      <w:divBdr>
        <w:top w:val="none" w:sz="0" w:space="0" w:color="auto"/>
        <w:left w:val="none" w:sz="0" w:space="0" w:color="auto"/>
        <w:bottom w:val="none" w:sz="0" w:space="0" w:color="auto"/>
        <w:right w:val="none" w:sz="0" w:space="0" w:color="auto"/>
      </w:divBdr>
    </w:div>
    <w:div w:id="1998486633">
      <w:bodyDiv w:val="1"/>
      <w:marLeft w:val="0"/>
      <w:marRight w:val="0"/>
      <w:marTop w:val="0"/>
      <w:marBottom w:val="0"/>
      <w:divBdr>
        <w:top w:val="none" w:sz="0" w:space="0" w:color="auto"/>
        <w:left w:val="none" w:sz="0" w:space="0" w:color="auto"/>
        <w:bottom w:val="none" w:sz="0" w:space="0" w:color="auto"/>
        <w:right w:val="none" w:sz="0" w:space="0" w:color="auto"/>
      </w:divBdr>
    </w:div>
    <w:div w:id="2019652313">
      <w:bodyDiv w:val="1"/>
      <w:marLeft w:val="0"/>
      <w:marRight w:val="0"/>
      <w:marTop w:val="0"/>
      <w:marBottom w:val="0"/>
      <w:divBdr>
        <w:top w:val="none" w:sz="0" w:space="0" w:color="auto"/>
        <w:left w:val="none" w:sz="0" w:space="0" w:color="auto"/>
        <w:bottom w:val="none" w:sz="0" w:space="0" w:color="auto"/>
        <w:right w:val="none" w:sz="0" w:space="0" w:color="auto"/>
      </w:divBdr>
      <w:divsChild>
        <w:div w:id="106703187">
          <w:marLeft w:val="0"/>
          <w:marRight w:val="0"/>
          <w:marTop w:val="0"/>
          <w:marBottom w:val="0"/>
          <w:divBdr>
            <w:top w:val="none" w:sz="0" w:space="0" w:color="auto"/>
            <w:left w:val="none" w:sz="0" w:space="0" w:color="auto"/>
            <w:bottom w:val="none" w:sz="0" w:space="0" w:color="auto"/>
            <w:right w:val="none" w:sz="0" w:space="0" w:color="auto"/>
          </w:divBdr>
        </w:div>
      </w:divsChild>
    </w:div>
    <w:div w:id="2024235765">
      <w:bodyDiv w:val="1"/>
      <w:marLeft w:val="0"/>
      <w:marRight w:val="0"/>
      <w:marTop w:val="0"/>
      <w:marBottom w:val="0"/>
      <w:divBdr>
        <w:top w:val="none" w:sz="0" w:space="0" w:color="auto"/>
        <w:left w:val="none" w:sz="0" w:space="0" w:color="auto"/>
        <w:bottom w:val="none" w:sz="0" w:space="0" w:color="auto"/>
        <w:right w:val="none" w:sz="0" w:space="0" w:color="auto"/>
      </w:divBdr>
    </w:div>
    <w:div w:id="2095318662">
      <w:bodyDiv w:val="1"/>
      <w:marLeft w:val="0"/>
      <w:marRight w:val="0"/>
      <w:marTop w:val="0"/>
      <w:marBottom w:val="0"/>
      <w:divBdr>
        <w:top w:val="none" w:sz="0" w:space="0" w:color="auto"/>
        <w:left w:val="none" w:sz="0" w:space="0" w:color="auto"/>
        <w:bottom w:val="none" w:sz="0" w:space="0" w:color="auto"/>
        <w:right w:val="none" w:sz="0" w:space="0" w:color="auto"/>
      </w:divBdr>
    </w:div>
    <w:div w:id="2114740457">
      <w:bodyDiv w:val="1"/>
      <w:marLeft w:val="0"/>
      <w:marRight w:val="0"/>
      <w:marTop w:val="0"/>
      <w:marBottom w:val="0"/>
      <w:divBdr>
        <w:top w:val="none" w:sz="0" w:space="0" w:color="auto"/>
        <w:left w:val="none" w:sz="0" w:space="0" w:color="auto"/>
        <w:bottom w:val="none" w:sz="0" w:space="0" w:color="auto"/>
        <w:right w:val="none" w:sz="0" w:space="0" w:color="auto"/>
      </w:divBdr>
    </w:div>
    <w:div w:id="2140687287">
      <w:bodyDiv w:val="1"/>
      <w:marLeft w:val="0"/>
      <w:marRight w:val="0"/>
      <w:marTop w:val="0"/>
      <w:marBottom w:val="0"/>
      <w:divBdr>
        <w:top w:val="none" w:sz="0" w:space="0" w:color="auto"/>
        <w:left w:val="none" w:sz="0" w:space="0" w:color="auto"/>
        <w:bottom w:val="none" w:sz="0" w:space="0" w:color="auto"/>
        <w:right w:val="none" w:sz="0" w:space="0" w:color="auto"/>
      </w:divBdr>
    </w:div>
    <w:div w:id="214219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ignitisgrupe.lt/sites/default/files/inline-files/Ignitis%20grup%C4%97s%20lygi%C5%B3%20galimybi%C5%B3%20ir%20%C4%AFvairov%C4%97s%20politika_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gnitisgrupe.lt/sites/default/files/inline-files/AB%20Ignitis%20grup%C4%97%20akcij%C5%B3%20suteikimo%20taisykl%C4%97s_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d2387c0-5fc7-4abb-89fe-1836f1ce081e">
      <UserInfo>
        <DisplayName>Valius Adomaitis</DisplayName>
        <AccountId>9</AccountId>
        <AccountType/>
      </UserInfo>
      <UserInfo>
        <DisplayName>Milda Čeplinskienė</DisplayName>
        <AccountId>131</AccountId>
        <AccountType/>
      </UserInfo>
    </SharedWithUsers>
    <BizagiNuoroda xmlns="9d2387c0-5fc7-4abb-89fe-1836f1ce081e" xsi:nil="true"/>
    <VVDokumentoData xmlns="9d2387c0-5fc7-4abb-89fe-1836f1ce081e" xsi:nil="true"/>
    <Kalba xmlns="9d2387c0-5fc7-4abb-89fe-1836f1ce081e">Lietuvių</Kalba>
    <Kortele xmlns="9d2387c0-5fc7-4abb-89fe-1836f1ce081e"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AF9BC4DAF27EF748ABD8ABFAB7E56D49" ma:contentTypeVersion="15" ma:contentTypeDescription="Create a new document." ma:contentTypeScope="" ma:versionID="b0d8730e287d5472a08e51103d456b1a">
  <xsd:schema xmlns:xsd="http://www.w3.org/2001/XMLSchema" xmlns:xs="http://www.w3.org/2001/XMLSchema" xmlns:p="http://schemas.microsoft.com/office/2006/metadata/properties" xmlns:ns2="9d2387c0-5fc7-4abb-89fe-1836f1ce081e" xmlns:ns3="e7035964-39cc-4c16-9f97-4a23dcd52243" targetNamespace="http://schemas.microsoft.com/office/2006/metadata/properties" ma:root="true" ma:fieldsID="26fc51016d17b101ec3af2184104db98" ns2:_="" ns3:_="">
    <xsd:import namespace="9d2387c0-5fc7-4abb-89fe-1836f1ce081e"/>
    <xsd:import namespace="e7035964-39cc-4c16-9f97-4a23dcd52243"/>
    <xsd:element name="properties">
      <xsd:complexType>
        <xsd:sequence>
          <xsd:element name="documentManagement">
            <xsd:complexType>
              <xsd:all>
                <xsd:element ref="ns2:BizagiNuoroda" minOccurs="0"/>
                <xsd:element ref="ns2:Kalba"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Kortele" minOccurs="0"/>
                <xsd:element ref="ns2:SharedWithUsers" minOccurs="0"/>
                <xsd:element ref="ns2:SharedWithDetails" minOccurs="0"/>
                <xsd:element ref="ns2:VVDokumento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8" nillable="true" ma:displayName="Bizagi nuoroda" ma:internalName="BizagiNuoroda">
      <xsd:simpleType>
        <xsd:restriction base="dms:Text">
          <xsd:maxLength value="255"/>
        </xsd:restriction>
      </xsd:simpleType>
    </xsd:element>
    <xsd:element name="Kalba" ma:index="9" nillable="true" ma:displayName="Kalba" ma:default="Lietuvių" ma:format="Dropdown" ma:internalName="Kalba">
      <xsd:simpleType>
        <xsd:restriction base="dms:Choice">
          <xsd:enumeration value="Lietuvių"/>
          <xsd:enumeration value="Anglų"/>
        </xsd:restriction>
      </xsd:simpleType>
    </xsd:element>
    <xsd:element name="Kortele" ma:index="19" nillable="true" ma:displayName="Kortelė" ma:internalName="Kortele">
      <xsd:simpleType>
        <xsd:restriction base="dms:Text">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VVDokumentoData" ma:index="22" nillable="true" ma:displayName="Dokumento data" ma:format="DateOnly" ma:internalName="VVDokumento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7035964-39cc-4c16-9f97-4a23dcd522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97210-9884-4855-8F55-096055F1AF0A}">
  <ds:schemaRefs>
    <ds:schemaRef ds:uri="http://schemas.microsoft.com/office/2006/metadata/properties"/>
    <ds:schemaRef ds:uri="http://schemas.microsoft.com/office/infopath/2007/PartnerControls"/>
    <ds:schemaRef ds:uri="9d2387c0-5fc7-4abb-89fe-1836f1ce081e"/>
  </ds:schemaRefs>
</ds:datastoreItem>
</file>

<file path=customXml/itemProps2.xml><?xml version="1.0" encoding="utf-8"?>
<ds:datastoreItem xmlns:ds="http://schemas.openxmlformats.org/officeDocument/2006/customXml" ds:itemID="{E3883674-B598-416C-9E94-761677ED16F2}">
  <ds:schemaRefs>
    <ds:schemaRef ds:uri="http://schemas.openxmlformats.org/officeDocument/2006/bibliography"/>
  </ds:schemaRefs>
</ds:datastoreItem>
</file>

<file path=customXml/itemProps3.xml><?xml version="1.0" encoding="utf-8"?>
<ds:datastoreItem xmlns:ds="http://schemas.openxmlformats.org/officeDocument/2006/customXml" ds:itemID="{943180E0-DAA7-494B-899E-D148B622C144}">
  <ds:schemaRefs>
    <ds:schemaRef ds:uri="http://schemas.openxmlformats.org/officeDocument/2006/bibliography"/>
  </ds:schemaRefs>
</ds:datastoreItem>
</file>

<file path=customXml/itemProps4.xml><?xml version="1.0" encoding="utf-8"?>
<ds:datastoreItem xmlns:ds="http://schemas.openxmlformats.org/officeDocument/2006/customXml" ds:itemID="{9621BEC4-57F3-4F9D-ACB3-703ED9627F61}">
  <ds:schemaRefs>
    <ds:schemaRef ds:uri="http://schemas.openxmlformats.org/officeDocument/2006/bibliography"/>
  </ds:schemaRefs>
</ds:datastoreItem>
</file>

<file path=customXml/itemProps5.xml><?xml version="1.0" encoding="utf-8"?>
<ds:datastoreItem xmlns:ds="http://schemas.openxmlformats.org/officeDocument/2006/customXml" ds:itemID="{E026C8B1-DAFA-4690-ACFB-DA7923727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87c0-5fc7-4abb-89fe-1836f1ce081e"/>
    <ds:schemaRef ds:uri="e7035964-39cc-4c16-9f97-4a23dcd52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E7883B-BB99-4BFF-A069-DEFEF6B13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18908</Words>
  <Characters>10778</Characters>
  <Application>Microsoft Office Word</Application>
  <DocSecurity>0</DocSecurity>
  <Lines>89</Lines>
  <Paragraphs>59</Paragraphs>
  <ScaleCrop>false</ScaleCrop>
  <Company>AB Lietuvos energija</Company>
  <LinksUpToDate>false</LinksUpToDate>
  <CharactersWithSpaces>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akvmkl</dc:creator>
  <cp:keywords/>
  <dc:description/>
  <cp:lastModifiedBy>Jurgita Minkevičienė</cp:lastModifiedBy>
  <cp:revision>109</cp:revision>
  <cp:lastPrinted>2019-12-25T01:06:00Z</cp:lastPrinted>
  <dcterms:created xsi:type="dcterms:W3CDTF">2021-07-26T10:07:00Z</dcterms:created>
  <dcterms:modified xsi:type="dcterms:W3CDTF">2021-08-25T13:05:00Z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0x010100AF9BC4DAF27EF748ABD8ABFAB7E56D49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Valius.Adomaitis@ignitis.lt</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320c693d-44b7-4e16-b3dd-4fcd87401cf5_SetDate">
    <vt:lpwstr>2021-01-12T07:32:13.7739233Z</vt:lpwstr>
  </property>
  <property fmtid="{D5CDD505-2E9C-101B-9397-08002B2CF9AE}" pid="10" name="MSIP_Label_320c693d-44b7-4e16-b3dd-4fcd87401cf5_ActionId">
    <vt:lpwstr>7e125767-2538-4d73-8ca1-8a057cd3375c</vt:lpwstr>
  </property>
  <property fmtid="{D5CDD505-2E9C-101B-9397-08002B2CF9AE}" pid="11" name="MSIP_Label_f302255e-cf28-4843-9031-c06177cecbc2_Enabled">
    <vt:lpwstr>True</vt:lpwstr>
  </property>
  <property fmtid="{D5CDD505-2E9C-101B-9397-08002B2CF9AE}" pid="12" name="MSIP_Label_f302255e-cf28-4843-9031-c06177cecbc2_SiteId">
    <vt:lpwstr>ea88e983-d65a-47b3-adb4-3e1c6d2110d2</vt:lpwstr>
  </property>
  <property fmtid="{D5CDD505-2E9C-101B-9397-08002B2CF9AE}" pid="13" name="MSIP_Label_f302255e-cf28-4843-9031-c06177cecbc2_Owner">
    <vt:lpwstr>Valius.Adomaitis@ignitis.lt</vt:lpwstr>
  </property>
  <property fmtid="{D5CDD505-2E9C-101B-9397-08002B2CF9AE}" pid="14" name="MSIP_Label_f302255e-cf28-4843-9031-c06177cecbc2_SetDate">
    <vt:lpwstr>2021-01-12T07:32:13.7739233Z</vt:lpwstr>
  </property>
  <property fmtid="{D5CDD505-2E9C-101B-9397-08002B2CF9AE}" pid="15" name="MSIP_Label_f302255e-cf28-4843-9031-c06177cecbc2_Name">
    <vt:lpwstr>Viešo naudojimo</vt:lpwstr>
  </property>
  <property fmtid="{D5CDD505-2E9C-101B-9397-08002B2CF9AE}" pid="16" name="MSIP_Label_f302255e-cf28-4843-9031-c06177cecbc2_Application">
    <vt:lpwstr>Microsoft Azure Information Protection</vt:lpwstr>
  </property>
  <property fmtid="{D5CDD505-2E9C-101B-9397-08002B2CF9AE}" pid="17" name="MSIP_Label_f302255e-cf28-4843-9031-c06177cecbc2_ActionId">
    <vt:lpwstr>7e125767-2538-4d73-8ca1-8a057cd3375c</vt:lpwstr>
  </property>
  <property fmtid="{D5CDD505-2E9C-101B-9397-08002B2CF9AE}" pid="18" name="MSIP_Label_f302255e-cf28-4843-9031-c06177cecbc2_Parent">
    <vt:lpwstr>320c693d-44b7-4e16-b3dd-4fcd87401cf5</vt:lpwstr>
  </property>
  <property fmtid="{D5CDD505-2E9C-101B-9397-08002B2CF9AE}" pid="19" name="MSIP_Label_f302255e-cf28-4843-9031-c06177cecbc2_Extended_MSFT_Method">
    <vt:lpwstr>Manual</vt:lpwstr>
  </property>
  <property fmtid="{D5CDD505-2E9C-101B-9397-08002B2CF9AE}" pid="20" name="Sensitivity">
    <vt:lpwstr>Viešo naudojimo Viešo naudojimo</vt:lpwstr>
  </property>
</Properties>
</file>