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4E84" w14:textId="0DFDA8A6" w:rsidR="00901EFA" w:rsidRPr="00DE5B6D" w:rsidRDefault="003375DA" w:rsidP="00901EFA">
      <w:pPr>
        <w:spacing w:before="360" w:after="0" w:line="240" w:lineRule="auto"/>
        <w:rPr>
          <w:rFonts w:asciiTheme="minorHAnsi" w:hAnsiTheme="minorHAnsi" w:cstheme="minorHAnsi"/>
          <w:strike/>
        </w:rPr>
      </w:pPr>
      <w:r>
        <w:rPr>
          <w:rFonts w:asciiTheme="minorHAnsi" w:eastAsiaTheme="minorHAnsi" w:hAnsiTheme="minorHAnsi" w:cstheme="minorHAnsi"/>
        </w:rPr>
        <w:t>18 December 2025</w:t>
      </w:r>
    </w:p>
    <w:p w14:paraId="71B4F899" w14:textId="46307A32" w:rsidR="00F11D7C" w:rsidRPr="00DE5B6D" w:rsidRDefault="00A83E04" w:rsidP="00E64CA7">
      <w:pPr>
        <w:keepNext/>
        <w:keepLines/>
        <w:spacing w:after="240" w:line="276" w:lineRule="auto"/>
        <w:jc w:val="center"/>
        <w:outlineLvl w:val="0"/>
        <w:rPr>
          <w:rFonts w:asciiTheme="minorHAnsi" w:eastAsia="DengXian Light" w:hAnsiTheme="minorHAnsi" w:cstheme="minorHAnsi"/>
          <w:b/>
          <w:sz w:val="28"/>
          <w:szCs w:val="28"/>
        </w:rPr>
      </w:pPr>
      <w:r w:rsidRPr="00DE5B6D">
        <w:rPr>
          <w:rFonts w:asciiTheme="minorHAnsi" w:eastAsia="DengXian Light" w:hAnsiTheme="minorHAnsi" w:cstheme="minorHAnsi"/>
          <w:b/>
          <w:sz w:val="28"/>
          <w:szCs w:val="28"/>
        </w:rPr>
        <w:t>DXS INTERNATIONAL PLC</w:t>
      </w:r>
      <w:r w:rsidR="00901EFA">
        <w:rPr>
          <w:rFonts w:asciiTheme="minorHAnsi" w:eastAsia="DengXian Light" w:hAnsiTheme="minorHAnsi" w:cstheme="minorHAnsi"/>
          <w:b/>
          <w:sz w:val="28"/>
          <w:szCs w:val="28"/>
        </w:rPr>
        <w:t xml:space="preserve"> </w:t>
      </w:r>
      <w:r w:rsidR="00F11D7C" w:rsidRPr="00DE5B6D">
        <w:rPr>
          <w:rFonts w:asciiTheme="minorHAnsi" w:eastAsia="DengXian Light" w:hAnsiTheme="minorHAnsi" w:cstheme="minorHAnsi"/>
          <w:b/>
          <w:sz w:val="28"/>
          <w:szCs w:val="28"/>
        </w:rPr>
        <w:t>(AQSE: DXSP)</w:t>
      </w:r>
    </w:p>
    <w:p w14:paraId="26D2B3D7" w14:textId="11B5CBE6" w:rsidR="00C279E9" w:rsidRPr="00DE5B6D" w:rsidRDefault="003375DA" w:rsidP="009A135D">
      <w:pPr>
        <w:spacing w:before="360" w:after="0" w:line="240" w:lineRule="auto"/>
        <w:jc w:val="center"/>
        <w:rPr>
          <w:rFonts w:asciiTheme="minorHAnsi" w:hAnsiTheme="minorHAnsi" w:cstheme="minorHAnsi"/>
          <w:strike/>
        </w:rPr>
      </w:pPr>
      <w:r>
        <w:rPr>
          <w:rFonts w:asciiTheme="minorHAnsi" w:hAnsiTheme="minorHAnsi" w:cstheme="minorHAnsi"/>
          <w:b/>
          <w:sz w:val="24"/>
          <w:szCs w:val="24"/>
        </w:rPr>
        <w:t>Statement for the</w:t>
      </w:r>
      <w:r w:rsidR="004462BD" w:rsidRPr="004462BD">
        <w:rPr>
          <w:rFonts w:asciiTheme="minorHAnsi" w:hAnsiTheme="minorHAnsi" w:cstheme="minorHAnsi"/>
          <w:b/>
          <w:sz w:val="24"/>
          <w:szCs w:val="24"/>
        </w:rPr>
        <w:t xml:space="preserve"> 202</w:t>
      </w:r>
      <w:r w:rsidR="0019285B">
        <w:rPr>
          <w:rFonts w:asciiTheme="minorHAnsi" w:hAnsiTheme="minorHAnsi" w:cstheme="minorHAnsi"/>
          <w:b/>
          <w:sz w:val="24"/>
          <w:szCs w:val="24"/>
        </w:rPr>
        <w:t>5</w:t>
      </w:r>
      <w:r w:rsidR="004462BD" w:rsidRPr="004462BD">
        <w:rPr>
          <w:rFonts w:asciiTheme="minorHAnsi" w:hAnsiTheme="minorHAnsi" w:cstheme="minorHAnsi"/>
          <w:b/>
          <w:sz w:val="24"/>
          <w:szCs w:val="24"/>
        </w:rPr>
        <w:t xml:space="preserve"> Annual General Meeting</w:t>
      </w:r>
    </w:p>
    <w:p w14:paraId="16AECDED" w14:textId="5C962178" w:rsidR="00980F8E" w:rsidRPr="00645CF5" w:rsidRDefault="00C279E9" w:rsidP="00980F8E">
      <w:pPr>
        <w:spacing w:before="120" w:after="0" w:line="240" w:lineRule="auto"/>
        <w:jc w:val="both"/>
        <w:rPr>
          <w:rFonts w:asciiTheme="minorHAnsi" w:eastAsiaTheme="minorHAnsi" w:hAnsiTheme="minorHAnsi" w:cstheme="minorHAnsi"/>
        </w:rPr>
      </w:pPr>
      <w:r w:rsidRPr="00DE5B6D">
        <w:rPr>
          <w:rFonts w:asciiTheme="minorHAnsi" w:hAnsiTheme="minorHAnsi" w:cstheme="minorHAnsi"/>
        </w:rPr>
        <w:t>The Board of DXS International plc (“the Company”</w:t>
      </w:r>
      <w:r w:rsidR="00640648">
        <w:rPr>
          <w:rFonts w:asciiTheme="minorHAnsi" w:hAnsiTheme="minorHAnsi" w:cstheme="minorHAnsi"/>
        </w:rPr>
        <w:t xml:space="preserve"> or “DXSP”</w:t>
      </w:r>
      <w:r w:rsidRPr="00DE5B6D">
        <w:rPr>
          <w:rFonts w:asciiTheme="minorHAnsi" w:hAnsiTheme="minorHAnsi" w:cstheme="minorHAnsi"/>
        </w:rPr>
        <w:t xml:space="preserve">), the AQSE Growth Market quoted healthcare information and digital clinical decision support systems provider, </w:t>
      </w:r>
      <w:r w:rsidR="003F2542">
        <w:rPr>
          <w:rFonts w:asciiTheme="minorHAnsi" w:hAnsiTheme="minorHAnsi" w:cstheme="minorHAnsi"/>
        </w:rPr>
        <w:t>will hold</w:t>
      </w:r>
      <w:r w:rsidR="00980F8E">
        <w:rPr>
          <w:rFonts w:asciiTheme="minorHAnsi" w:hAnsiTheme="minorHAnsi" w:cstheme="minorHAnsi"/>
        </w:rPr>
        <w:t xml:space="preserve"> its </w:t>
      </w:r>
      <w:r w:rsidR="00980F8E" w:rsidRPr="00645CF5">
        <w:rPr>
          <w:rFonts w:asciiTheme="minorHAnsi" w:eastAsiaTheme="minorHAnsi" w:hAnsiTheme="minorHAnsi" w:cstheme="minorHAnsi"/>
        </w:rPr>
        <w:t xml:space="preserve">Annual General Meeting at </w:t>
      </w:r>
      <w:r w:rsidR="0019285B">
        <w:rPr>
          <w:rFonts w:asciiTheme="minorHAnsi" w:eastAsiaTheme="minorHAnsi" w:hAnsiTheme="minorHAnsi" w:cstheme="minorHAnsi"/>
        </w:rPr>
        <w:t>11.30</w:t>
      </w:r>
      <w:r w:rsidR="003F2542">
        <w:rPr>
          <w:rFonts w:asciiTheme="minorHAnsi" w:eastAsiaTheme="minorHAnsi" w:hAnsiTheme="minorHAnsi" w:cstheme="minorHAnsi"/>
        </w:rPr>
        <w:t xml:space="preserve"> today,</w:t>
      </w:r>
      <w:r w:rsidR="00980F8E" w:rsidRPr="00645CF5">
        <w:rPr>
          <w:rFonts w:asciiTheme="minorHAnsi" w:eastAsiaTheme="minorHAnsi" w:hAnsiTheme="minorHAnsi" w:cstheme="minorHAnsi"/>
        </w:rPr>
        <w:t xml:space="preserve"> at </w:t>
      </w:r>
      <w:r w:rsidR="00C92E69" w:rsidRPr="00C92E69">
        <w:rPr>
          <w:rFonts w:asciiTheme="minorHAnsi" w:eastAsiaTheme="minorHAnsi" w:hAnsiTheme="minorHAnsi" w:cstheme="minorHAnsi"/>
        </w:rPr>
        <w:t>Elm House, Tanshire Park, Shackleford Road. Elstead, Surrey GU8 6LB</w:t>
      </w:r>
      <w:r w:rsidR="003F2542">
        <w:rPr>
          <w:rFonts w:asciiTheme="minorHAnsi" w:eastAsiaTheme="minorHAnsi" w:hAnsiTheme="minorHAnsi" w:cstheme="minorHAnsi"/>
        </w:rPr>
        <w:t xml:space="preserve">, as announced </w:t>
      </w:r>
      <w:r w:rsidR="00131931">
        <w:rPr>
          <w:rFonts w:asciiTheme="minorHAnsi" w:eastAsiaTheme="minorHAnsi" w:hAnsiTheme="minorHAnsi" w:cstheme="minorHAnsi"/>
        </w:rPr>
        <w:t xml:space="preserve">at 7am </w:t>
      </w:r>
      <w:r w:rsidR="003F2542">
        <w:rPr>
          <w:rFonts w:asciiTheme="minorHAnsi" w:eastAsiaTheme="minorHAnsi" w:hAnsiTheme="minorHAnsi" w:cstheme="minorHAnsi"/>
        </w:rPr>
        <w:t xml:space="preserve">on </w:t>
      </w:r>
      <w:r w:rsidR="00E82CE6">
        <w:rPr>
          <w:rFonts w:asciiTheme="minorHAnsi" w:eastAsiaTheme="minorHAnsi" w:hAnsiTheme="minorHAnsi" w:cstheme="minorHAnsi"/>
        </w:rPr>
        <w:t>24 November</w:t>
      </w:r>
      <w:r w:rsidR="00131931">
        <w:rPr>
          <w:rFonts w:asciiTheme="minorHAnsi" w:eastAsiaTheme="minorHAnsi" w:hAnsiTheme="minorHAnsi" w:cstheme="minorHAnsi"/>
        </w:rPr>
        <w:t xml:space="preserve"> in an RNS announcement</w:t>
      </w:r>
      <w:r w:rsidR="003F2542">
        <w:rPr>
          <w:rFonts w:asciiTheme="minorHAnsi" w:eastAsiaTheme="minorHAnsi" w:hAnsiTheme="minorHAnsi" w:cstheme="minorHAnsi"/>
        </w:rPr>
        <w:t xml:space="preserve">. </w:t>
      </w:r>
    </w:p>
    <w:p w14:paraId="4E281BF9" w14:textId="269F6911" w:rsidR="005858C0" w:rsidRDefault="00980F8E" w:rsidP="005858C0">
      <w:pPr>
        <w:spacing w:before="240" w:after="0" w:line="240" w:lineRule="auto"/>
        <w:jc w:val="both"/>
      </w:pPr>
      <w:r w:rsidRPr="00645CF5">
        <w:rPr>
          <w:rFonts w:asciiTheme="minorHAnsi" w:eastAsiaTheme="minorHAnsi" w:hAnsiTheme="minorHAnsi" w:cstheme="minorHAnsi"/>
        </w:rPr>
        <w:t>Copies of the</w:t>
      </w:r>
      <w:r w:rsidR="00131931">
        <w:rPr>
          <w:rFonts w:asciiTheme="minorHAnsi" w:eastAsiaTheme="minorHAnsi" w:hAnsiTheme="minorHAnsi" w:cstheme="minorHAnsi"/>
        </w:rPr>
        <w:t xml:space="preserve"> AGM</w:t>
      </w:r>
      <w:r w:rsidRPr="00645CF5">
        <w:rPr>
          <w:rFonts w:asciiTheme="minorHAnsi" w:eastAsiaTheme="minorHAnsi" w:hAnsiTheme="minorHAnsi" w:cstheme="minorHAnsi"/>
        </w:rPr>
        <w:t xml:space="preserve"> documents, along with the Company's Annual Report for the year ended 30 April 202</w:t>
      </w:r>
      <w:r w:rsidR="00CD780A">
        <w:rPr>
          <w:rFonts w:asciiTheme="minorHAnsi" w:eastAsiaTheme="minorHAnsi" w:hAnsiTheme="minorHAnsi" w:cstheme="minorHAnsi"/>
        </w:rPr>
        <w:t>5</w:t>
      </w:r>
      <w:r w:rsidRPr="00645CF5">
        <w:rPr>
          <w:rFonts w:asciiTheme="minorHAnsi" w:eastAsiaTheme="minorHAnsi" w:hAnsiTheme="minorHAnsi" w:cstheme="minorHAnsi"/>
        </w:rPr>
        <w:t xml:space="preserve">, are available for download from the Company's website </w:t>
      </w:r>
      <w:hyperlink r:id="rId11" w:history="1">
        <w:r w:rsidR="005858C0" w:rsidRPr="00B2644C">
          <w:rPr>
            <w:rStyle w:val="Hyperlink"/>
          </w:rPr>
          <w:t>https://www.dxs-systems.co.uk/corporate-documents.php</w:t>
        </w:r>
      </w:hyperlink>
      <w:r w:rsidR="00131931">
        <w:t xml:space="preserve"> along with an updated corporate presentation which will be presented at the AGM. </w:t>
      </w:r>
    </w:p>
    <w:p w14:paraId="53EDE16C" w14:textId="57FB14A5" w:rsidR="00DD4CCB" w:rsidRDefault="00EA56DC" w:rsidP="005858C0">
      <w:pPr>
        <w:spacing w:before="240" w:after="0" w:line="240" w:lineRule="auto"/>
        <w:jc w:val="both"/>
      </w:pPr>
      <w:r>
        <w:t>The Board expects that c</w:t>
      </w:r>
      <w:r w:rsidR="001D2EDD" w:rsidRPr="001D2EDD">
        <w:t>urrent trading</w:t>
      </w:r>
      <w:r w:rsidR="00BB5AD0">
        <w:t xml:space="preserve"> f</w:t>
      </w:r>
      <w:r w:rsidR="00BB5AD0" w:rsidRPr="00BB5AD0">
        <w:t>or the half year ending 31 October 202</w:t>
      </w:r>
      <w:r w:rsidR="00BB5AD0">
        <w:t>5</w:t>
      </w:r>
      <w:r w:rsidR="001D2EDD" w:rsidRPr="001D2EDD">
        <w:t xml:space="preserve"> </w:t>
      </w:r>
      <w:r>
        <w:t>will be</w:t>
      </w:r>
      <w:r w:rsidR="001D2EDD" w:rsidRPr="001D2EDD">
        <w:t xml:space="preserve"> broadly flat and the outturn </w:t>
      </w:r>
      <w:r w:rsidR="00D24D1F">
        <w:t xml:space="preserve">at the </w:t>
      </w:r>
      <w:r w:rsidR="00BB5AD0">
        <w:t>half year</w:t>
      </w:r>
      <w:r w:rsidR="00E64BDD">
        <w:t xml:space="preserve"> </w:t>
      </w:r>
      <w:r w:rsidR="001D2EDD" w:rsidRPr="001D2EDD">
        <w:t>is expected to be a marginal loss.</w:t>
      </w:r>
      <w:r w:rsidR="00E64BDD">
        <w:t xml:space="preserve"> </w:t>
      </w:r>
    </w:p>
    <w:p w14:paraId="73DEE649" w14:textId="4CD4B9E0" w:rsidR="008D5858" w:rsidRDefault="003F1C7A" w:rsidP="005858C0">
      <w:pPr>
        <w:spacing w:before="240" w:after="0" w:line="240" w:lineRule="auto"/>
        <w:jc w:val="both"/>
      </w:pPr>
      <w:r>
        <w:t>The Board</w:t>
      </w:r>
      <w:r w:rsidR="008D5858">
        <w:t xml:space="preserve"> </w:t>
      </w:r>
      <w:r w:rsidR="003D0044">
        <w:t>confirms</w:t>
      </w:r>
      <w:r w:rsidR="00DD4CCB">
        <w:t xml:space="preserve"> that</w:t>
      </w:r>
      <w:r w:rsidR="001D2EDD" w:rsidRPr="001D2EDD">
        <w:t xml:space="preserve"> </w:t>
      </w:r>
      <w:r>
        <w:t>calendar year</w:t>
      </w:r>
      <w:r w:rsidRPr="001D2EDD">
        <w:t xml:space="preserve"> 2026</w:t>
      </w:r>
      <w:r>
        <w:t xml:space="preserve"> </w:t>
      </w:r>
      <w:r w:rsidR="00DD4CCB">
        <w:t>will</w:t>
      </w:r>
      <w:r w:rsidR="00DD4CCB" w:rsidRPr="001D2EDD">
        <w:t xml:space="preserve"> </w:t>
      </w:r>
      <w:r w:rsidR="001D2EDD" w:rsidRPr="001D2EDD">
        <w:t>be a positive</w:t>
      </w:r>
      <w:r w:rsidR="003B11F5">
        <w:t xml:space="preserve"> </w:t>
      </w:r>
      <w:r>
        <w:t>one</w:t>
      </w:r>
      <w:r w:rsidR="00C05D57">
        <w:t xml:space="preserve"> </w:t>
      </w:r>
      <w:r w:rsidR="00CC70E9">
        <w:t xml:space="preserve">operationally, </w:t>
      </w:r>
      <w:r w:rsidR="00DD4CCB">
        <w:t>as the</w:t>
      </w:r>
      <w:r w:rsidR="00CC70E9">
        <w:t xml:space="preserve"> NHS funding </w:t>
      </w:r>
      <w:r w:rsidR="00DD4CCB">
        <w:t xml:space="preserve">is likely </w:t>
      </w:r>
      <w:r w:rsidR="003B11F5">
        <w:t xml:space="preserve">to be </w:t>
      </w:r>
      <w:r w:rsidR="00C05D57">
        <w:t>renew</w:t>
      </w:r>
      <w:r w:rsidR="003B11F5">
        <w:t>ed sometime between April and June</w:t>
      </w:r>
      <w:r w:rsidR="001D2EDD" w:rsidRPr="001D2EDD">
        <w:t xml:space="preserve">, </w:t>
      </w:r>
      <w:r>
        <w:t xml:space="preserve">and the sustained efforts during </w:t>
      </w:r>
      <w:r w:rsidR="009B0907">
        <w:t>C</w:t>
      </w:r>
      <w:r>
        <w:t xml:space="preserve">alendar </w:t>
      </w:r>
      <w:r w:rsidR="009B0907">
        <w:t>Y</w:t>
      </w:r>
      <w:r>
        <w:t>ear</w:t>
      </w:r>
      <w:r w:rsidR="009B0907">
        <w:t xml:space="preserve"> ("CY")</w:t>
      </w:r>
      <w:r>
        <w:t xml:space="preserve"> 2025 </w:t>
      </w:r>
      <w:r w:rsidR="00DD4CCB">
        <w:t>should</w:t>
      </w:r>
      <w:r>
        <w:t xml:space="preserve"> begin to </w:t>
      </w:r>
      <w:r w:rsidR="00C05D57">
        <w:t xml:space="preserve">gain traction. </w:t>
      </w:r>
      <w:r w:rsidR="007C23E4">
        <w:t>T</w:t>
      </w:r>
      <w:r w:rsidR="008D5858">
        <w:t xml:space="preserve">he </w:t>
      </w:r>
      <w:r w:rsidR="009B0907">
        <w:t>Company</w:t>
      </w:r>
      <w:r w:rsidR="009B0907" w:rsidRPr="001D2EDD">
        <w:t xml:space="preserve"> </w:t>
      </w:r>
      <w:r w:rsidR="009B0907">
        <w:t xml:space="preserve">is continuing to </w:t>
      </w:r>
      <w:r w:rsidR="001D2EDD" w:rsidRPr="001D2EDD">
        <w:t xml:space="preserve">maintain </w:t>
      </w:r>
      <w:r w:rsidR="008D5858">
        <w:t>its</w:t>
      </w:r>
      <w:r w:rsidR="001D2EDD" w:rsidRPr="001D2EDD">
        <w:t xml:space="preserve"> development commitments</w:t>
      </w:r>
      <w:r w:rsidR="00E64BDD">
        <w:t xml:space="preserve"> </w:t>
      </w:r>
      <w:r w:rsidR="007C23E4">
        <w:t xml:space="preserve">and in </w:t>
      </w:r>
      <w:r w:rsidR="009B0907">
        <w:t>CY</w:t>
      </w:r>
      <w:r w:rsidR="007C23E4">
        <w:t xml:space="preserve"> 2025 has </w:t>
      </w:r>
      <w:r w:rsidR="007C23E4" w:rsidRPr="007C23E4">
        <w:t xml:space="preserve">rebuilt </w:t>
      </w:r>
      <w:r w:rsidR="007C23E4">
        <w:t>the</w:t>
      </w:r>
      <w:r w:rsidR="007C23E4" w:rsidRPr="007C23E4">
        <w:t xml:space="preserve"> SMART Referral solution</w:t>
      </w:r>
      <w:r w:rsidR="007C23E4">
        <w:t xml:space="preserve">, </w:t>
      </w:r>
      <w:r w:rsidR="007C23E4" w:rsidRPr="007C23E4">
        <w:t xml:space="preserve">as well as a Cholesterol Prototype which </w:t>
      </w:r>
      <w:r w:rsidR="007C23E4">
        <w:t xml:space="preserve">is </w:t>
      </w:r>
      <w:r w:rsidR="00DD4CCB">
        <w:t xml:space="preserve">currently </w:t>
      </w:r>
      <w:r w:rsidR="007C23E4">
        <w:t xml:space="preserve">being </w:t>
      </w:r>
      <w:r w:rsidR="007C23E4" w:rsidRPr="007C23E4">
        <w:t>complet</w:t>
      </w:r>
      <w:r w:rsidR="007C23E4">
        <w:t xml:space="preserve">ed. </w:t>
      </w:r>
      <w:r w:rsidR="00471160">
        <w:t>The Company continues to</w:t>
      </w:r>
      <w:r w:rsidR="008D5858">
        <w:t xml:space="preserve"> </w:t>
      </w:r>
      <w:r w:rsidR="001D2EDD" w:rsidRPr="001D2EDD">
        <w:t>manag</w:t>
      </w:r>
      <w:r w:rsidR="00471160">
        <w:t>e</w:t>
      </w:r>
      <w:r w:rsidR="001D2EDD" w:rsidRPr="001D2EDD">
        <w:t xml:space="preserve"> cashflow with some further cuts to costs</w:t>
      </w:r>
      <w:r w:rsidR="00471160">
        <w:t xml:space="preserve"> expected</w:t>
      </w:r>
      <w:r w:rsidR="001D2EDD" w:rsidRPr="001D2EDD">
        <w:t xml:space="preserve">, mainly at </w:t>
      </w:r>
      <w:r w:rsidR="00E64BDD">
        <w:t xml:space="preserve">a </w:t>
      </w:r>
      <w:r w:rsidR="001D2EDD" w:rsidRPr="001D2EDD">
        <w:t>senior management level.</w:t>
      </w:r>
    </w:p>
    <w:p w14:paraId="64744F31" w14:textId="2DB30285" w:rsidR="00931F32" w:rsidRDefault="005D3678" w:rsidP="005858C0">
      <w:pPr>
        <w:spacing w:before="240" w:after="0" w:line="240" w:lineRule="auto"/>
        <w:jc w:val="both"/>
      </w:pPr>
      <w:r>
        <w:t xml:space="preserve">The </w:t>
      </w:r>
      <w:r w:rsidR="0006350A">
        <w:t xml:space="preserve">Board would like to note that a separate RNS announcement was made at 7am this morning on a </w:t>
      </w:r>
      <w:r w:rsidR="00B655ED" w:rsidRPr="00B655ED">
        <w:t>Cyber Security Incident</w:t>
      </w:r>
      <w:r w:rsidR="008066FA">
        <w:t xml:space="preserve"> and the steps t</w:t>
      </w:r>
      <w:r w:rsidR="006411EA">
        <w:t>hat t</w:t>
      </w:r>
      <w:r w:rsidR="008066FA">
        <w:t>he Company has taken in connection with it.</w:t>
      </w:r>
    </w:p>
    <w:p w14:paraId="772AC307" w14:textId="689ED272" w:rsidR="009B0907" w:rsidRPr="00131931" w:rsidRDefault="008D5858" w:rsidP="005858C0">
      <w:pPr>
        <w:spacing w:before="240" w:after="0" w:line="240" w:lineRule="auto"/>
        <w:jc w:val="both"/>
      </w:pPr>
      <w:r>
        <w:t xml:space="preserve">The </w:t>
      </w:r>
      <w:r w:rsidRPr="00BB5AD0">
        <w:t xml:space="preserve">half year </w:t>
      </w:r>
      <w:r>
        <w:t>results to</w:t>
      </w:r>
      <w:r w:rsidRPr="00BB5AD0">
        <w:t xml:space="preserve"> 31 October 202</w:t>
      </w:r>
      <w:r>
        <w:t>5</w:t>
      </w:r>
      <w:r w:rsidR="0088153A">
        <w:t xml:space="preserve"> will be reported in January 2026</w:t>
      </w:r>
      <w:r w:rsidR="00765FDD">
        <w:t xml:space="preserve"> in line with the last three years</w:t>
      </w:r>
      <w:r w:rsidR="0088153A">
        <w:t xml:space="preserve">. </w:t>
      </w:r>
    </w:p>
    <w:p w14:paraId="570786C8" w14:textId="0E07DBB0" w:rsidR="001B2723" w:rsidRDefault="001B2723" w:rsidP="00E26BA5">
      <w:pPr>
        <w:spacing w:before="120" w:after="0"/>
        <w:jc w:val="both"/>
        <w:rPr>
          <w:rFonts w:asciiTheme="minorHAnsi" w:hAnsiTheme="minorHAnsi" w:cstheme="minorHAnsi"/>
          <w:strike/>
        </w:rPr>
      </w:pPr>
      <w:r w:rsidRPr="002B04C5">
        <w:rPr>
          <w:rFonts w:asciiTheme="minorHAnsi" w:hAnsiTheme="minorHAnsi" w:cstheme="minorHAnsi"/>
        </w:rPr>
        <w:t>The Directors of DXS International plc accept responsibility for this announcement. This annou</w:t>
      </w:r>
      <w:r w:rsidR="00131931">
        <w:rPr>
          <w:rFonts w:asciiTheme="minorHAnsi" w:hAnsiTheme="minorHAnsi" w:cstheme="minorHAnsi"/>
        </w:rPr>
        <w:t>n</w:t>
      </w:r>
      <w:r w:rsidRPr="002B04C5">
        <w:rPr>
          <w:rFonts w:asciiTheme="minorHAnsi" w:hAnsiTheme="minorHAnsi" w:cstheme="minorHAnsi"/>
        </w:rPr>
        <w:t>cement contains information which, prior to its disclosure, was inside information as stipulated under Regulation 11 of the Market Abuse (Amendment) (EU Exit) Regulations 2019/310 (as amended).</w:t>
      </w:r>
    </w:p>
    <w:p w14:paraId="780D8AC3" w14:textId="77777777" w:rsidR="00C279E9" w:rsidRPr="00264652" w:rsidRDefault="00C279E9" w:rsidP="00E26BA5">
      <w:pPr>
        <w:spacing w:before="120" w:after="0"/>
        <w:jc w:val="both"/>
        <w:rPr>
          <w:rFonts w:asciiTheme="minorHAnsi" w:hAnsiTheme="minorHAnsi" w:cstheme="minorHAnsi"/>
          <w:strike/>
        </w:rPr>
      </w:pPr>
    </w:p>
    <w:p w14:paraId="35C30B5D" w14:textId="4EBA223A" w:rsidR="0002229E" w:rsidRPr="002F7159" w:rsidRDefault="0088189E" w:rsidP="0002229E">
      <w:pPr>
        <w:spacing w:line="276" w:lineRule="auto"/>
        <w:rPr>
          <w:rFonts w:asciiTheme="minorHAnsi" w:hAnsiTheme="minorHAnsi" w:cstheme="minorHAnsi"/>
          <w:b/>
          <w:bCs/>
          <w:lang w:val="fr-FR"/>
        </w:rPr>
      </w:pPr>
      <w:r w:rsidRPr="002F7159">
        <w:rPr>
          <w:rFonts w:asciiTheme="minorHAnsi" w:hAnsiTheme="minorHAnsi" w:cstheme="minorHAnsi"/>
          <w:b/>
          <w:bCs/>
          <w:lang w:val="fr-FR"/>
        </w:rPr>
        <w:t>Contact</w:t>
      </w:r>
      <w:r w:rsidR="002F7159" w:rsidRPr="002F7159">
        <w:rPr>
          <w:rFonts w:asciiTheme="minorHAnsi" w:hAnsiTheme="minorHAnsi" w:cstheme="minorHAnsi"/>
          <w:b/>
          <w:bCs/>
          <w:lang w:val="fr-FR"/>
        </w:rPr>
        <w:t>s</w:t>
      </w:r>
      <w:r w:rsidRPr="002F7159">
        <w:rPr>
          <w:rFonts w:asciiTheme="minorHAnsi" w:hAnsiTheme="minorHAnsi" w:cstheme="minorHAnsi"/>
          <w:b/>
          <w:bCs/>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23"/>
      </w:tblGrid>
      <w:tr w:rsidR="00E26BA5" w14:paraId="6A343B5A" w14:textId="77777777" w:rsidTr="00E26BA5">
        <w:tc>
          <w:tcPr>
            <w:tcW w:w="6799" w:type="dxa"/>
          </w:tcPr>
          <w:p w14:paraId="17E20FCC" w14:textId="77777777" w:rsidR="00E26BA5" w:rsidRPr="00734F0B" w:rsidRDefault="00E26BA5" w:rsidP="00E26BA5">
            <w:pPr>
              <w:tabs>
                <w:tab w:val="left" w:pos="6804"/>
              </w:tabs>
              <w:spacing w:before="120" w:after="0" w:line="276" w:lineRule="auto"/>
              <w:rPr>
                <w:rFonts w:asciiTheme="minorHAnsi" w:eastAsia="DengXian Light" w:hAnsiTheme="minorHAnsi" w:cstheme="minorHAnsi"/>
              </w:rPr>
            </w:pPr>
            <w:r w:rsidRPr="00734F0B">
              <w:rPr>
                <w:rFonts w:asciiTheme="minorHAnsi" w:hAnsiTheme="minorHAnsi" w:cstheme="minorHAnsi"/>
                <w:lang w:val="fr-FR"/>
              </w:rPr>
              <w:t>David Immelman</w:t>
            </w:r>
          </w:p>
          <w:p w14:paraId="5684D01D" w14:textId="77777777" w:rsidR="00E26BA5" w:rsidRPr="002F7159" w:rsidRDefault="00E26BA5" w:rsidP="00E26BA5">
            <w:pPr>
              <w:tabs>
                <w:tab w:val="left" w:pos="6804"/>
              </w:tabs>
              <w:spacing w:before="60" w:after="0" w:line="276" w:lineRule="auto"/>
              <w:rPr>
                <w:rFonts w:asciiTheme="minorHAnsi" w:hAnsiTheme="minorHAnsi" w:cstheme="minorHAnsi"/>
                <w:b/>
                <w:bCs/>
                <w:lang w:val="fr-FR"/>
              </w:rPr>
            </w:pPr>
            <w:r w:rsidRPr="002F7159">
              <w:rPr>
                <w:rFonts w:asciiTheme="minorHAnsi" w:hAnsiTheme="minorHAnsi" w:cstheme="minorHAnsi"/>
                <w:b/>
                <w:bCs/>
                <w:lang w:val="fr-FR"/>
              </w:rPr>
              <w:t>DXS International plc</w:t>
            </w:r>
          </w:p>
          <w:p w14:paraId="4030BB8E" w14:textId="77777777" w:rsidR="00E26BA5" w:rsidRPr="00264652" w:rsidRDefault="00E26BA5" w:rsidP="00E26BA5">
            <w:pPr>
              <w:tabs>
                <w:tab w:val="left" w:pos="6804"/>
              </w:tabs>
              <w:spacing w:before="60" w:after="0" w:line="276" w:lineRule="auto"/>
              <w:rPr>
                <w:rFonts w:asciiTheme="minorHAnsi" w:hAnsiTheme="minorHAnsi" w:cstheme="minorHAnsi"/>
                <w:strike/>
                <w:lang w:val="fr-FR"/>
              </w:rPr>
            </w:pPr>
            <w:r w:rsidRPr="00CE3091">
              <w:rPr>
                <w:rFonts w:asciiTheme="minorHAnsi" w:hAnsiTheme="minorHAnsi" w:cstheme="minorHAnsi"/>
                <w:lang w:val="fr-FR"/>
              </w:rPr>
              <w:t>www.dxs-systems.com</w:t>
            </w:r>
          </w:p>
          <w:p w14:paraId="083B1031" w14:textId="77777777" w:rsidR="00E26BA5" w:rsidRDefault="00E26BA5" w:rsidP="00E26BA5">
            <w:pPr>
              <w:spacing w:before="120" w:after="0" w:line="276" w:lineRule="auto"/>
              <w:rPr>
                <w:rFonts w:asciiTheme="minorHAnsi" w:hAnsiTheme="minorHAnsi" w:cstheme="minorHAnsi"/>
                <w:lang w:val="fr-FR"/>
              </w:rPr>
            </w:pPr>
          </w:p>
        </w:tc>
        <w:tc>
          <w:tcPr>
            <w:tcW w:w="2823" w:type="dxa"/>
          </w:tcPr>
          <w:p w14:paraId="5CE8CE03" w14:textId="3A891773" w:rsidR="00E26BA5" w:rsidRDefault="00E26BA5" w:rsidP="00E26BA5">
            <w:pPr>
              <w:spacing w:before="120" w:after="0" w:line="276" w:lineRule="auto"/>
              <w:rPr>
                <w:rFonts w:asciiTheme="minorHAnsi" w:hAnsiTheme="minorHAnsi" w:cstheme="minorHAnsi"/>
                <w:lang w:val="fr-FR"/>
              </w:rPr>
            </w:pPr>
            <w:r w:rsidRPr="00734F0B">
              <w:rPr>
                <w:rFonts w:asciiTheme="minorHAnsi" w:eastAsia="DengXian Light" w:hAnsiTheme="minorHAnsi" w:cstheme="minorHAnsi"/>
              </w:rPr>
              <w:t>01252 719800</w:t>
            </w:r>
          </w:p>
        </w:tc>
      </w:tr>
      <w:tr w:rsidR="00E26BA5" w14:paraId="49D3FC6D" w14:textId="77777777" w:rsidTr="00E26BA5">
        <w:tc>
          <w:tcPr>
            <w:tcW w:w="6799" w:type="dxa"/>
          </w:tcPr>
          <w:p w14:paraId="780D3C43" w14:textId="77777777" w:rsidR="00E26BA5" w:rsidRPr="00734F0B" w:rsidRDefault="00E26BA5" w:rsidP="00E26BA5">
            <w:pPr>
              <w:tabs>
                <w:tab w:val="left" w:pos="6804"/>
              </w:tabs>
              <w:spacing w:after="0" w:line="276" w:lineRule="auto"/>
              <w:rPr>
                <w:rFonts w:asciiTheme="minorHAnsi" w:eastAsia="DengXian Light" w:hAnsiTheme="minorHAnsi" w:cstheme="minorHAnsi"/>
              </w:rPr>
            </w:pPr>
            <w:r w:rsidRPr="00734F0B">
              <w:rPr>
                <w:rFonts w:asciiTheme="minorHAnsi" w:eastAsia="DengXian Light" w:hAnsiTheme="minorHAnsi" w:cstheme="minorHAnsi"/>
              </w:rPr>
              <w:t>AQSE Corporate Broker</w:t>
            </w:r>
            <w:r>
              <w:rPr>
                <w:rFonts w:asciiTheme="minorHAnsi" w:eastAsia="DengXian Light" w:hAnsiTheme="minorHAnsi" w:cstheme="minorHAnsi"/>
              </w:rPr>
              <w:t xml:space="preserve"> and Corporate Advisor</w:t>
            </w:r>
          </w:p>
          <w:p w14:paraId="2ECDC8C2" w14:textId="77777777" w:rsidR="00E26BA5" w:rsidRPr="002F7159" w:rsidRDefault="00E26BA5" w:rsidP="00E26BA5">
            <w:pPr>
              <w:tabs>
                <w:tab w:val="left" w:pos="6804"/>
              </w:tabs>
              <w:spacing w:before="60" w:after="0" w:line="276" w:lineRule="auto"/>
              <w:rPr>
                <w:rFonts w:asciiTheme="minorHAnsi" w:eastAsia="DengXian Light" w:hAnsiTheme="minorHAnsi" w:cstheme="minorHAnsi"/>
                <w:b/>
                <w:bCs/>
                <w:lang w:val="fr-FR"/>
              </w:rPr>
            </w:pPr>
            <w:r w:rsidRPr="002F7159">
              <w:rPr>
                <w:rFonts w:asciiTheme="minorHAnsi" w:eastAsia="DengXian Light" w:hAnsiTheme="minorHAnsi" w:cstheme="minorHAnsi"/>
                <w:b/>
                <w:bCs/>
                <w:lang w:val="fr-FR"/>
              </w:rPr>
              <w:t>Hybridan LLP</w:t>
            </w:r>
          </w:p>
          <w:p w14:paraId="70D5EBF8" w14:textId="279B7C0A" w:rsidR="00E26BA5" w:rsidRDefault="00E26BA5" w:rsidP="00E26BA5">
            <w:pPr>
              <w:spacing w:before="60" w:after="0" w:line="276" w:lineRule="auto"/>
              <w:rPr>
                <w:rFonts w:asciiTheme="minorHAnsi" w:hAnsiTheme="minorHAnsi" w:cstheme="minorHAnsi"/>
                <w:lang w:val="fr-FR"/>
              </w:rPr>
            </w:pPr>
            <w:r w:rsidRPr="00CE3091">
              <w:rPr>
                <w:rFonts w:asciiTheme="minorHAnsi" w:hAnsiTheme="minorHAnsi" w:cstheme="minorHAnsi"/>
                <w:lang w:val="fr-FR"/>
              </w:rPr>
              <w:t>Claire Louise Noyce</w:t>
            </w:r>
          </w:p>
        </w:tc>
        <w:tc>
          <w:tcPr>
            <w:tcW w:w="2823" w:type="dxa"/>
          </w:tcPr>
          <w:p w14:paraId="0B44766F" w14:textId="77777777" w:rsidR="00E26BA5" w:rsidRDefault="00E26BA5" w:rsidP="00E26BA5">
            <w:pPr>
              <w:spacing w:after="0" w:line="276" w:lineRule="auto"/>
              <w:rPr>
                <w:rFonts w:asciiTheme="minorHAnsi" w:eastAsia="DengXian Light" w:hAnsiTheme="minorHAnsi" w:cstheme="minorHAnsi"/>
                <w:lang w:val="fr-FR"/>
              </w:rPr>
            </w:pPr>
          </w:p>
          <w:p w14:paraId="59CA8819" w14:textId="2852CB0D" w:rsidR="00E26BA5" w:rsidRDefault="00E26BA5" w:rsidP="00E26BA5">
            <w:pPr>
              <w:spacing w:before="60" w:after="0" w:line="276" w:lineRule="auto"/>
              <w:rPr>
                <w:rFonts w:asciiTheme="minorHAnsi" w:hAnsiTheme="minorHAnsi" w:cstheme="minorHAnsi"/>
                <w:lang w:val="fr-FR"/>
              </w:rPr>
            </w:pPr>
            <w:r w:rsidRPr="00734F0B">
              <w:rPr>
                <w:rFonts w:asciiTheme="minorHAnsi" w:eastAsia="DengXian Light" w:hAnsiTheme="minorHAnsi" w:cstheme="minorHAnsi"/>
                <w:lang w:val="fr-FR"/>
              </w:rPr>
              <w:t>020 3764 2341</w:t>
            </w:r>
          </w:p>
        </w:tc>
      </w:tr>
    </w:tbl>
    <w:p w14:paraId="2C7523CD" w14:textId="61D9B54D" w:rsidR="00C279E9" w:rsidRPr="00CE3091" w:rsidRDefault="00C279E9" w:rsidP="00F52DBB">
      <w:pPr>
        <w:tabs>
          <w:tab w:val="left" w:pos="6804"/>
        </w:tabs>
        <w:spacing w:after="0" w:line="276" w:lineRule="auto"/>
        <w:rPr>
          <w:rFonts w:asciiTheme="minorHAnsi" w:hAnsiTheme="minorHAnsi" w:cstheme="minorHAnsi"/>
          <w:lang w:val="fr-FR"/>
        </w:rPr>
      </w:pPr>
    </w:p>
    <w:p w14:paraId="2DE36F3F" w14:textId="77777777" w:rsidR="0002229E" w:rsidRPr="00264652" w:rsidRDefault="0002229E" w:rsidP="0002229E">
      <w:pPr>
        <w:spacing w:after="0" w:line="276" w:lineRule="auto"/>
        <w:rPr>
          <w:rFonts w:asciiTheme="minorHAnsi" w:hAnsiTheme="minorHAnsi" w:cstheme="minorHAnsi"/>
          <w:strike/>
        </w:rPr>
      </w:pPr>
    </w:p>
    <w:p w14:paraId="02B73AC3" w14:textId="35644A7A" w:rsidR="0002229E" w:rsidRPr="00CD780A" w:rsidRDefault="0002229E" w:rsidP="0002229E">
      <w:pPr>
        <w:spacing w:after="0" w:line="276" w:lineRule="auto"/>
        <w:rPr>
          <w:rFonts w:asciiTheme="minorHAnsi" w:hAnsiTheme="minorHAnsi" w:cstheme="minorHAnsi"/>
          <w:b/>
          <w:bCs/>
        </w:rPr>
      </w:pPr>
      <w:r w:rsidRPr="00CD780A">
        <w:rPr>
          <w:rFonts w:asciiTheme="minorHAnsi" w:hAnsiTheme="minorHAnsi" w:cstheme="minorHAnsi"/>
          <w:b/>
          <w:bCs/>
        </w:rPr>
        <w:lastRenderedPageBreak/>
        <w:t>Notes to Editors</w:t>
      </w:r>
    </w:p>
    <w:p w14:paraId="4A560E5A" w14:textId="77777777" w:rsidR="0002229E" w:rsidRPr="00C279E9" w:rsidRDefault="0002229E" w:rsidP="0002229E">
      <w:pPr>
        <w:spacing w:before="120" w:after="0"/>
        <w:jc w:val="both"/>
        <w:rPr>
          <w:rFonts w:asciiTheme="minorHAnsi" w:hAnsiTheme="minorHAnsi" w:cstheme="minorHAnsi"/>
          <w:b/>
        </w:rPr>
      </w:pPr>
      <w:bookmarkStart w:id="0" w:name="_Hlk19700596"/>
      <w:r w:rsidRPr="00C279E9">
        <w:rPr>
          <w:rFonts w:asciiTheme="minorHAnsi" w:hAnsiTheme="minorHAnsi" w:cstheme="minorHAnsi"/>
          <w:b/>
        </w:rPr>
        <w:t>About DXS:</w:t>
      </w:r>
    </w:p>
    <w:p w14:paraId="62715F6C" w14:textId="77777777" w:rsidR="0002229E" w:rsidRPr="00C279E9" w:rsidRDefault="0002229E" w:rsidP="0002229E">
      <w:pPr>
        <w:spacing w:before="120" w:after="0"/>
        <w:jc w:val="both"/>
        <w:rPr>
          <w:rFonts w:asciiTheme="minorHAnsi" w:hAnsiTheme="minorHAnsi" w:cstheme="minorHAnsi"/>
          <w:b/>
        </w:rPr>
      </w:pPr>
    </w:p>
    <w:p w14:paraId="56503905" w14:textId="7C44EAC7" w:rsidR="00D5499A" w:rsidRPr="004F117F" w:rsidRDefault="0002229E" w:rsidP="004F117F">
      <w:pPr>
        <w:spacing w:after="0"/>
        <w:jc w:val="both"/>
        <w:rPr>
          <w:rFonts w:cstheme="minorHAnsi"/>
        </w:rPr>
      </w:pPr>
      <w:r w:rsidRPr="00C279E9">
        <w:rPr>
          <w:rFonts w:asciiTheme="minorHAnsi" w:hAnsiTheme="minorHAnsi" w:cstheme="minorHAnsi"/>
        </w:rPr>
        <w:t>DXS International presents up to date treatment guidelines and recommendations, from Clinical Commissioning Groups and other trusted NHS sources, to doctors, nurses and pharmacists in their workflow and during the patient consultation. This effective clinical decision support ultimately translates to improved healthcare outcomes delivered more cost effectively and which should significantly contribute towards the NHS achieving its projected efficiency savings.</w:t>
      </w:r>
      <w:bookmarkEnd w:id="0"/>
    </w:p>
    <w:sectPr w:rsidR="00D5499A" w:rsidRPr="004F117F" w:rsidSect="00D5499A">
      <w:pgSz w:w="12240" w:h="15840"/>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A91F" w14:textId="77777777" w:rsidR="009755ED" w:rsidRDefault="009755ED" w:rsidP="00B20E24">
      <w:pPr>
        <w:spacing w:after="0" w:line="240" w:lineRule="auto"/>
      </w:pPr>
      <w:r>
        <w:separator/>
      </w:r>
    </w:p>
  </w:endnote>
  <w:endnote w:type="continuationSeparator" w:id="0">
    <w:p w14:paraId="606EA604" w14:textId="77777777" w:rsidR="009755ED" w:rsidRDefault="009755ED" w:rsidP="00B2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D487" w14:textId="77777777" w:rsidR="009755ED" w:rsidRDefault="009755ED" w:rsidP="00B20E24">
      <w:pPr>
        <w:spacing w:after="0" w:line="240" w:lineRule="auto"/>
      </w:pPr>
      <w:r>
        <w:separator/>
      </w:r>
    </w:p>
  </w:footnote>
  <w:footnote w:type="continuationSeparator" w:id="0">
    <w:p w14:paraId="67D2244C" w14:textId="77777777" w:rsidR="009755ED" w:rsidRDefault="009755ED" w:rsidP="00B20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832"/>
    <w:multiLevelType w:val="hybridMultilevel"/>
    <w:tmpl w:val="365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8744E"/>
    <w:multiLevelType w:val="hybridMultilevel"/>
    <w:tmpl w:val="3F32AFEC"/>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17802"/>
    <w:multiLevelType w:val="hybridMultilevel"/>
    <w:tmpl w:val="B8BC7AEC"/>
    <w:lvl w:ilvl="0" w:tplc="766A2A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43A47"/>
    <w:multiLevelType w:val="hybridMultilevel"/>
    <w:tmpl w:val="C798BAA8"/>
    <w:lvl w:ilvl="0" w:tplc="08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A397864"/>
    <w:multiLevelType w:val="hybridMultilevel"/>
    <w:tmpl w:val="09B82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30B59"/>
    <w:multiLevelType w:val="hybridMultilevel"/>
    <w:tmpl w:val="50A067DA"/>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6380F"/>
    <w:multiLevelType w:val="hybridMultilevel"/>
    <w:tmpl w:val="9716CC54"/>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1437B"/>
    <w:multiLevelType w:val="hybridMultilevel"/>
    <w:tmpl w:val="4D5C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E53BC"/>
    <w:multiLevelType w:val="hybridMultilevel"/>
    <w:tmpl w:val="53CAD56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9" w15:restartNumberingAfterBreak="0">
    <w:nsid w:val="3B172852"/>
    <w:multiLevelType w:val="hybridMultilevel"/>
    <w:tmpl w:val="0A3E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D6FDE"/>
    <w:multiLevelType w:val="hybridMultilevel"/>
    <w:tmpl w:val="C796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05BB2"/>
    <w:multiLevelType w:val="hybridMultilevel"/>
    <w:tmpl w:val="F902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83633"/>
    <w:multiLevelType w:val="hybridMultilevel"/>
    <w:tmpl w:val="0E2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838B9"/>
    <w:multiLevelType w:val="hybridMultilevel"/>
    <w:tmpl w:val="B448D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EE55E7A"/>
    <w:multiLevelType w:val="hybridMultilevel"/>
    <w:tmpl w:val="93F0DE1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51545238"/>
    <w:multiLevelType w:val="hybridMultilevel"/>
    <w:tmpl w:val="D3BA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10A0A"/>
    <w:multiLevelType w:val="hybridMultilevel"/>
    <w:tmpl w:val="80FA9F0A"/>
    <w:lvl w:ilvl="0" w:tplc="08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5DDA3669"/>
    <w:multiLevelType w:val="hybridMultilevel"/>
    <w:tmpl w:val="0086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736F4"/>
    <w:multiLevelType w:val="hybridMultilevel"/>
    <w:tmpl w:val="F8B4CC7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6C914735"/>
    <w:multiLevelType w:val="hybridMultilevel"/>
    <w:tmpl w:val="FD3A42AE"/>
    <w:lvl w:ilvl="0" w:tplc="97646830">
      <w:start w:val="1"/>
      <w:numFmt w:val="bullet"/>
      <w:lvlText w:val="•"/>
      <w:lvlJc w:val="left"/>
      <w:pPr>
        <w:tabs>
          <w:tab w:val="num" w:pos="360"/>
        </w:tabs>
        <w:ind w:left="360" w:hanging="360"/>
      </w:pPr>
      <w:rPr>
        <w:rFonts w:ascii="Arial" w:hAnsi="Arial" w:cs="Times New Roman" w:hint="default"/>
      </w:rPr>
    </w:lvl>
    <w:lvl w:ilvl="1" w:tplc="75501668">
      <w:start w:val="1"/>
      <w:numFmt w:val="bullet"/>
      <w:lvlText w:val="•"/>
      <w:lvlJc w:val="left"/>
      <w:pPr>
        <w:tabs>
          <w:tab w:val="num" w:pos="1080"/>
        </w:tabs>
        <w:ind w:left="1080" w:hanging="360"/>
      </w:pPr>
      <w:rPr>
        <w:rFonts w:ascii="Arial" w:hAnsi="Arial" w:cs="Times New Roman" w:hint="default"/>
      </w:rPr>
    </w:lvl>
    <w:lvl w:ilvl="2" w:tplc="06624C24">
      <w:start w:val="1"/>
      <w:numFmt w:val="bullet"/>
      <w:lvlText w:val="•"/>
      <w:lvlJc w:val="left"/>
      <w:pPr>
        <w:tabs>
          <w:tab w:val="num" w:pos="1800"/>
        </w:tabs>
        <w:ind w:left="1800" w:hanging="360"/>
      </w:pPr>
      <w:rPr>
        <w:rFonts w:ascii="Arial" w:hAnsi="Arial" w:cs="Times New Roman" w:hint="default"/>
      </w:rPr>
    </w:lvl>
    <w:lvl w:ilvl="3" w:tplc="95F45C04">
      <w:start w:val="1"/>
      <w:numFmt w:val="bullet"/>
      <w:lvlText w:val="•"/>
      <w:lvlJc w:val="left"/>
      <w:pPr>
        <w:tabs>
          <w:tab w:val="num" w:pos="2520"/>
        </w:tabs>
        <w:ind w:left="2520" w:hanging="360"/>
      </w:pPr>
      <w:rPr>
        <w:rFonts w:ascii="Arial" w:hAnsi="Arial" w:cs="Times New Roman" w:hint="default"/>
      </w:rPr>
    </w:lvl>
    <w:lvl w:ilvl="4" w:tplc="77FEE268">
      <w:start w:val="1"/>
      <w:numFmt w:val="bullet"/>
      <w:lvlText w:val="•"/>
      <w:lvlJc w:val="left"/>
      <w:pPr>
        <w:tabs>
          <w:tab w:val="num" w:pos="3240"/>
        </w:tabs>
        <w:ind w:left="3240" w:hanging="360"/>
      </w:pPr>
      <w:rPr>
        <w:rFonts w:ascii="Arial" w:hAnsi="Arial" w:cs="Times New Roman" w:hint="default"/>
      </w:rPr>
    </w:lvl>
    <w:lvl w:ilvl="5" w:tplc="6C8A446E">
      <w:start w:val="1"/>
      <w:numFmt w:val="bullet"/>
      <w:lvlText w:val="•"/>
      <w:lvlJc w:val="left"/>
      <w:pPr>
        <w:tabs>
          <w:tab w:val="num" w:pos="3960"/>
        </w:tabs>
        <w:ind w:left="3960" w:hanging="360"/>
      </w:pPr>
      <w:rPr>
        <w:rFonts w:ascii="Arial" w:hAnsi="Arial" w:cs="Times New Roman" w:hint="default"/>
      </w:rPr>
    </w:lvl>
    <w:lvl w:ilvl="6" w:tplc="AC82796A">
      <w:start w:val="1"/>
      <w:numFmt w:val="bullet"/>
      <w:lvlText w:val="•"/>
      <w:lvlJc w:val="left"/>
      <w:pPr>
        <w:tabs>
          <w:tab w:val="num" w:pos="4680"/>
        </w:tabs>
        <w:ind w:left="4680" w:hanging="360"/>
      </w:pPr>
      <w:rPr>
        <w:rFonts w:ascii="Arial" w:hAnsi="Arial" w:cs="Times New Roman" w:hint="default"/>
      </w:rPr>
    </w:lvl>
    <w:lvl w:ilvl="7" w:tplc="455681DC">
      <w:start w:val="1"/>
      <w:numFmt w:val="bullet"/>
      <w:lvlText w:val="•"/>
      <w:lvlJc w:val="left"/>
      <w:pPr>
        <w:tabs>
          <w:tab w:val="num" w:pos="5400"/>
        </w:tabs>
        <w:ind w:left="5400" w:hanging="360"/>
      </w:pPr>
      <w:rPr>
        <w:rFonts w:ascii="Arial" w:hAnsi="Arial" w:cs="Times New Roman" w:hint="default"/>
      </w:rPr>
    </w:lvl>
    <w:lvl w:ilvl="8" w:tplc="575031AC">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6ED0608F"/>
    <w:multiLevelType w:val="hybridMultilevel"/>
    <w:tmpl w:val="243EA072"/>
    <w:lvl w:ilvl="0" w:tplc="2A1864EE">
      <w:start w:val="1"/>
      <w:numFmt w:val="bullet"/>
      <w:lvlText w:val="–"/>
      <w:lvlJc w:val="left"/>
      <w:pPr>
        <w:ind w:left="1287" w:hanging="360"/>
      </w:pPr>
      <w:rPr>
        <w:rFonts w:ascii="Muli" w:hAnsi="Muli" w:hint="default"/>
        <w:color w:val="4472C4"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F3E6316"/>
    <w:multiLevelType w:val="hybridMultilevel"/>
    <w:tmpl w:val="264E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40677"/>
    <w:multiLevelType w:val="hybridMultilevel"/>
    <w:tmpl w:val="D8C0DAA6"/>
    <w:lvl w:ilvl="0" w:tplc="08090001">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A18E1"/>
    <w:multiLevelType w:val="hybridMultilevel"/>
    <w:tmpl w:val="3B40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C268EB"/>
    <w:multiLevelType w:val="hybridMultilevel"/>
    <w:tmpl w:val="370416A6"/>
    <w:lvl w:ilvl="0" w:tplc="8272AD7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73ED7"/>
    <w:multiLevelType w:val="hybridMultilevel"/>
    <w:tmpl w:val="AAF27B5C"/>
    <w:lvl w:ilvl="0" w:tplc="B26C6AD4">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F26161"/>
    <w:multiLevelType w:val="hybridMultilevel"/>
    <w:tmpl w:val="3920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54533"/>
    <w:multiLevelType w:val="hybridMultilevel"/>
    <w:tmpl w:val="90F4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065859">
    <w:abstractNumId w:val="17"/>
  </w:num>
  <w:num w:numId="2" w16cid:durableId="1064067264">
    <w:abstractNumId w:val="24"/>
  </w:num>
  <w:num w:numId="3" w16cid:durableId="108857655">
    <w:abstractNumId w:val="8"/>
  </w:num>
  <w:num w:numId="4" w16cid:durableId="694158158">
    <w:abstractNumId w:val="13"/>
  </w:num>
  <w:num w:numId="5" w16cid:durableId="2140491040">
    <w:abstractNumId w:val="19"/>
  </w:num>
  <w:num w:numId="6" w16cid:durableId="126360681">
    <w:abstractNumId w:val="22"/>
  </w:num>
  <w:num w:numId="7" w16cid:durableId="1638340399">
    <w:abstractNumId w:val="20"/>
  </w:num>
  <w:num w:numId="8" w16cid:durableId="624240234">
    <w:abstractNumId w:val="22"/>
  </w:num>
  <w:num w:numId="9" w16cid:durableId="2129467377">
    <w:abstractNumId w:val="16"/>
  </w:num>
  <w:num w:numId="10" w16cid:durableId="1622374682">
    <w:abstractNumId w:val="16"/>
  </w:num>
  <w:num w:numId="11" w16cid:durableId="289746168">
    <w:abstractNumId w:val="3"/>
  </w:num>
  <w:num w:numId="12" w16cid:durableId="1155073195">
    <w:abstractNumId w:val="26"/>
  </w:num>
  <w:num w:numId="13" w16cid:durableId="2019655395">
    <w:abstractNumId w:val="11"/>
  </w:num>
  <w:num w:numId="14" w16cid:durableId="781267148">
    <w:abstractNumId w:val="22"/>
  </w:num>
  <w:num w:numId="15" w16cid:durableId="622687373">
    <w:abstractNumId w:val="1"/>
  </w:num>
  <w:num w:numId="16" w16cid:durableId="290790297">
    <w:abstractNumId w:val="5"/>
  </w:num>
  <w:num w:numId="17" w16cid:durableId="2078286399">
    <w:abstractNumId w:val="23"/>
  </w:num>
  <w:num w:numId="18" w16cid:durableId="1453206000">
    <w:abstractNumId w:val="0"/>
  </w:num>
  <w:num w:numId="19" w16cid:durableId="268897178">
    <w:abstractNumId w:val="12"/>
  </w:num>
  <w:num w:numId="20" w16cid:durableId="1303002560">
    <w:abstractNumId w:val="6"/>
  </w:num>
  <w:num w:numId="21" w16cid:durableId="525023361">
    <w:abstractNumId w:val="25"/>
  </w:num>
  <w:num w:numId="22" w16cid:durableId="1360006521">
    <w:abstractNumId w:val="27"/>
  </w:num>
  <w:num w:numId="23" w16cid:durableId="662661078">
    <w:abstractNumId w:val="7"/>
  </w:num>
  <w:num w:numId="24" w16cid:durableId="970475827">
    <w:abstractNumId w:val="4"/>
  </w:num>
  <w:num w:numId="25" w16cid:durableId="765032037">
    <w:abstractNumId w:val="14"/>
  </w:num>
  <w:num w:numId="26" w16cid:durableId="776949063">
    <w:abstractNumId w:val="21"/>
  </w:num>
  <w:num w:numId="27" w16cid:durableId="1875195539">
    <w:abstractNumId w:val="18"/>
  </w:num>
  <w:num w:numId="28" w16cid:durableId="1650674003">
    <w:abstractNumId w:val="10"/>
  </w:num>
  <w:num w:numId="29" w16cid:durableId="2137404096">
    <w:abstractNumId w:val="9"/>
  </w:num>
  <w:num w:numId="30" w16cid:durableId="93676155">
    <w:abstractNumId w:val="15"/>
  </w:num>
  <w:num w:numId="31" w16cid:durableId="26897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A7"/>
    <w:rsid w:val="00002507"/>
    <w:rsid w:val="00010126"/>
    <w:rsid w:val="00010424"/>
    <w:rsid w:val="00011703"/>
    <w:rsid w:val="000131BF"/>
    <w:rsid w:val="0001414F"/>
    <w:rsid w:val="0002229E"/>
    <w:rsid w:val="00030206"/>
    <w:rsid w:val="00036512"/>
    <w:rsid w:val="00054076"/>
    <w:rsid w:val="0005769D"/>
    <w:rsid w:val="000610F0"/>
    <w:rsid w:val="0006350A"/>
    <w:rsid w:val="00065256"/>
    <w:rsid w:val="0006790F"/>
    <w:rsid w:val="0007099D"/>
    <w:rsid w:val="000867EB"/>
    <w:rsid w:val="000A2D0D"/>
    <w:rsid w:val="000A43A0"/>
    <w:rsid w:val="000A52A9"/>
    <w:rsid w:val="000A62CE"/>
    <w:rsid w:val="000B5D92"/>
    <w:rsid w:val="000B771D"/>
    <w:rsid w:val="000C5789"/>
    <w:rsid w:val="000C66F6"/>
    <w:rsid w:val="000D4B4B"/>
    <w:rsid w:val="000E4735"/>
    <w:rsid w:val="000E7E9C"/>
    <w:rsid w:val="000F4661"/>
    <w:rsid w:val="000F5935"/>
    <w:rsid w:val="000F7761"/>
    <w:rsid w:val="00113DA2"/>
    <w:rsid w:val="00131931"/>
    <w:rsid w:val="00137BD3"/>
    <w:rsid w:val="00153975"/>
    <w:rsid w:val="00155340"/>
    <w:rsid w:val="00157942"/>
    <w:rsid w:val="00162F65"/>
    <w:rsid w:val="00166B44"/>
    <w:rsid w:val="0019262B"/>
    <w:rsid w:val="0019285B"/>
    <w:rsid w:val="00193D32"/>
    <w:rsid w:val="001A2C0F"/>
    <w:rsid w:val="001A4849"/>
    <w:rsid w:val="001B04A0"/>
    <w:rsid w:val="001B2723"/>
    <w:rsid w:val="001B52B6"/>
    <w:rsid w:val="001C0D59"/>
    <w:rsid w:val="001C2656"/>
    <w:rsid w:val="001C4CF1"/>
    <w:rsid w:val="001D01C2"/>
    <w:rsid w:val="001D2EDD"/>
    <w:rsid w:val="001E1080"/>
    <w:rsid w:val="001E4C9F"/>
    <w:rsid w:val="001F0C48"/>
    <w:rsid w:val="001F0DA0"/>
    <w:rsid w:val="00200A60"/>
    <w:rsid w:val="00201099"/>
    <w:rsid w:val="00204ED0"/>
    <w:rsid w:val="0021061F"/>
    <w:rsid w:val="002151EA"/>
    <w:rsid w:val="00215673"/>
    <w:rsid w:val="00215CD7"/>
    <w:rsid w:val="00222B4E"/>
    <w:rsid w:val="002267FA"/>
    <w:rsid w:val="00232789"/>
    <w:rsid w:val="00241D33"/>
    <w:rsid w:val="00245566"/>
    <w:rsid w:val="00245B76"/>
    <w:rsid w:val="00256DAB"/>
    <w:rsid w:val="00262010"/>
    <w:rsid w:val="00264652"/>
    <w:rsid w:val="002650A0"/>
    <w:rsid w:val="00272F4D"/>
    <w:rsid w:val="00274741"/>
    <w:rsid w:val="0028081D"/>
    <w:rsid w:val="00284B91"/>
    <w:rsid w:val="00287079"/>
    <w:rsid w:val="00296038"/>
    <w:rsid w:val="002A0AF4"/>
    <w:rsid w:val="002A1868"/>
    <w:rsid w:val="002A4AFA"/>
    <w:rsid w:val="002A6756"/>
    <w:rsid w:val="002A711A"/>
    <w:rsid w:val="002B04C5"/>
    <w:rsid w:val="002B3E17"/>
    <w:rsid w:val="002B56CD"/>
    <w:rsid w:val="002B60A6"/>
    <w:rsid w:val="002C1AF2"/>
    <w:rsid w:val="002C40A8"/>
    <w:rsid w:val="002C6A42"/>
    <w:rsid w:val="002E12B2"/>
    <w:rsid w:val="002F7159"/>
    <w:rsid w:val="003054A1"/>
    <w:rsid w:val="00306047"/>
    <w:rsid w:val="0031219A"/>
    <w:rsid w:val="00316309"/>
    <w:rsid w:val="003272E1"/>
    <w:rsid w:val="003375DA"/>
    <w:rsid w:val="00340E20"/>
    <w:rsid w:val="00341E80"/>
    <w:rsid w:val="00352072"/>
    <w:rsid w:val="0035563A"/>
    <w:rsid w:val="0036088B"/>
    <w:rsid w:val="00364740"/>
    <w:rsid w:val="003700A8"/>
    <w:rsid w:val="00371D11"/>
    <w:rsid w:val="00372C16"/>
    <w:rsid w:val="00377317"/>
    <w:rsid w:val="00387222"/>
    <w:rsid w:val="003A594F"/>
    <w:rsid w:val="003A5D3C"/>
    <w:rsid w:val="003B11F5"/>
    <w:rsid w:val="003B5CD0"/>
    <w:rsid w:val="003B746E"/>
    <w:rsid w:val="003D0044"/>
    <w:rsid w:val="003D4618"/>
    <w:rsid w:val="003E2266"/>
    <w:rsid w:val="003F0446"/>
    <w:rsid w:val="003F1C7A"/>
    <w:rsid w:val="003F2542"/>
    <w:rsid w:val="00412366"/>
    <w:rsid w:val="004128B8"/>
    <w:rsid w:val="004174EE"/>
    <w:rsid w:val="00417CB1"/>
    <w:rsid w:val="004238E4"/>
    <w:rsid w:val="0044349F"/>
    <w:rsid w:val="004448C9"/>
    <w:rsid w:val="004462BD"/>
    <w:rsid w:val="00451741"/>
    <w:rsid w:val="0046273E"/>
    <w:rsid w:val="00471160"/>
    <w:rsid w:val="0049113A"/>
    <w:rsid w:val="004964FA"/>
    <w:rsid w:val="004A74AD"/>
    <w:rsid w:val="004B0D1A"/>
    <w:rsid w:val="004B1F62"/>
    <w:rsid w:val="004B50FC"/>
    <w:rsid w:val="004C0A7A"/>
    <w:rsid w:val="004C0AAD"/>
    <w:rsid w:val="004C5234"/>
    <w:rsid w:val="004C6FBB"/>
    <w:rsid w:val="004D587B"/>
    <w:rsid w:val="004E0E9F"/>
    <w:rsid w:val="004F117F"/>
    <w:rsid w:val="004F6165"/>
    <w:rsid w:val="00502326"/>
    <w:rsid w:val="005054EE"/>
    <w:rsid w:val="00515E83"/>
    <w:rsid w:val="00523E2A"/>
    <w:rsid w:val="00530186"/>
    <w:rsid w:val="00537E99"/>
    <w:rsid w:val="00540C3D"/>
    <w:rsid w:val="00544453"/>
    <w:rsid w:val="00545CB4"/>
    <w:rsid w:val="00556DCC"/>
    <w:rsid w:val="0056726D"/>
    <w:rsid w:val="005747A6"/>
    <w:rsid w:val="005778FA"/>
    <w:rsid w:val="005858C0"/>
    <w:rsid w:val="0059016E"/>
    <w:rsid w:val="00590C5C"/>
    <w:rsid w:val="00594047"/>
    <w:rsid w:val="005A0642"/>
    <w:rsid w:val="005A18A2"/>
    <w:rsid w:val="005D0EFD"/>
    <w:rsid w:val="005D3678"/>
    <w:rsid w:val="005D6671"/>
    <w:rsid w:val="005D67A5"/>
    <w:rsid w:val="005E5A90"/>
    <w:rsid w:val="005F51F9"/>
    <w:rsid w:val="006139F0"/>
    <w:rsid w:val="00622D27"/>
    <w:rsid w:val="00640648"/>
    <w:rsid w:val="006411EA"/>
    <w:rsid w:val="00643BAE"/>
    <w:rsid w:val="0065020D"/>
    <w:rsid w:val="00650B5C"/>
    <w:rsid w:val="00661297"/>
    <w:rsid w:val="006612DA"/>
    <w:rsid w:val="0067039A"/>
    <w:rsid w:val="00672D7F"/>
    <w:rsid w:val="0068722A"/>
    <w:rsid w:val="006923BC"/>
    <w:rsid w:val="00693E00"/>
    <w:rsid w:val="006A1F8C"/>
    <w:rsid w:val="006A7CC1"/>
    <w:rsid w:val="006B2CBD"/>
    <w:rsid w:val="006C78B7"/>
    <w:rsid w:val="006E4E5F"/>
    <w:rsid w:val="006E65B7"/>
    <w:rsid w:val="006F48DA"/>
    <w:rsid w:val="006F4B75"/>
    <w:rsid w:val="006F5A6A"/>
    <w:rsid w:val="007277D8"/>
    <w:rsid w:val="00733E08"/>
    <w:rsid w:val="00734F0B"/>
    <w:rsid w:val="0073534C"/>
    <w:rsid w:val="00744E1E"/>
    <w:rsid w:val="007477A1"/>
    <w:rsid w:val="007502FF"/>
    <w:rsid w:val="00750EE3"/>
    <w:rsid w:val="0076144D"/>
    <w:rsid w:val="00765FDD"/>
    <w:rsid w:val="0079329A"/>
    <w:rsid w:val="007956F8"/>
    <w:rsid w:val="007A1B84"/>
    <w:rsid w:val="007A2D07"/>
    <w:rsid w:val="007A7167"/>
    <w:rsid w:val="007B1F74"/>
    <w:rsid w:val="007B5303"/>
    <w:rsid w:val="007C04DB"/>
    <w:rsid w:val="007C23E4"/>
    <w:rsid w:val="007C69B3"/>
    <w:rsid w:val="007C6DBA"/>
    <w:rsid w:val="007E3B43"/>
    <w:rsid w:val="007E6E5D"/>
    <w:rsid w:val="007F40A4"/>
    <w:rsid w:val="00802850"/>
    <w:rsid w:val="008066FA"/>
    <w:rsid w:val="00813889"/>
    <w:rsid w:val="008145F8"/>
    <w:rsid w:val="0084307B"/>
    <w:rsid w:val="00843093"/>
    <w:rsid w:val="00845BD6"/>
    <w:rsid w:val="00860655"/>
    <w:rsid w:val="00863052"/>
    <w:rsid w:val="00867DA3"/>
    <w:rsid w:val="008702D9"/>
    <w:rsid w:val="00874BFE"/>
    <w:rsid w:val="0088153A"/>
    <w:rsid w:val="0088189E"/>
    <w:rsid w:val="00883BE4"/>
    <w:rsid w:val="008842B5"/>
    <w:rsid w:val="00885756"/>
    <w:rsid w:val="008A1576"/>
    <w:rsid w:val="008A4927"/>
    <w:rsid w:val="008C3083"/>
    <w:rsid w:val="008D549D"/>
    <w:rsid w:val="008D5858"/>
    <w:rsid w:val="008D667A"/>
    <w:rsid w:val="008E5394"/>
    <w:rsid w:val="008F7FEB"/>
    <w:rsid w:val="00901EFA"/>
    <w:rsid w:val="0091001A"/>
    <w:rsid w:val="00912A2D"/>
    <w:rsid w:val="0091709F"/>
    <w:rsid w:val="00920E9A"/>
    <w:rsid w:val="00931F32"/>
    <w:rsid w:val="00934E27"/>
    <w:rsid w:val="00943504"/>
    <w:rsid w:val="009517D3"/>
    <w:rsid w:val="009575D6"/>
    <w:rsid w:val="00957BCF"/>
    <w:rsid w:val="00966DBC"/>
    <w:rsid w:val="0097106E"/>
    <w:rsid w:val="009755ED"/>
    <w:rsid w:val="00980DC9"/>
    <w:rsid w:val="00980F8E"/>
    <w:rsid w:val="0099092A"/>
    <w:rsid w:val="009A135D"/>
    <w:rsid w:val="009A1D7E"/>
    <w:rsid w:val="009B0907"/>
    <w:rsid w:val="009B6CAB"/>
    <w:rsid w:val="009B7CB1"/>
    <w:rsid w:val="009F013B"/>
    <w:rsid w:val="00A06EE5"/>
    <w:rsid w:val="00A138D7"/>
    <w:rsid w:val="00A243EC"/>
    <w:rsid w:val="00A30071"/>
    <w:rsid w:val="00A30144"/>
    <w:rsid w:val="00A3425E"/>
    <w:rsid w:val="00A4415E"/>
    <w:rsid w:val="00A45837"/>
    <w:rsid w:val="00A81C5D"/>
    <w:rsid w:val="00A83E04"/>
    <w:rsid w:val="00A877AC"/>
    <w:rsid w:val="00A93587"/>
    <w:rsid w:val="00AA2F67"/>
    <w:rsid w:val="00AA57BB"/>
    <w:rsid w:val="00AC7B61"/>
    <w:rsid w:val="00AD11D2"/>
    <w:rsid w:val="00AD4A49"/>
    <w:rsid w:val="00AF6DA8"/>
    <w:rsid w:val="00B007DB"/>
    <w:rsid w:val="00B15927"/>
    <w:rsid w:val="00B15F9C"/>
    <w:rsid w:val="00B20E24"/>
    <w:rsid w:val="00B22C56"/>
    <w:rsid w:val="00B23B55"/>
    <w:rsid w:val="00B248F6"/>
    <w:rsid w:val="00B30A50"/>
    <w:rsid w:val="00B51AB9"/>
    <w:rsid w:val="00B655ED"/>
    <w:rsid w:val="00B66E7F"/>
    <w:rsid w:val="00B67031"/>
    <w:rsid w:val="00B7284A"/>
    <w:rsid w:val="00B74C4F"/>
    <w:rsid w:val="00B7616A"/>
    <w:rsid w:val="00B83E32"/>
    <w:rsid w:val="00B90812"/>
    <w:rsid w:val="00B96713"/>
    <w:rsid w:val="00BA0366"/>
    <w:rsid w:val="00BA45FA"/>
    <w:rsid w:val="00BA48E5"/>
    <w:rsid w:val="00BB334D"/>
    <w:rsid w:val="00BB5AD0"/>
    <w:rsid w:val="00BC0646"/>
    <w:rsid w:val="00BC395A"/>
    <w:rsid w:val="00BE18E9"/>
    <w:rsid w:val="00BF2D9C"/>
    <w:rsid w:val="00C05D57"/>
    <w:rsid w:val="00C21E85"/>
    <w:rsid w:val="00C24C64"/>
    <w:rsid w:val="00C279E9"/>
    <w:rsid w:val="00C3533C"/>
    <w:rsid w:val="00C434D5"/>
    <w:rsid w:val="00C523D7"/>
    <w:rsid w:val="00C55057"/>
    <w:rsid w:val="00C72A6A"/>
    <w:rsid w:val="00C74AB8"/>
    <w:rsid w:val="00C80D72"/>
    <w:rsid w:val="00C82463"/>
    <w:rsid w:val="00C848BD"/>
    <w:rsid w:val="00C92E69"/>
    <w:rsid w:val="00C93463"/>
    <w:rsid w:val="00CC5476"/>
    <w:rsid w:val="00CC70E9"/>
    <w:rsid w:val="00CD2611"/>
    <w:rsid w:val="00CD780A"/>
    <w:rsid w:val="00CE3091"/>
    <w:rsid w:val="00CE7DF8"/>
    <w:rsid w:val="00D03F5F"/>
    <w:rsid w:val="00D0696C"/>
    <w:rsid w:val="00D117B1"/>
    <w:rsid w:val="00D14D34"/>
    <w:rsid w:val="00D24D1F"/>
    <w:rsid w:val="00D319B4"/>
    <w:rsid w:val="00D47E28"/>
    <w:rsid w:val="00D5080E"/>
    <w:rsid w:val="00D5499A"/>
    <w:rsid w:val="00D6284B"/>
    <w:rsid w:val="00D6432B"/>
    <w:rsid w:val="00D9028C"/>
    <w:rsid w:val="00D90457"/>
    <w:rsid w:val="00D925BB"/>
    <w:rsid w:val="00DA3745"/>
    <w:rsid w:val="00DB0DB7"/>
    <w:rsid w:val="00DC0B8B"/>
    <w:rsid w:val="00DC26D2"/>
    <w:rsid w:val="00DD2A55"/>
    <w:rsid w:val="00DD3540"/>
    <w:rsid w:val="00DD4CCB"/>
    <w:rsid w:val="00DD5CBB"/>
    <w:rsid w:val="00DE00DD"/>
    <w:rsid w:val="00DE5773"/>
    <w:rsid w:val="00DE5B6D"/>
    <w:rsid w:val="00DE5C1A"/>
    <w:rsid w:val="00DE6EE0"/>
    <w:rsid w:val="00E00105"/>
    <w:rsid w:val="00E17256"/>
    <w:rsid w:val="00E2178D"/>
    <w:rsid w:val="00E26BA5"/>
    <w:rsid w:val="00E3109A"/>
    <w:rsid w:val="00E62889"/>
    <w:rsid w:val="00E64A1D"/>
    <w:rsid w:val="00E64BDD"/>
    <w:rsid w:val="00E64CA7"/>
    <w:rsid w:val="00E82CE6"/>
    <w:rsid w:val="00E90D4D"/>
    <w:rsid w:val="00E942AC"/>
    <w:rsid w:val="00E96754"/>
    <w:rsid w:val="00EA56DC"/>
    <w:rsid w:val="00EC3190"/>
    <w:rsid w:val="00EE0D26"/>
    <w:rsid w:val="00EF2DDC"/>
    <w:rsid w:val="00F11D7C"/>
    <w:rsid w:val="00F135D2"/>
    <w:rsid w:val="00F1478E"/>
    <w:rsid w:val="00F16904"/>
    <w:rsid w:val="00F31252"/>
    <w:rsid w:val="00F32163"/>
    <w:rsid w:val="00F327F6"/>
    <w:rsid w:val="00F34AC0"/>
    <w:rsid w:val="00F34D81"/>
    <w:rsid w:val="00F400DE"/>
    <w:rsid w:val="00F4615B"/>
    <w:rsid w:val="00F52DBB"/>
    <w:rsid w:val="00F55919"/>
    <w:rsid w:val="00F82645"/>
    <w:rsid w:val="00F82B42"/>
    <w:rsid w:val="00F921E6"/>
    <w:rsid w:val="00F93A9B"/>
    <w:rsid w:val="00FA17D1"/>
    <w:rsid w:val="00FA271B"/>
    <w:rsid w:val="00FA3E61"/>
    <w:rsid w:val="00FC0132"/>
    <w:rsid w:val="00FC19DD"/>
    <w:rsid w:val="00FE3D5B"/>
    <w:rsid w:val="00FE6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A20D"/>
  <w15:docId w15:val="{8D3AA52C-FB2E-4DFA-922C-B939F710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E4"/>
    <w:pPr>
      <w:spacing w:after="160" w:line="259" w:lineRule="auto"/>
    </w:pPr>
    <w:rPr>
      <w:sz w:val="22"/>
      <w:szCs w:val="22"/>
      <w:lang w:eastAsia="en-US"/>
    </w:rPr>
  </w:style>
  <w:style w:type="paragraph" w:styleId="Heading1">
    <w:name w:val="heading 1"/>
    <w:basedOn w:val="Normal"/>
    <w:next w:val="Normal"/>
    <w:link w:val="Heading1Char"/>
    <w:uiPriority w:val="9"/>
    <w:qFormat/>
    <w:rsid w:val="0002229E"/>
    <w:pPr>
      <w:keepNext/>
      <w:keepLines/>
      <w:pBdr>
        <w:bottom w:val="dotted" w:sz="4" w:space="1" w:color="002060"/>
      </w:pBdr>
      <w:spacing w:after="240"/>
      <w:ind w:right="1701"/>
      <w:outlineLvl w:val="0"/>
    </w:pPr>
    <w:rPr>
      <w:rFonts w:asciiTheme="majorHAnsi" w:eastAsiaTheme="majorEastAsia" w:hAnsiTheme="majorHAnsi" w:cstheme="majorBidi"/>
      <w:color w:val="002060"/>
      <w:sz w:val="32"/>
      <w:szCs w:val="32"/>
    </w:rPr>
  </w:style>
  <w:style w:type="paragraph" w:styleId="Heading2">
    <w:name w:val="heading 2"/>
    <w:basedOn w:val="Normal"/>
    <w:next w:val="Normal"/>
    <w:link w:val="Heading2Char"/>
    <w:uiPriority w:val="9"/>
    <w:semiHidden/>
    <w:unhideWhenUsed/>
    <w:qFormat/>
    <w:rsid w:val="006A7C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E5F"/>
    <w:pPr>
      <w:ind w:left="720"/>
      <w:contextualSpacing/>
    </w:pPr>
  </w:style>
  <w:style w:type="character" w:styleId="CommentReference">
    <w:name w:val="annotation reference"/>
    <w:uiPriority w:val="99"/>
    <w:semiHidden/>
    <w:unhideWhenUsed/>
    <w:rsid w:val="00272F4D"/>
    <w:rPr>
      <w:sz w:val="16"/>
      <w:szCs w:val="16"/>
    </w:rPr>
  </w:style>
  <w:style w:type="paragraph" w:styleId="CommentText">
    <w:name w:val="annotation text"/>
    <w:basedOn w:val="Normal"/>
    <w:link w:val="CommentTextChar"/>
    <w:uiPriority w:val="99"/>
    <w:unhideWhenUsed/>
    <w:rsid w:val="00272F4D"/>
    <w:pPr>
      <w:spacing w:line="240" w:lineRule="auto"/>
    </w:pPr>
    <w:rPr>
      <w:sz w:val="20"/>
      <w:szCs w:val="20"/>
    </w:rPr>
  </w:style>
  <w:style w:type="character" w:customStyle="1" w:styleId="CommentTextChar">
    <w:name w:val="Comment Text Char"/>
    <w:link w:val="CommentText"/>
    <w:uiPriority w:val="99"/>
    <w:rsid w:val="00272F4D"/>
    <w:rPr>
      <w:sz w:val="20"/>
      <w:szCs w:val="20"/>
    </w:rPr>
  </w:style>
  <w:style w:type="paragraph" w:styleId="CommentSubject">
    <w:name w:val="annotation subject"/>
    <w:basedOn w:val="CommentText"/>
    <w:next w:val="CommentText"/>
    <w:link w:val="CommentSubjectChar"/>
    <w:uiPriority w:val="99"/>
    <w:semiHidden/>
    <w:unhideWhenUsed/>
    <w:rsid w:val="00272F4D"/>
    <w:rPr>
      <w:b/>
      <w:bCs/>
    </w:rPr>
  </w:style>
  <w:style w:type="character" w:customStyle="1" w:styleId="CommentSubjectChar">
    <w:name w:val="Comment Subject Char"/>
    <w:link w:val="CommentSubject"/>
    <w:uiPriority w:val="99"/>
    <w:semiHidden/>
    <w:rsid w:val="00272F4D"/>
    <w:rPr>
      <w:b/>
      <w:bCs/>
      <w:sz w:val="20"/>
      <w:szCs w:val="20"/>
    </w:rPr>
  </w:style>
  <w:style w:type="paragraph" w:styleId="BalloonText">
    <w:name w:val="Balloon Text"/>
    <w:basedOn w:val="Normal"/>
    <w:link w:val="BalloonTextChar"/>
    <w:uiPriority w:val="99"/>
    <w:semiHidden/>
    <w:unhideWhenUsed/>
    <w:rsid w:val="00272F4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2F4D"/>
    <w:rPr>
      <w:rFonts w:ascii="Segoe UI" w:hAnsi="Segoe UI" w:cs="Segoe UI"/>
      <w:sz w:val="18"/>
      <w:szCs w:val="18"/>
    </w:rPr>
  </w:style>
  <w:style w:type="paragraph" w:styleId="NormalWeb">
    <w:name w:val="Normal (Web)"/>
    <w:basedOn w:val="Normal"/>
    <w:uiPriority w:val="99"/>
    <w:unhideWhenUsed/>
    <w:rsid w:val="0091001A"/>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DE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0A8"/>
    <w:rPr>
      <w:sz w:val="22"/>
      <w:szCs w:val="22"/>
      <w:lang w:eastAsia="en-US"/>
    </w:rPr>
  </w:style>
  <w:style w:type="paragraph" w:styleId="HTMLPreformatted">
    <w:name w:val="HTML Preformatted"/>
    <w:basedOn w:val="Normal"/>
    <w:link w:val="HTMLPreformattedChar"/>
    <w:uiPriority w:val="99"/>
    <w:semiHidden/>
    <w:unhideWhenUsed/>
    <w:rsid w:val="008A4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zh-CN"/>
    </w:rPr>
  </w:style>
  <w:style w:type="character" w:customStyle="1" w:styleId="HTMLPreformattedChar">
    <w:name w:val="HTML Preformatted Char"/>
    <w:link w:val="HTMLPreformatted"/>
    <w:uiPriority w:val="99"/>
    <w:semiHidden/>
    <w:rsid w:val="008A4927"/>
    <w:rPr>
      <w:rFonts w:ascii="Courier New" w:eastAsia="Times New Roman" w:hAnsi="Courier New" w:cs="Courier New"/>
      <w:sz w:val="20"/>
      <w:szCs w:val="20"/>
      <w:lang w:val="de-DE" w:eastAsia="zh-CN"/>
    </w:rPr>
  </w:style>
  <w:style w:type="character" w:styleId="Hyperlink">
    <w:name w:val="Hyperlink"/>
    <w:uiPriority w:val="99"/>
    <w:unhideWhenUsed/>
    <w:rsid w:val="008A4927"/>
    <w:rPr>
      <w:color w:val="0563C1"/>
      <w:u w:val="single"/>
    </w:rPr>
  </w:style>
  <w:style w:type="paragraph" w:customStyle="1" w:styleId="DXS">
    <w:name w:val="DXS"/>
    <w:basedOn w:val="Normal"/>
    <w:qFormat/>
    <w:rsid w:val="0065020D"/>
    <w:pPr>
      <w:spacing w:after="0" w:line="240" w:lineRule="auto"/>
      <w:jc w:val="both"/>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02229E"/>
    <w:rPr>
      <w:rFonts w:asciiTheme="majorHAnsi" w:eastAsiaTheme="majorEastAsia" w:hAnsiTheme="majorHAnsi" w:cstheme="majorBidi"/>
      <w:color w:val="002060"/>
      <w:sz w:val="32"/>
      <w:szCs w:val="32"/>
      <w:lang w:eastAsia="en-US"/>
    </w:rPr>
  </w:style>
  <w:style w:type="paragraph" w:styleId="BodyText">
    <w:name w:val="Body Text"/>
    <w:basedOn w:val="Normal"/>
    <w:link w:val="BodyTextChar"/>
    <w:uiPriority w:val="99"/>
    <w:unhideWhenUsed/>
    <w:qFormat/>
    <w:rsid w:val="0002229E"/>
    <w:pPr>
      <w:ind w:right="1701"/>
    </w:pPr>
    <w:rPr>
      <w:rFonts w:asciiTheme="minorHAnsi" w:eastAsiaTheme="minorHAnsi" w:hAnsiTheme="minorHAnsi" w:cstheme="minorBidi"/>
      <w:color w:val="404040" w:themeColor="text1" w:themeTint="BF"/>
      <w:sz w:val="20"/>
      <w:szCs w:val="20"/>
    </w:rPr>
  </w:style>
  <w:style w:type="character" w:customStyle="1" w:styleId="BodyTextChar">
    <w:name w:val="Body Text Char"/>
    <w:basedOn w:val="DefaultParagraphFont"/>
    <w:link w:val="BodyText"/>
    <w:uiPriority w:val="99"/>
    <w:rsid w:val="0002229E"/>
    <w:rPr>
      <w:rFonts w:asciiTheme="minorHAnsi" w:eastAsiaTheme="minorHAnsi" w:hAnsiTheme="minorHAnsi" w:cstheme="minorBidi"/>
      <w:color w:val="404040" w:themeColor="text1" w:themeTint="BF"/>
      <w:lang w:eastAsia="en-US"/>
    </w:rPr>
  </w:style>
  <w:style w:type="paragraph" w:customStyle="1" w:styleId="bullet">
    <w:name w:val="bullet"/>
    <w:basedOn w:val="BodyText"/>
    <w:link w:val="bulletChar"/>
    <w:qFormat/>
    <w:rsid w:val="0002229E"/>
  </w:style>
  <w:style w:type="character" w:customStyle="1" w:styleId="bulletChar">
    <w:name w:val="bullet Char"/>
    <w:basedOn w:val="BodyTextChar"/>
    <w:link w:val="bullet"/>
    <w:rsid w:val="0002229E"/>
    <w:rPr>
      <w:rFonts w:asciiTheme="minorHAnsi" w:eastAsiaTheme="minorHAnsi" w:hAnsiTheme="minorHAnsi" w:cstheme="minorBidi"/>
      <w:color w:val="404040" w:themeColor="text1" w:themeTint="BF"/>
      <w:lang w:eastAsia="en-US"/>
    </w:rPr>
  </w:style>
  <w:style w:type="character" w:customStyle="1" w:styleId="Heading2Char">
    <w:name w:val="Heading 2 Char"/>
    <w:basedOn w:val="DefaultParagraphFont"/>
    <w:link w:val="Heading2"/>
    <w:uiPriority w:val="9"/>
    <w:semiHidden/>
    <w:rsid w:val="006A7CC1"/>
    <w:rPr>
      <w:rFonts w:asciiTheme="majorHAnsi" w:eastAsiaTheme="majorEastAsia" w:hAnsiTheme="majorHAnsi"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F52DBB"/>
    <w:rPr>
      <w:color w:val="605E5C"/>
      <w:shd w:val="clear" w:color="auto" w:fill="E1DFDD"/>
    </w:rPr>
  </w:style>
  <w:style w:type="paragraph" w:styleId="NoSpacing">
    <w:name w:val="No Spacing"/>
    <w:uiPriority w:val="1"/>
    <w:qFormat/>
    <w:rsid w:val="00DE6EE0"/>
    <w:pPr>
      <w:spacing w:before="100"/>
    </w:pPr>
    <w:rPr>
      <w:rFonts w:asciiTheme="minorHAnsi" w:eastAsiaTheme="minorEastAsia" w:hAnsiTheme="minorHAnsi" w:cstheme="minorBidi"/>
      <w:lang w:eastAsia="en-US"/>
    </w:rPr>
  </w:style>
  <w:style w:type="paragraph" w:customStyle="1" w:styleId="Tables">
    <w:name w:val="Tables"/>
    <w:basedOn w:val="Normal"/>
    <w:qFormat/>
    <w:rsid w:val="00DE6EE0"/>
    <w:pPr>
      <w:spacing w:after="0" w:line="240" w:lineRule="auto"/>
    </w:pPr>
    <w:rPr>
      <w:rFonts w:asciiTheme="minorHAnsi" w:eastAsiaTheme="minorEastAsia" w:hAnsiTheme="minorHAnsi" w:cstheme="minorHAnsi"/>
      <w:color w:val="ED7D31" w:themeColor="accent2"/>
      <w:sz w:val="20"/>
      <w:szCs w:val="20"/>
    </w:rPr>
  </w:style>
  <w:style w:type="table" w:styleId="TableGridLight">
    <w:name w:val="Grid Table Light"/>
    <w:basedOn w:val="TableNormal"/>
    <w:uiPriority w:val="40"/>
    <w:rsid w:val="00D5499A"/>
    <w:pPr>
      <w:spacing w:before="100"/>
    </w:pPr>
    <w:rPr>
      <w:rFonts w:asciiTheme="minorHAnsi" w:eastAsiaTheme="minorEastAsia"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010424"/>
    <w:rPr>
      <w:b/>
      <w:bCs/>
    </w:rPr>
  </w:style>
  <w:style w:type="paragraph" w:styleId="Header">
    <w:name w:val="header"/>
    <w:basedOn w:val="Normal"/>
    <w:link w:val="HeaderChar"/>
    <w:uiPriority w:val="99"/>
    <w:unhideWhenUsed/>
    <w:rsid w:val="00B20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E24"/>
    <w:rPr>
      <w:sz w:val="22"/>
      <w:szCs w:val="22"/>
      <w:lang w:eastAsia="en-US"/>
    </w:rPr>
  </w:style>
  <w:style w:type="paragraph" w:styleId="Footer">
    <w:name w:val="footer"/>
    <w:basedOn w:val="Normal"/>
    <w:link w:val="FooterChar"/>
    <w:uiPriority w:val="99"/>
    <w:unhideWhenUsed/>
    <w:rsid w:val="00B20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E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745">
      <w:bodyDiv w:val="1"/>
      <w:marLeft w:val="0"/>
      <w:marRight w:val="0"/>
      <w:marTop w:val="0"/>
      <w:marBottom w:val="0"/>
      <w:divBdr>
        <w:top w:val="none" w:sz="0" w:space="0" w:color="auto"/>
        <w:left w:val="none" w:sz="0" w:space="0" w:color="auto"/>
        <w:bottom w:val="none" w:sz="0" w:space="0" w:color="auto"/>
        <w:right w:val="none" w:sz="0" w:space="0" w:color="auto"/>
      </w:divBdr>
    </w:div>
    <w:div w:id="143199619">
      <w:bodyDiv w:val="1"/>
      <w:marLeft w:val="0"/>
      <w:marRight w:val="0"/>
      <w:marTop w:val="0"/>
      <w:marBottom w:val="0"/>
      <w:divBdr>
        <w:top w:val="none" w:sz="0" w:space="0" w:color="auto"/>
        <w:left w:val="none" w:sz="0" w:space="0" w:color="auto"/>
        <w:bottom w:val="none" w:sz="0" w:space="0" w:color="auto"/>
        <w:right w:val="none" w:sz="0" w:space="0" w:color="auto"/>
      </w:divBdr>
    </w:div>
    <w:div w:id="390469472">
      <w:bodyDiv w:val="1"/>
      <w:marLeft w:val="0"/>
      <w:marRight w:val="0"/>
      <w:marTop w:val="0"/>
      <w:marBottom w:val="0"/>
      <w:divBdr>
        <w:top w:val="none" w:sz="0" w:space="0" w:color="auto"/>
        <w:left w:val="none" w:sz="0" w:space="0" w:color="auto"/>
        <w:bottom w:val="none" w:sz="0" w:space="0" w:color="auto"/>
        <w:right w:val="none" w:sz="0" w:space="0" w:color="auto"/>
      </w:divBdr>
    </w:div>
    <w:div w:id="425853546">
      <w:bodyDiv w:val="1"/>
      <w:marLeft w:val="0"/>
      <w:marRight w:val="0"/>
      <w:marTop w:val="0"/>
      <w:marBottom w:val="0"/>
      <w:divBdr>
        <w:top w:val="none" w:sz="0" w:space="0" w:color="auto"/>
        <w:left w:val="none" w:sz="0" w:space="0" w:color="auto"/>
        <w:bottom w:val="none" w:sz="0" w:space="0" w:color="auto"/>
        <w:right w:val="none" w:sz="0" w:space="0" w:color="auto"/>
      </w:divBdr>
    </w:div>
    <w:div w:id="640884289">
      <w:bodyDiv w:val="1"/>
      <w:marLeft w:val="0"/>
      <w:marRight w:val="0"/>
      <w:marTop w:val="0"/>
      <w:marBottom w:val="0"/>
      <w:divBdr>
        <w:top w:val="none" w:sz="0" w:space="0" w:color="auto"/>
        <w:left w:val="none" w:sz="0" w:space="0" w:color="auto"/>
        <w:bottom w:val="none" w:sz="0" w:space="0" w:color="auto"/>
        <w:right w:val="none" w:sz="0" w:space="0" w:color="auto"/>
      </w:divBdr>
    </w:div>
    <w:div w:id="783572112">
      <w:bodyDiv w:val="1"/>
      <w:marLeft w:val="0"/>
      <w:marRight w:val="0"/>
      <w:marTop w:val="0"/>
      <w:marBottom w:val="0"/>
      <w:divBdr>
        <w:top w:val="none" w:sz="0" w:space="0" w:color="auto"/>
        <w:left w:val="none" w:sz="0" w:space="0" w:color="auto"/>
        <w:bottom w:val="none" w:sz="0" w:space="0" w:color="auto"/>
        <w:right w:val="none" w:sz="0" w:space="0" w:color="auto"/>
      </w:divBdr>
    </w:div>
    <w:div w:id="830411910">
      <w:bodyDiv w:val="1"/>
      <w:marLeft w:val="0"/>
      <w:marRight w:val="0"/>
      <w:marTop w:val="0"/>
      <w:marBottom w:val="0"/>
      <w:divBdr>
        <w:top w:val="none" w:sz="0" w:space="0" w:color="auto"/>
        <w:left w:val="none" w:sz="0" w:space="0" w:color="auto"/>
        <w:bottom w:val="none" w:sz="0" w:space="0" w:color="auto"/>
        <w:right w:val="none" w:sz="0" w:space="0" w:color="auto"/>
      </w:divBdr>
    </w:div>
    <w:div w:id="1022587161">
      <w:bodyDiv w:val="1"/>
      <w:marLeft w:val="0"/>
      <w:marRight w:val="0"/>
      <w:marTop w:val="0"/>
      <w:marBottom w:val="0"/>
      <w:divBdr>
        <w:top w:val="none" w:sz="0" w:space="0" w:color="auto"/>
        <w:left w:val="none" w:sz="0" w:space="0" w:color="auto"/>
        <w:bottom w:val="none" w:sz="0" w:space="0" w:color="auto"/>
        <w:right w:val="none" w:sz="0" w:space="0" w:color="auto"/>
      </w:divBdr>
    </w:div>
    <w:div w:id="1146236499">
      <w:bodyDiv w:val="1"/>
      <w:marLeft w:val="0"/>
      <w:marRight w:val="0"/>
      <w:marTop w:val="0"/>
      <w:marBottom w:val="0"/>
      <w:divBdr>
        <w:top w:val="none" w:sz="0" w:space="0" w:color="auto"/>
        <w:left w:val="none" w:sz="0" w:space="0" w:color="auto"/>
        <w:bottom w:val="none" w:sz="0" w:space="0" w:color="auto"/>
        <w:right w:val="none" w:sz="0" w:space="0" w:color="auto"/>
      </w:divBdr>
    </w:div>
    <w:div w:id="1528760005">
      <w:bodyDiv w:val="1"/>
      <w:marLeft w:val="0"/>
      <w:marRight w:val="0"/>
      <w:marTop w:val="0"/>
      <w:marBottom w:val="0"/>
      <w:divBdr>
        <w:top w:val="none" w:sz="0" w:space="0" w:color="auto"/>
        <w:left w:val="none" w:sz="0" w:space="0" w:color="auto"/>
        <w:bottom w:val="none" w:sz="0" w:space="0" w:color="auto"/>
        <w:right w:val="none" w:sz="0" w:space="0" w:color="auto"/>
      </w:divBdr>
    </w:div>
    <w:div w:id="1550990035">
      <w:bodyDiv w:val="1"/>
      <w:marLeft w:val="0"/>
      <w:marRight w:val="0"/>
      <w:marTop w:val="0"/>
      <w:marBottom w:val="0"/>
      <w:divBdr>
        <w:top w:val="none" w:sz="0" w:space="0" w:color="auto"/>
        <w:left w:val="none" w:sz="0" w:space="0" w:color="auto"/>
        <w:bottom w:val="none" w:sz="0" w:space="0" w:color="auto"/>
        <w:right w:val="none" w:sz="0" w:space="0" w:color="auto"/>
      </w:divBdr>
    </w:div>
    <w:div w:id="1847094825">
      <w:bodyDiv w:val="1"/>
      <w:marLeft w:val="0"/>
      <w:marRight w:val="0"/>
      <w:marTop w:val="0"/>
      <w:marBottom w:val="0"/>
      <w:divBdr>
        <w:top w:val="none" w:sz="0" w:space="0" w:color="auto"/>
        <w:left w:val="none" w:sz="0" w:space="0" w:color="auto"/>
        <w:bottom w:val="none" w:sz="0" w:space="0" w:color="auto"/>
        <w:right w:val="none" w:sz="0" w:space="0" w:color="auto"/>
      </w:divBdr>
    </w:div>
    <w:div w:id="19812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xs-systems.co.uk/corporate-documents.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488D97E4934145ABCA2F49838BA683" ma:contentTypeVersion="13" ma:contentTypeDescription="Create a new document." ma:contentTypeScope="" ma:versionID="9ee49308a491244303dedcbe2fc74906">
  <xsd:schema xmlns:xsd="http://www.w3.org/2001/XMLSchema" xmlns:xs="http://www.w3.org/2001/XMLSchema" xmlns:p="http://schemas.microsoft.com/office/2006/metadata/properties" xmlns:ns3="cd65d327-522a-4bf3-9456-d6d905a695bd" xmlns:ns4="63982f79-f30a-48e6-9cb3-ae0d6015436e" targetNamespace="http://schemas.microsoft.com/office/2006/metadata/properties" ma:root="true" ma:fieldsID="d030a829c1d06394792d7940e9f48bf4" ns3:_="" ns4:_="">
    <xsd:import namespace="cd65d327-522a-4bf3-9456-d6d905a695bd"/>
    <xsd:import namespace="63982f79-f30a-48e6-9cb3-ae0d601543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5d327-522a-4bf3-9456-d6d905a69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82f79-f30a-48e6-9cb3-ae0d601543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D89B-8932-4A12-B8C2-E3E5FC26C9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02F5BE-1EC4-48F5-8FC3-A18E8C6C5668}">
  <ds:schemaRefs>
    <ds:schemaRef ds:uri="http://schemas.microsoft.com/sharepoint/v3/contenttype/forms"/>
  </ds:schemaRefs>
</ds:datastoreItem>
</file>

<file path=customXml/itemProps3.xml><?xml version="1.0" encoding="utf-8"?>
<ds:datastoreItem xmlns:ds="http://schemas.openxmlformats.org/officeDocument/2006/customXml" ds:itemID="{7EA116BE-AAA5-472E-B094-20B7BCFA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5d327-522a-4bf3-9456-d6d905a695bd"/>
    <ds:schemaRef ds:uri="63982f79-f30a-48e6-9cb3-ae0d60154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DD8E8-3925-4073-AAAB-ECAEC423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2374</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2774</CharactersWithSpaces>
  <SharedDoc>false</SharedDoc>
  <HLinks>
    <vt:vector size="6" baseType="variant">
      <vt:variant>
        <vt:i4>2359332</vt:i4>
      </vt:variant>
      <vt:variant>
        <vt:i4>0</vt:i4>
      </vt:variant>
      <vt:variant>
        <vt:i4>0</vt:i4>
      </vt:variant>
      <vt:variant>
        <vt:i4>5</vt:i4>
      </vt:variant>
      <vt:variant>
        <vt:lpwstr>http://www.dxs-systems.com/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jordan</dc:creator>
  <cp:keywords/>
  <cp:lastModifiedBy>Claire Noyce</cp:lastModifiedBy>
  <cp:revision>3</cp:revision>
  <cp:lastPrinted>2024-10-29T10:17:00Z</cp:lastPrinted>
  <dcterms:created xsi:type="dcterms:W3CDTF">2025-12-17T18:55:00Z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0x010100FF488D97E4934145ABCA2F49838BA683</vt:lpwstr>
  </property>
</Properties>
</file>