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05" w:rsidRDefault="00421705" w:rsidP="00421705">
      <w:pPr>
        <w:spacing w:after="200" w:line="276" w:lineRule="auto"/>
        <w:rPr>
          <w:b/>
          <w:sz w:val="36"/>
          <w:szCs w:val="36"/>
        </w:rPr>
      </w:pPr>
      <w:proofErr w:type="gramStart"/>
      <w:r>
        <w:rPr>
          <w:b/>
          <w:sz w:val="36"/>
          <w:szCs w:val="36"/>
        </w:rPr>
        <w:t xml:space="preserve">La </w:t>
      </w:r>
      <w:proofErr w:type="spellStart"/>
      <w:r>
        <w:rPr>
          <w:b/>
          <w:sz w:val="36"/>
          <w:szCs w:val="36"/>
        </w:rPr>
        <w:t>Commission</w:t>
      </w:r>
      <w:proofErr w:type="spellEnd"/>
      <w:r>
        <w:rPr>
          <w:b/>
          <w:sz w:val="36"/>
          <w:szCs w:val="36"/>
        </w:rPr>
        <w:t xml:space="preserve"> </w:t>
      </w:r>
      <w:proofErr w:type="spellStart"/>
      <w:r>
        <w:rPr>
          <w:b/>
          <w:sz w:val="36"/>
          <w:szCs w:val="36"/>
        </w:rPr>
        <w:t>européenne</w:t>
      </w:r>
      <w:proofErr w:type="spellEnd"/>
      <w:r>
        <w:rPr>
          <w:b/>
          <w:sz w:val="36"/>
          <w:szCs w:val="36"/>
        </w:rPr>
        <w:t xml:space="preserve"> lance une campagne </w:t>
      </w:r>
      <w:proofErr w:type="spellStart"/>
      <w:r>
        <w:rPr>
          <w:b/>
          <w:sz w:val="36"/>
          <w:szCs w:val="36"/>
        </w:rPr>
        <w:t>sur</w:t>
      </w:r>
      <w:proofErr w:type="spellEnd"/>
      <w:r>
        <w:rPr>
          <w:b/>
          <w:sz w:val="36"/>
          <w:szCs w:val="36"/>
        </w:rPr>
        <w:t xml:space="preserve"> un </w:t>
      </w:r>
      <w:proofErr w:type="spellStart"/>
      <w:r>
        <w:rPr>
          <w:b/>
          <w:sz w:val="36"/>
          <w:szCs w:val="36"/>
        </w:rPr>
        <w:t>fonds</w:t>
      </w:r>
      <w:proofErr w:type="spellEnd"/>
      <w:r>
        <w:rPr>
          <w:b/>
          <w:sz w:val="36"/>
          <w:szCs w:val="36"/>
        </w:rPr>
        <w:t xml:space="preserve"> de l’Union pour la promotion </w:t>
      </w:r>
      <w:proofErr w:type="spellStart"/>
      <w:r>
        <w:rPr>
          <w:b/>
          <w:sz w:val="36"/>
          <w:szCs w:val="36"/>
        </w:rPr>
        <w:t>des</w:t>
      </w:r>
      <w:proofErr w:type="spellEnd"/>
      <w:r>
        <w:rPr>
          <w:b/>
          <w:sz w:val="36"/>
          <w:szCs w:val="36"/>
        </w:rPr>
        <w:t xml:space="preserve"> </w:t>
      </w:r>
      <w:proofErr w:type="spellStart"/>
      <w:r>
        <w:rPr>
          <w:b/>
          <w:sz w:val="36"/>
          <w:szCs w:val="36"/>
        </w:rPr>
        <w:t>droits</w:t>
      </w:r>
      <w:proofErr w:type="spellEnd"/>
      <w:r>
        <w:rPr>
          <w:b/>
          <w:sz w:val="36"/>
          <w:szCs w:val="36"/>
        </w:rPr>
        <w:t xml:space="preserve"> </w:t>
      </w:r>
      <w:proofErr w:type="spellStart"/>
      <w:r>
        <w:rPr>
          <w:b/>
          <w:sz w:val="36"/>
          <w:szCs w:val="36"/>
        </w:rPr>
        <w:t>fondamentaux</w:t>
      </w:r>
      <w:proofErr w:type="spellEnd"/>
      <w:r>
        <w:rPr>
          <w:b/>
          <w:sz w:val="36"/>
          <w:szCs w:val="36"/>
        </w:rPr>
        <w:t xml:space="preserve"> </w:t>
      </w:r>
      <w:proofErr w:type="gramEnd"/>
    </w:p>
    <w:p w:rsidR="00421705" w:rsidRDefault="00421705" w:rsidP="00421705">
      <w:pPr>
        <w:spacing w:after="200" w:line="276" w:lineRule="auto"/>
        <w:rPr>
          <w:sz w:val="22"/>
          <w:szCs w:val="22"/>
        </w:rPr>
      </w:pPr>
      <w:r>
        <w:rPr>
          <w:sz w:val="22"/>
          <w:szCs w:val="22"/>
        </w:rPr>
        <w:t xml:space="preserve">La </w:t>
      </w:r>
      <w:proofErr w:type="spellStart"/>
      <w:r>
        <w:rPr>
          <w:b/>
          <w:sz w:val="22"/>
          <w:szCs w:val="22"/>
        </w:rPr>
        <w:t>Direction</w:t>
      </w:r>
      <w:proofErr w:type="spellEnd"/>
      <w:r>
        <w:rPr>
          <w:b/>
          <w:sz w:val="22"/>
          <w:szCs w:val="22"/>
        </w:rPr>
        <w:t xml:space="preserve"> </w:t>
      </w:r>
      <w:proofErr w:type="spellStart"/>
      <w:r>
        <w:rPr>
          <w:b/>
          <w:sz w:val="22"/>
          <w:szCs w:val="22"/>
        </w:rPr>
        <w:t>générale</w:t>
      </w:r>
      <w:proofErr w:type="spellEnd"/>
      <w:r>
        <w:rPr>
          <w:b/>
          <w:sz w:val="22"/>
          <w:szCs w:val="22"/>
        </w:rPr>
        <w:t xml:space="preserve"> de la </w:t>
      </w:r>
      <w:proofErr w:type="spellStart"/>
      <w:r>
        <w:rPr>
          <w:b/>
          <w:sz w:val="22"/>
          <w:szCs w:val="22"/>
        </w:rPr>
        <w:t>justice</w:t>
      </w:r>
      <w:proofErr w:type="spellEnd"/>
      <w:r>
        <w:rPr>
          <w:b/>
          <w:sz w:val="22"/>
          <w:szCs w:val="22"/>
        </w:rPr>
        <w:t xml:space="preserve"> et </w:t>
      </w:r>
      <w:proofErr w:type="spellStart"/>
      <w:r>
        <w:rPr>
          <w:b/>
          <w:sz w:val="22"/>
          <w:szCs w:val="22"/>
        </w:rPr>
        <w:t>des</w:t>
      </w:r>
      <w:proofErr w:type="spellEnd"/>
      <w:r>
        <w:rPr>
          <w:b/>
          <w:sz w:val="22"/>
          <w:szCs w:val="22"/>
        </w:rPr>
        <w:t xml:space="preserve"> </w:t>
      </w:r>
      <w:proofErr w:type="spellStart"/>
      <w:r>
        <w:rPr>
          <w:b/>
          <w:sz w:val="22"/>
          <w:szCs w:val="22"/>
        </w:rPr>
        <w:t>consommateurs</w:t>
      </w:r>
      <w:proofErr w:type="spellEnd"/>
      <w:r>
        <w:rPr>
          <w:b/>
          <w:sz w:val="22"/>
          <w:szCs w:val="22"/>
        </w:rPr>
        <w:t xml:space="preserve"> </w:t>
      </w:r>
      <w:r>
        <w:rPr>
          <w:sz w:val="22"/>
          <w:szCs w:val="22"/>
        </w:rPr>
        <w:t xml:space="preserve">lance </w:t>
      </w:r>
      <w:proofErr w:type="spellStart"/>
      <w:r>
        <w:rPr>
          <w:sz w:val="22"/>
          <w:szCs w:val="22"/>
        </w:rPr>
        <w:t>aujourd’hui</w:t>
      </w:r>
      <w:proofErr w:type="spellEnd"/>
      <w:r>
        <w:rPr>
          <w:sz w:val="22"/>
          <w:szCs w:val="22"/>
        </w:rPr>
        <w:t xml:space="preserve"> une </w:t>
      </w:r>
      <w:hyperlink r:id="rId9">
        <w:r>
          <w:rPr>
            <w:color w:val="0000FF"/>
            <w:sz w:val="22"/>
            <w:szCs w:val="22"/>
            <w:u w:val="single"/>
          </w:rPr>
          <w:t xml:space="preserve">campagne de </w:t>
        </w:r>
        <w:proofErr w:type="spellStart"/>
        <w:r>
          <w:rPr>
            <w:color w:val="0000FF"/>
            <w:sz w:val="22"/>
            <w:szCs w:val="22"/>
            <w:u w:val="single"/>
          </w:rPr>
          <w:t>communication</w:t>
        </w:r>
        <w:proofErr w:type="spellEnd"/>
      </w:hyperlink>
      <w:r>
        <w:rPr>
          <w:sz w:val="22"/>
          <w:szCs w:val="22"/>
        </w:rPr>
        <w:t xml:space="preserve"> pour </w:t>
      </w:r>
      <w:proofErr w:type="spellStart"/>
      <w:r>
        <w:rPr>
          <w:sz w:val="22"/>
          <w:szCs w:val="22"/>
        </w:rPr>
        <w:t>amplifier</w:t>
      </w:r>
      <w:proofErr w:type="spellEnd"/>
      <w:r>
        <w:rPr>
          <w:sz w:val="22"/>
          <w:szCs w:val="22"/>
        </w:rPr>
        <w:t xml:space="preserve"> la </w:t>
      </w:r>
      <w:proofErr w:type="spellStart"/>
      <w:r>
        <w:rPr>
          <w:sz w:val="22"/>
          <w:szCs w:val="22"/>
        </w:rPr>
        <w:t>portée</w:t>
      </w:r>
      <w:proofErr w:type="spellEnd"/>
      <w:r>
        <w:rPr>
          <w:sz w:val="22"/>
          <w:szCs w:val="22"/>
        </w:rPr>
        <w:t xml:space="preserve"> et l’impact de son </w:t>
      </w:r>
      <w:proofErr w:type="spellStart"/>
      <w:r>
        <w:rPr>
          <w:sz w:val="22"/>
          <w:szCs w:val="22"/>
        </w:rPr>
        <w:t>programme</w:t>
      </w:r>
      <w:proofErr w:type="spellEnd"/>
      <w:r>
        <w:rPr>
          <w:sz w:val="22"/>
          <w:szCs w:val="22"/>
        </w:rPr>
        <w:t xml:space="preserve"> </w:t>
      </w:r>
      <w:hyperlink r:id="rId10">
        <w:r>
          <w:rPr>
            <w:b/>
            <w:color w:val="1155CC"/>
            <w:sz w:val="22"/>
            <w:szCs w:val="22"/>
            <w:u w:val="single"/>
          </w:rPr>
          <w:t>« </w:t>
        </w:r>
        <w:proofErr w:type="spellStart"/>
        <w:r>
          <w:rPr>
            <w:b/>
            <w:color w:val="1155CC"/>
            <w:sz w:val="22"/>
            <w:szCs w:val="22"/>
            <w:u w:val="single"/>
          </w:rPr>
          <w:t>Citoyens</w:t>
        </w:r>
        <w:proofErr w:type="spellEnd"/>
        <w:r>
          <w:rPr>
            <w:b/>
            <w:color w:val="1155CC"/>
            <w:sz w:val="22"/>
            <w:szCs w:val="22"/>
            <w:u w:val="single"/>
          </w:rPr>
          <w:t xml:space="preserve">, </w:t>
        </w:r>
        <w:proofErr w:type="spellStart"/>
        <w:r>
          <w:rPr>
            <w:b/>
            <w:color w:val="1155CC"/>
            <w:sz w:val="22"/>
            <w:szCs w:val="22"/>
            <w:u w:val="single"/>
          </w:rPr>
          <w:t>égalité</w:t>
        </w:r>
        <w:proofErr w:type="spellEnd"/>
        <w:r>
          <w:rPr>
            <w:b/>
            <w:color w:val="1155CC"/>
            <w:sz w:val="22"/>
            <w:szCs w:val="22"/>
            <w:u w:val="single"/>
          </w:rPr>
          <w:t xml:space="preserve">, </w:t>
        </w:r>
        <w:proofErr w:type="spellStart"/>
        <w:r>
          <w:rPr>
            <w:b/>
            <w:color w:val="1155CC"/>
            <w:sz w:val="22"/>
            <w:szCs w:val="22"/>
            <w:u w:val="single"/>
          </w:rPr>
          <w:t>droits</w:t>
        </w:r>
        <w:proofErr w:type="spellEnd"/>
        <w:r>
          <w:rPr>
            <w:b/>
            <w:color w:val="1155CC"/>
            <w:sz w:val="22"/>
            <w:szCs w:val="22"/>
            <w:u w:val="single"/>
          </w:rPr>
          <w:t xml:space="preserve"> et </w:t>
        </w:r>
        <w:proofErr w:type="spellStart"/>
        <w:r>
          <w:rPr>
            <w:b/>
            <w:color w:val="1155CC"/>
            <w:sz w:val="22"/>
            <w:szCs w:val="22"/>
            <w:u w:val="single"/>
          </w:rPr>
          <w:t>valeurs</w:t>
        </w:r>
        <w:proofErr w:type="spellEnd"/>
        <w:r>
          <w:rPr>
            <w:b/>
            <w:color w:val="1155CC"/>
            <w:sz w:val="22"/>
            <w:szCs w:val="22"/>
            <w:u w:val="single"/>
          </w:rPr>
          <w:t> » (CERV)</w:t>
        </w:r>
      </w:hyperlink>
      <w:r>
        <w:rPr>
          <w:b/>
          <w:sz w:val="22"/>
          <w:szCs w:val="22"/>
        </w:rPr>
        <w:t xml:space="preserve"> </w:t>
      </w:r>
      <w:r>
        <w:rPr>
          <w:sz w:val="22"/>
          <w:szCs w:val="22"/>
        </w:rPr>
        <w:t xml:space="preserve">en France. Le </w:t>
      </w:r>
      <w:proofErr w:type="spellStart"/>
      <w:r>
        <w:rPr>
          <w:sz w:val="22"/>
          <w:szCs w:val="22"/>
        </w:rPr>
        <w:t>programme</w:t>
      </w:r>
      <w:proofErr w:type="spellEnd"/>
      <w:r>
        <w:rPr>
          <w:sz w:val="22"/>
          <w:szCs w:val="22"/>
        </w:rPr>
        <w:t xml:space="preserve"> CERV est </w:t>
      </w:r>
      <w:proofErr w:type="gramStart"/>
      <w:r>
        <w:rPr>
          <w:sz w:val="22"/>
          <w:szCs w:val="22"/>
        </w:rPr>
        <w:t>le</w:t>
      </w:r>
      <w:proofErr w:type="gramEnd"/>
      <w:r>
        <w:rPr>
          <w:sz w:val="22"/>
          <w:szCs w:val="22"/>
        </w:rPr>
        <w:t xml:space="preserve"> plus </w:t>
      </w:r>
      <w:proofErr w:type="spellStart"/>
      <w:r>
        <w:rPr>
          <w:sz w:val="22"/>
          <w:szCs w:val="22"/>
        </w:rPr>
        <w:t>grand</w:t>
      </w:r>
      <w:proofErr w:type="spellEnd"/>
      <w:r>
        <w:rPr>
          <w:sz w:val="22"/>
          <w:szCs w:val="22"/>
        </w:rPr>
        <w:t xml:space="preserve"> </w:t>
      </w:r>
      <w:proofErr w:type="spellStart"/>
      <w:r>
        <w:rPr>
          <w:sz w:val="22"/>
          <w:szCs w:val="22"/>
        </w:rPr>
        <w:t>fonds</w:t>
      </w:r>
      <w:proofErr w:type="spellEnd"/>
      <w:r>
        <w:rPr>
          <w:sz w:val="22"/>
          <w:szCs w:val="22"/>
        </w:rPr>
        <w:t xml:space="preserve"> de l’Union </w:t>
      </w:r>
      <w:proofErr w:type="spellStart"/>
      <w:r>
        <w:rPr>
          <w:sz w:val="22"/>
          <w:szCs w:val="22"/>
        </w:rPr>
        <w:t>jamais</w:t>
      </w:r>
      <w:proofErr w:type="spellEnd"/>
      <w:r>
        <w:rPr>
          <w:sz w:val="22"/>
          <w:szCs w:val="22"/>
        </w:rPr>
        <w:t xml:space="preserve"> </w:t>
      </w:r>
      <w:proofErr w:type="spellStart"/>
      <w:r>
        <w:rPr>
          <w:sz w:val="22"/>
          <w:szCs w:val="22"/>
        </w:rPr>
        <w:t>créé</w:t>
      </w:r>
      <w:proofErr w:type="spellEnd"/>
      <w:r>
        <w:rPr>
          <w:sz w:val="22"/>
          <w:szCs w:val="22"/>
        </w:rPr>
        <w:t xml:space="preserve"> pour la </w:t>
      </w:r>
      <w:proofErr w:type="spellStart"/>
      <w:r>
        <w:rPr>
          <w:sz w:val="22"/>
          <w:szCs w:val="22"/>
        </w:rPr>
        <w:t>société</w:t>
      </w:r>
      <w:proofErr w:type="spellEnd"/>
      <w:r>
        <w:rPr>
          <w:sz w:val="22"/>
          <w:szCs w:val="22"/>
        </w:rPr>
        <w:t xml:space="preserve"> civile </w:t>
      </w:r>
      <w:proofErr w:type="spellStart"/>
      <w:r>
        <w:rPr>
          <w:rFonts w:ascii="Roboto" w:eastAsia="Roboto" w:hAnsi="Roboto" w:cs="Roboto"/>
          <w:color w:val="444746"/>
          <w:sz w:val="21"/>
          <w:szCs w:val="21"/>
        </w:rPr>
        <w:t>visant</w:t>
      </w:r>
      <w:proofErr w:type="spellEnd"/>
      <w:r>
        <w:rPr>
          <w:rFonts w:ascii="Roboto" w:eastAsia="Roboto" w:hAnsi="Roboto" w:cs="Roboto"/>
          <w:color w:val="444746"/>
          <w:sz w:val="21"/>
          <w:szCs w:val="21"/>
        </w:rPr>
        <w:t xml:space="preserve"> à </w:t>
      </w:r>
      <w:proofErr w:type="spellStart"/>
      <w:r>
        <w:rPr>
          <w:rFonts w:ascii="Roboto" w:eastAsia="Roboto" w:hAnsi="Roboto" w:cs="Roboto"/>
          <w:color w:val="444746"/>
          <w:sz w:val="21"/>
          <w:szCs w:val="21"/>
        </w:rPr>
        <w:t>promouvoir</w:t>
      </w:r>
      <w:proofErr w:type="spellEnd"/>
      <w:r>
        <w:rPr>
          <w:rFonts w:ascii="Roboto" w:eastAsia="Roboto" w:hAnsi="Roboto" w:cs="Roboto"/>
          <w:color w:val="444746"/>
          <w:sz w:val="21"/>
          <w:szCs w:val="21"/>
        </w:rPr>
        <w:t xml:space="preserve"> et à </w:t>
      </w:r>
      <w:proofErr w:type="spellStart"/>
      <w:r>
        <w:rPr>
          <w:rFonts w:ascii="Roboto" w:eastAsia="Roboto" w:hAnsi="Roboto" w:cs="Roboto"/>
          <w:color w:val="444746"/>
          <w:sz w:val="21"/>
          <w:szCs w:val="21"/>
        </w:rPr>
        <w:t>protéger</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droits</w:t>
      </w:r>
      <w:proofErr w:type="spellEnd"/>
      <w:r>
        <w:rPr>
          <w:sz w:val="22"/>
          <w:szCs w:val="22"/>
        </w:rPr>
        <w:t xml:space="preserve"> </w:t>
      </w:r>
      <w:proofErr w:type="spellStart"/>
      <w:r>
        <w:rPr>
          <w:sz w:val="22"/>
          <w:szCs w:val="22"/>
        </w:rPr>
        <w:t>fondamentaux</w:t>
      </w:r>
      <w:proofErr w:type="spellEnd"/>
      <w:r>
        <w:rPr>
          <w:sz w:val="22"/>
          <w:szCs w:val="22"/>
        </w:rPr>
        <w:t xml:space="preserve"> </w:t>
      </w:r>
      <w:proofErr w:type="spellStart"/>
      <w:r>
        <w:rPr>
          <w:sz w:val="22"/>
          <w:szCs w:val="22"/>
        </w:rPr>
        <w:t>dans</w:t>
      </w:r>
      <w:proofErr w:type="spellEnd"/>
      <w:r>
        <w:rPr>
          <w:sz w:val="22"/>
          <w:szCs w:val="22"/>
        </w:rPr>
        <w:t xml:space="preserve"> l’Union. Le </w:t>
      </w:r>
      <w:proofErr w:type="spellStart"/>
      <w:r>
        <w:rPr>
          <w:sz w:val="22"/>
          <w:szCs w:val="22"/>
        </w:rPr>
        <w:t>programme</w:t>
      </w:r>
      <w:proofErr w:type="spellEnd"/>
      <w:r>
        <w:rPr>
          <w:sz w:val="22"/>
          <w:szCs w:val="22"/>
        </w:rPr>
        <w:t xml:space="preserve"> CERV </w:t>
      </w:r>
      <w:proofErr w:type="spellStart"/>
      <w:r>
        <w:rPr>
          <w:sz w:val="22"/>
          <w:szCs w:val="22"/>
        </w:rPr>
        <w:t>souligne</w:t>
      </w:r>
      <w:proofErr w:type="spellEnd"/>
      <w:r>
        <w:rPr>
          <w:sz w:val="22"/>
          <w:szCs w:val="22"/>
        </w:rPr>
        <w:t xml:space="preserve"> le </w:t>
      </w:r>
      <w:proofErr w:type="spellStart"/>
      <w:r>
        <w:rPr>
          <w:sz w:val="22"/>
          <w:szCs w:val="22"/>
        </w:rPr>
        <w:t>rôle</w:t>
      </w:r>
      <w:proofErr w:type="spellEnd"/>
      <w:r>
        <w:rPr>
          <w:sz w:val="22"/>
          <w:szCs w:val="22"/>
        </w:rPr>
        <w:t xml:space="preserve"> </w:t>
      </w:r>
      <w:proofErr w:type="spellStart"/>
      <w:r>
        <w:rPr>
          <w:sz w:val="22"/>
          <w:szCs w:val="22"/>
        </w:rPr>
        <w:t>important</w:t>
      </w:r>
      <w:proofErr w:type="spellEnd"/>
      <w:r>
        <w:rPr>
          <w:sz w:val="22"/>
          <w:szCs w:val="22"/>
        </w:rPr>
        <w:t xml:space="preserve"> de la </w:t>
      </w:r>
      <w:proofErr w:type="spellStart"/>
      <w:r>
        <w:rPr>
          <w:sz w:val="22"/>
          <w:szCs w:val="22"/>
        </w:rPr>
        <w:t>société</w:t>
      </w:r>
      <w:proofErr w:type="spellEnd"/>
      <w:r>
        <w:rPr>
          <w:sz w:val="22"/>
          <w:szCs w:val="22"/>
        </w:rPr>
        <w:t xml:space="preserve"> civile </w:t>
      </w:r>
      <w:proofErr w:type="spellStart"/>
      <w:r>
        <w:rPr>
          <w:sz w:val="22"/>
          <w:szCs w:val="22"/>
        </w:rPr>
        <w:t>dans</w:t>
      </w:r>
      <w:proofErr w:type="spellEnd"/>
      <w:r>
        <w:rPr>
          <w:sz w:val="22"/>
          <w:szCs w:val="22"/>
        </w:rPr>
        <w:t xml:space="preserve"> la </w:t>
      </w:r>
      <w:proofErr w:type="spellStart"/>
      <w:r>
        <w:rPr>
          <w:sz w:val="22"/>
          <w:szCs w:val="22"/>
        </w:rPr>
        <w:t>sauvegarde</w:t>
      </w:r>
      <w:proofErr w:type="spellEnd"/>
      <w:r>
        <w:rPr>
          <w:sz w:val="22"/>
          <w:szCs w:val="22"/>
        </w:rPr>
        <w:t xml:space="preserve"> </w:t>
      </w:r>
      <w:proofErr w:type="gramStart"/>
      <w:r>
        <w:rPr>
          <w:sz w:val="22"/>
          <w:szCs w:val="22"/>
        </w:rPr>
        <w:t>et la</w:t>
      </w:r>
      <w:proofErr w:type="gramEnd"/>
      <w:r>
        <w:rPr>
          <w:sz w:val="22"/>
          <w:szCs w:val="22"/>
        </w:rPr>
        <w:t xml:space="preserve"> promotion </w:t>
      </w:r>
      <w:proofErr w:type="spellStart"/>
      <w:r>
        <w:rPr>
          <w:sz w:val="22"/>
          <w:szCs w:val="22"/>
        </w:rPr>
        <w:t>des</w:t>
      </w:r>
      <w:proofErr w:type="spellEnd"/>
      <w:r>
        <w:rPr>
          <w:sz w:val="22"/>
          <w:szCs w:val="22"/>
        </w:rPr>
        <w:t xml:space="preserve"> </w:t>
      </w:r>
      <w:proofErr w:type="spellStart"/>
      <w:r>
        <w:rPr>
          <w:sz w:val="22"/>
          <w:szCs w:val="22"/>
        </w:rPr>
        <w:t>valeurs</w:t>
      </w:r>
      <w:proofErr w:type="spellEnd"/>
      <w:r>
        <w:rPr>
          <w:sz w:val="22"/>
          <w:szCs w:val="22"/>
        </w:rPr>
        <w:t xml:space="preserve"> de l’Union </w:t>
      </w:r>
      <w:proofErr w:type="spellStart"/>
      <w:r>
        <w:rPr>
          <w:sz w:val="22"/>
          <w:szCs w:val="22"/>
        </w:rPr>
        <w:t>que</w:t>
      </w:r>
      <w:proofErr w:type="spellEnd"/>
      <w:r>
        <w:rPr>
          <w:sz w:val="22"/>
          <w:szCs w:val="22"/>
        </w:rPr>
        <w:t xml:space="preserve"> </w:t>
      </w:r>
      <w:proofErr w:type="spellStart"/>
      <w:r>
        <w:rPr>
          <w:sz w:val="22"/>
          <w:szCs w:val="22"/>
        </w:rPr>
        <w:t>sont</w:t>
      </w:r>
      <w:proofErr w:type="spellEnd"/>
      <w:r>
        <w:rPr>
          <w:sz w:val="22"/>
          <w:szCs w:val="22"/>
        </w:rPr>
        <w:t xml:space="preserve"> le </w:t>
      </w:r>
      <w:proofErr w:type="spellStart"/>
      <w:r>
        <w:rPr>
          <w:sz w:val="22"/>
          <w:szCs w:val="22"/>
        </w:rPr>
        <w:t>respect</w:t>
      </w:r>
      <w:proofErr w:type="spellEnd"/>
      <w:r>
        <w:rPr>
          <w:sz w:val="22"/>
          <w:szCs w:val="22"/>
        </w:rPr>
        <w:t xml:space="preserve"> </w:t>
      </w:r>
      <w:proofErr w:type="spellStart"/>
      <w:r>
        <w:rPr>
          <w:sz w:val="22"/>
          <w:szCs w:val="22"/>
        </w:rPr>
        <w:t>des</w:t>
      </w:r>
      <w:proofErr w:type="spellEnd"/>
      <w:r>
        <w:rPr>
          <w:sz w:val="22"/>
          <w:szCs w:val="22"/>
        </w:rPr>
        <w:t xml:space="preserve"> </w:t>
      </w:r>
      <w:proofErr w:type="spellStart"/>
      <w:r>
        <w:rPr>
          <w:sz w:val="22"/>
          <w:szCs w:val="22"/>
        </w:rPr>
        <w:t>droits</w:t>
      </w:r>
      <w:proofErr w:type="spellEnd"/>
      <w:r>
        <w:rPr>
          <w:sz w:val="22"/>
          <w:szCs w:val="22"/>
        </w:rPr>
        <w:t xml:space="preserve"> </w:t>
      </w:r>
      <w:proofErr w:type="spellStart"/>
      <w:r>
        <w:rPr>
          <w:sz w:val="22"/>
          <w:szCs w:val="22"/>
        </w:rPr>
        <w:t>fondamentaux</w:t>
      </w:r>
      <w:proofErr w:type="spellEnd"/>
      <w:r>
        <w:rPr>
          <w:sz w:val="22"/>
          <w:szCs w:val="22"/>
        </w:rPr>
        <w:t>, l’</w:t>
      </w:r>
      <w:proofErr w:type="spellStart"/>
      <w:r>
        <w:rPr>
          <w:sz w:val="22"/>
          <w:szCs w:val="22"/>
        </w:rPr>
        <w:t>Etat</w:t>
      </w:r>
      <w:proofErr w:type="spellEnd"/>
      <w:r>
        <w:rPr>
          <w:sz w:val="22"/>
          <w:szCs w:val="22"/>
        </w:rPr>
        <w:t xml:space="preserve"> de </w:t>
      </w:r>
      <w:proofErr w:type="spellStart"/>
      <w:r>
        <w:rPr>
          <w:sz w:val="22"/>
          <w:szCs w:val="22"/>
        </w:rPr>
        <w:t>droit</w:t>
      </w:r>
      <w:proofErr w:type="spellEnd"/>
      <w:r>
        <w:rPr>
          <w:sz w:val="22"/>
          <w:szCs w:val="22"/>
        </w:rPr>
        <w:t xml:space="preserve"> et la </w:t>
      </w:r>
      <w:proofErr w:type="spellStart"/>
      <w:r>
        <w:rPr>
          <w:sz w:val="22"/>
          <w:szCs w:val="22"/>
        </w:rPr>
        <w:t>démocratie</w:t>
      </w:r>
      <w:proofErr w:type="spellEnd"/>
      <w:r>
        <w:rPr>
          <w:sz w:val="22"/>
          <w:szCs w:val="22"/>
        </w:rPr>
        <w:t xml:space="preserve">. </w:t>
      </w:r>
      <w:proofErr w:type="spellStart"/>
      <w:r>
        <w:rPr>
          <w:sz w:val="22"/>
          <w:szCs w:val="22"/>
        </w:rPr>
        <w:t>Comme</w:t>
      </w:r>
      <w:proofErr w:type="spellEnd"/>
      <w:r>
        <w:rPr>
          <w:sz w:val="22"/>
          <w:szCs w:val="22"/>
        </w:rPr>
        <w:t xml:space="preserve"> l’</w:t>
      </w:r>
      <w:proofErr w:type="spellStart"/>
      <w:r>
        <w:rPr>
          <w:sz w:val="22"/>
          <w:szCs w:val="22"/>
        </w:rPr>
        <w:t>indique</w:t>
      </w:r>
      <w:proofErr w:type="spellEnd"/>
      <w:r>
        <w:rPr>
          <w:sz w:val="22"/>
          <w:szCs w:val="22"/>
        </w:rPr>
        <w:t xml:space="preserve"> le </w:t>
      </w:r>
      <w:hyperlink r:id="rId11">
        <w:proofErr w:type="spellStart"/>
        <w:r>
          <w:rPr>
            <w:color w:val="1155CC"/>
            <w:sz w:val="22"/>
            <w:szCs w:val="22"/>
            <w:u w:val="single"/>
          </w:rPr>
          <w:t>rapport</w:t>
        </w:r>
        <w:proofErr w:type="spellEnd"/>
        <w:r>
          <w:rPr>
            <w:color w:val="1155CC"/>
            <w:sz w:val="22"/>
            <w:szCs w:val="22"/>
            <w:u w:val="single"/>
          </w:rPr>
          <w:t xml:space="preserve"> </w:t>
        </w:r>
        <w:proofErr w:type="spellStart"/>
        <w:r>
          <w:rPr>
            <w:color w:val="1155CC"/>
            <w:sz w:val="22"/>
            <w:szCs w:val="22"/>
            <w:u w:val="single"/>
          </w:rPr>
          <w:t>annuel</w:t>
        </w:r>
        <w:proofErr w:type="spellEnd"/>
        <w:r>
          <w:rPr>
            <w:color w:val="1155CC"/>
            <w:sz w:val="22"/>
            <w:szCs w:val="22"/>
            <w:u w:val="single"/>
          </w:rPr>
          <w:t xml:space="preserve"> 2022 de la </w:t>
        </w:r>
        <w:proofErr w:type="spellStart"/>
        <w:r>
          <w:rPr>
            <w:color w:val="1155CC"/>
            <w:sz w:val="22"/>
            <w:szCs w:val="22"/>
            <w:u w:val="single"/>
          </w:rPr>
          <w:t>Commission</w:t>
        </w:r>
        <w:proofErr w:type="spellEnd"/>
        <w:r>
          <w:rPr>
            <w:color w:val="1155CC"/>
            <w:sz w:val="22"/>
            <w:szCs w:val="22"/>
            <w:u w:val="single"/>
          </w:rPr>
          <w:t xml:space="preserve"> </w:t>
        </w:r>
        <w:proofErr w:type="spellStart"/>
        <w:r>
          <w:rPr>
            <w:color w:val="1155CC"/>
            <w:sz w:val="22"/>
            <w:szCs w:val="22"/>
            <w:u w:val="single"/>
          </w:rPr>
          <w:t>européenne</w:t>
        </w:r>
        <w:proofErr w:type="spellEnd"/>
        <w:r>
          <w:rPr>
            <w:color w:val="1155CC"/>
            <w:sz w:val="22"/>
            <w:szCs w:val="22"/>
            <w:u w:val="single"/>
          </w:rPr>
          <w:t xml:space="preserve"> </w:t>
        </w:r>
        <w:proofErr w:type="spellStart"/>
        <w:r>
          <w:rPr>
            <w:color w:val="1155CC"/>
            <w:sz w:val="22"/>
            <w:szCs w:val="22"/>
            <w:u w:val="single"/>
          </w:rPr>
          <w:t>sur</w:t>
        </w:r>
        <w:proofErr w:type="spellEnd"/>
        <w:r>
          <w:rPr>
            <w:color w:val="1155CC"/>
            <w:sz w:val="22"/>
            <w:szCs w:val="22"/>
            <w:u w:val="single"/>
          </w:rPr>
          <w:t xml:space="preserve"> </w:t>
        </w:r>
        <w:proofErr w:type="spellStart"/>
        <w:r>
          <w:rPr>
            <w:color w:val="1155CC"/>
            <w:sz w:val="22"/>
            <w:szCs w:val="22"/>
            <w:u w:val="single"/>
          </w:rPr>
          <w:t>l’application</w:t>
        </w:r>
        <w:proofErr w:type="spellEnd"/>
        <w:r>
          <w:rPr>
            <w:color w:val="1155CC"/>
            <w:sz w:val="22"/>
            <w:szCs w:val="22"/>
            <w:u w:val="single"/>
          </w:rPr>
          <w:t xml:space="preserve"> de la </w:t>
        </w:r>
        <w:proofErr w:type="spellStart"/>
        <w:r>
          <w:rPr>
            <w:color w:val="1155CC"/>
            <w:sz w:val="22"/>
            <w:szCs w:val="22"/>
            <w:u w:val="single"/>
          </w:rPr>
          <w:t>Charte</w:t>
        </w:r>
        <w:proofErr w:type="spellEnd"/>
        <w:r>
          <w:rPr>
            <w:color w:val="1155CC"/>
            <w:sz w:val="22"/>
            <w:szCs w:val="22"/>
            <w:u w:val="single"/>
          </w:rPr>
          <w:t xml:space="preserve"> </w:t>
        </w:r>
        <w:proofErr w:type="spellStart"/>
        <w:r>
          <w:rPr>
            <w:color w:val="1155CC"/>
            <w:sz w:val="22"/>
            <w:szCs w:val="22"/>
            <w:u w:val="single"/>
          </w:rPr>
          <w:t>des</w:t>
        </w:r>
        <w:proofErr w:type="spellEnd"/>
        <w:r>
          <w:rPr>
            <w:color w:val="1155CC"/>
            <w:sz w:val="22"/>
            <w:szCs w:val="22"/>
            <w:u w:val="single"/>
          </w:rPr>
          <w:t xml:space="preserve"> </w:t>
        </w:r>
        <w:proofErr w:type="spellStart"/>
        <w:r>
          <w:rPr>
            <w:color w:val="1155CC"/>
            <w:sz w:val="22"/>
            <w:szCs w:val="22"/>
            <w:u w:val="single"/>
          </w:rPr>
          <w:t>droits</w:t>
        </w:r>
        <w:proofErr w:type="spellEnd"/>
        <w:r>
          <w:rPr>
            <w:color w:val="1155CC"/>
            <w:sz w:val="22"/>
            <w:szCs w:val="22"/>
            <w:u w:val="single"/>
          </w:rPr>
          <w:t xml:space="preserve"> </w:t>
        </w:r>
        <w:proofErr w:type="spellStart"/>
        <w:r>
          <w:rPr>
            <w:color w:val="1155CC"/>
            <w:sz w:val="22"/>
            <w:szCs w:val="22"/>
            <w:u w:val="single"/>
          </w:rPr>
          <w:t>fondamentaux</w:t>
        </w:r>
        <w:proofErr w:type="spellEnd"/>
        <w:r>
          <w:rPr>
            <w:color w:val="1155CC"/>
            <w:sz w:val="22"/>
            <w:szCs w:val="22"/>
            <w:u w:val="single"/>
          </w:rPr>
          <w:t xml:space="preserve"> de l’UE</w:t>
        </w:r>
      </w:hyperlink>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organisations</w:t>
      </w:r>
      <w:proofErr w:type="spellEnd"/>
      <w:r>
        <w:rPr>
          <w:sz w:val="22"/>
          <w:szCs w:val="22"/>
        </w:rPr>
        <w:t xml:space="preserve"> de la </w:t>
      </w:r>
      <w:proofErr w:type="spellStart"/>
      <w:r>
        <w:rPr>
          <w:sz w:val="22"/>
          <w:szCs w:val="22"/>
        </w:rPr>
        <w:t>société</w:t>
      </w:r>
      <w:proofErr w:type="spellEnd"/>
      <w:r>
        <w:rPr>
          <w:sz w:val="22"/>
          <w:szCs w:val="22"/>
        </w:rPr>
        <w:t xml:space="preserve"> civile (OSC) de l’UE </w:t>
      </w:r>
      <w:proofErr w:type="spellStart"/>
      <w:r>
        <w:rPr>
          <w:sz w:val="22"/>
          <w:szCs w:val="22"/>
        </w:rPr>
        <w:t>sont</w:t>
      </w:r>
      <w:proofErr w:type="spellEnd"/>
      <w:r>
        <w:rPr>
          <w:sz w:val="22"/>
          <w:szCs w:val="22"/>
        </w:rPr>
        <w:t xml:space="preserve"> </w:t>
      </w:r>
      <w:proofErr w:type="spellStart"/>
      <w:r>
        <w:rPr>
          <w:sz w:val="22"/>
          <w:szCs w:val="22"/>
        </w:rPr>
        <w:t>confrontées</w:t>
      </w:r>
      <w:proofErr w:type="spellEnd"/>
      <w:r>
        <w:rPr>
          <w:sz w:val="22"/>
          <w:szCs w:val="22"/>
        </w:rPr>
        <w:t xml:space="preserve"> à </w:t>
      </w:r>
      <w:proofErr w:type="spellStart"/>
      <w:r>
        <w:rPr>
          <w:sz w:val="22"/>
          <w:szCs w:val="22"/>
        </w:rPr>
        <w:t>divers</w:t>
      </w:r>
      <w:proofErr w:type="spellEnd"/>
      <w:r>
        <w:rPr>
          <w:sz w:val="22"/>
          <w:szCs w:val="22"/>
        </w:rPr>
        <w:t xml:space="preserve"> </w:t>
      </w:r>
      <w:proofErr w:type="spellStart"/>
      <w:r>
        <w:rPr>
          <w:sz w:val="22"/>
          <w:szCs w:val="22"/>
        </w:rPr>
        <w:t>défis</w:t>
      </w:r>
      <w:proofErr w:type="spellEnd"/>
      <w:r>
        <w:rPr>
          <w:sz w:val="22"/>
          <w:szCs w:val="22"/>
        </w:rPr>
        <w:t xml:space="preserve"> qui </w:t>
      </w:r>
      <w:proofErr w:type="spellStart"/>
      <w:r>
        <w:rPr>
          <w:sz w:val="22"/>
          <w:szCs w:val="22"/>
        </w:rPr>
        <w:t>entravent</w:t>
      </w:r>
      <w:proofErr w:type="spellEnd"/>
      <w:r>
        <w:rPr>
          <w:sz w:val="22"/>
          <w:szCs w:val="22"/>
        </w:rPr>
        <w:t xml:space="preserve"> </w:t>
      </w:r>
      <w:proofErr w:type="spellStart"/>
      <w:r>
        <w:rPr>
          <w:sz w:val="22"/>
          <w:szCs w:val="22"/>
        </w:rPr>
        <w:t>leur</w:t>
      </w:r>
      <w:proofErr w:type="spellEnd"/>
      <w:r>
        <w:rPr>
          <w:sz w:val="22"/>
          <w:szCs w:val="22"/>
        </w:rPr>
        <w:t xml:space="preserve"> </w:t>
      </w:r>
      <w:proofErr w:type="spellStart"/>
      <w:r>
        <w:rPr>
          <w:sz w:val="22"/>
          <w:szCs w:val="22"/>
        </w:rPr>
        <w:t>capacité</w:t>
      </w:r>
      <w:proofErr w:type="spellEnd"/>
      <w:r>
        <w:rPr>
          <w:sz w:val="22"/>
          <w:szCs w:val="22"/>
        </w:rPr>
        <w:t xml:space="preserve"> à </w:t>
      </w:r>
      <w:proofErr w:type="spellStart"/>
      <w:r>
        <w:rPr>
          <w:sz w:val="22"/>
          <w:szCs w:val="22"/>
        </w:rPr>
        <w:t>mener</w:t>
      </w:r>
      <w:proofErr w:type="spellEnd"/>
      <w:r>
        <w:rPr>
          <w:sz w:val="22"/>
          <w:szCs w:val="22"/>
        </w:rPr>
        <w:t xml:space="preserve"> à </w:t>
      </w:r>
      <w:proofErr w:type="spellStart"/>
      <w:r>
        <w:rPr>
          <w:sz w:val="22"/>
          <w:szCs w:val="22"/>
        </w:rPr>
        <w:t>bien</w:t>
      </w:r>
      <w:proofErr w:type="spellEnd"/>
      <w:r>
        <w:rPr>
          <w:sz w:val="22"/>
          <w:szCs w:val="22"/>
        </w:rPr>
        <w:t xml:space="preserve"> </w:t>
      </w:r>
      <w:proofErr w:type="spellStart"/>
      <w:r>
        <w:rPr>
          <w:sz w:val="22"/>
          <w:szCs w:val="22"/>
        </w:rPr>
        <w:t>leur</w:t>
      </w:r>
      <w:proofErr w:type="spellEnd"/>
      <w:r>
        <w:rPr>
          <w:sz w:val="22"/>
          <w:szCs w:val="22"/>
        </w:rPr>
        <w:t xml:space="preserve"> </w:t>
      </w:r>
      <w:proofErr w:type="spellStart"/>
      <w:r>
        <w:rPr>
          <w:sz w:val="22"/>
          <w:szCs w:val="22"/>
        </w:rPr>
        <w:t>travail</w:t>
      </w:r>
      <w:proofErr w:type="spellEnd"/>
      <w:r>
        <w:rPr>
          <w:sz w:val="22"/>
          <w:szCs w:val="22"/>
        </w:rPr>
        <w:t xml:space="preserve"> et à </w:t>
      </w:r>
      <w:proofErr w:type="spellStart"/>
      <w:r>
        <w:rPr>
          <w:sz w:val="22"/>
          <w:szCs w:val="22"/>
        </w:rPr>
        <w:t>défendre</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droits</w:t>
      </w:r>
      <w:proofErr w:type="spellEnd"/>
      <w:r>
        <w:rPr>
          <w:sz w:val="22"/>
          <w:szCs w:val="22"/>
        </w:rPr>
        <w:t xml:space="preserve"> </w:t>
      </w:r>
      <w:proofErr w:type="spellStart"/>
      <w:r>
        <w:rPr>
          <w:sz w:val="22"/>
          <w:szCs w:val="22"/>
        </w:rPr>
        <w:t>fondamentaux</w:t>
      </w:r>
      <w:proofErr w:type="spellEnd"/>
      <w:r>
        <w:rPr>
          <w:sz w:val="22"/>
          <w:szCs w:val="22"/>
        </w:rPr>
        <w:t xml:space="preserve">. </w:t>
      </w:r>
      <w:proofErr w:type="spellStart"/>
      <w:r>
        <w:rPr>
          <w:sz w:val="22"/>
          <w:szCs w:val="22"/>
        </w:rPr>
        <w:t>Ces</w:t>
      </w:r>
      <w:proofErr w:type="spellEnd"/>
      <w:r>
        <w:rPr>
          <w:sz w:val="22"/>
          <w:szCs w:val="22"/>
        </w:rPr>
        <w:t xml:space="preserve"> </w:t>
      </w:r>
      <w:proofErr w:type="spellStart"/>
      <w:r>
        <w:rPr>
          <w:sz w:val="22"/>
          <w:szCs w:val="22"/>
        </w:rPr>
        <w:t>défis</w:t>
      </w:r>
      <w:proofErr w:type="spellEnd"/>
      <w:r>
        <w:rPr>
          <w:sz w:val="22"/>
          <w:szCs w:val="22"/>
        </w:rPr>
        <w:t xml:space="preserve"> </w:t>
      </w:r>
      <w:proofErr w:type="spellStart"/>
      <w:r>
        <w:rPr>
          <w:sz w:val="22"/>
          <w:szCs w:val="22"/>
        </w:rPr>
        <w:t>sont</w:t>
      </w:r>
      <w:proofErr w:type="spellEnd"/>
      <w:r>
        <w:rPr>
          <w:sz w:val="22"/>
          <w:szCs w:val="22"/>
        </w:rPr>
        <w:t xml:space="preserve"> </w:t>
      </w:r>
      <w:proofErr w:type="spellStart"/>
      <w:r>
        <w:rPr>
          <w:sz w:val="22"/>
          <w:szCs w:val="22"/>
        </w:rPr>
        <w:t>notamment</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suivants</w:t>
      </w:r>
      <w:proofErr w:type="spellEnd"/>
      <w:proofErr w:type="gramStart"/>
      <w:r>
        <w:rPr>
          <w:sz w:val="22"/>
          <w:szCs w:val="22"/>
        </w:rPr>
        <w:t> :</w:t>
      </w:r>
      <w:proofErr w:type="gramEnd"/>
    </w:p>
    <w:p w:rsidR="00421705" w:rsidRPr="00421705" w:rsidRDefault="00421705" w:rsidP="00421705">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421705">
        <w:rPr>
          <w:color w:val="000000"/>
          <w:sz w:val="22"/>
          <w:szCs w:val="22"/>
          <w:lang w:val="en-GB"/>
        </w:rPr>
        <w:t xml:space="preserve">une législation désavantageuse ou une mise en œuvre restrictive des lois ; </w:t>
      </w:r>
    </w:p>
    <w:p w:rsidR="00421705" w:rsidRPr="00421705" w:rsidRDefault="00421705" w:rsidP="00421705">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421705">
        <w:rPr>
          <w:color w:val="000000"/>
          <w:sz w:val="22"/>
          <w:szCs w:val="22"/>
          <w:lang w:val="en-GB"/>
        </w:rPr>
        <w:t xml:space="preserve">les attaques et le harcèlement dont sont victimes les OSC et les défenseurs des droits de l’homme, y compris les discours négatifs visant à délégitimer et à stigmatiser les OSC (hors ligne et en ligne) ; </w:t>
      </w:r>
    </w:p>
    <w:p w:rsidR="00421705" w:rsidRPr="00421705" w:rsidRDefault="00421705" w:rsidP="00421705">
      <w:pPr>
        <w:numPr>
          <w:ilvl w:val="0"/>
          <w:numId w:val="1"/>
        </w:numPr>
        <w:pBdr>
          <w:top w:val="nil"/>
          <w:left w:val="nil"/>
          <w:bottom w:val="nil"/>
          <w:right w:val="nil"/>
          <w:between w:val="nil"/>
        </w:pBdr>
        <w:suppressAutoHyphens/>
        <w:spacing w:line="276" w:lineRule="auto"/>
        <w:jc w:val="both"/>
        <w:rPr>
          <w:color w:val="000000"/>
          <w:sz w:val="22"/>
          <w:szCs w:val="22"/>
          <w:lang w:val="en-GB"/>
        </w:rPr>
      </w:pPr>
      <w:r w:rsidRPr="00421705">
        <w:rPr>
          <w:color w:val="000000"/>
          <w:sz w:val="22"/>
          <w:szCs w:val="22"/>
          <w:lang w:val="en-GB"/>
        </w:rPr>
        <w:t xml:space="preserve">les difficultés à accéder aux décideurs et à contribuer à l’élaboration des lois et des politiques ; et </w:t>
      </w:r>
    </w:p>
    <w:p w:rsidR="00421705" w:rsidRPr="00421705" w:rsidRDefault="00421705" w:rsidP="00421705">
      <w:pPr>
        <w:numPr>
          <w:ilvl w:val="0"/>
          <w:numId w:val="1"/>
        </w:numPr>
        <w:pBdr>
          <w:top w:val="nil"/>
          <w:left w:val="nil"/>
          <w:bottom w:val="nil"/>
          <w:right w:val="nil"/>
          <w:between w:val="nil"/>
        </w:pBdr>
        <w:suppressAutoHyphens/>
        <w:spacing w:after="200" w:line="276" w:lineRule="auto"/>
        <w:jc w:val="both"/>
        <w:rPr>
          <w:color w:val="000000"/>
          <w:sz w:val="22"/>
          <w:szCs w:val="22"/>
          <w:lang w:val="en-GB"/>
        </w:rPr>
      </w:pPr>
      <w:r w:rsidRPr="00421705">
        <w:rPr>
          <w:color w:val="000000"/>
          <w:sz w:val="22"/>
          <w:szCs w:val="22"/>
          <w:lang w:val="en-GB"/>
        </w:rPr>
        <w:t xml:space="preserve">les obstacles à l’accès aux ressources financières et à la durabilité, comme le montre le rapport susmentionné : Un espace civique florissant pour le respect des droits fondamentaux dans l’UE. </w:t>
      </w:r>
    </w:p>
    <w:p w:rsidR="00421705" w:rsidRPr="00421705" w:rsidRDefault="00421705" w:rsidP="00421705">
      <w:pPr>
        <w:spacing w:after="200" w:line="276" w:lineRule="auto"/>
        <w:jc w:val="both"/>
        <w:rPr>
          <w:sz w:val="22"/>
          <w:szCs w:val="22"/>
          <w:highlight w:val="white"/>
          <w:lang w:val="en-GB"/>
        </w:rPr>
      </w:pPr>
      <w:bookmarkStart w:id="0" w:name="_heading=h.30j0zll" w:colFirst="0" w:colLast="0"/>
      <w:bookmarkEnd w:id="0"/>
      <w:r w:rsidRPr="00421705">
        <w:rPr>
          <w:sz w:val="22"/>
          <w:szCs w:val="22"/>
          <w:lang w:val="en-GB"/>
        </w:rPr>
        <w:t xml:space="preserve">Le programme CERV soutient les OSC pour les aider à faire respecter la Charte des droits fondamentaux de l’UE (notamment en renforçant l’espace civique) et en </w:t>
      </w:r>
      <w:r w:rsidRPr="00421705">
        <w:rPr>
          <w:rFonts w:ascii="Roboto" w:eastAsia="Roboto" w:hAnsi="Roboto" w:cs="Roboto"/>
          <w:color w:val="444746"/>
          <w:sz w:val="21"/>
          <w:szCs w:val="21"/>
          <w:lang w:val="en-GB"/>
        </w:rPr>
        <w:t>développant</w:t>
      </w:r>
      <w:r w:rsidRPr="00421705">
        <w:rPr>
          <w:sz w:val="22"/>
          <w:szCs w:val="22"/>
          <w:lang w:val="en-GB"/>
        </w:rPr>
        <w:t xml:space="preserve"> leur capacité et leur résilience pour protéger et promouvoir les valeurs de l’Union. Un réseau de points de contact nationaux (PCN) a été mis en place dans les États membres de l’UE pour contribuer au déploiement du programme. Désignés par les gouvernements nationaux, les PCN apportent leur soutien en fournissant des informations sur le programme de l’UE et</w:t>
      </w:r>
      <w:r w:rsidRPr="00421705">
        <w:rPr>
          <w:rFonts w:ascii="Roboto" w:eastAsia="Roboto" w:hAnsi="Roboto" w:cs="Roboto"/>
          <w:color w:val="444746"/>
          <w:sz w:val="21"/>
          <w:szCs w:val="21"/>
          <w:lang w:val="en-GB"/>
        </w:rPr>
        <w:t xml:space="preserve"> sur les possibilités de financements qu’il offre pour des projets.</w:t>
      </w:r>
      <w:r w:rsidRPr="00421705">
        <w:rPr>
          <w:sz w:val="22"/>
          <w:szCs w:val="22"/>
          <w:lang w:val="en-GB"/>
        </w:rPr>
        <w:t>. Ils aident également les entités intéressées dans la procédure de candidature et à trouver des partenaires de projet potentiels.</w:t>
      </w:r>
      <w:r w:rsidRPr="00421705">
        <w:rPr>
          <w:sz w:val="22"/>
          <w:szCs w:val="22"/>
          <w:highlight w:val="white"/>
          <w:lang w:val="en-GB"/>
        </w:rPr>
        <w:t xml:space="preserve"> Pourtant, la France compte 4,21 demandes pour 100 000 habitants, ce qui la place en dernière position des pays de l’UE en ce qui concerne le nombre de demandes par habitant.</w:t>
      </w:r>
    </w:p>
    <w:p w:rsidR="00421705" w:rsidRPr="00421705" w:rsidRDefault="00421705" w:rsidP="00421705">
      <w:pPr>
        <w:spacing w:after="200" w:line="276" w:lineRule="auto"/>
        <w:jc w:val="both"/>
        <w:rPr>
          <w:sz w:val="22"/>
          <w:szCs w:val="22"/>
          <w:lang w:val="en-GB"/>
        </w:rPr>
      </w:pPr>
      <w:r w:rsidRPr="00421705">
        <w:rPr>
          <w:sz w:val="22"/>
          <w:szCs w:val="22"/>
          <w:lang w:val="en-GB"/>
        </w:rPr>
        <w:t xml:space="preserve">Les études montrent que les valeurs défendues par le programme CERV comptent pour les </w:t>
      </w:r>
      <w:proofErr w:type="gramStart"/>
      <w:r w:rsidRPr="00421705">
        <w:rPr>
          <w:sz w:val="22"/>
          <w:szCs w:val="22"/>
          <w:lang w:val="en-GB"/>
        </w:rPr>
        <w:t>Français :</w:t>
      </w:r>
      <w:proofErr w:type="gramEnd"/>
      <w:r w:rsidRPr="00421705">
        <w:rPr>
          <w:sz w:val="22"/>
          <w:szCs w:val="22"/>
          <w:lang w:val="en-GB"/>
        </w:rPr>
        <w:t xml:space="preserve"> Selon le </w:t>
      </w:r>
      <w:hyperlink r:id="rId12">
        <w:r w:rsidRPr="00421705">
          <w:rPr>
            <w:color w:val="1155CC"/>
            <w:sz w:val="22"/>
            <w:szCs w:val="22"/>
            <w:u w:val="single"/>
            <w:lang w:val="en-GB"/>
          </w:rPr>
          <w:t>Flash Eurobaromètre 528 sur la citoyenneté et la démocratie</w:t>
        </w:r>
      </w:hyperlink>
      <w:r w:rsidRPr="00421705">
        <w:rPr>
          <w:sz w:val="22"/>
          <w:szCs w:val="22"/>
          <w:lang w:val="en-GB"/>
        </w:rPr>
        <w:t xml:space="preserve"> de décembre 2023, 88% des citoyens français estiment que la société civile joue un rôle clé dans la promotion de la démocratie et des valeurs communes. L’</w:t>
      </w:r>
      <w:proofErr w:type="spellStart"/>
      <w:r>
        <w:fldChar w:fldCharType="begin"/>
      </w:r>
      <w:r w:rsidRPr="00421705">
        <w:rPr>
          <w:lang w:val="en-GB"/>
        </w:rPr>
        <w:instrText xml:space="preserve"> HYPERLINK "https://europa.eu/eurobarometer/surveys/detail/3216" \h </w:instrText>
      </w:r>
      <w:r>
        <w:fldChar w:fldCharType="separate"/>
      </w:r>
      <w:r w:rsidRPr="00421705">
        <w:rPr>
          <w:color w:val="1155CC"/>
          <w:sz w:val="22"/>
          <w:szCs w:val="22"/>
          <w:u w:val="single"/>
          <w:lang w:val="en-GB"/>
        </w:rPr>
        <w:t>Eurobaromètre</w:t>
      </w:r>
      <w:proofErr w:type="spellEnd"/>
      <w:r w:rsidRPr="00421705">
        <w:rPr>
          <w:color w:val="1155CC"/>
          <w:sz w:val="22"/>
          <w:szCs w:val="22"/>
          <w:u w:val="single"/>
          <w:lang w:val="en-GB"/>
        </w:rPr>
        <w:t xml:space="preserve"> standard 101 (printemps 2024)</w:t>
      </w:r>
      <w:r>
        <w:rPr>
          <w:color w:val="1155CC"/>
          <w:sz w:val="22"/>
          <w:szCs w:val="22"/>
          <w:u w:val="single"/>
        </w:rPr>
        <w:fldChar w:fldCharType="end"/>
      </w:r>
      <w:r w:rsidRPr="00421705">
        <w:rPr>
          <w:sz w:val="22"/>
          <w:szCs w:val="22"/>
          <w:lang w:val="en-GB"/>
        </w:rPr>
        <w:t xml:space="preserve"> révèle que seulement 50% des Français sont satisfaits du fonctionnement de la démocratie, mais que 88% d’entre eux sont d’accord sur le respect des valeurs fondamentales de l’UE.</w:t>
      </w:r>
    </w:p>
    <w:p w:rsidR="00421705" w:rsidRPr="00421705" w:rsidRDefault="00421705" w:rsidP="00421705">
      <w:pPr>
        <w:spacing w:after="200" w:line="276" w:lineRule="auto"/>
        <w:jc w:val="both"/>
        <w:rPr>
          <w:sz w:val="22"/>
          <w:szCs w:val="22"/>
          <w:highlight w:val="white"/>
          <w:lang w:val="en-GB"/>
        </w:rPr>
      </w:pPr>
      <w:r w:rsidRPr="00421705">
        <w:rPr>
          <w:sz w:val="22"/>
          <w:szCs w:val="22"/>
          <w:highlight w:val="white"/>
          <w:lang w:val="en-GB"/>
        </w:rPr>
        <w:lastRenderedPageBreak/>
        <w:t xml:space="preserve">Selon le </w:t>
      </w:r>
      <w:hyperlink r:id="rId13">
        <w:r w:rsidRPr="00421705">
          <w:rPr>
            <w:color w:val="000000"/>
            <w:sz w:val="22"/>
            <w:szCs w:val="22"/>
            <w:highlight w:val="white"/>
            <w:u w:val="single"/>
            <w:lang w:val="en-GB"/>
          </w:rPr>
          <w:t>rapport annuel 2023 sur l’application de la Charte des droits fondamentaux de l’UE</w:t>
        </w:r>
      </w:hyperlink>
      <w:r w:rsidRPr="00421705">
        <w:rPr>
          <w:sz w:val="22"/>
          <w:szCs w:val="22"/>
          <w:highlight w:val="white"/>
          <w:lang w:val="en-GB"/>
        </w:rPr>
        <w:t>, qui met l’accent sur une protection juridique effective et l’accès à la justice, de nombreux aspects intéressants se dégagent concernant la France. Le pays a mis en œuvre diverses mesures pour améliorer la protection et l’aide aux victimes de la criminalité. Par exemple, la France a mis en place un projet appelé « FranceJustice » visant à améliorer l’accès à la justice en créant un outil informatique pour les consultations entre les citoyens et les professionnels de la justice, y compris les représentants des services d’information sur les droits fondamentaux et la justice, et les associations d’aide aux victimes. En outre, la France a introduit des mesures spécifiques pour rendre les procédures judiciaires plus adaptées aux enfants. Dans les juridictions françaises, les entretiens avec les enfants victimes peuvent être menés par des enquêteurs en civil dans des salles équipées de jouets, de micros et de caméras. Un pédopsychiatre surveille et interprète le comportement de l’enfant depuis une salle de contrôle. En outre, la France a mis en place des mécanismes de recours collectif dans le domaine de la lutte contre les discriminations. Les syndicats représentatifs et les associations de lutte contre les discriminations peuvent intenter des actions de groupe contre les pratiques discriminatoires, ce qui renforce la protection des groupes vulnérables contre la discrimination. Ces initiatives reflètent l’engagement de la France à fournir une protection juridique efficace et un soutien à ses citoyens, en particulier aux plus vulnérables.</w:t>
      </w:r>
    </w:p>
    <w:p w:rsidR="00421705" w:rsidRDefault="00421705" w:rsidP="00421705">
      <w:pPr>
        <w:spacing w:after="200" w:line="276" w:lineRule="auto"/>
        <w:jc w:val="both"/>
        <w:rPr>
          <w:sz w:val="22"/>
          <w:szCs w:val="22"/>
        </w:rPr>
      </w:pPr>
      <w:bookmarkStart w:id="1" w:name="_heading=h.gjdgxs" w:colFirst="0" w:colLast="0"/>
      <w:bookmarkEnd w:id="1"/>
      <w:r w:rsidRPr="00421705">
        <w:rPr>
          <w:sz w:val="22"/>
          <w:szCs w:val="22"/>
          <w:lang w:val="en-GB"/>
        </w:rPr>
        <w:t>Le programme CERV doit être mieux connu du public en tant que programme soutenant une Union des droits et des valeurs et cherchant à maximiser l’impact du financement de l’UE là où il est le plus nécessaire. Selon l’</w:t>
      </w:r>
      <w:proofErr w:type="spellStart"/>
      <w:r>
        <w:fldChar w:fldCharType="begin"/>
      </w:r>
      <w:r w:rsidRPr="00421705">
        <w:rPr>
          <w:lang w:val="en-GB"/>
        </w:rPr>
        <w:instrText xml:space="preserve"> HYPERLINK "https://europa.eu/eurobarometer/surveys/detail/3216" \h </w:instrText>
      </w:r>
      <w:r>
        <w:fldChar w:fldCharType="separate"/>
      </w:r>
      <w:r w:rsidRPr="00421705">
        <w:rPr>
          <w:color w:val="1155CC"/>
          <w:sz w:val="22"/>
          <w:szCs w:val="22"/>
          <w:u w:val="single"/>
          <w:lang w:val="en-GB"/>
        </w:rPr>
        <w:t>Eurobaromètre</w:t>
      </w:r>
      <w:proofErr w:type="spellEnd"/>
      <w:r w:rsidRPr="00421705">
        <w:rPr>
          <w:color w:val="1155CC"/>
          <w:sz w:val="22"/>
          <w:szCs w:val="22"/>
          <w:u w:val="single"/>
          <w:lang w:val="en-GB"/>
        </w:rPr>
        <w:t xml:space="preserve"> standard 101 (printemps 2024)</w:t>
      </w:r>
      <w:r>
        <w:rPr>
          <w:color w:val="1155CC"/>
          <w:sz w:val="22"/>
          <w:szCs w:val="22"/>
          <w:u w:val="single"/>
        </w:rPr>
        <w:fldChar w:fldCharType="end"/>
      </w:r>
      <w:r w:rsidRPr="00421705">
        <w:rPr>
          <w:sz w:val="22"/>
          <w:szCs w:val="22"/>
          <w:lang w:val="en-GB"/>
        </w:rPr>
        <w:t xml:space="preserve">, dans l’Union européenne, 70% des personnes interrogées souhaiteraient en savoir davantage sur leurs droits en tant que citoyens de l’Union (« Oui, tout à fait » pour 26%, et « Oui, dans une certaine mesure » pour 44%). En France, le pourcentage est de 70% des personnes interrogées (« Oui, tout à fait » selon 25%, et « Oui, dans une certaine mesure » pour 45%). Tel est l’objectif de la campagne lancée aujourd’hui. Les témoignages des bénéficiaires illustrent l’impact concret que les projets financés par le programme CERV peuvent avoir, par exemple, sur la lutte et la prévention de la violence et des inégalités fondées sur le genre, la protection des droits des enfants et des femmes, la promotion de l’inclusion des personnes handicapées et le soutien à l’intégration communautaire. </w:t>
      </w:r>
      <w:proofErr w:type="gramStart"/>
      <w:r>
        <w:rPr>
          <w:sz w:val="22"/>
          <w:szCs w:val="22"/>
        </w:rPr>
        <w:t>La</w:t>
      </w:r>
      <w:proofErr w:type="gramEnd"/>
      <w:r>
        <w:rPr>
          <w:sz w:val="22"/>
          <w:szCs w:val="22"/>
        </w:rPr>
        <w:t xml:space="preserve"> campagne </w:t>
      </w:r>
      <w:proofErr w:type="spellStart"/>
      <w:r>
        <w:rPr>
          <w:sz w:val="22"/>
          <w:szCs w:val="22"/>
        </w:rPr>
        <w:t>soulignera</w:t>
      </w:r>
      <w:proofErr w:type="spellEnd"/>
      <w:r>
        <w:rPr>
          <w:sz w:val="22"/>
          <w:szCs w:val="22"/>
        </w:rPr>
        <w:t xml:space="preserve"> </w:t>
      </w:r>
      <w:proofErr w:type="spellStart"/>
      <w:r>
        <w:rPr>
          <w:sz w:val="22"/>
          <w:szCs w:val="22"/>
        </w:rPr>
        <w:t>également</w:t>
      </w:r>
      <w:proofErr w:type="spellEnd"/>
      <w:r>
        <w:rPr>
          <w:sz w:val="22"/>
          <w:szCs w:val="22"/>
        </w:rPr>
        <w:t xml:space="preserve"> le </w:t>
      </w:r>
      <w:proofErr w:type="spellStart"/>
      <w:r>
        <w:rPr>
          <w:sz w:val="22"/>
          <w:szCs w:val="22"/>
        </w:rPr>
        <w:t>rôle</w:t>
      </w:r>
      <w:proofErr w:type="spellEnd"/>
      <w:r>
        <w:rPr>
          <w:sz w:val="22"/>
          <w:szCs w:val="22"/>
        </w:rPr>
        <w:t xml:space="preserve"> </w:t>
      </w:r>
      <w:proofErr w:type="spellStart"/>
      <w:r>
        <w:rPr>
          <w:sz w:val="22"/>
          <w:szCs w:val="22"/>
        </w:rPr>
        <w:t>essentiel</w:t>
      </w:r>
      <w:proofErr w:type="spellEnd"/>
      <w:r>
        <w:rPr>
          <w:sz w:val="22"/>
          <w:szCs w:val="22"/>
        </w:rPr>
        <w:t xml:space="preserve"> </w:t>
      </w:r>
      <w:proofErr w:type="spellStart"/>
      <w:r>
        <w:rPr>
          <w:sz w:val="22"/>
          <w:szCs w:val="22"/>
        </w:rPr>
        <w:t>des</w:t>
      </w:r>
      <w:proofErr w:type="spellEnd"/>
      <w:r>
        <w:rPr>
          <w:sz w:val="22"/>
          <w:szCs w:val="22"/>
        </w:rPr>
        <w:t xml:space="preserve"> PCN </w:t>
      </w:r>
      <w:proofErr w:type="spellStart"/>
      <w:r>
        <w:rPr>
          <w:sz w:val="22"/>
          <w:szCs w:val="22"/>
        </w:rPr>
        <w:t>dans</w:t>
      </w:r>
      <w:proofErr w:type="spellEnd"/>
      <w:r>
        <w:rPr>
          <w:sz w:val="22"/>
          <w:szCs w:val="22"/>
        </w:rPr>
        <w:t xml:space="preserve"> la mise en </w:t>
      </w:r>
      <w:proofErr w:type="spellStart"/>
      <w:r>
        <w:rPr>
          <w:sz w:val="22"/>
          <w:szCs w:val="22"/>
        </w:rPr>
        <w:t>œuvre</w:t>
      </w:r>
      <w:proofErr w:type="spellEnd"/>
      <w:r>
        <w:rPr>
          <w:sz w:val="22"/>
          <w:szCs w:val="22"/>
        </w:rPr>
        <w:t xml:space="preserve"> </w:t>
      </w:r>
      <w:proofErr w:type="spellStart"/>
      <w:r>
        <w:rPr>
          <w:sz w:val="22"/>
          <w:szCs w:val="22"/>
        </w:rPr>
        <w:t>du</w:t>
      </w:r>
      <w:proofErr w:type="spellEnd"/>
      <w:r>
        <w:rPr>
          <w:sz w:val="22"/>
          <w:szCs w:val="22"/>
        </w:rPr>
        <w:t xml:space="preserve"> </w:t>
      </w:r>
      <w:proofErr w:type="spellStart"/>
      <w:r>
        <w:rPr>
          <w:sz w:val="22"/>
          <w:szCs w:val="22"/>
        </w:rPr>
        <w:t>programme</w:t>
      </w:r>
      <w:proofErr w:type="spellEnd"/>
      <w:r>
        <w:rPr>
          <w:sz w:val="22"/>
          <w:szCs w:val="22"/>
        </w:rPr>
        <w:t xml:space="preserve"> </w:t>
      </w:r>
      <w:proofErr w:type="spellStart"/>
      <w:r>
        <w:rPr>
          <w:sz w:val="22"/>
          <w:szCs w:val="22"/>
        </w:rPr>
        <w:t>au</w:t>
      </w:r>
      <w:proofErr w:type="spellEnd"/>
      <w:r>
        <w:rPr>
          <w:sz w:val="22"/>
          <w:szCs w:val="22"/>
        </w:rPr>
        <w:t xml:space="preserve"> </w:t>
      </w:r>
      <w:proofErr w:type="spellStart"/>
      <w:r>
        <w:rPr>
          <w:sz w:val="22"/>
          <w:szCs w:val="22"/>
        </w:rPr>
        <w:t>niveau</w:t>
      </w:r>
      <w:proofErr w:type="spellEnd"/>
      <w:r>
        <w:rPr>
          <w:sz w:val="22"/>
          <w:szCs w:val="22"/>
        </w:rPr>
        <w:t xml:space="preserve"> </w:t>
      </w:r>
      <w:proofErr w:type="spellStart"/>
      <w:r>
        <w:rPr>
          <w:sz w:val="22"/>
          <w:szCs w:val="22"/>
        </w:rPr>
        <w:t>local</w:t>
      </w:r>
      <w:proofErr w:type="spellEnd"/>
      <w:r>
        <w:rPr>
          <w:sz w:val="22"/>
          <w:szCs w:val="22"/>
        </w:rPr>
        <w:t xml:space="preserve">. </w:t>
      </w:r>
    </w:p>
    <w:p w:rsidR="00421705" w:rsidRDefault="00421705" w:rsidP="00421705">
      <w:pPr>
        <w:spacing w:after="200" w:line="276" w:lineRule="auto"/>
        <w:rPr>
          <w:sz w:val="22"/>
          <w:szCs w:val="22"/>
        </w:rPr>
      </w:pPr>
      <w:proofErr w:type="spellStart"/>
      <w:r>
        <w:rPr>
          <w:sz w:val="22"/>
          <w:szCs w:val="22"/>
        </w:rPr>
        <w:t>Les</w:t>
      </w:r>
      <w:proofErr w:type="spellEnd"/>
      <w:r>
        <w:rPr>
          <w:sz w:val="22"/>
          <w:szCs w:val="22"/>
        </w:rPr>
        <w:t xml:space="preserve"> </w:t>
      </w:r>
      <w:proofErr w:type="spellStart"/>
      <w:r>
        <w:rPr>
          <w:sz w:val="22"/>
          <w:szCs w:val="22"/>
        </w:rPr>
        <w:t>appels</w:t>
      </w:r>
      <w:proofErr w:type="spellEnd"/>
      <w:r>
        <w:rPr>
          <w:sz w:val="22"/>
          <w:szCs w:val="22"/>
        </w:rPr>
        <w:t xml:space="preserve"> à </w:t>
      </w:r>
      <w:proofErr w:type="spellStart"/>
      <w:r>
        <w:rPr>
          <w:sz w:val="22"/>
          <w:szCs w:val="22"/>
        </w:rPr>
        <w:t>propositions</w:t>
      </w:r>
      <w:proofErr w:type="spellEnd"/>
      <w:r>
        <w:rPr>
          <w:sz w:val="22"/>
          <w:szCs w:val="22"/>
        </w:rPr>
        <w:t xml:space="preserve"> de </w:t>
      </w:r>
      <w:proofErr w:type="spellStart"/>
      <w:r>
        <w:rPr>
          <w:sz w:val="22"/>
          <w:szCs w:val="22"/>
        </w:rPr>
        <w:t>projets</w:t>
      </w:r>
      <w:proofErr w:type="spellEnd"/>
      <w:r>
        <w:rPr>
          <w:sz w:val="22"/>
          <w:szCs w:val="22"/>
        </w:rPr>
        <w:t xml:space="preserve"> </w:t>
      </w:r>
      <w:proofErr w:type="spellStart"/>
      <w:r>
        <w:rPr>
          <w:sz w:val="22"/>
          <w:szCs w:val="22"/>
        </w:rPr>
        <w:t>dans</w:t>
      </w:r>
      <w:proofErr w:type="spellEnd"/>
      <w:r>
        <w:rPr>
          <w:sz w:val="22"/>
          <w:szCs w:val="22"/>
        </w:rPr>
        <w:t xml:space="preserve"> le </w:t>
      </w:r>
      <w:proofErr w:type="spellStart"/>
      <w:r>
        <w:rPr>
          <w:sz w:val="22"/>
          <w:szCs w:val="22"/>
        </w:rPr>
        <w:t>cadre</w:t>
      </w:r>
      <w:proofErr w:type="spellEnd"/>
      <w:r>
        <w:rPr>
          <w:sz w:val="22"/>
          <w:szCs w:val="22"/>
        </w:rPr>
        <w:t xml:space="preserve"> </w:t>
      </w:r>
      <w:proofErr w:type="spellStart"/>
      <w:r>
        <w:rPr>
          <w:sz w:val="22"/>
          <w:szCs w:val="22"/>
        </w:rPr>
        <w:t>du</w:t>
      </w:r>
      <w:proofErr w:type="spellEnd"/>
      <w:r>
        <w:rPr>
          <w:sz w:val="22"/>
          <w:szCs w:val="22"/>
        </w:rPr>
        <w:t xml:space="preserve"> </w:t>
      </w:r>
      <w:proofErr w:type="spellStart"/>
      <w:r>
        <w:rPr>
          <w:sz w:val="22"/>
          <w:szCs w:val="22"/>
        </w:rPr>
        <w:t>programme</w:t>
      </w:r>
      <w:proofErr w:type="spellEnd"/>
      <w:r>
        <w:rPr>
          <w:sz w:val="22"/>
          <w:szCs w:val="22"/>
        </w:rPr>
        <w:t xml:space="preserve"> CERV </w:t>
      </w:r>
      <w:proofErr w:type="spellStart"/>
      <w:r>
        <w:rPr>
          <w:sz w:val="22"/>
          <w:szCs w:val="22"/>
        </w:rPr>
        <w:t>sont</w:t>
      </w:r>
      <w:proofErr w:type="spellEnd"/>
      <w:r>
        <w:rPr>
          <w:sz w:val="22"/>
          <w:szCs w:val="22"/>
        </w:rPr>
        <w:t xml:space="preserve"> </w:t>
      </w:r>
      <w:proofErr w:type="spellStart"/>
      <w:r>
        <w:rPr>
          <w:sz w:val="22"/>
          <w:szCs w:val="22"/>
        </w:rPr>
        <w:t>publiés</w:t>
      </w:r>
      <w:proofErr w:type="spellEnd"/>
      <w:r>
        <w:rPr>
          <w:sz w:val="22"/>
          <w:szCs w:val="22"/>
        </w:rPr>
        <w:t xml:space="preserve"> </w:t>
      </w:r>
      <w:proofErr w:type="spellStart"/>
      <w:r>
        <w:rPr>
          <w:sz w:val="22"/>
          <w:szCs w:val="22"/>
        </w:rPr>
        <w:t>régulièrement</w:t>
      </w:r>
      <w:proofErr w:type="spellEnd"/>
      <w:r>
        <w:rPr>
          <w:sz w:val="22"/>
          <w:szCs w:val="22"/>
        </w:rPr>
        <w:t xml:space="preserve"> </w:t>
      </w:r>
      <w:proofErr w:type="spellStart"/>
      <w:r>
        <w:rPr>
          <w:sz w:val="22"/>
          <w:szCs w:val="22"/>
        </w:rPr>
        <w:t>sur</w:t>
      </w:r>
      <w:proofErr w:type="spellEnd"/>
      <w:r>
        <w:rPr>
          <w:sz w:val="22"/>
          <w:szCs w:val="22"/>
        </w:rPr>
        <w:t xml:space="preserve"> le </w:t>
      </w:r>
      <w:hyperlink r:id="rId14">
        <w:proofErr w:type="spellStart"/>
        <w:r>
          <w:rPr>
            <w:color w:val="1155CC"/>
            <w:sz w:val="22"/>
            <w:szCs w:val="22"/>
            <w:u w:val="single"/>
          </w:rPr>
          <w:t>portail</w:t>
        </w:r>
        <w:proofErr w:type="spellEnd"/>
        <w:r>
          <w:rPr>
            <w:color w:val="1155CC"/>
            <w:sz w:val="22"/>
            <w:szCs w:val="22"/>
            <w:u w:val="single"/>
          </w:rPr>
          <w:t xml:space="preserve"> ”</w:t>
        </w:r>
        <w:proofErr w:type="spellStart"/>
        <w:r>
          <w:rPr>
            <w:color w:val="1155CC"/>
            <w:sz w:val="22"/>
            <w:szCs w:val="22"/>
            <w:u w:val="single"/>
          </w:rPr>
          <w:t>Funding</w:t>
        </w:r>
        <w:proofErr w:type="spellEnd"/>
        <w:r>
          <w:rPr>
            <w:color w:val="1155CC"/>
            <w:sz w:val="22"/>
            <w:szCs w:val="22"/>
            <w:u w:val="single"/>
          </w:rPr>
          <w:t xml:space="preserve"> &amp; </w:t>
        </w:r>
        <w:proofErr w:type="spellStart"/>
        <w:r>
          <w:rPr>
            <w:color w:val="1155CC"/>
            <w:sz w:val="22"/>
            <w:szCs w:val="22"/>
            <w:u w:val="single"/>
          </w:rPr>
          <w:t>Tenders</w:t>
        </w:r>
        <w:proofErr w:type="spellEnd"/>
        <w:r>
          <w:rPr>
            <w:color w:val="1155CC"/>
            <w:sz w:val="22"/>
            <w:szCs w:val="22"/>
            <w:u w:val="single"/>
          </w:rPr>
          <w:t xml:space="preserve">” de la </w:t>
        </w:r>
        <w:proofErr w:type="spellStart"/>
        <w:r>
          <w:rPr>
            <w:color w:val="1155CC"/>
            <w:sz w:val="22"/>
            <w:szCs w:val="22"/>
            <w:u w:val="single"/>
          </w:rPr>
          <w:t>Commission</w:t>
        </w:r>
        <w:proofErr w:type="spellEnd"/>
      </w:hyperlink>
      <w:r>
        <w:rPr>
          <w:sz w:val="22"/>
          <w:szCs w:val="22"/>
        </w:rPr>
        <w:t xml:space="preserve"> </w:t>
      </w:r>
      <w:proofErr w:type="spellStart"/>
      <w:r>
        <w:rPr>
          <w:sz w:val="22"/>
          <w:szCs w:val="22"/>
        </w:rPr>
        <w:t>afin</w:t>
      </w:r>
      <w:proofErr w:type="spellEnd"/>
      <w:r>
        <w:rPr>
          <w:sz w:val="22"/>
          <w:szCs w:val="22"/>
        </w:rPr>
        <w:t xml:space="preserve"> de </w:t>
      </w:r>
      <w:proofErr w:type="spellStart"/>
      <w:r>
        <w:rPr>
          <w:sz w:val="22"/>
          <w:szCs w:val="22"/>
        </w:rPr>
        <w:t>lutter</w:t>
      </w:r>
      <w:proofErr w:type="spellEnd"/>
      <w:r>
        <w:rPr>
          <w:sz w:val="22"/>
          <w:szCs w:val="22"/>
        </w:rPr>
        <w:t xml:space="preserve"> </w:t>
      </w:r>
      <w:proofErr w:type="spellStart"/>
      <w:r>
        <w:rPr>
          <w:sz w:val="22"/>
          <w:szCs w:val="22"/>
        </w:rPr>
        <w:t>contre</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inégalités</w:t>
      </w:r>
      <w:proofErr w:type="spellEnd"/>
      <w:r>
        <w:rPr>
          <w:sz w:val="22"/>
          <w:szCs w:val="22"/>
        </w:rPr>
        <w:t xml:space="preserve"> et la </w:t>
      </w:r>
      <w:proofErr w:type="spellStart"/>
      <w:r>
        <w:rPr>
          <w:sz w:val="22"/>
          <w:szCs w:val="22"/>
        </w:rPr>
        <w:t>discrimination</w:t>
      </w:r>
      <w:proofErr w:type="spellEnd"/>
      <w:r>
        <w:rPr>
          <w:sz w:val="22"/>
          <w:szCs w:val="22"/>
        </w:rPr>
        <w:t>, d’</w:t>
      </w:r>
      <w:proofErr w:type="spellStart"/>
      <w:r>
        <w:rPr>
          <w:sz w:val="22"/>
          <w:szCs w:val="22"/>
        </w:rPr>
        <w:t>aider</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personnes</w:t>
      </w:r>
      <w:proofErr w:type="spellEnd"/>
      <w:r>
        <w:rPr>
          <w:sz w:val="22"/>
          <w:szCs w:val="22"/>
        </w:rPr>
        <w:t xml:space="preserve"> à </w:t>
      </w:r>
      <w:proofErr w:type="spellStart"/>
      <w:r>
        <w:rPr>
          <w:sz w:val="22"/>
          <w:szCs w:val="22"/>
        </w:rPr>
        <w:t>mieux</w:t>
      </w:r>
      <w:proofErr w:type="spellEnd"/>
      <w:r>
        <w:rPr>
          <w:sz w:val="22"/>
          <w:szCs w:val="22"/>
        </w:rPr>
        <w:t xml:space="preserve"> </w:t>
      </w:r>
      <w:proofErr w:type="spellStart"/>
      <w:r>
        <w:rPr>
          <w:sz w:val="22"/>
          <w:szCs w:val="22"/>
        </w:rPr>
        <w:t>comprendre</w:t>
      </w:r>
      <w:proofErr w:type="spellEnd"/>
      <w:r>
        <w:rPr>
          <w:sz w:val="22"/>
          <w:szCs w:val="22"/>
        </w:rPr>
        <w:t xml:space="preserve"> et à </w:t>
      </w:r>
      <w:proofErr w:type="spellStart"/>
      <w:r>
        <w:rPr>
          <w:sz w:val="22"/>
          <w:szCs w:val="22"/>
        </w:rPr>
        <w:t>mieux</w:t>
      </w:r>
      <w:proofErr w:type="spellEnd"/>
      <w:r>
        <w:rPr>
          <w:sz w:val="22"/>
          <w:szCs w:val="22"/>
        </w:rPr>
        <w:t xml:space="preserve"> </w:t>
      </w:r>
      <w:proofErr w:type="spellStart"/>
      <w:r>
        <w:rPr>
          <w:sz w:val="22"/>
          <w:szCs w:val="22"/>
        </w:rPr>
        <w:t>utiliser</w:t>
      </w:r>
      <w:proofErr w:type="spellEnd"/>
      <w:r>
        <w:rPr>
          <w:sz w:val="22"/>
          <w:szCs w:val="22"/>
        </w:rPr>
        <w:t xml:space="preserve"> </w:t>
      </w:r>
      <w:proofErr w:type="spellStart"/>
      <w:r>
        <w:rPr>
          <w:sz w:val="22"/>
          <w:szCs w:val="22"/>
        </w:rPr>
        <w:t>leurs</w:t>
      </w:r>
      <w:proofErr w:type="spellEnd"/>
      <w:r>
        <w:rPr>
          <w:sz w:val="22"/>
          <w:szCs w:val="22"/>
        </w:rPr>
        <w:t xml:space="preserve"> </w:t>
      </w:r>
      <w:proofErr w:type="spellStart"/>
      <w:r>
        <w:rPr>
          <w:sz w:val="22"/>
          <w:szCs w:val="22"/>
        </w:rPr>
        <w:t>droits</w:t>
      </w:r>
      <w:proofErr w:type="spellEnd"/>
      <w:r>
        <w:rPr>
          <w:sz w:val="22"/>
          <w:szCs w:val="22"/>
        </w:rPr>
        <w:t xml:space="preserve"> en </w:t>
      </w:r>
      <w:proofErr w:type="spellStart"/>
      <w:r>
        <w:rPr>
          <w:sz w:val="22"/>
          <w:szCs w:val="22"/>
        </w:rPr>
        <w:t>tant</w:t>
      </w:r>
      <w:proofErr w:type="spellEnd"/>
      <w:r>
        <w:rPr>
          <w:sz w:val="22"/>
          <w:szCs w:val="22"/>
        </w:rPr>
        <w:t xml:space="preserve"> </w:t>
      </w:r>
      <w:proofErr w:type="spellStart"/>
      <w:r>
        <w:rPr>
          <w:sz w:val="22"/>
          <w:szCs w:val="22"/>
        </w:rPr>
        <w:t>que</w:t>
      </w:r>
      <w:proofErr w:type="spellEnd"/>
      <w:r>
        <w:rPr>
          <w:sz w:val="22"/>
          <w:szCs w:val="22"/>
        </w:rPr>
        <w:t xml:space="preserve"> </w:t>
      </w:r>
      <w:proofErr w:type="spellStart"/>
      <w:r>
        <w:rPr>
          <w:sz w:val="22"/>
          <w:szCs w:val="22"/>
        </w:rPr>
        <w:t>citoyens</w:t>
      </w:r>
      <w:proofErr w:type="spellEnd"/>
      <w:r>
        <w:rPr>
          <w:sz w:val="22"/>
          <w:szCs w:val="22"/>
        </w:rPr>
        <w:t xml:space="preserve"> de l’UE, et de </w:t>
      </w:r>
      <w:proofErr w:type="spellStart"/>
      <w:r>
        <w:rPr>
          <w:sz w:val="22"/>
          <w:szCs w:val="22"/>
        </w:rPr>
        <w:t>défendre</w:t>
      </w:r>
      <w:proofErr w:type="spellEnd"/>
      <w:r>
        <w:rPr>
          <w:sz w:val="22"/>
          <w:szCs w:val="22"/>
        </w:rPr>
        <w:t xml:space="preserve"> et </w:t>
      </w:r>
      <w:proofErr w:type="spellStart"/>
      <w:r>
        <w:rPr>
          <w:sz w:val="22"/>
          <w:szCs w:val="22"/>
        </w:rPr>
        <w:t>promouvoir</w:t>
      </w:r>
      <w:proofErr w:type="spellEnd"/>
      <w:r>
        <w:rPr>
          <w:sz w:val="22"/>
          <w:szCs w:val="22"/>
        </w:rPr>
        <w:t xml:space="preserve"> </w:t>
      </w:r>
      <w:proofErr w:type="spellStart"/>
      <w:r>
        <w:rPr>
          <w:sz w:val="22"/>
          <w:szCs w:val="22"/>
        </w:rPr>
        <w:t>les</w:t>
      </w:r>
      <w:proofErr w:type="spellEnd"/>
      <w:r>
        <w:rPr>
          <w:sz w:val="22"/>
          <w:szCs w:val="22"/>
        </w:rPr>
        <w:t xml:space="preserve"> </w:t>
      </w:r>
      <w:proofErr w:type="spellStart"/>
      <w:r>
        <w:rPr>
          <w:sz w:val="22"/>
          <w:szCs w:val="22"/>
        </w:rPr>
        <w:t>droits</w:t>
      </w:r>
      <w:proofErr w:type="spellEnd"/>
      <w:r>
        <w:rPr>
          <w:sz w:val="22"/>
          <w:szCs w:val="22"/>
        </w:rPr>
        <w:t xml:space="preserve"> et </w:t>
      </w:r>
      <w:proofErr w:type="spellStart"/>
      <w:r>
        <w:rPr>
          <w:sz w:val="22"/>
          <w:szCs w:val="22"/>
        </w:rPr>
        <w:t>les</w:t>
      </w:r>
      <w:proofErr w:type="spellEnd"/>
      <w:r>
        <w:rPr>
          <w:sz w:val="22"/>
          <w:szCs w:val="22"/>
        </w:rPr>
        <w:t xml:space="preserve"> </w:t>
      </w:r>
      <w:proofErr w:type="spellStart"/>
      <w:r>
        <w:rPr>
          <w:sz w:val="22"/>
          <w:szCs w:val="22"/>
        </w:rPr>
        <w:t>valeurs</w:t>
      </w:r>
      <w:proofErr w:type="spellEnd"/>
      <w:r>
        <w:rPr>
          <w:sz w:val="22"/>
          <w:szCs w:val="22"/>
        </w:rPr>
        <w:t xml:space="preserve"> </w:t>
      </w:r>
      <w:proofErr w:type="spellStart"/>
      <w:r>
        <w:rPr>
          <w:sz w:val="22"/>
          <w:szCs w:val="22"/>
        </w:rPr>
        <w:t>fondamentaux</w:t>
      </w:r>
      <w:proofErr w:type="spellEnd"/>
      <w:r>
        <w:rPr>
          <w:sz w:val="22"/>
          <w:szCs w:val="22"/>
        </w:rPr>
        <w:t xml:space="preserve"> de l’UE. </w:t>
      </w:r>
      <w:proofErr w:type="spellStart"/>
      <w:r>
        <w:rPr>
          <w:sz w:val="22"/>
          <w:szCs w:val="22"/>
        </w:rPr>
        <w:t>Les</w:t>
      </w:r>
      <w:proofErr w:type="spellEnd"/>
      <w:r>
        <w:rPr>
          <w:sz w:val="22"/>
          <w:szCs w:val="22"/>
        </w:rPr>
        <w:t xml:space="preserve"> </w:t>
      </w:r>
      <w:proofErr w:type="spellStart"/>
      <w:r>
        <w:rPr>
          <w:sz w:val="22"/>
          <w:szCs w:val="22"/>
        </w:rPr>
        <w:t>défis</w:t>
      </w:r>
      <w:proofErr w:type="spellEnd"/>
      <w:r>
        <w:rPr>
          <w:sz w:val="22"/>
          <w:szCs w:val="22"/>
        </w:rPr>
        <w:t xml:space="preserve"> </w:t>
      </w:r>
      <w:proofErr w:type="spellStart"/>
      <w:r>
        <w:rPr>
          <w:sz w:val="22"/>
          <w:szCs w:val="22"/>
        </w:rPr>
        <w:t>communs</w:t>
      </w:r>
      <w:proofErr w:type="spellEnd"/>
      <w:r>
        <w:rPr>
          <w:sz w:val="22"/>
          <w:szCs w:val="22"/>
        </w:rPr>
        <w:t xml:space="preserve"> et la </w:t>
      </w:r>
      <w:proofErr w:type="spellStart"/>
      <w:r>
        <w:rPr>
          <w:sz w:val="22"/>
          <w:szCs w:val="22"/>
        </w:rPr>
        <w:t>dimension</w:t>
      </w:r>
      <w:proofErr w:type="spellEnd"/>
      <w:r>
        <w:rPr>
          <w:sz w:val="22"/>
          <w:szCs w:val="22"/>
        </w:rPr>
        <w:t xml:space="preserve"> </w:t>
      </w:r>
      <w:proofErr w:type="spellStart"/>
      <w:r>
        <w:rPr>
          <w:sz w:val="22"/>
          <w:szCs w:val="22"/>
        </w:rPr>
        <w:t>transfrontière</w:t>
      </w:r>
      <w:proofErr w:type="spellEnd"/>
      <w:r>
        <w:rPr>
          <w:sz w:val="22"/>
          <w:szCs w:val="22"/>
        </w:rPr>
        <w:t xml:space="preserve"> </w:t>
      </w:r>
      <w:proofErr w:type="spellStart"/>
      <w:r>
        <w:rPr>
          <w:sz w:val="22"/>
          <w:szCs w:val="22"/>
        </w:rPr>
        <w:t>du</w:t>
      </w:r>
      <w:proofErr w:type="spellEnd"/>
      <w:r>
        <w:rPr>
          <w:sz w:val="22"/>
          <w:szCs w:val="22"/>
        </w:rPr>
        <w:t xml:space="preserve"> </w:t>
      </w:r>
      <w:proofErr w:type="spellStart"/>
      <w:r>
        <w:rPr>
          <w:sz w:val="22"/>
          <w:szCs w:val="22"/>
        </w:rPr>
        <w:t>programme</w:t>
      </w:r>
      <w:proofErr w:type="spellEnd"/>
      <w:r>
        <w:rPr>
          <w:sz w:val="22"/>
          <w:szCs w:val="22"/>
        </w:rPr>
        <w:t xml:space="preserve"> CERV </w:t>
      </w:r>
      <w:proofErr w:type="spellStart"/>
      <w:proofErr w:type="gramStart"/>
      <w:r>
        <w:rPr>
          <w:sz w:val="22"/>
          <w:szCs w:val="22"/>
        </w:rPr>
        <w:t>soulignent</w:t>
      </w:r>
      <w:proofErr w:type="spellEnd"/>
      <w:r>
        <w:rPr>
          <w:sz w:val="22"/>
          <w:szCs w:val="22"/>
        </w:rPr>
        <w:t xml:space="preserve"> la</w:t>
      </w:r>
      <w:proofErr w:type="gramEnd"/>
      <w:r>
        <w:rPr>
          <w:sz w:val="22"/>
          <w:szCs w:val="22"/>
        </w:rPr>
        <w:t xml:space="preserve"> </w:t>
      </w:r>
      <w:proofErr w:type="spellStart"/>
      <w:r>
        <w:rPr>
          <w:sz w:val="22"/>
          <w:szCs w:val="22"/>
        </w:rPr>
        <w:t>nécessité</w:t>
      </w:r>
      <w:proofErr w:type="spellEnd"/>
      <w:r>
        <w:rPr>
          <w:sz w:val="22"/>
          <w:szCs w:val="22"/>
        </w:rPr>
        <w:t xml:space="preserve"> d’une </w:t>
      </w:r>
      <w:proofErr w:type="spellStart"/>
      <w:r>
        <w:rPr>
          <w:sz w:val="22"/>
          <w:szCs w:val="22"/>
        </w:rPr>
        <w:t>action</w:t>
      </w:r>
      <w:proofErr w:type="spellEnd"/>
      <w:r>
        <w:rPr>
          <w:sz w:val="22"/>
          <w:szCs w:val="22"/>
        </w:rPr>
        <w:t xml:space="preserve"> </w:t>
      </w:r>
      <w:proofErr w:type="spellStart"/>
      <w:r>
        <w:rPr>
          <w:sz w:val="22"/>
          <w:szCs w:val="22"/>
        </w:rPr>
        <w:t>concertée</w:t>
      </w:r>
      <w:proofErr w:type="spellEnd"/>
      <w:r>
        <w:rPr>
          <w:sz w:val="22"/>
          <w:szCs w:val="22"/>
        </w:rPr>
        <w:t xml:space="preserve"> </w:t>
      </w:r>
      <w:proofErr w:type="spellStart"/>
      <w:r>
        <w:rPr>
          <w:sz w:val="22"/>
          <w:szCs w:val="22"/>
        </w:rPr>
        <w:t>au</w:t>
      </w:r>
      <w:proofErr w:type="spellEnd"/>
      <w:r>
        <w:rPr>
          <w:sz w:val="22"/>
          <w:szCs w:val="22"/>
        </w:rPr>
        <w:t xml:space="preserve"> </w:t>
      </w:r>
      <w:proofErr w:type="spellStart"/>
      <w:r>
        <w:rPr>
          <w:sz w:val="22"/>
          <w:szCs w:val="22"/>
        </w:rPr>
        <w:t>niveau</w:t>
      </w:r>
      <w:proofErr w:type="spellEnd"/>
      <w:r>
        <w:rPr>
          <w:sz w:val="22"/>
          <w:szCs w:val="22"/>
        </w:rPr>
        <w:t xml:space="preserve"> de l’Union.</w:t>
      </w:r>
    </w:p>
    <w:p w:rsidR="00421705" w:rsidRDefault="00421705" w:rsidP="00421705">
      <w:pPr>
        <w:spacing w:after="200" w:line="276" w:lineRule="auto"/>
        <w:rPr>
          <w:sz w:val="22"/>
          <w:szCs w:val="22"/>
        </w:rPr>
      </w:pPr>
    </w:p>
    <w:p w:rsidR="00421705" w:rsidRPr="00421705" w:rsidRDefault="00421705" w:rsidP="00421705">
      <w:pPr>
        <w:spacing w:after="200" w:line="276" w:lineRule="auto"/>
        <w:rPr>
          <w:b/>
          <w:sz w:val="22"/>
          <w:szCs w:val="22"/>
          <w:lang w:val="en-GB"/>
        </w:rPr>
      </w:pPr>
      <w:r w:rsidRPr="00421705">
        <w:rPr>
          <w:b/>
          <w:sz w:val="22"/>
          <w:szCs w:val="22"/>
          <w:lang w:val="en-GB"/>
        </w:rPr>
        <w:t>Contexte</w:t>
      </w:r>
    </w:p>
    <w:p w:rsidR="00421705" w:rsidRPr="00421705" w:rsidRDefault="00421705" w:rsidP="00421705">
      <w:pPr>
        <w:spacing w:after="200" w:line="276" w:lineRule="auto"/>
        <w:rPr>
          <w:sz w:val="22"/>
          <w:szCs w:val="22"/>
          <w:lang w:val="en-GB"/>
        </w:rPr>
      </w:pPr>
      <w:r>
        <w:fldChar w:fldCharType="begin"/>
      </w:r>
      <w:r w:rsidRPr="00421705">
        <w:rPr>
          <w:lang w:val="en-GB"/>
        </w:rPr>
        <w:instrText xml:space="preserve"> HYPERLINK "https://ec.europa.eu/info/funding-tenders/opportunities/portal/screen/programmes/cerv" \h </w:instrText>
      </w:r>
      <w:r>
        <w:fldChar w:fldCharType="separate"/>
      </w:r>
      <w:r w:rsidRPr="00421705">
        <w:rPr>
          <w:color w:val="0000FF"/>
          <w:sz w:val="22"/>
          <w:szCs w:val="22"/>
          <w:u w:val="single"/>
          <w:lang w:val="en-GB"/>
        </w:rPr>
        <w:t>Le programme CERV</w:t>
      </w:r>
      <w:r>
        <w:rPr>
          <w:color w:val="0000FF"/>
          <w:sz w:val="22"/>
          <w:szCs w:val="22"/>
          <w:u w:val="single"/>
        </w:rPr>
        <w:fldChar w:fldCharType="end"/>
      </w:r>
      <w:r w:rsidRPr="00421705">
        <w:rPr>
          <w:sz w:val="22"/>
          <w:szCs w:val="22"/>
          <w:lang w:val="en-GB"/>
        </w:rPr>
        <w:t xml:space="preserve"> </w:t>
      </w:r>
      <w:proofErr w:type="gramStart"/>
      <w:r w:rsidRPr="00421705">
        <w:rPr>
          <w:sz w:val="22"/>
          <w:szCs w:val="22"/>
          <w:lang w:val="en-GB"/>
        </w:rPr>
        <w:t>est</w:t>
      </w:r>
      <w:proofErr w:type="gramEnd"/>
      <w:r w:rsidRPr="00421705">
        <w:rPr>
          <w:sz w:val="22"/>
          <w:szCs w:val="22"/>
          <w:lang w:val="en-GB"/>
        </w:rPr>
        <w:t xml:space="preserve"> ouvert aux entités locales, régionales, nationales et transnationales. Ces entités peuvent être des organisations non gouvernementales (ONG), des universités, des centres de recherche, des autorités </w:t>
      </w:r>
      <w:r w:rsidRPr="00421705">
        <w:rPr>
          <w:sz w:val="22"/>
          <w:szCs w:val="22"/>
          <w:lang w:val="en-GB"/>
        </w:rPr>
        <w:lastRenderedPageBreak/>
        <w:t>publiques, des entités privées ou des organisations à but lucratif. Le programme CERV soutient les initiatives qui promeuvent les droits, la non-discrimination et l’égalité (avec un accent particulier sur l’égalité entre les hommes et les femmes), qui engagent les citoyens dans les processus démocratiques de l’Union, qui luttent contre la violence (y compris la violence sexiste et la violence contre les enfants) et qui défendent et promeuvent les valeurs de l’Union européenne.</w:t>
      </w:r>
    </w:p>
    <w:p w:rsidR="00421705" w:rsidRPr="00421705" w:rsidRDefault="00421705" w:rsidP="00421705">
      <w:pPr>
        <w:spacing w:after="200" w:line="276" w:lineRule="auto"/>
        <w:rPr>
          <w:color w:val="FF0000"/>
          <w:sz w:val="22"/>
          <w:szCs w:val="22"/>
          <w:lang w:val="en-GB"/>
        </w:rPr>
      </w:pPr>
      <w:r w:rsidRPr="00421705">
        <w:rPr>
          <w:sz w:val="22"/>
          <w:szCs w:val="22"/>
          <w:lang w:val="en-GB"/>
        </w:rPr>
        <w:t>Lancé en 2021 et se poursuivant jusqu’en 2027, le programme CERV a pour mission essentielle d’allouer des fonds à des entités qui s’engagent à défendre et à promouvoir les droits et les principes énoncés dans les traités de l’Union européenne, la Charte des droits fondamentaux de l’Union européenne et les conventions internationales relatives aux droits de l’homme.</w:t>
      </w:r>
    </w:p>
    <w:p w:rsidR="00421705" w:rsidRPr="00421705" w:rsidRDefault="00421705" w:rsidP="00421705">
      <w:pPr>
        <w:spacing w:after="200" w:line="276" w:lineRule="auto"/>
        <w:rPr>
          <w:sz w:val="22"/>
          <w:szCs w:val="22"/>
          <w:lang w:val="en-GB"/>
        </w:rPr>
      </w:pPr>
      <w:r w:rsidRPr="00421705">
        <w:rPr>
          <w:sz w:val="22"/>
          <w:szCs w:val="22"/>
          <w:lang w:val="en-GB"/>
        </w:rPr>
        <w:t xml:space="preserve">Depuis le lancement du CERV en 2021, le programme a alloué un total de 11 827 853,85 EUR en France, ce qui représente 4,58% des fonds attribués en 2021-2022. Au total, 340 propositions de projets ont été soumises, avec un taux de réussite de 33%. Si l’on considère </w:t>
      </w:r>
      <w:hyperlink r:id="rId15" w:anchor="mff-2014-2020--rights-equality-and-citizenship">
        <w:r w:rsidRPr="00421705">
          <w:rPr>
            <w:color w:val="1155CC"/>
            <w:sz w:val="22"/>
            <w:szCs w:val="22"/>
            <w:u w:val="single"/>
            <w:lang w:val="en-GB"/>
          </w:rPr>
          <w:t>l’ensemble de l’Union européenne</w:t>
        </w:r>
      </w:hyperlink>
      <w:r w:rsidRPr="00421705">
        <w:rPr>
          <w:sz w:val="22"/>
          <w:szCs w:val="22"/>
          <w:lang w:val="en-GB"/>
        </w:rPr>
        <w:t xml:space="preserve">, 3 105 organisations de la société civile ont reçu un soutien financier, plus de 85 000 personnes ont participé à des événements d’échange et d’apprentissage mutuel, et environ 1,5 million de personnes ont participé à des formations liées au programme CERV. Les principaux domaines thématiques étaient la prévention de la violence fondée sur le genre et la promotion des droits fondamentaux de l’Union. Parmi les projets et les organisations financés jusqu’à présent, on peut citer : </w:t>
      </w:r>
    </w:p>
    <w:p w:rsidR="00421705" w:rsidRPr="00421705" w:rsidRDefault="00421705" w:rsidP="00421705">
      <w:pPr>
        <w:numPr>
          <w:ilvl w:val="0"/>
          <w:numId w:val="3"/>
        </w:numPr>
        <w:suppressAutoHyphens/>
        <w:spacing w:line="276" w:lineRule="auto"/>
        <w:rPr>
          <w:sz w:val="22"/>
          <w:szCs w:val="22"/>
          <w:lang w:val="en-GB"/>
        </w:rPr>
      </w:pPr>
      <w:r w:rsidRPr="00421705">
        <w:rPr>
          <w:sz w:val="22"/>
          <w:szCs w:val="22"/>
          <w:lang w:val="en-GB"/>
        </w:rPr>
        <w:t xml:space="preserve">Des initiatives en Allemagne sur « l’égalité </w:t>
      </w:r>
      <w:proofErr w:type="gramStart"/>
      <w:r w:rsidRPr="00421705">
        <w:rPr>
          <w:sz w:val="22"/>
          <w:szCs w:val="22"/>
          <w:lang w:val="en-GB"/>
        </w:rPr>
        <w:t>et</w:t>
      </w:r>
      <w:proofErr w:type="gramEnd"/>
      <w:r w:rsidRPr="00421705">
        <w:rPr>
          <w:sz w:val="22"/>
          <w:szCs w:val="22"/>
          <w:lang w:val="en-GB"/>
        </w:rPr>
        <w:t xml:space="preserve"> les droits fondamentaux des personnes intersexuées » et sur la lutte contre la discrimination à l’égard des personnes transgenres.</w:t>
      </w:r>
    </w:p>
    <w:p w:rsidR="00421705" w:rsidRPr="00421705" w:rsidRDefault="00421705" w:rsidP="00421705">
      <w:pPr>
        <w:numPr>
          <w:ilvl w:val="0"/>
          <w:numId w:val="3"/>
        </w:numPr>
        <w:suppressAutoHyphens/>
        <w:spacing w:line="276" w:lineRule="auto"/>
        <w:rPr>
          <w:sz w:val="22"/>
          <w:szCs w:val="22"/>
          <w:lang w:val="en-GB"/>
        </w:rPr>
      </w:pPr>
      <w:r w:rsidRPr="00421705">
        <w:rPr>
          <w:sz w:val="22"/>
          <w:szCs w:val="22"/>
          <w:lang w:val="en-GB"/>
        </w:rPr>
        <w:t xml:space="preserve">En Suède, le sport </w:t>
      </w:r>
      <w:proofErr w:type="gramStart"/>
      <w:r w:rsidRPr="00421705">
        <w:rPr>
          <w:sz w:val="22"/>
          <w:szCs w:val="22"/>
          <w:lang w:val="en-GB"/>
        </w:rPr>
        <w:t>est</w:t>
      </w:r>
      <w:proofErr w:type="gramEnd"/>
      <w:r w:rsidRPr="00421705">
        <w:rPr>
          <w:sz w:val="22"/>
          <w:szCs w:val="22"/>
          <w:lang w:val="en-GB"/>
        </w:rPr>
        <w:t xml:space="preserve"> utilisé comme vecteur de promotion de l’égalité, des droits de l’homme et des valeurs démocratiques.</w:t>
      </w:r>
    </w:p>
    <w:p w:rsidR="00421705" w:rsidRDefault="00421705" w:rsidP="00421705">
      <w:pPr>
        <w:numPr>
          <w:ilvl w:val="0"/>
          <w:numId w:val="3"/>
        </w:numPr>
        <w:suppressAutoHyphens/>
        <w:spacing w:line="276" w:lineRule="auto"/>
        <w:rPr>
          <w:sz w:val="22"/>
          <w:szCs w:val="22"/>
        </w:rPr>
      </w:pPr>
      <w:r>
        <w:rPr>
          <w:sz w:val="22"/>
          <w:szCs w:val="22"/>
        </w:rPr>
        <w:t xml:space="preserve">Un </w:t>
      </w:r>
      <w:proofErr w:type="spellStart"/>
      <w:r>
        <w:rPr>
          <w:sz w:val="22"/>
          <w:szCs w:val="22"/>
        </w:rPr>
        <w:t>réseau</w:t>
      </w:r>
      <w:proofErr w:type="spellEnd"/>
      <w:r>
        <w:rPr>
          <w:sz w:val="22"/>
          <w:szCs w:val="22"/>
        </w:rPr>
        <w:t xml:space="preserve"> </w:t>
      </w:r>
      <w:proofErr w:type="spellStart"/>
      <w:r>
        <w:rPr>
          <w:sz w:val="22"/>
          <w:szCs w:val="22"/>
        </w:rPr>
        <w:t>international</w:t>
      </w:r>
      <w:proofErr w:type="spellEnd"/>
      <w:r>
        <w:rPr>
          <w:sz w:val="22"/>
          <w:szCs w:val="22"/>
        </w:rPr>
        <w:t xml:space="preserve"> </w:t>
      </w:r>
      <w:proofErr w:type="spellStart"/>
      <w:r>
        <w:rPr>
          <w:sz w:val="22"/>
          <w:szCs w:val="22"/>
        </w:rPr>
        <w:t>créé</w:t>
      </w:r>
      <w:proofErr w:type="spellEnd"/>
      <w:r>
        <w:rPr>
          <w:sz w:val="22"/>
          <w:szCs w:val="22"/>
        </w:rPr>
        <w:t xml:space="preserve"> en </w:t>
      </w:r>
      <w:proofErr w:type="spellStart"/>
      <w:r>
        <w:rPr>
          <w:sz w:val="22"/>
          <w:szCs w:val="22"/>
        </w:rPr>
        <w:t>Italie</w:t>
      </w:r>
      <w:proofErr w:type="spellEnd"/>
      <w:r>
        <w:rPr>
          <w:sz w:val="22"/>
          <w:szCs w:val="22"/>
        </w:rPr>
        <w:t xml:space="preserve"> pour « Une Europe inclusive et </w:t>
      </w:r>
      <w:proofErr w:type="spellStart"/>
      <w:r>
        <w:rPr>
          <w:sz w:val="22"/>
          <w:szCs w:val="22"/>
        </w:rPr>
        <w:t>démocratique</w:t>
      </w:r>
      <w:proofErr w:type="spellEnd"/>
      <w:r>
        <w:rPr>
          <w:sz w:val="22"/>
          <w:szCs w:val="22"/>
        </w:rPr>
        <w:t> ».</w:t>
      </w:r>
    </w:p>
    <w:p w:rsidR="00421705" w:rsidRDefault="00421705" w:rsidP="00421705">
      <w:pPr>
        <w:numPr>
          <w:ilvl w:val="0"/>
          <w:numId w:val="3"/>
        </w:numPr>
        <w:suppressAutoHyphens/>
        <w:spacing w:line="276" w:lineRule="auto"/>
        <w:rPr>
          <w:sz w:val="22"/>
          <w:szCs w:val="22"/>
        </w:rPr>
      </w:pPr>
      <w:proofErr w:type="spellStart"/>
      <w:r>
        <w:rPr>
          <w:sz w:val="22"/>
          <w:szCs w:val="22"/>
        </w:rPr>
        <w:t>Des</w:t>
      </w:r>
      <w:proofErr w:type="spellEnd"/>
      <w:r>
        <w:rPr>
          <w:sz w:val="22"/>
          <w:szCs w:val="22"/>
        </w:rPr>
        <w:t xml:space="preserve"> </w:t>
      </w:r>
      <w:proofErr w:type="spellStart"/>
      <w:r>
        <w:rPr>
          <w:sz w:val="22"/>
          <w:szCs w:val="22"/>
        </w:rPr>
        <w:t>événements</w:t>
      </w:r>
      <w:proofErr w:type="spellEnd"/>
      <w:r>
        <w:rPr>
          <w:sz w:val="22"/>
          <w:szCs w:val="22"/>
        </w:rPr>
        <w:t xml:space="preserve"> </w:t>
      </w:r>
      <w:proofErr w:type="spellStart"/>
      <w:r>
        <w:rPr>
          <w:sz w:val="22"/>
          <w:szCs w:val="22"/>
        </w:rPr>
        <w:t>organisés</w:t>
      </w:r>
      <w:proofErr w:type="spellEnd"/>
      <w:r>
        <w:rPr>
          <w:sz w:val="22"/>
          <w:szCs w:val="22"/>
        </w:rPr>
        <w:t xml:space="preserve"> en </w:t>
      </w:r>
      <w:proofErr w:type="spellStart"/>
      <w:r>
        <w:rPr>
          <w:sz w:val="22"/>
          <w:szCs w:val="22"/>
        </w:rPr>
        <w:t>Slovaquie</w:t>
      </w:r>
      <w:proofErr w:type="spellEnd"/>
      <w:r>
        <w:rPr>
          <w:sz w:val="22"/>
          <w:szCs w:val="22"/>
        </w:rPr>
        <w:t xml:space="preserve"> pour </w:t>
      </w:r>
      <w:proofErr w:type="spellStart"/>
      <w:r>
        <w:rPr>
          <w:sz w:val="22"/>
          <w:szCs w:val="22"/>
        </w:rPr>
        <w:t>renforcer</w:t>
      </w:r>
      <w:proofErr w:type="spellEnd"/>
      <w:r>
        <w:rPr>
          <w:sz w:val="22"/>
          <w:szCs w:val="22"/>
        </w:rPr>
        <w:t xml:space="preserve"> le </w:t>
      </w:r>
      <w:proofErr w:type="spellStart"/>
      <w:r>
        <w:rPr>
          <w:sz w:val="22"/>
          <w:szCs w:val="22"/>
        </w:rPr>
        <w:t>sentiment</w:t>
      </w:r>
      <w:proofErr w:type="spellEnd"/>
      <w:r>
        <w:rPr>
          <w:sz w:val="22"/>
          <w:szCs w:val="22"/>
        </w:rPr>
        <w:t xml:space="preserve"> d’« un </w:t>
      </w:r>
      <w:proofErr w:type="spellStart"/>
      <w:r>
        <w:rPr>
          <w:sz w:val="22"/>
          <w:szCs w:val="22"/>
        </w:rPr>
        <w:t>avenir</w:t>
      </w:r>
      <w:proofErr w:type="spellEnd"/>
      <w:r>
        <w:rPr>
          <w:sz w:val="22"/>
          <w:szCs w:val="22"/>
        </w:rPr>
        <w:t xml:space="preserve"> </w:t>
      </w:r>
      <w:proofErr w:type="spellStart"/>
      <w:r>
        <w:rPr>
          <w:sz w:val="22"/>
          <w:szCs w:val="22"/>
        </w:rPr>
        <w:t>européen</w:t>
      </w:r>
      <w:proofErr w:type="spellEnd"/>
      <w:r>
        <w:rPr>
          <w:sz w:val="22"/>
          <w:szCs w:val="22"/>
        </w:rPr>
        <w:t xml:space="preserve"> </w:t>
      </w:r>
      <w:proofErr w:type="spellStart"/>
      <w:r>
        <w:rPr>
          <w:sz w:val="22"/>
          <w:szCs w:val="22"/>
        </w:rPr>
        <w:t>commun</w:t>
      </w:r>
      <w:proofErr w:type="spellEnd"/>
      <w:r>
        <w:rPr>
          <w:sz w:val="22"/>
          <w:szCs w:val="22"/>
        </w:rPr>
        <w:t xml:space="preserve"> et une </w:t>
      </w:r>
      <w:proofErr w:type="spellStart"/>
      <w:r>
        <w:rPr>
          <w:sz w:val="22"/>
          <w:szCs w:val="22"/>
        </w:rPr>
        <w:t>unité</w:t>
      </w:r>
      <w:proofErr w:type="spellEnd"/>
      <w:r>
        <w:rPr>
          <w:sz w:val="22"/>
          <w:szCs w:val="22"/>
        </w:rPr>
        <w:t xml:space="preserve"> </w:t>
      </w:r>
      <w:proofErr w:type="spellStart"/>
      <w:r>
        <w:rPr>
          <w:sz w:val="22"/>
          <w:szCs w:val="22"/>
        </w:rPr>
        <w:t>européenne</w:t>
      </w:r>
      <w:proofErr w:type="spellEnd"/>
      <w:r>
        <w:rPr>
          <w:sz w:val="22"/>
          <w:szCs w:val="22"/>
        </w:rPr>
        <w:t xml:space="preserve"> », en </w:t>
      </w:r>
      <w:proofErr w:type="spellStart"/>
      <w:r>
        <w:rPr>
          <w:sz w:val="22"/>
          <w:szCs w:val="22"/>
        </w:rPr>
        <w:t>mettant</w:t>
      </w:r>
      <w:proofErr w:type="spellEnd"/>
      <w:r>
        <w:rPr>
          <w:sz w:val="22"/>
          <w:szCs w:val="22"/>
        </w:rPr>
        <w:t xml:space="preserve"> </w:t>
      </w:r>
      <w:proofErr w:type="spellStart"/>
      <w:r>
        <w:rPr>
          <w:sz w:val="22"/>
          <w:szCs w:val="22"/>
        </w:rPr>
        <w:t>l’accent</w:t>
      </w:r>
      <w:proofErr w:type="spellEnd"/>
      <w:r>
        <w:rPr>
          <w:sz w:val="22"/>
          <w:szCs w:val="22"/>
        </w:rPr>
        <w:t xml:space="preserve"> </w:t>
      </w:r>
      <w:proofErr w:type="spellStart"/>
      <w:proofErr w:type="gramStart"/>
      <w:r>
        <w:rPr>
          <w:sz w:val="22"/>
          <w:szCs w:val="22"/>
        </w:rPr>
        <w:t>sur</w:t>
      </w:r>
      <w:proofErr w:type="spellEnd"/>
      <w:r>
        <w:rPr>
          <w:sz w:val="22"/>
          <w:szCs w:val="22"/>
        </w:rPr>
        <w:t xml:space="preserve"> la</w:t>
      </w:r>
      <w:proofErr w:type="gramEnd"/>
      <w:r>
        <w:rPr>
          <w:sz w:val="22"/>
          <w:szCs w:val="22"/>
        </w:rPr>
        <w:t xml:space="preserve"> </w:t>
      </w:r>
      <w:proofErr w:type="spellStart"/>
      <w:r>
        <w:rPr>
          <w:sz w:val="22"/>
          <w:szCs w:val="22"/>
        </w:rPr>
        <w:t>paix</w:t>
      </w:r>
      <w:proofErr w:type="spellEnd"/>
      <w:r>
        <w:rPr>
          <w:sz w:val="22"/>
          <w:szCs w:val="22"/>
        </w:rPr>
        <w:t xml:space="preserve">, la </w:t>
      </w:r>
      <w:proofErr w:type="spellStart"/>
      <w:r>
        <w:rPr>
          <w:sz w:val="22"/>
          <w:szCs w:val="22"/>
        </w:rPr>
        <w:t>solidarité</w:t>
      </w:r>
      <w:proofErr w:type="spellEnd"/>
      <w:r>
        <w:rPr>
          <w:sz w:val="22"/>
          <w:szCs w:val="22"/>
        </w:rPr>
        <w:t xml:space="preserve"> et la </w:t>
      </w:r>
      <w:proofErr w:type="spellStart"/>
      <w:r>
        <w:rPr>
          <w:sz w:val="22"/>
          <w:szCs w:val="22"/>
        </w:rPr>
        <w:t>tolérance</w:t>
      </w:r>
      <w:proofErr w:type="spellEnd"/>
      <w:r>
        <w:rPr>
          <w:sz w:val="22"/>
          <w:szCs w:val="22"/>
        </w:rPr>
        <w:t>.</w:t>
      </w:r>
    </w:p>
    <w:p w:rsidR="00421705" w:rsidRDefault="00421705" w:rsidP="00421705">
      <w:pPr>
        <w:numPr>
          <w:ilvl w:val="0"/>
          <w:numId w:val="3"/>
        </w:numPr>
        <w:suppressAutoHyphens/>
        <w:spacing w:line="276" w:lineRule="auto"/>
        <w:rPr>
          <w:sz w:val="22"/>
          <w:szCs w:val="22"/>
        </w:rPr>
      </w:pPr>
      <w:r>
        <w:rPr>
          <w:sz w:val="22"/>
          <w:szCs w:val="22"/>
        </w:rPr>
        <w:t xml:space="preserve">Un </w:t>
      </w:r>
      <w:proofErr w:type="spellStart"/>
      <w:r>
        <w:rPr>
          <w:sz w:val="22"/>
          <w:szCs w:val="22"/>
        </w:rPr>
        <w:t>projet</w:t>
      </w:r>
      <w:proofErr w:type="spellEnd"/>
      <w:r>
        <w:rPr>
          <w:sz w:val="22"/>
          <w:szCs w:val="22"/>
        </w:rPr>
        <w:t xml:space="preserve"> </w:t>
      </w:r>
      <w:proofErr w:type="spellStart"/>
      <w:r>
        <w:rPr>
          <w:sz w:val="22"/>
          <w:szCs w:val="22"/>
        </w:rPr>
        <w:t>portant</w:t>
      </w:r>
      <w:proofErr w:type="spellEnd"/>
      <w:r>
        <w:rPr>
          <w:sz w:val="22"/>
          <w:szCs w:val="22"/>
        </w:rPr>
        <w:t xml:space="preserve"> </w:t>
      </w:r>
      <w:proofErr w:type="spellStart"/>
      <w:r>
        <w:rPr>
          <w:sz w:val="22"/>
          <w:szCs w:val="22"/>
        </w:rPr>
        <w:t>sur</w:t>
      </w:r>
      <w:proofErr w:type="spellEnd"/>
      <w:r>
        <w:rPr>
          <w:sz w:val="22"/>
          <w:szCs w:val="22"/>
        </w:rPr>
        <w:t xml:space="preserve"> l’« </w:t>
      </w:r>
      <w:proofErr w:type="spellStart"/>
      <w:r>
        <w:rPr>
          <w:sz w:val="22"/>
          <w:szCs w:val="22"/>
        </w:rPr>
        <w:t>importance</w:t>
      </w:r>
      <w:proofErr w:type="spellEnd"/>
      <w:r>
        <w:rPr>
          <w:sz w:val="22"/>
          <w:szCs w:val="22"/>
        </w:rPr>
        <w:t xml:space="preserve"> de l’</w:t>
      </w:r>
      <w:proofErr w:type="spellStart"/>
      <w:r>
        <w:rPr>
          <w:sz w:val="22"/>
          <w:szCs w:val="22"/>
        </w:rPr>
        <w:t>intersectionnalité</w:t>
      </w:r>
      <w:proofErr w:type="spellEnd"/>
      <w:r>
        <w:rPr>
          <w:sz w:val="22"/>
          <w:szCs w:val="22"/>
        </w:rPr>
        <w:t xml:space="preserve"> » en </w:t>
      </w:r>
      <w:proofErr w:type="spellStart"/>
      <w:r>
        <w:rPr>
          <w:sz w:val="22"/>
          <w:szCs w:val="22"/>
        </w:rPr>
        <w:t>Autriche</w:t>
      </w:r>
      <w:proofErr w:type="spellEnd"/>
      <w:r>
        <w:rPr>
          <w:sz w:val="22"/>
          <w:szCs w:val="22"/>
        </w:rPr>
        <w:t xml:space="preserve"> et </w:t>
      </w:r>
      <w:proofErr w:type="spellStart"/>
      <w:r>
        <w:rPr>
          <w:sz w:val="22"/>
          <w:szCs w:val="22"/>
        </w:rPr>
        <w:t>visant</w:t>
      </w:r>
      <w:proofErr w:type="spellEnd"/>
      <w:r>
        <w:rPr>
          <w:sz w:val="22"/>
          <w:szCs w:val="22"/>
        </w:rPr>
        <w:t xml:space="preserve"> à </w:t>
      </w:r>
      <w:proofErr w:type="spellStart"/>
      <w:r>
        <w:rPr>
          <w:sz w:val="22"/>
          <w:szCs w:val="22"/>
        </w:rPr>
        <w:t>promouvoir</w:t>
      </w:r>
      <w:proofErr w:type="spellEnd"/>
      <w:r>
        <w:rPr>
          <w:sz w:val="22"/>
          <w:szCs w:val="22"/>
        </w:rPr>
        <w:t xml:space="preserve"> l’</w:t>
      </w:r>
      <w:proofErr w:type="spellStart"/>
      <w:r>
        <w:rPr>
          <w:sz w:val="22"/>
          <w:szCs w:val="22"/>
        </w:rPr>
        <w:t>égalité</w:t>
      </w:r>
      <w:proofErr w:type="spellEnd"/>
      <w:r>
        <w:rPr>
          <w:sz w:val="22"/>
          <w:szCs w:val="22"/>
        </w:rPr>
        <w:t xml:space="preserve"> et à </w:t>
      </w:r>
      <w:proofErr w:type="spellStart"/>
      <w:r>
        <w:rPr>
          <w:sz w:val="22"/>
          <w:szCs w:val="22"/>
        </w:rPr>
        <w:t>lutter</w:t>
      </w:r>
      <w:proofErr w:type="spellEnd"/>
      <w:r>
        <w:rPr>
          <w:sz w:val="22"/>
          <w:szCs w:val="22"/>
        </w:rPr>
        <w:t xml:space="preserve"> </w:t>
      </w:r>
      <w:proofErr w:type="spellStart"/>
      <w:r>
        <w:rPr>
          <w:sz w:val="22"/>
          <w:szCs w:val="22"/>
        </w:rPr>
        <w:t>contre</w:t>
      </w:r>
      <w:proofErr w:type="spellEnd"/>
      <w:r>
        <w:rPr>
          <w:sz w:val="22"/>
          <w:szCs w:val="22"/>
        </w:rPr>
        <w:t xml:space="preserve"> la </w:t>
      </w:r>
      <w:proofErr w:type="spellStart"/>
      <w:r>
        <w:rPr>
          <w:sz w:val="22"/>
          <w:szCs w:val="22"/>
        </w:rPr>
        <w:t>discrimination</w:t>
      </w:r>
      <w:proofErr w:type="spellEnd"/>
      <w:r>
        <w:rPr>
          <w:sz w:val="22"/>
          <w:szCs w:val="22"/>
        </w:rPr>
        <w:t xml:space="preserve"> </w:t>
      </w:r>
      <w:proofErr w:type="gramStart"/>
      <w:r>
        <w:rPr>
          <w:sz w:val="22"/>
          <w:szCs w:val="22"/>
        </w:rPr>
        <w:t>à l’</w:t>
      </w:r>
      <w:proofErr w:type="spellStart"/>
      <w:proofErr w:type="gramEnd"/>
      <w:r>
        <w:rPr>
          <w:sz w:val="22"/>
          <w:szCs w:val="22"/>
        </w:rPr>
        <w:t>égard</w:t>
      </w:r>
      <w:proofErr w:type="spellEnd"/>
      <w:r>
        <w:rPr>
          <w:sz w:val="22"/>
          <w:szCs w:val="22"/>
        </w:rPr>
        <w:t xml:space="preserve"> </w:t>
      </w:r>
      <w:proofErr w:type="spellStart"/>
      <w:r>
        <w:rPr>
          <w:sz w:val="22"/>
          <w:szCs w:val="22"/>
        </w:rPr>
        <w:t>des</w:t>
      </w:r>
      <w:proofErr w:type="spellEnd"/>
      <w:r>
        <w:rPr>
          <w:sz w:val="22"/>
          <w:szCs w:val="22"/>
        </w:rPr>
        <w:t xml:space="preserve"> femmes LBQTI et </w:t>
      </w:r>
      <w:proofErr w:type="spellStart"/>
      <w:r>
        <w:rPr>
          <w:sz w:val="22"/>
          <w:szCs w:val="22"/>
        </w:rPr>
        <w:t>des</w:t>
      </w:r>
      <w:proofErr w:type="spellEnd"/>
      <w:r>
        <w:rPr>
          <w:sz w:val="22"/>
          <w:szCs w:val="22"/>
        </w:rPr>
        <w:t xml:space="preserve"> </w:t>
      </w:r>
      <w:proofErr w:type="spellStart"/>
      <w:r>
        <w:rPr>
          <w:sz w:val="22"/>
          <w:szCs w:val="22"/>
        </w:rPr>
        <w:t>personnes</w:t>
      </w:r>
      <w:proofErr w:type="spellEnd"/>
      <w:r>
        <w:rPr>
          <w:sz w:val="22"/>
          <w:szCs w:val="22"/>
        </w:rPr>
        <w:t xml:space="preserve"> non </w:t>
      </w:r>
      <w:proofErr w:type="spellStart"/>
      <w:r>
        <w:rPr>
          <w:sz w:val="22"/>
          <w:szCs w:val="22"/>
        </w:rPr>
        <w:t>binaires</w:t>
      </w:r>
      <w:proofErr w:type="spellEnd"/>
      <w:r>
        <w:rPr>
          <w:sz w:val="22"/>
          <w:szCs w:val="22"/>
        </w:rPr>
        <w:t>.</w:t>
      </w:r>
    </w:p>
    <w:p w:rsidR="00421705" w:rsidRDefault="00421705" w:rsidP="00421705">
      <w:pPr>
        <w:numPr>
          <w:ilvl w:val="0"/>
          <w:numId w:val="3"/>
        </w:numPr>
        <w:suppressAutoHyphens/>
        <w:spacing w:line="276" w:lineRule="auto"/>
        <w:rPr>
          <w:sz w:val="22"/>
          <w:szCs w:val="22"/>
        </w:rPr>
      </w:pPr>
      <w:proofErr w:type="gramStart"/>
      <w:r>
        <w:rPr>
          <w:sz w:val="22"/>
          <w:szCs w:val="22"/>
        </w:rPr>
        <w:t xml:space="preserve">Le </w:t>
      </w:r>
      <w:proofErr w:type="spellStart"/>
      <w:r>
        <w:rPr>
          <w:sz w:val="22"/>
          <w:szCs w:val="22"/>
        </w:rPr>
        <w:t>modèle</w:t>
      </w:r>
      <w:proofErr w:type="spellEnd"/>
      <w:r>
        <w:rPr>
          <w:sz w:val="22"/>
          <w:szCs w:val="22"/>
        </w:rPr>
        <w:t xml:space="preserve"> de centre de </w:t>
      </w:r>
      <w:proofErr w:type="spellStart"/>
      <w:r>
        <w:rPr>
          <w:sz w:val="22"/>
          <w:szCs w:val="22"/>
        </w:rPr>
        <w:t>justice</w:t>
      </w:r>
      <w:proofErr w:type="spellEnd"/>
      <w:r>
        <w:rPr>
          <w:sz w:val="22"/>
          <w:szCs w:val="22"/>
        </w:rPr>
        <w:t xml:space="preserve"> </w:t>
      </w:r>
      <w:proofErr w:type="spellStart"/>
      <w:r>
        <w:rPr>
          <w:sz w:val="22"/>
          <w:szCs w:val="22"/>
        </w:rPr>
        <w:t>familiale</w:t>
      </w:r>
      <w:proofErr w:type="spellEnd"/>
      <w:r>
        <w:rPr>
          <w:sz w:val="22"/>
          <w:szCs w:val="22"/>
        </w:rPr>
        <w:t xml:space="preserve"> </w:t>
      </w:r>
      <w:proofErr w:type="spellStart"/>
      <w:r>
        <w:rPr>
          <w:sz w:val="22"/>
          <w:szCs w:val="22"/>
        </w:rPr>
        <w:t>mis</w:t>
      </w:r>
      <w:proofErr w:type="spellEnd"/>
      <w:r>
        <w:rPr>
          <w:sz w:val="22"/>
          <w:szCs w:val="22"/>
        </w:rPr>
        <w:t xml:space="preserve"> en </w:t>
      </w:r>
      <w:proofErr w:type="spellStart"/>
      <w:r>
        <w:rPr>
          <w:sz w:val="22"/>
          <w:szCs w:val="22"/>
        </w:rPr>
        <w:t>œuvre</w:t>
      </w:r>
      <w:proofErr w:type="spellEnd"/>
      <w:r>
        <w:rPr>
          <w:sz w:val="22"/>
          <w:szCs w:val="22"/>
        </w:rPr>
        <w:t xml:space="preserve"> </w:t>
      </w:r>
      <w:proofErr w:type="spellStart"/>
      <w:r>
        <w:rPr>
          <w:sz w:val="22"/>
          <w:szCs w:val="22"/>
        </w:rPr>
        <w:t>aux</w:t>
      </w:r>
      <w:proofErr w:type="spellEnd"/>
      <w:r>
        <w:rPr>
          <w:sz w:val="22"/>
          <w:szCs w:val="22"/>
        </w:rPr>
        <w:t xml:space="preserve"> </w:t>
      </w:r>
      <w:proofErr w:type="spellStart"/>
      <w:r>
        <w:rPr>
          <w:sz w:val="22"/>
          <w:szCs w:val="22"/>
        </w:rPr>
        <w:t>Pays-Bas</w:t>
      </w:r>
      <w:proofErr w:type="spellEnd"/>
      <w:r>
        <w:rPr>
          <w:sz w:val="22"/>
          <w:szCs w:val="22"/>
        </w:rPr>
        <w:t xml:space="preserve">, qui </w:t>
      </w:r>
      <w:proofErr w:type="spellStart"/>
      <w:r>
        <w:rPr>
          <w:sz w:val="22"/>
          <w:szCs w:val="22"/>
        </w:rPr>
        <w:t>constitue</w:t>
      </w:r>
      <w:proofErr w:type="spellEnd"/>
      <w:r>
        <w:rPr>
          <w:sz w:val="22"/>
          <w:szCs w:val="22"/>
        </w:rPr>
        <w:t xml:space="preserve"> une </w:t>
      </w:r>
      <w:proofErr w:type="spellStart"/>
      <w:r>
        <w:rPr>
          <w:sz w:val="22"/>
          <w:szCs w:val="22"/>
        </w:rPr>
        <w:t>plateforme</w:t>
      </w:r>
      <w:proofErr w:type="spellEnd"/>
      <w:r>
        <w:rPr>
          <w:sz w:val="22"/>
          <w:szCs w:val="22"/>
        </w:rPr>
        <w:t xml:space="preserve"> centrale pour </w:t>
      </w:r>
      <w:proofErr w:type="spellStart"/>
      <w:r>
        <w:rPr>
          <w:sz w:val="22"/>
          <w:szCs w:val="22"/>
        </w:rPr>
        <w:t>les</w:t>
      </w:r>
      <w:proofErr w:type="spellEnd"/>
      <w:r>
        <w:rPr>
          <w:sz w:val="22"/>
          <w:szCs w:val="22"/>
        </w:rPr>
        <w:t xml:space="preserve"> </w:t>
      </w:r>
      <w:proofErr w:type="spellStart"/>
      <w:r>
        <w:rPr>
          <w:sz w:val="22"/>
          <w:szCs w:val="22"/>
        </w:rPr>
        <w:t>membres</w:t>
      </w:r>
      <w:proofErr w:type="spellEnd"/>
      <w:r>
        <w:rPr>
          <w:sz w:val="22"/>
          <w:szCs w:val="22"/>
        </w:rPr>
        <w:t xml:space="preserve"> et </w:t>
      </w:r>
      <w:proofErr w:type="spellStart"/>
      <w:r>
        <w:rPr>
          <w:sz w:val="22"/>
          <w:szCs w:val="22"/>
        </w:rPr>
        <w:t>les</w:t>
      </w:r>
      <w:proofErr w:type="spellEnd"/>
      <w:r>
        <w:rPr>
          <w:sz w:val="22"/>
          <w:szCs w:val="22"/>
        </w:rPr>
        <w:t xml:space="preserve"> </w:t>
      </w:r>
      <w:proofErr w:type="spellStart"/>
      <w:r>
        <w:rPr>
          <w:sz w:val="22"/>
          <w:szCs w:val="22"/>
        </w:rPr>
        <w:t>partenaire</w:t>
      </w:r>
      <w:proofErr w:type="gramEnd"/>
      <w:r>
        <w:rPr>
          <w:sz w:val="22"/>
          <w:szCs w:val="22"/>
        </w:rPr>
        <w:t>s</w:t>
      </w:r>
      <w:proofErr w:type="spellEnd"/>
      <w:r>
        <w:rPr>
          <w:sz w:val="22"/>
          <w:szCs w:val="22"/>
        </w:rPr>
        <w:t>.</w:t>
      </w:r>
    </w:p>
    <w:p w:rsidR="00421705" w:rsidRDefault="00421705" w:rsidP="00421705">
      <w:pPr>
        <w:spacing w:line="276" w:lineRule="auto"/>
        <w:ind w:left="720"/>
        <w:rPr>
          <w:sz w:val="22"/>
          <w:szCs w:val="22"/>
        </w:rPr>
      </w:pPr>
    </w:p>
    <w:p w:rsidR="00421705" w:rsidRPr="00421705" w:rsidRDefault="00421705" w:rsidP="00421705">
      <w:pPr>
        <w:spacing w:after="200" w:line="276" w:lineRule="auto"/>
        <w:rPr>
          <w:sz w:val="22"/>
          <w:szCs w:val="22"/>
          <w:lang w:val="en-GB"/>
        </w:rPr>
      </w:pPr>
      <w:r w:rsidRPr="00421705">
        <w:rPr>
          <w:sz w:val="22"/>
          <w:szCs w:val="22"/>
          <w:lang w:val="en-GB"/>
        </w:rPr>
        <w:t>Des projets sont également prévus en Allemagne et en Italie, qui se concentreront respectivement sur l’autonomisation des personnes handicapées et sur l’utilisation de l’art public pour défendre les droits fondamentaux de l’Union, ainsi que d’autres initiatives en Espagne et au Danemark.</w:t>
      </w:r>
    </w:p>
    <w:p w:rsidR="00421705" w:rsidRPr="00421705" w:rsidRDefault="00421705" w:rsidP="00421705">
      <w:pPr>
        <w:spacing w:after="200" w:line="276" w:lineRule="auto"/>
        <w:rPr>
          <w:color w:val="0000FF"/>
          <w:sz w:val="22"/>
          <w:szCs w:val="22"/>
          <w:u w:val="single"/>
          <w:lang w:val="en-GB"/>
        </w:rPr>
      </w:pPr>
      <w:r w:rsidRPr="00421705">
        <w:rPr>
          <w:sz w:val="22"/>
          <w:szCs w:val="22"/>
          <w:lang w:val="en-GB"/>
        </w:rPr>
        <w:t xml:space="preserve">Pour en savoir plus sur le programme CERV et sur les modalités de candidature, plusieurs ressources sont disponibles. Les possibilités de financement, les informations sur les modalités de candidature </w:t>
      </w:r>
      <w:proofErr w:type="gramStart"/>
      <w:r w:rsidRPr="00421705">
        <w:rPr>
          <w:sz w:val="22"/>
          <w:szCs w:val="22"/>
          <w:lang w:val="en-GB"/>
        </w:rPr>
        <w:t>et</w:t>
      </w:r>
      <w:proofErr w:type="gramEnd"/>
      <w:r w:rsidRPr="00421705">
        <w:rPr>
          <w:sz w:val="22"/>
          <w:szCs w:val="22"/>
          <w:lang w:val="en-GB"/>
        </w:rPr>
        <w:t xml:space="preserve"> les projets soutenus par le programme CERV sont disponibles sur le </w:t>
      </w:r>
      <w:hyperlink r:id="rId16">
        <w:r w:rsidRPr="00421705">
          <w:rPr>
            <w:color w:val="1155CC"/>
            <w:sz w:val="22"/>
            <w:szCs w:val="22"/>
            <w:u w:val="single"/>
            <w:lang w:val="en-GB"/>
          </w:rPr>
          <w:t>portail ”Funding &amp; Tenders”</w:t>
        </w:r>
      </w:hyperlink>
      <w:r w:rsidRPr="00421705">
        <w:rPr>
          <w:sz w:val="22"/>
          <w:szCs w:val="22"/>
          <w:lang w:val="en-GB"/>
        </w:rPr>
        <w:t xml:space="preserve">. Vous pouvez également </w:t>
      </w:r>
      <w:r w:rsidRPr="00421705">
        <w:rPr>
          <w:sz w:val="22"/>
          <w:szCs w:val="22"/>
          <w:lang w:val="en-GB"/>
        </w:rPr>
        <w:lastRenderedPageBreak/>
        <w:t>vous adresser à l’un des </w:t>
      </w:r>
      <w:hyperlink r:id="rId17">
        <w:r w:rsidRPr="00421705">
          <w:rPr>
            <w:color w:val="1155CC"/>
            <w:sz w:val="22"/>
            <w:szCs w:val="22"/>
            <w:u w:val="single"/>
            <w:lang w:val="en-GB"/>
          </w:rPr>
          <w:t>points de contact nationaux du programme CERV</w:t>
        </w:r>
      </w:hyperlink>
      <w:r w:rsidRPr="00421705">
        <w:rPr>
          <w:sz w:val="22"/>
          <w:szCs w:val="22"/>
          <w:lang w:val="en-GB"/>
        </w:rPr>
        <w:t xml:space="preserve"> pour obtenir des informations sur le programme et de l’aide pour la procédure de candidature. La </w:t>
      </w:r>
      <w:hyperlink r:id="rId18">
        <w:r w:rsidRPr="00421705">
          <w:rPr>
            <w:color w:val="1155CC"/>
            <w:sz w:val="22"/>
            <w:szCs w:val="22"/>
            <w:u w:val="single"/>
            <w:lang w:val="en-GB"/>
          </w:rPr>
          <w:t>page web du programme CERV</w:t>
        </w:r>
      </w:hyperlink>
      <w:r w:rsidRPr="00421705">
        <w:rPr>
          <w:sz w:val="22"/>
          <w:szCs w:val="22"/>
          <w:lang w:val="en-GB"/>
        </w:rPr>
        <w:t xml:space="preserve"> contient le </w:t>
      </w:r>
      <w:hyperlink r:id="rId19">
        <w:r w:rsidRPr="00421705">
          <w:rPr>
            <w:sz w:val="22"/>
            <w:szCs w:val="22"/>
            <w:lang w:val="en-GB"/>
          </w:rPr>
          <w:t>programme de travail CERV</w:t>
        </w:r>
      </w:hyperlink>
      <w:r w:rsidRPr="00421705">
        <w:rPr>
          <w:sz w:val="22"/>
          <w:szCs w:val="22"/>
          <w:lang w:val="en-GB"/>
        </w:rPr>
        <w:t xml:space="preserve"> et la </w:t>
      </w:r>
      <w:hyperlink r:id="rId20">
        <w:r w:rsidRPr="00421705">
          <w:rPr>
            <w:sz w:val="22"/>
            <w:szCs w:val="22"/>
            <w:lang w:val="en-GB"/>
          </w:rPr>
          <w:t>planification indicative des appels</w:t>
        </w:r>
      </w:hyperlink>
      <w:r w:rsidRPr="00421705">
        <w:rPr>
          <w:sz w:val="22"/>
          <w:szCs w:val="22"/>
          <w:lang w:val="en-GB"/>
        </w:rPr>
        <w:t xml:space="preserve">. Pour rester informé des événements liés au CERV, vous pouvez vous abonner au </w:t>
      </w:r>
      <w:hyperlink r:id="rId21">
        <w:r w:rsidRPr="00421705">
          <w:rPr>
            <w:color w:val="0000FF"/>
            <w:sz w:val="22"/>
            <w:szCs w:val="22"/>
            <w:u w:val="single"/>
            <w:lang w:val="en-GB"/>
          </w:rPr>
          <w:t>bulletin d’information de la DG JUST.</w:t>
        </w:r>
      </w:hyperlink>
      <w:r w:rsidRPr="00421705">
        <w:rPr>
          <w:color w:val="0000FF"/>
          <w:sz w:val="22"/>
          <w:szCs w:val="22"/>
          <w:u w:val="single"/>
          <w:lang w:val="en-GB"/>
        </w:rPr>
        <w:t xml:space="preserve"> </w:t>
      </w:r>
      <w:r w:rsidRPr="00421705">
        <w:rPr>
          <w:sz w:val="22"/>
          <w:szCs w:val="22"/>
          <w:lang w:val="en-GB"/>
        </w:rPr>
        <w:t xml:space="preserve">Pour toute question concernant un appel spécifique, contactez un point de contact national du programme CERV ou écrivez à </w:t>
      </w:r>
      <w:hyperlink r:id="rId22">
        <w:r w:rsidRPr="00421705">
          <w:rPr>
            <w:sz w:val="22"/>
            <w:szCs w:val="22"/>
            <w:lang w:val="en-GB"/>
          </w:rPr>
          <w:t>EC</w:t>
        </w:r>
      </w:hyperlink>
      <w:hyperlink r:id="rId23">
        <w:r w:rsidRPr="00421705">
          <w:rPr>
            <w:sz w:val="22"/>
            <w:szCs w:val="22"/>
            <w:lang w:val="en-GB"/>
          </w:rPr>
          <w:t>-CERV-CALLS@ec.europa.eu</w:t>
        </w:r>
      </w:hyperlink>
      <w:r w:rsidRPr="00421705">
        <w:rPr>
          <w:sz w:val="22"/>
          <w:szCs w:val="22"/>
          <w:lang w:val="en-GB"/>
        </w:rPr>
        <w:t xml:space="preserve"> ou </w:t>
      </w:r>
      <w:hyperlink r:id="rId24">
        <w:r w:rsidRPr="00421705">
          <w:rPr>
            <w:sz w:val="22"/>
            <w:szCs w:val="22"/>
            <w:lang w:val="en-GB"/>
          </w:rPr>
          <w:t>EACEA-CERV@ec.europa.eu</w:t>
        </w:r>
      </w:hyperlink>
      <w:r w:rsidRPr="00421705">
        <w:rPr>
          <w:sz w:val="22"/>
          <w:szCs w:val="22"/>
          <w:lang w:val="en-GB"/>
        </w:rPr>
        <w:t xml:space="preserve"> comme indiqué dans le document de l’appel spécifique.</w:t>
      </w:r>
    </w:p>
    <w:p w:rsidR="00421705" w:rsidRDefault="00421705" w:rsidP="00421705">
      <w:pPr>
        <w:spacing w:line="276" w:lineRule="auto"/>
        <w:rPr>
          <w:b/>
          <w:sz w:val="22"/>
          <w:szCs w:val="22"/>
        </w:rPr>
      </w:pPr>
      <w:r>
        <w:rPr>
          <w:b/>
          <w:sz w:val="22"/>
          <w:szCs w:val="22"/>
        </w:rPr>
        <w:t>Pour plus d’</w:t>
      </w:r>
      <w:proofErr w:type="spellStart"/>
      <w:r>
        <w:rPr>
          <w:b/>
          <w:sz w:val="22"/>
          <w:szCs w:val="22"/>
        </w:rPr>
        <w:t>informations</w:t>
      </w:r>
      <w:proofErr w:type="spellEnd"/>
      <w:proofErr w:type="gramStart"/>
      <w:r>
        <w:rPr>
          <w:b/>
          <w:sz w:val="22"/>
          <w:szCs w:val="22"/>
        </w:rPr>
        <w:t> :</w:t>
      </w:r>
      <w:proofErr w:type="gramEnd"/>
    </w:p>
    <w:p w:rsidR="00421705" w:rsidRDefault="00421705" w:rsidP="00421705">
      <w:pPr>
        <w:spacing w:line="276" w:lineRule="auto"/>
        <w:rPr>
          <w:rFonts w:ascii="Quattrocento Sans" w:eastAsia="Quattrocento Sans" w:hAnsi="Quattrocento Sans" w:cs="Quattrocento Sans"/>
          <w:color w:val="000000"/>
          <w:sz w:val="22"/>
          <w:szCs w:val="22"/>
        </w:rPr>
      </w:pPr>
    </w:p>
    <w:p w:rsidR="00421705" w:rsidRDefault="00421705" w:rsidP="00421705">
      <w:pPr>
        <w:numPr>
          <w:ilvl w:val="0"/>
          <w:numId w:val="2"/>
        </w:numPr>
        <w:suppressAutoHyphens/>
        <w:spacing w:line="276" w:lineRule="auto"/>
        <w:rPr>
          <w:rFonts w:ascii="Quattrocento Sans" w:eastAsia="Quattrocento Sans" w:hAnsi="Quattrocento Sans" w:cs="Quattrocento Sans"/>
          <w:color w:val="000000"/>
          <w:sz w:val="22"/>
          <w:szCs w:val="22"/>
        </w:rPr>
      </w:pPr>
      <w:hyperlink r:id="rId25">
        <w:proofErr w:type="gramStart"/>
        <w:r>
          <w:rPr>
            <w:color w:val="0000FF"/>
            <w:sz w:val="22"/>
            <w:szCs w:val="22"/>
            <w:u w:val="single"/>
          </w:rPr>
          <w:t>Site</w:t>
        </w:r>
        <w:proofErr w:type="gramEnd"/>
        <w:r>
          <w:rPr>
            <w:color w:val="0000FF"/>
            <w:sz w:val="22"/>
            <w:szCs w:val="22"/>
            <w:u w:val="single"/>
          </w:rPr>
          <w:t xml:space="preserve"> web de la campagne </w:t>
        </w:r>
        <w:proofErr w:type="spellStart"/>
        <w:r>
          <w:rPr>
            <w:color w:val="0000FF"/>
            <w:sz w:val="22"/>
            <w:szCs w:val="22"/>
            <w:u w:val="single"/>
          </w:rPr>
          <w:t>du</w:t>
        </w:r>
        <w:proofErr w:type="spellEnd"/>
        <w:r>
          <w:rPr>
            <w:color w:val="0000FF"/>
            <w:sz w:val="22"/>
            <w:szCs w:val="22"/>
            <w:u w:val="single"/>
          </w:rPr>
          <w:t xml:space="preserve"> CERV</w:t>
        </w:r>
      </w:hyperlink>
    </w:p>
    <w:p w:rsidR="00421705" w:rsidRDefault="00421705" w:rsidP="00421705">
      <w:pPr>
        <w:numPr>
          <w:ilvl w:val="0"/>
          <w:numId w:val="2"/>
        </w:numPr>
        <w:suppressAutoHyphens/>
        <w:spacing w:line="276" w:lineRule="auto"/>
        <w:rPr>
          <w:rFonts w:cs="Calibri"/>
          <w:color w:val="000000"/>
          <w:sz w:val="22"/>
          <w:szCs w:val="22"/>
        </w:rPr>
      </w:pPr>
      <w:hyperlink r:id="rId26">
        <w:proofErr w:type="spellStart"/>
        <w:r>
          <w:rPr>
            <w:color w:val="0000FF"/>
            <w:sz w:val="22"/>
            <w:szCs w:val="22"/>
            <w:u w:val="single"/>
          </w:rPr>
          <w:t>Direction</w:t>
        </w:r>
        <w:proofErr w:type="spellEnd"/>
        <w:r>
          <w:rPr>
            <w:color w:val="0000FF"/>
            <w:sz w:val="22"/>
            <w:szCs w:val="22"/>
            <w:u w:val="single"/>
          </w:rPr>
          <w:t xml:space="preserve"> </w:t>
        </w:r>
        <w:proofErr w:type="spellStart"/>
        <w:r>
          <w:rPr>
            <w:color w:val="0000FF"/>
            <w:sz w:val="22"/>
            <w:szCs w:val="22"/>
            <w:u w:val="single"/>
          </w:rPr>
          <w:t>générale</w:t>
        </w:r>
        <w:proofErr w:type="spellEnd"/>
        <w:r>
          <w:rPr>
            <w:color w:val="0000FF"/>
            <w:sz w:val="22"/>
            <w:szCs w:val="22"/>
            <w:u w:val="single"/>
          </w:rPr>
          <w:t xml:space="preserve"> de la </w:t>
        </w:r>
        <w:proofErr w:type="spellStart"/>
        <w:r>
          <w:rPr>
            <w:color w:val="0000FF"/>
            <w:sz w:val="22"/>
            <w:szCs w:val="22"/>
            <w:u w:val="single"/>
          </w:rPr>
          <w:t>justice</w:t>
        </w:r>
        <w:proofErr w:type="spellEnd"/>
        <w:r>
          <w:rPr>
            <w:color w:val="0000FF"/>
            <w:sz w:val="22"/>
            <w:szCs w:val="22"/>
            <w:u w:val="single"/>
          </w:rPr>
          <w:t xml:space="preserve"> et </w:t>
        </w:r>
        <w:proofErr w:type="spellStart"/>
        <w:r>
          <w:rPr>
            <w:color w:val="0000FF"/>
            <w:sz w:val="22"/>
            <w:szCs w:val="22"/>
            <w:u w:val="single"/>
          </w:rPr>
          <w:t>des</w:t>
        </w:r>
        <w:proofErr w:type="spellEnd"/>
        <w:r>
          <w:rPr>
            <w:color w:val="0000FF"/>
            <w:sz w:val="22"/>
            <w:szCs w:val="22"/>
            <w:u w:val="single"/>
          </w:rPr>
          <w:t xml:space="preserve"> </w:t>
        </w:r>
        <w:proofErr w:type="spellStart"/>
        <w:r>
          <w:rPr>
            <w:color w:val="0000FF"/>
            <w:sz w:val="22"/>
            <w:szCs w:val="22"/>
            <w:u w:val="single"/>
          </w:rPr>
          <w:t>consommateurs</w:t>
        </w:r>
        <w:proofErr w:type="spellEnd"/>
        <w:r>
          <w:rPr>
            <w:color w:val="0000FF"/>
            <w:sz w:val="22"/>
            <w:szCs w:val="22"/>
            <w:u w:val="single"/>
          </w:rPr>
          <w:t xml:space="preserve"> de la </w:t>
        </w:r>
        <w:proofErr w:type="spellStart"/>
        <w:r>
          <w:rPr>
            <w:color w:val="0000FF"/>
            <w:sz w:val="22"/>
            <w:szCs w:val="22"/>
            <w:u w:val="single"/>
          </w:rPr>
          <w:t>Commission</w:t>
        </w:r>
        <w:proofErr w:type="spellEnd"/>
        <w:r>
          <w:rPr>
            <w:color w:val="0000FF"/>
            <w:sz w:val="22"/>
            <w:szCs w:val="22"/>
            <w:u w:val="single"/>
          </w:rPr>
          <w:t xml:space="preserve"> </w:t>
        </w:r>
        <w:proofErr w:type="spellStart"/>
        <w:r>
          <w:rPr>
            <w:color w:val="0000FF"/>
            <w:sz w:val="22"/>
            <w:szCs w:val="22"/>
            <w:u w:val="single"/>
          </w:rPr>
          <w:t>européenne</w:t>
        </w:r>
        <w:proofErr w:type="spellEnd"/>
      </w:hyperlink>
    </w:p>
    <w:p w:rsidR="00421705" w:rsidRDefault="00421705" w:rsidP="00421705">
      <w:pPr>
        <w:numPr>
          <w:ilvl w:val="0"/>
          <w:numId w:val="2"/>
        </w:numPr>
        <w:suppressAutoHyphens/>
        <w:spacing w:line="276" w:lineRule="auto"/>
        <w:rPr>
          <w:rFonts w:cs="Calibri"/>
          <w:color w:val="000000"/>
          <w:sz w:val="22"/>
          <w:szCs w:val="22"/>
        </w:rPr>
      </w:pPr>
      <w:hyperlink r:id="rId27" w:anchor=":~:text=More%20information%20on%20the%20key%20performance%20indicators%201,carried%20out%20by%20CERV-funded%20projects.%20...%20%C3%89l%C3%A9ments%20suppl%C3%A9mentaires">
        <w:proofErr w:type="spellStart"/>
        <w:r>
          <w:rPr>
            <w:color w:val="0000FF"/>
            <w:sz w:val="22"/>
            <w:szCs w:val="22"/>
            <w:u w:val="single"/>
          </w:rPr>
          <w:t>Statistiques</w:t>
        </w:r>
        <w:proofErr w:type="spellEnd"/>
        <w:r>
          <w:rPr>
            <w:color w:val="0000FF"/>
            <w:sz w:val="22"/>
            <w:szCs w:val="22"/>
            <w:u w:val="single"/>
          </w:rPr>
          <w:t xml:space="preserve"> </w:t>
        </w:r>
        <w:proofErr w:type="spellStart"/>
        <w:r>
          <w:rPr>
            <w:color w:val="0000FF"/>
            <w:sz w:val="22"/>
            <w:szCs w:val="22"/>
            <w:u w:val="single"/>
          </w:rPr>
          <w:t>du</w:t>
        </w:r>
        <w:proofErr w:type="spellEnd"/>
        <w:r>
          <w:rPr>
            <w:color w:val="0000FF"/>
            <w:sz w:val="22"/>
            <w:szCs w:val="22"/>
            <w:u w:val="single"/>
          </w:rPr>
          <w:t xml:space="preserve"> </w:t>
        </w:r>
        <w:proofErr w:type="spellStart"/>
        <w:r>
          <w:rPr>
            <w:color w:val="0000FF"/>
            <w:sz w:val="22"/>
            <w:szCs w:val="22"/>
            <w:u w:val="single"/>
          </w:rPr>
          <w:t>programme</w:t>
        </w:r>
        <w:proofErr w:type="spellEnd"/>
        <w:r>
          <w:rPr>
            <w:color w:val="0000FF"/>
            <w:sz w:val="22"/>
            <w:szCs w:val="22"/>
            <w:u w:val="single"/>
          </w:rPr>
          <w:t xml:space="preserve"> CERV</w:t>
        </w:r>
      </w:hyperlink>
    </w:p>
    <w:p w:rsidR="00421705" w:rsidRDefault="00421705" w:rsidP="00421705">
      <w:pPr>
        <w:numPr>
          <w:ilvl w:val="0"/>
          <w:numId w:val="2"/>
        </w:numPr>
        <w:suppressAutoHyphens/>
        <w:spacing w:line="276" w:lineRule="auto"/>
        <w:rPr>
          <w:rFonts w:cs="Calibri"/>
          <w:color w:val="000000"/>
          <w:sz w:val="22"/>
          <w:szCs w:val="22"/>
        </w:rPr>
      </w:pPr>
      <w:hyperlink r:id="rId28">
        <w:proofErr w:type="spellStart"/>
        <w:r>
          <w:rPr>
            <w:color w:val="1155CC"/>
            <w:sz w:val="22"/>
            <w:szCs w:val="22"/>
            <w:u w:val="single"/>
          </w:rPr>
          <w:t>Rapports</w:t>
        </w:r>
        <w:proofErr w:type="spellEnd"/>
        <w:r>
          <w:rPr>
            <w:color w:val="1155CC"/>
            <w:sz w:val="22"/>
            <w:szCs w:val="22"/>
            <w:u w:val="single"/>
          </w:rPr>
          <w:t xml:space="preserve"> </w:t>
        </w:r>
        <w:proofErr w:type="spellStart"/>
        <w:r>
          <w:rPr>
            <w:color w:val="1155CC"/>
            <w:sz w:val="22"/>
            <w:szCs w:val="22"/>
            <w:u w:val="single"/>
          </w:rPr>
          <w:t>annuels</w:t>
        </w:r>
        <w:proofErr w:type="spellEnd"/>
        <w:r>
          <w:rPr>
            <w:color w:val="1155CC"/>
            <w:sz w:val="22"/>
            <w:szCs w:val="22"/>
            <w:u w:val="single"/>
          </w:rPr>
          <w:t xml:space="preserve"> </w:t>
        </w:r>
        <w:proofErr w:type="spellStart"/>
        <w:r>
          <w:rPr>
            <w:color w:val="1155CC"/>
            <w:sz w:val="22"/>
            <w:szCs w:val="22"/>
            <w:u w:val="single"/>
          </w:rPr>
          <w:t>sur</w:t>
        </w:r>
        <w:proofErr w:type="spellEnd"/>
        <w:r>
          <w:rPr>
            <w:color w:val="1155CC"/>
            <w:sz w:val="22"/>
            <w:szCs w:val="22"/>
            <w:u w:val="single"/>
          </w:rPr>
          <w:t xml:space="preserve"> </w:t>
        </w:r>
        <w:proofErr w:type="spellStart"/>
        <w:r>
          <w:rPr>
            <w:color w:val="1155CC"/>
            <w:sz w:val="22"/>
            <w:szCs w:val="22"/>
            <w:u w:val="single"/>
          </w:rPr>
          <w:t>l'</w:t>
        </w:r>
        <w:proofErr w:type="gramStart"/>
        <w:r>
          <w:rPr>
            <w:color w:val="1155CC"/>
            <w:sz w:val="22"/>
            <w:szCs w:val="22"/>
            <w:u w:val="single"/>
          </w:rPr>
          <w:t>application</w:t>
        </w:r>
        <w:proofErr w:type="spellEnd"/>
        <w:proofErr w:type="gramEnd"/>
        <w:r>
          <w:rPr>
            <w:color w:val="1155CC"/>
            <w:sz w:val="22"/>
            <w:szCs w:val="22"/>
            <w:u w:val="single"/>
          </w:rPr>
          <w:t xml:space="preserve"> de la </w:t>
        </w:r>
        <w:proofErr w:type="spellStart"/>
        <w:r>
          <w:rPr>
            <w:color w:val="1155CC"/>
            <w:sz w:val="22"/>
            <w:szCs w:val="22"/>
            <w:u w:val="single"/>
          </w:rPr>
          <w:t>Charte</w:t>
        </w:r>
        <w:proofErr w:type="spellEnd"/>
      </w:hyperlink>
    </w:p>
    <w:p w:rsidR="00421705" w:rsidRDefault="00421705" w:rsidP="00421705">
      <w:pPr>
        <w:spacing w:line="276" w:lineRule="auto"/>
        <w:rPr>
          <w:rFonts w:ascii="Quattrocento Sans" w:eastAsia="Quattrocento Sans" w:hAnsi="Quattrocento Sans" w:cs="Quattrocento Sans"/>
          <w:sz w:val="22"/>
          <w:szCs w:val="22"/>
        </w:rPr>
      </w:pPr>
    </w:p>
    <w:p w:rsidR="00421705" w:rsidRDefault="00421705" w:rsidP="00421705">
      <w:pPr>
        <w:spacing w:after="200" w:line="276" w:lineRule="auto"/>
        <w:rPr>
          <w:color w:val="FF0000"/>
          <w:sz w:val="22"/>
          <w:szCs w:val="22"/>
        </w:rPr>
      </w:pPr>
    </w:p>
    <w:p w:rsidR="00421705" w:rsidRDefault="00421705" w:rsidP="00421705">
      <w:pPr>
        <w:shd w:val="clear" w:color="auto" w:fill="FFFFFF"/>
        <w:spacing w:after="225"/>
        <w:ind w:left="142" w:right="-143"/>
        <w:jc w:val="both"/>
        <w:rPr>
          <w:rFonts w:ascii="Open Sans" w:eastAsia="Open Sans" w:hAnsi="Open Sans" w:cs="Open Sans"/>
          <w:sz w:val="21"/>
          <w:szCs w:val="21"/>
        </w:rPr>
      </w:pPr>
    </w:p>
    <w:p w:rsidR="00421705" w:rsidRDefault="00421705" w:rsidP="00421705">
      <w:pPr>
        <w:shd w:val="clear" w:color="auto" w:fill="FFFFFF"/>
        <w:spacing w:after="225"/>
        <w:ind w:left="142" w:right="-143"/>
        <w:jc w:val="both"/>
        <w:rPr>
          <w:rFonts w:ascii="Open Sans" w:eastAsia="Open Sans" w:hAnsi="Open Sans" w:cs="Open Sans"/>
          <w:color w:val="000000"/>
          <w:sz w:val="21"/>
          <w:szCs w:val="21"/>
        </w:rPr>
      </w:pPr>
    </w:p>
    <w:p w:rsidR="00421705" w:rsidRDefault="00421705" w:rsidP="00421705">
      <w:pPr>
        <w:rPr>
          <w:rFonts w:ascii="Open Sans" w:eastAsia="Open Sans" w:hAnsi="Open Sans" w:cs="Open Sans"/>
          <w:sz w:val="21"/>
          <w:szCs w:val="21"/>
        </w:rPr>
      </w:pPr>
    </w:p>
    <w:p w:rsidR="00C010BF" w:rsidRPr="00601A3E" w:rsidRDefault="00C010BF" w:rsidP="00601A3E">
      <w:bookmarkStart w:id="2" w:name="_GoBack"/>
      <w:bookmarkEnd w:id="2"/>
    </w:p>
    <w:sectPr w:rsidR="00C010BF" w:rsidRPr="00601A3E" w:rsidSect="00C1655C">
      <w:headerReference w:type="default" r:id="rId29"/>
      <w:footerReference w:type="default" r:id="rId30"/>
      <w:pgSz w:w="11906" w:h="16838"/>
      <w:pgMar w:top="3402" w:right="851" w:bottom="851" w:left="1021" w:header="1020" w:footer="57"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6E" w:rsidRDefault="00A5346E" w:rsidP="004E0E93">
      <w:r>
        <w:separator/>
      </w:r>
    </w:p>
  </w:endnote>
  <w:endnote w:type="continuationSeparator" w:id="0">
    <w:p w:rsidR="00A5346E" w:rsidRDefault="00A5346E" w:rsidP="004E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HTF Book">
    <w:altName w:val="Times New Roman"/>
    <w:panose1 w:val="00000000000000000000"/>
    <w:charset w:val="4D"/>
    <w:family w:val="auto"/>
    <w:notTrueType/>
    <w:pitch w:val="variable"/>
    <w:sig w:usb0="00000001" w:usb1="50000048" w:usb2="00000000" w:usb3="00000000" w:csb0="00000111" w:csb1="00000000"/>
  </w:font>
  <w:font w:name="Open Sans">
    <w:altName w:val="Times New Roman"/>
    <w:charset w:val="00"/>
    <w:family w:val="auto"/>
    <w:pitch w:val="default"/>
  </w:font>
  <w:font w:name="Gotham HTF Medium">
    <w:altName w:val="Times New Roman"/>
    <w:panose1 w:val="00000000000000000000"/>
    <w:charset w:val="4D"/>
    <w:family w:val="auto"/>
    <w:notTrueType/>
    <w:pitch w:val="variable"/>
    <w:sig w:usb0="00000001" w:usb1="5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55C" w:rsidRDefault="00C1655C">
    <w:pPr>
      <w:pStyle w:val="Pidipagina"/>
    </w:pPr>
    <w:r>
      <w:rPr>
        <w:noProof/>
        <w:lang w:eastAsia="it-IT"/>
      </w:rPr>
      <w:drawing>
        <wp:inline distT="0" distB="0" distL="0" distR="0">
          <wp:extent cx="6362700" cy="1219200"/>
          <wp:effectExtent l="0" t="0" r="0" b="0"/>
          <wp:docPr id="6009889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88948" name="Immagine 600988948"/>
                  <pic:cNvPicPr/>
                </pic:nvPicPr>
                <pic:blipFill>
                  <a:blip r:embed="rId1">
                    <a:extLst>
                      <a:ext uri="{28A0092B-C50C-407E-A947-70E740481C1C}">
                        <a14:useLocalDpi xmlns:a14="http://schemas.microsoft.com/office/drawing/2010/main" val="0"/>
                      </a:ext>
                    </a:extLst>
                  </a:blip>
                  <a:stretch>
                    <a:fillRect/>
                  </a:stretch>
                </pic:blipFill>
                <pic:spPr>
                  <a:xfrm>
                    <a:off x="0" y="0"/>
                    <a:ext cx="6362700" cy="1219200"/>
                  </a:xfrm>
                  <a:prstGeom prst="rect">
                    <a:avLst/>
                  </a:prstGeom>
                </pic:spPr>
              </pic:pic>
            </a:graphicData>
          </a:graphic>
        </wp:inline>
      </w:drawing>
    </w:r>
  </w:p>
  <w:p w:rsidR="004E0E93" w:rsidRDefault="004E0E93" w:rsidP="00BB49C9">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6E" w:rsidRDefault="00A5346E" w:rsidP="004E0E93">
      <w:r>
        <w:separator/>
      </w:r>
    </w:p>
  </w:footnote>
  <w:footnote w:type="continuationSeparator" w:id="0">
    <w:p w:rsidR="00A5346E" w:rsidRDefault="00A5346E" w:rsidP="004E0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E93" w:rsidRDefault="008F7902" w:rsidP="002C13BE">
    <w:pPr>
      <w:pStyle w:val="Intestazione"/>
    </w:pPr>
    <w:r>
      <w:rPr>
        <w:noProof/>
        <w:lang w:eastAsia="it-IT"/>
      </w:rPr>
      <w:drawing>
        <wp:inline distT="0" distB="0" distL="0" distR="0">
          <wp:extent cx="4724400" cy="609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4724400" cy="609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33648"/>
    <w:multiLevelType w:val="multilevel"/>
    <w:tmpl w:val="70C00B4C"/>
    <w:lvl w:ilvl="0">
      <w:start w:val="1"/>
      <w:numFmt w:val="bullet"/>
      <w:lvlText w:val="●"/>
      <w:lvlJc w:val="left"/>
      <w:pPr>
        <w:ind w:left="720" w:hanging="360"/>
      </w:pPr>
      <w:rPr>
        <w:rFonts w:ascii="Noto Sans Symbols" w:eastAsia="Noto Sans Symbols" w:hAnsi="Noto Sans Symbols" w:cs="Noto Sans Symbols"/>
        <w:color w:val="0000FF"/>
        <w:u w:val="singl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2C138DB"/>
    <w:multiLevelType w:val="multilevel"/>
    <w:tmpl w:val="ECC6F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2297C59"/>
    <w:multiLevelType w:val="multilevel"/>
    <w:tmpl w:val="8F24D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F7"/>
    <w:rsid w:val="00046DF7"/>
    <w:rsid w:val="00052194"/>
    <w:rsid w:val="00091D26"/>
    <w:rsid w:val="00092A49"/>
    <w:rsid w:val="000F36AA"/>
    <w:rsid w:val="00130636"/>
    <w:rsid w:val="001D6DA1"/>
    <w:rsid w:val="00223C4B"/>
    <w:rsid w:val="0026241B"/>
    <w:rsid w:val="002C13BE"/>
    <w:rsid w:val="002D0142"/>
    <w:rsid w:val="002D0F71"/>
    <w:rsid w:val="003603B0"/>
    <w:rsid w:val="003A342E"/>
    <w:rsid w:val="003D5290"/>
    <w:rsid w:val="004109DA"/>
    <w:rsid w:val="00421705"/>
    <w:rsid w:val="004E0E93"/>
    <w:rsid w:val="004F01BB"/>
    <w:rsid w:val="005161CD"/>
    <w:rsid w:val="005848FB"/>
    <w:rsid w:val="005A67DB"/>
    <w:rsid w:val="005C17DC"/>
    <w:rsid w:val="00601A3E"/>
    <w:rsid w:val="006230C9"/>
    <w:rsid w:val="006D3352"/>
    <w:rsid w:val="006E69AF"/>
    <w:rsid w:val="00706E1C"/>
    <w:rsid w:val="00741CB1"/>
    <w:rsid w:val="0078665C"/>
    <w:rsid w:val="008768F7"/>
    <w:rsid w:val="008F7902"/>
    <w:rsid w:val="00A5346E"/>
    <w:rsid w:val="00A61915"/>
    <w:rsid w:val="00AA16EF"/>
    <w:rsid w:val="00B12B71"/>
    <w:rsid w:val="00BB49C9"/>
    <w:rsid w:val="00C010BF"/>
    <w:rsid w:val="00C056E7"/>
    <w:rsid w:val="00C1655C"/>
    <w:rsid w:val="00C246A9"/>
    <w:rsid w:val="00C4102E"/>
    <w:rsid w:val="00C840DD"/>
    <w:rsid w:val="00CE4CC2"/>
    <w:rsid w:val="00CF7BAE"/>
    <w:rsid w:val="00D01675"/>
    <w:rsid w:val="00D41FB9"/>
    <w:rsid w:val="00D55054"/>
    <w:rsid w:val="00DA3161"/>
    <w:rsid w:val="00DD1E15"/>
    <w:rsid w:val="00E203D4"/>
    <w:rsid w:val="00E2294B"/>
    <w:rsid w:val="00E77BF8"/>
    <w:rsid w:val="00EE0FC6"/>
    <w:rsid w:val="00F37E73"/>
    <w:rsid w:val="00F45B97"/>
    <w:rsid w:val="00F571D8"/>
    <w:rsid w:val="00F701F5"/>
    <w:rsid w:val="00F831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12B7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IntestazioneCarattere">
    <w:name w:val="Intestazione Carattere"/>
    <w:basedOn w:val="Carpredefinitoparagrafo"/>
    <w:link w:val="Intestazione"/>
    <w:uiPriority w:val="99"/>
    <w:rsid w:val="004E0E93"/>
  </w:style>
  <w:style w:type="paragraph" w:styleId="Pidipagina">
    <w:name w:val="footer"/>
    <w:basedOn w:val="Normale"/>
    <w:link w:val="PidipaginaCarattere"/>
    <w:uiPriority w:val="99"/>
    <w:unhideWhenUsed/>
    <w:rsid w:val="004E0E93"/>
    <w:pPr>
      <w:tabs>
        <w:tab w:val="center" w:pos="4819"/>
        <w:tab w:val="right" w:pos="9638"/>
      </w:tabs>
    </w:pPr>
    <w:rPr>
      <w:rFonts w:asciiTheme="minorHAnsi" w:eastAsiaTheme="minorHAnsi" w:hAnsiTheme="minorHAnsi" w:cstheme="minorBidi"/>
      <w:lang w:eastAsia="en-US"/>
    </w:rPr>
  </w:style>
  <w:style w:type="character" w:customStyle="1" w:styleId="PidipaginaCarattere">
    <w:name w:val="Piè di pagina Carattere"/>
    <w:basedOn w:val="Carpredefinitoparagrafo"/>
    <w:link w:val="Pidipagina"/>
    <w:uiPriority w:val="99"/>
    <w:rsid w:val="004E0E93"/>
  </w:style>
  <w:style w:type="paragraph" w:styleId="NormaleWeb">
    <w:name w:val="Normal (Web)"/>
    <w:basedOn w:val="Normale"/>
    <w:uiPriority w:val="99"/>
    <w:unhideWhenUsed/>
    <w:rsid w:val="002C13BE"/>
    <w:pPr>
      <w:spacing w:before="100" w:beforeAutospacing="1" w:after="100" w:afterAutospacing="1"/>
    </w:pPr>
  </w:style>
  <w:style w:type="table" w:styleId="Grigliatabella">
    <w:name w:val="Table Grid"/>
    <w:basedOn w:val="Tabellanormale"/>
    <w:uiPriority w:val="39"/>
    <w:rsid w:val="00B12B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eWeb"/>
    <w:qFormat/>
    <w:rsid w:val="00092A49"/>
    <w:pPr>
      <w:shd w:val="clear" w:color="auto" w:fill="FFFFFF"/>
      <w:spacing w:before="0" w:beforeAutospacing="0" w:after="225" w:afterAutospacing="0" w:line="240" w:lineRule="exact"/>
      <w:ind w:left="1985"/>
      <w:jc w:val="both"/>
    </w:pPr>
    <w:rPr>
      <w:rFonts w:ascii="Gotham HTF Book" w:hAnsi="Gotham HTF Book" w:cs="Open Sans"/>
      <w:noProof/>
      <w:color w:val="404040" w:themeColor="text1" w:themeTint="BF"/>
      <w:sz w:val="20"/>
      <w:szCs w:val="20"/>
      <w:lang w:val="en-US"/>
    </w:rPr>
  </w:style>
  <w:style w:type="paragraph" w:customStyle="1" w:styleId="titoloparagrafo">
    <w:name w:val="titolo paragrafo"/>
    <w:basedOn w:val="Normale"/>
    <w:qFormat/>
    <w:rsid w:val="00092A49"/>
    <w:pPr>
      <w:jc w:val="right"/>
    </w:pPr>
    <w:rPr>
      <w:rFonts w:ascii="Gotham HTF Medium" w:hAnsi="Gotham HTF Medium" w:cs="Open Sans"/>
      <w:color w:val="262626" w:themeColor="text1" w:themeTint="D9"/>
      <w:sz w:val="21"/>
      <w:szCs w:val="21"/>
      <w:lang w:val="en-US"/>
    </w:rPr>
  </w:style>
  <w:style w:type="paragraph" w:styleId="Nessunaspaziatura">
    <w:name w:val="No Spacing"/>
    <w:uiPriority w:val="1"/>
    <w:qFormat/>
    <w:rsid w:val="00C1655C"/>
    <w:rPr>
      <w:rFonts w:eastAsiaTheme="minorEastAsia"/>
      <w:sz w:val="22"/>
      <w:szCs w:val="22"/>
      <w:lang w:val="en-US" w:eastAsia="zh-CN"/>
    </w:rPr>
  </w:style>
  <w:style w:type="paragraph" w:styleId="Testofumetto">
    <w:name w:val="Balloon Text"/>
    <w:basedOn w:val="Normale"/>
    <w:link w:val="TestofumettoCarattere"/>
    <w:uiPriority w:val="99"/>
    <w:semiHidden/>
    <w:unhideWhenUsed/>
    <w:rsid w:val="00601A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1A3E"/>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170685">
      <w:bodyDiv w:val="1"/>
      <w:marLeft w:val="0"/>
      <w:marRight w:val="0"/>
      <w:marTop w:val="0"/>
      <w:marBottom w:val="0"/>
      <w:divBdr>
        <w:top w:val="none" w:sz="0" w:space="0" w:color="auto"/>
        <w:left w:val="none" w:sz="0" w:space="0" w:color="auto"/>
        <w:bottom w:val="none" w:sz="0" w:space="0" w:color="auto"/>
        <w:right w:val="none" w:sz="0" w:space="0" w:color="auto"/>
      </w:divBdr>
    </w:div>
    <w:div w:id="1155224009">
      <w:bodyDiv w:val="1"/>
      <w:marLeft w:val="0"/>
      <w:marRight w:val="0"/>
      <w:marTop w:val="0"/>
      <w:marBottom w:val="0"/>
      <w:divBdr>
        <w:top w:val="none" w:sz="0" w:space="0" w:color="auto"/>
        <w:left w:val="none" w:sz="0" w:space="0" w:color="auto"/>
        <w:bottom w:val="none" w:sz="0" w:space="0" w:color="auto"/>
        <w:right w:val="none" w:sz="0" w:space="0" w:color="auto"/>
      </w:divBdr>
    </w:div>
    <w:div w:id="1355957524">
      <w:bodyDiv w:val="1"/>
      <w:marLeft w:val="0"/>
      <w:marRight w:val="0"/>
      <w:marTop w:val="0"/>
      <w:marBottom w:val="0"/>
      <w:divBdr>
        <w:top w:val="none" w:sz="0" w:space="0" w:color="auto"/>
        <w:left w:val="none" w:sz="0" w:space="0" w:color="auto"/>
        <w:bottom w:val="none" w:sz="0" w:space="0" w:color="auto"/>
        <w:right w:val="none" w:sz="0" w:space="0" w:color="auto"/>
      </w:divBdr>
    </w:div>
    <w:div w:id="1760983927">
      <w:bodyDiv w:val="1"/>
      <w:marLeft w:val="0"/>
      <w:marRight w:val="0"/>
      <w:marTop w:val="0"/>
      <w:marBottom w:val="0"/>
      <w:divBdr>
        <w:top w:val="none" w:sz="0" w:space="0" w:color="auto"/>
        <w:left w:val="none" w:sz="0" w:space="0" w:color="auto"/>
        <w:bottom w:val="none" w:sz="0" w:space="0" w:color="auto"/>
        <w:right w:val="none" w:sz="0" w:space="0" w:color="auto"/>
      </w:divBdr>
    </w:div>
    <w:div w:id="1838375467">
      <w:bodyDiv w:val="1"/>
      <w:marLeft w:val="0"/>
      <w:marRight w:val="0"/>
      <w:marTop w:val="0"/>
      <w:marBottom w:val="0"/>
      <w:divBdr>
        <w:top w:val="none" w:sz="0" w:space="0" w:color="auto"/>
        <w:left w:val="none" w:sz="0" w:space="0" w:color="auto"/>
        <w:bottom w:val="none" w:sz="0" w:space="0" w:color="auto"/>
        <w:right w:val="none" w:sz="0" w:space="0" w:color="auto"/>
      </w:divBdr>
    </w:div>
    <w:div w:id="20122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mmission.europa.eu/aid-development-cooperation-fundamental-rights/your-rights-eu/eu-charter-fundamental-rights/application-charter/annual-reports-application-charter_fr" TargetMode="External"/><Relationship Id="rId18" Type="http://schemas.openxmlformats.org/officeDocument/2006/relationships/hyperlink" Target="https://commission.europa.eu/about-european-commission/departments-and-executive-agencies/justice-and-consumers/justice-and-consumers-funding-tenders/funding-programmes/citizens-equality-rights-and-values-programme_fr" TargetMode="External"/><Relationship Id="rId26" Type="http://schemas.openxmlformats.org/officeDocument/2006/relationships/hyperlink" Target="https://commission.europa.eu/about-european-commission/departments-and-executive-agencies/justice-and-consumers/justice-and-consumers-funding-tenders/funding-programmes/citizens-equality-rights-and-values-programme_fr" TargetMode="External"/><Relationship Id="rId3" Type="http://schemas.openxmlformats.org/officeDocument/2006/relationships/styles" Target="styles.xml"/><Relationship Id="rId21" Type="http://schemas.openxmlformats.org/officeDocument/2006/relationships/hyperlink" Target="https://ec.europa.eu/newsroom/just/user-subscriptions/1148/create" TargetMode="External"/><Relationship Id="rId7" Type="http://schemas.openxmlformats.org/officeDocument/2006/relationships/footnotes" Target="footnotes.xml"/><Relationship Id="rId12" Type="http://schemas.openxmlformats.org/officeDocument/2006/relationships/hyperlink" Target="https://europa.eu/eurobarometer/api/deliverable/download/file?deliverableId=89838" TargetMode="External"/><Relationship Id="rId17" Type="http://schemas.openxmlformats.org/officeDocument/2006/relationships/hyperlink" Target="https://commission.europa.eu/funding-tenders/find-funding/eu-funding-programmes/citizens-equality-rights-and-values-programme/citizens-equality-rights-and-values-programme-overview/cerv-national-contact-points_en?prefLang=fr&amp;etrans=fr" TargetMode="External"/><Relationship Id="rId25" Type="http://schemas.openxmlformats.org/officeDocument/2006/relationships/hyperlink" Target="http://europa.eu/cerv-programme" TargetMode="External"/><Relationship Id="rId2" Type="http://schemas.openxmlformats.org/officeDocument/2006/relationships/numbering" Target="numbering.xml"/><Relationship Id="rId16" Type="http://schemas.openxmlformats.org/officeDocument/2006/relationships/hyperlink" Target="https://ec.europa.eu/info/funding-tenders/opportunities/portal/screen/programmes/cerv" TargetMode="External"/><Relationship Id="rId20" Type="http://schemas.openxmlformats.org/officeDocument/2006/relationships/hyperlink" Target="https://commission.europa.eu/system/files/2022-12/indicativeplanningcerv2023-24calls-final.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commission/presscorner/detail/fr/ip_22_7521" TargetMode="External"/><Relationship Id="rId24" Type="http://schemas.openxmlformats.org/officeDocument/2006/relationships/hyperlink" Target="mailto:EACEA-CERV@ec.europa.e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ommission.europa.eu/strategy-and-policy/eu-budget/performance-and-reporting/programme-performance-statements/citizens-equality-rights-and-values-programme-performance_en" TargetMode="External"/><Relationship Id="rId23" Type="http://schemas.openxmlformats.org/officeDocument/2006/relationships/hyperlink" Target="mailto:EC-CERV-CALLS@ec.europa.eu" TargetMode="External"/><Relationship Id="rId28" Type="http://schemas.openxmlformats.org/officeDocument/2006/relationships/hyperlink" Target="https://commission.europa.eu/aid-development-cooperation-fundamental-rights/your-rights-eu/eu-charter-fundamental-rights/application-charter/annual-reports-application-charter_fr" TargetMode="External"/><Relationship Id="rId10" Type="http://schemas.openxmlformats.org/officeDocument/2006/relationships/hyperlink" Target="https://cervfr.org/" TargetMode="External"/><Relationship Id="rId19" Type="http://schemas.openxmlformats.org/officeDocument/2006/relationships/hyperlink" Target="https://commission.europa.eu/document/download/9836eadf-980c-4e75-be3b-1e4c51334999_fr?filename=C_2022_8588_1_FR_annexe_acte_autonome_cp_part1_v2.pdf"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europa.eu/cerv-programme" TargetMode="External"/><Relationship Id="rId14" Type="http://schemas.openxmlformats.org/officeDocument/2006/relationships/hyperlink" Target="https://ec.europa.eu/info/funding-tenders/opportunities/portal/screen/home" TargetMode="External"/><Relationship Id="rId22" Type="http://schemas.openxmlformats.org/officeDocument/2006/relationships/hyperlink" Target="about:blank" TargetMode="External"/><Relationship Id="rId27" Type="http://schemas.openxmlformats.org/officeDocument/2006/relationships/hyperlink" Target="https://commission.europa.eu/strategy-and-policy/eu-budget/performance-and-reporting/programme-performance-statements/citizens-equality-rights-and-values-programme-performance_en"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D512-F9DF-45E2-B9B5-43D3D4E2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2041</Words>
  <Characters>11634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17</cp:revision>
  <cp:lastPrinted>2024-10-15T11:20:00Z</cp:lastPrinted>
  <dcterms:created xsi:type="dcterms:W3CDTF">2023-06-09T14:55:00Z</dcterms:created>
  <dcterms:modified xsi:type="dcterms:W3CDTF">2024-10-15T11:20:00Z</dcterms:modified>
</cp:coreProperties>
</file>