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8248" w14:textId="776EC4F2" w:rsidR="00296B57" w:rsidRDefault="00377288" w:rsidP="00377288">
      <w:pPr>
        <w:pStyle w:val="BodyText"/>
        <w:rPr>
          <w:b/>
          <w:bCs/>
        </w:rPr>
      </w:pPr>
      <w:r w:rsidRPr="00377288">
        <w:rPr>
          <w:b/>
          <w:bCs/>
          <w:u w:val="single"/>
        </w:rPr>
        <w:t>Bilag</w:t>
      </w:r>
      <w:r w:rsidRPr="00377288">
        <w:rPr>
          <w:b/>
          <w:bCs/>
        </w:rPr>
        <w:t xml:space="preserve"> </w:t>
      </w:r>
      <w:r>
        <w:rPr>
          <w:b/>
          <w:bCs/>
        </w:rPr>
        <w:t xml:space="preserve">til Selskabsmeddelelse nr. </w:t>
      </w:r>
      <w:r w:rsidR="00BC6D49">
        <w:rPr>
          <w:b/>
          <w:bCs/>
        </w:rPr>
        <w:t>9</w:t>
      </w:r>
      <w:r w:rsidR="00296B57">
        <w:rPr>
          <w:b/>
          <w:bCs/>
        </w:rPr>
        <w:t>/202</w:t>
      </w:r>
      <w:r w:rsidR="00984283">
        <w:rPr>
          <w:b/>
          <w:bCs/>
        </w:rPr>
        <w:t>6</w:t>
      </w:r>
    </w:p>
    <w:p w14:paraId="0D8BFA9F" w14:textId="77777777" w:rsidR="00377288" w:rsidRDefault="00377288" w:rsidP="00377288">
      <w:pPr>
        <w:pStyle w:val="BodyText"/>
        <w:rPr>
          <w:b/>
          <w:bCs/>
        </w:rPr>
      </w:pPr>
    </w:p>
    <w:p w14:paraId="4E1A5FE8" w14:textId="5CF065E5" w:rsidR="00CC71A8" w:rsidRPr="00CC71A8" w:rsidRDefault="00377288" w:rsidP="00377288">
      <w:pPr>
        <w:pStyle w:val="BodyText"/>
        <w:rPr>
          <w:b/>
          <w:bCs/>
          <w:sz w:val="24"/>
          <w:szCs w:val="24"/>
        </w:rPr>
      </w:pPr>
      <w:r w:rsidRPr="006701F8">
        <w:rPr>
          <w:b/>
          <w:bCs/>
          <w:sz w:val="24"/>
          <w:szCs w:val="24"/>
        </w:rPr>
        <w:t xml:space="preserve">Vilkår for Realkredit Danmarks auktion den </w:t>
      </w:r>
      <w:r w:rsidR="00984283">
        <w:rPr>
          <w:b/>
          <w:bCs/>
          <w:sz w:val="24"/>
          <w:szCs w:val="24"/>
        </w:rPr>
        <w:t>3</w:t>
      </w:r>
      <w:r w:rsidRPr="006701F8">
        <w:rPr>
          <w:b/>
          <w:bCs/>
          <w:sz w:val="24"/>
          <w:szCs w:val="24"/>
        </w:rPr>
        <w:t xml:space="preserve">. </w:t>
      </w:r>
      <w:r w:rsidR="00776793">
        <w:rPr>
          <w:b/>
          <w:bCs/>
          <w:sz w:val="24"/>
          <w:szCs w:val="24"/>
        </w:rPr>
        <w:t xml:space="preserve">februar </w:t>
      </w:r>
      <w:r w:rsidRPr="00992213">
        <w:rPr>
          <w:b/>
          <w:bCs/>
          <w:sz w:val="24"/>
          <w:szCs w:val="24"/>
        </w:rPr>
        <w:t xml:space="preserve">- </w:t>
      </w:r>
      <w:r w:rsidR="00984283">
        <w:rPr>
          <w:b/>
          <w:bCs/>
          <w:sz w:val="24"/>
          <w:szCs w:val="24"/>
        </w:rPr>
        <w:t>6</w:t>
      </w:r>
      <w:r w:rsidRPr="00992213">
        <w:rPr>
          <w:b/>
          <w:bCs/>
          <w:sz w:val="24"/>
          <w:szCs w:val="24"/>
        </w:rPr>
        <w:t>.</w:t>
      </w:r>
      <w:r w:rsidRPr="006701F8">
        <w:rPr>
          <w:b/>
          <w:bCs/>
          <w:sz w:val="24"/>
          <w:szCs w:val="24"/>
        </w:rPr>
        <w:t xml:space="preserve"> </w:t>
      </w:r>
      <w:r w:rsidR="00776793">
        <w:rPr>
          <w:b/>
          <w:bCs/>
          <w:sz w:val="24"/>
          <w:szCs w:val="24"/>
        </w:rPr>
        <w:t xml:space="preserve">februar </w:t>
      </w:r>
      <w:r w:rsidRPr="006701F8">
        <w:rPr>
          <w:b/>
          <w:bCs/>
          <w:sz w:val="24"/>
          <w:szCs w:val="24"/>
        </w:rPr>
        <w:t>20</w:t>
      </w:r>
      <w:r w:rsidR="00296B57">
        <w:rPr>
          <w:b/>
          <w:bCs/>
          <w:sz w:val="24"/>
          <w:szCs w:val="24"/>
        </w:rPr>
        <w:t>2</w:t>
      </w:r>
      <w:r w:rsidR="005C5702">
        <w:rPr>
          <w:b/>
          <w:bCs/>
          <w:sz w:val="24"/>
          <w:szCs w:val="24"/>
        </w:rPr>
        <w:t>6</w:t>
      </w:r>
    </w:p>
    <w:p w14:paraId="64DE1F52" w14:textId="77777777" w:rsidR="00377288" w:rsidRPr="006701F8" w:rsidRDefault="00377288" w:rsidP="00377288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b/>
          <w:bCs/>
          <w:color w:val="000000"/>
          <w:sz w:val="24"/>
          <w:u w:val="single"/>
        </w:rPr>
      </w:pPr>
    </w:p>
    <w:p w14:paraId="3864770A" w14:textId="77777777" w:rsidR="00377288" w:rsidRPr="006701F8" w:rsidRDefault="00377288" w:rsidP="00377288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ind w:left="2608" w:hanging="2608"/>
        <w:rPr>
          <w:color w:val="000000"/>
          <w:szCs w:val="22"/>
        </w:rPr>
      </w:pPr>
      <w:r w:rsidRPr="006701F8">
        <w:rPr>
          <w:b/>
          <w:bCs/>
          <w:color w:val="000000"/>
          <w:szCs w:val="22"/>
          <w:u w:val="single"/>
        </w:rPr>
        <w:t>Auktionen</w:t>
      </w:r>
      <w:r w:rsidRPr="006701F8">
        <w:rPr>
          <w:color w:val="000000"/>
          <w:szCs w:val="22"/>
        </w:rPr>
        <w:tab/>
      </w:r>
    </w:p>
    <w:p w14:paraId="013783D8" w14:textId="17014D28" w:rsidR="00377288" w:rsidRDefault="00377288" w:rsidP="00377288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  <w:r w:rsidRPr="00821417">
        <w:rPr>
          <w:color w:val="000000"/>
          <w:szCs w:val="22"/>
        </w:rPr>
        <w:t>Auktionen fo</w:t>
      </w:r>
      <w:r w:rsidR="009056B0" w:rsidRPr="00821417">
        <w:rPr>
          <w:color w:val="000000"/>
          <w:szCs w:val="22"/>
        </w:rPr>
        <w:t xml:space="preserve">regår via CPH </w:t>
      </w:r>
      <w:r w:rsidR="00821417" w:rsidRPr="00821417">
        <w:rPr>
          <w:color w:val="000000"/>
          <w:szCs w:val="22"/>
        </w:rPr>
        <w:t>Auctions</w:t>
      </w:r>
      <w:r w:rsidR="009056B0" w:rsidRPr="00821417">
        <w:rPr>
          <w:color w:val="000000"/>
          <w:szCs w:val="22"/>
        </w:rPr>
        <w:t xml:space="preserve"> på N</w:t>
      </w:r>
      <w:r w:rsidR="000C4C86">
        <w:rPr>
          <w:color w:val="000000"/>
          <w:szCs w:val="22"/>
        </w:rPr>
        <w:t>asdaq</w:t>
      </w:r>
      <w:r w:rsidR="009056B0" w:rsidRPr="00821417">
        <w:rPr>
          <w:color w:val="000000"/>
          <w:szCs w:val="22"/>
        </w:rPr>
        <w:t xml:space="preserve"> Copenhagen</w:t>
      </w:r>
      <w:r w:rsidR="001A3ECA">
        <w:rPr>
          <w:color w:val="000000"/>
          <w:szCs w:val="22"/>
        </w:rPr>
        <w:t xml:space="preserve"> A/S</w:t>
      </w:r>
      <w:r w:rsidRPr="00821417">
        <w:rPr>
          <w:color w:val="000000"/>
          <w:szCs w:val="22"/>
        </w:rPr>
        <w:t>.</w:t>
      </w:r>
      <w:r w:rsidRPr="006701F8">
        <w:rPr>
          <w:color w:val="000000"/>
          <w:szCs w:val="22"/>
        </w:rPr>
        <w:t xml:space="preserve"> </w:t>
      </w:r>
    </w:p>
    <w:p w14:paraId="49C99457" w14:textId="77777777" w:rsidR="00377288" w:rsidRDefault="00377288" w:rsidP="00377288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</w:p>
    <w:p w14:paraId="554CA127" w14:textId="77777777" w:rsidR="00377288" w:rsidRDefault="00377288" w:rsidP="00377288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  <w:r w:rsidRPr="006701F8">
        <w:rPr>
          <w:color w:val="000000"/>
          <w:szCs w:val="22"/>
        </w:rPr>
        <w:t>Ved auktionen anvendes det hollandske auktionsprincip og auktionstypen ”</w:t>
      </w:r>
      <w:proofErr w:type="spellStart"/>
      <w:r w:rsidRPr="006701F8">
        <w:rPr>
          <w:color w:val="000000"/>
          <w:szCs w:val="22"/>
        </w:rPr>
        <w:t>hidden</w:t>
      </w:r>
      <w:proofErr w:type="spellEnd"/>
      <w:r w:rsidRPr="006701F8">
        <w:rPr>
          <w:color w:val="000000"/>
          <w:szCs w:val="22"/>
        </w:rPr>
        <w:t xml:space="preserve"> </w:t>
      </w:r>
      <w:proofErr w:type="spellStart"/>
      <w:r w:rsidRPr="006701F8">
        <w:rPr>
          <w:color w:val="000000"/>
          <w:szCs w:val="22"/>
        </w:rPr>
        <w:t>call</w:t>
      </w:r>
      <w:proofErr w:type="spellEnd"/>
      <w:r w:rsidRPr="006701F8">
        <w:rPr>
          <w:color w:val="000000"/>
          <w:szCs w:val="22"/>
        </w:rPr>
        <w:t xml:space="preserve">”. </w:t>
      </w:r>
    </w:p>
    <w:p w14:paraId="77CF2869" w14:textId="77777777" w:rsidR="00377288" w:rsidRDefault="00377288" w:rsidP="00377288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</w:p>
    <w:p w14:paraId="614E3CC7" w14:textId="77777777" w:rsidR="00377288" w:rsidRPr="006701F8" w:rsidRDefault="00377288" w:rsidP="00377288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szCs w:val="22"/>
        </w:rPr>
      </w:pPr>
      <w:r w:rsidRPr="006701F8">
        <w:rPr>
          <w:szCs w:val="22"/>
        </w:rPr>
        <w:t xml:space="preserve">”Hidden </w:t>
      </w:r>
      <w:proofErr w:type="spellStart"/>
      <w:r w:rsidRPr="006701F8">
        <w:rPr>
          <w:szCs w:val="22"/>
        </w:rPr>
        <w:t>call</w:t>
      </w:r>
      <w:proofErr w:type="spellEnd"/>
      <w:r w:rsidRPr="006701F8">
        <w:rPr>
          <w:szCs w:val="22"/>
        </w:rPr>
        <w:t xml:space="preserve">” </w:t>
      </w:r>
      <w:proofErr w:type="gramStart"/>
      <w:r w:rsidRPr="006701F8">
        <w:rPr>
          <w:szCs w:val="22"/>
        </w:rPr>
        <w:t>betyder,</w:t>
      </w:r>
      <w:proofErr w:type="gramEnd"/>
      <w:r w:rsidRPr="006701F8">
        <w:rPr>
          <w:szCs w:val="22"/>
        </w:rPr>
        <w:t xml:space="preserve"> at auktionsdeltagere kun kan se egne bud, og at emittent kan se alle bud.</w:t>
      </w:r>
    </w:p>
    <w:p w14:paraId="117E8938" w14:textId="77777777" w:rsidR="00377288" w:rsidRDefault="00377288" w:rsidP="00377288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</w:p>
    <w:p w14:paraId="3E62E48A" w14:textId="77777777" w:rsidR="00377288" w:rsidRPr="006573BE" w:rsidRDefault="00377288" w:rsidP="00377288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b/>
          <w:color w:val="000000"/>
          <w:szCs w:val="22"/>
          <w:u w:val="single"/>
        </w:rPr>
      </w:pPr>
      <w:r w:rsidRPr="004D7D45">
        <w:rPr>
          <w:b/>
          <w:color w:val="000000"/>
          <w:szCs w:val="22"/>
          <w:u w:val="single"/>
        </w:rPr>
        <w:t>Tildeling</w:t>
      </w:r>
    </w:p>
    <w:p w14:paraId="72E648A3" w14:textId="77777777" w:rsidR="00377288" w:rsidRPr="006701F8" w:rsidRDefault="00377288" w:rsidP="00377288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szCs w:val="22"/>
        </w:rPr>
      </w:pPr>
      <w:r w:rsidRPr="006701F8">
        <w:rPr>
          <w:color w:val="000000"/>
          <w:szCs w:val="22"/>
        </w:rPr>
        <w:t>Det hollandske auktionsprincip betyder, at</w:t>
      </w:r>
      <w:r w:rsidRPr="006701F8">
        <w:rPr>
          <w:szCs w:val="22"/>
        </w:rPr>
        <w:t xml:space="preserve"> alle bud over skæringskursen vil blive afregnet det fulde beløb </w:t>
      </w:r>
      <w:r w:rsidR="00D50D8C">
        <w:rPr>
          <w:szCs w:val="22"/>
        </w:rPr>
        <w:t>til skæringskurse</w:t>
      </w:r>
      <w:r w:rsidRPr="006701F8">
        <w:rPr>
          <w:szCs w:val="22"/>
        </w:rPr>
        <w:t>n.</w:t>
      </w:r>
    </w:p>
    <w:p w14:paraId="077D9280" w14:textId="77777777" w:rsidR="00377288" w:rsidRPr="006701F8" w:rsidRDefault="00377288" w:rsidP="00377288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</w:p>
    <w:p w14:paraId="7769E095" w14:textId="77777777" w:rsidR="00377288" w:rsidRPr="006701F8" w:rsidRDefault="00377288" w:rsidP="00377288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szCs w:val="22"/>
        </w:rPr>
      </w:pPr>
      <w:r w:rsidRPr="006701F8">
        <w:rPr>
          <w:szCs w:val="22"/>
        </w:rPr>
        <w:t xml:space="preserve">For bud på skæringskursen kan der blive tale om pro rata tildeling. Alle bud under skæringskursen vil ikke blive afregnet. </w:t>
      </w:r>
    </w:p>
    <w:p w14:paraId="33D9BB27" w14:textId="77777777" w:rsidR="00377288" w:rsidRPr="006701F8" w:rsidRDefault="00377288" w:rsidP="00377288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ind w:left="2608" w:hanging="2608"/>
        <w:rPr>
          <w:szCs w:val="22"/>
        </w:rPr>
      </w:pPr>
    </w:p>
    <w:p w14:paraId="42ED86EF" w14:textId="5F9ADF87" w:rsidR="00377288" w:rsidRPr="000B1890" w:rsidRDefault="00377288" w:rsidP="00D52D2F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  <w:r w:rsidRPr="006701F8">
        <w:rPr>
          <w:b/>
          <w:bCs/>
          <w:szCs w:val="22"/>
          <w:u w:val="single"/>
        </w:rPr>
        <w:t>Decimaler</w:t>
      </w:r>
      <w:r w:rsidRPr="006701F8">
        <w:rPr>
          <w:szCs w:val="22"/>
        </w:rPr>
        <w:t xml:space="preserve"> </w:t>
      </w:r>
      <w:r w:rsidRPr="006701F8">
        <w:rPr>
          <w:szCs w:val="22"/>
        </w:rPr>
        <w:br/>
      </w:r>
      <w:r w:rsidRPr="000B1890">
        <w:rPr>
          <w:color w:val="000000"/>
          <w:szCs w:val="22"/>
        </w:rPr>
        <w:t xml:space="preserve">Det vil være muligt at lægge bud ind med tre decimalers nøjagtighed, for så vidt angår bud i de 1-årige særligt dækkede realkreditobligationer (SDRO) </w:t>
      </w:r>
      <w:r w:rsidRPr="007223DB">
        <w:rPr>
          <w:color w:val="000000"/>
          <w:szCs w:val="22"/>
        </w:rPr>
        <w:t>med udløb i 20</w:t>
      </w:r>
      <w:r w:rsidR="00A948CA">
        <w:rPr>
          <w:color w:val="000000"/>
          <w:szCs w:val="22"/>
        </w:rPr>
        <w:t>2</w:t>
      </w:r>
      <w:r w:rsidR="000C4C86">
        <w:rPr>
          <w:color w:val="000000"/>
          <w:szCs w:val="22"/>
        </w:rPr>
        <w:t>7</w:t>
      </w:r>
      <w:r w:rsidRPr="000B1890">
        <w:rPr>
          <w:color w:val="000000"/>
          <w:szCs w:val="22"/>
        </w:rPr>
        <w:t xml:space="preserve"> i serie 10</w:t>
      </w:r>
      <w:r w:rsidR="00C024C1" w:rsidRPr="000B1890">
        <w:rPr>
          <w:color w:val="000000"/>
          <w:szCs w:val="22"/>
        </w:rPr>
        <w:t>F</w:t>
      </w:r>
      <w:r w:rsidRPr="000B1890">
        <w:rPr>
          <w:color w:val="000000"/>
          <w:szCs w:val="22"/>
        </w:rPr>
        <w:t>.</w:t>
      </w:r>
    </w:p>
    <w:p w14:paraId="2D5E4868" w14:textId="77777777" w:rsidR="00377288" w:rsidRPr="000B1890" w:rsidRDefault="00377288" w:rsidP="00D52D2F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</w:p>
    <w:p w14:paraId="150C7F7F" w14:textId="77777777" w:rsidR="00377288" w:rsidRPr="006701F8" w:rsidRDefault="00377288" w:rsidP="000B1890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  <w:r w:rsidRPr="006701F8">
        <w:rPr>
          <w:color w:val="000000"/>
          <w:szCs w:val="22"/>
        </w:rPr>
        <w:t xml:space="preserve">For resten af de udbudte </w:t>
      </w:r>
      <w:r w:rsidR="00B7114C" w:rsidRPr="006701F8">
        <w:rPr>
          <w:color w:val="000000"/>
          <w:szCs w:val="22"/>
        </w:rPr>
        <w:t>ISIN-koder</w:t>
      </w:r>
      <w:r w:rsidRPr="006701F8">
        <w:rPr>
          <w:color w:val="000000"/>
          <w:szCs w:val="22"/>
        </w:rPr>
        <w:t xml:space="preserve"> gælder, at der vil kunne bydes med maksimalt to decimaler.</w:t>
      </w:r>
    </w:p>
    <w:p w14:paraId="1B83EA14" w14:textId="77777777" w:rsidR="00377288" w:rsidRPr="006701F8" w:rsidRDefault="00377288" w:rsidP="00377288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ind w:left="2608" w:hanging="2608"/>
        <w:rPr>
          <w:b/>
          <w:bCs/>
          <w:color w:val="000000"/>
          <w:szCs w:val="22"/>
          <w:u w:val="single"/>
        </w:rPr>
      </w:pPr>
    </w:p>
    <w:p w14:paraId="2EB7CAEC" w14:textId="6857FBE2" w:rsidR="000B1890" w:rsidRPr="000B1890" w:rsidRDefault="00377288" w:rsidP="000B1890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  <w:r w:rsidRPr="006701F8">
        <w:rPr>
          <w:b/>
          <w:bCs/>
          <w:szCs w:val="22"/>
          <w:u w:val="single"/>
        </w:rPr>
        <w:t>Obligationer</w:t>
      </w:r>
      <w:r w:rsidRPr="006701F8">
        <w:rPr>
          <w:b/>
          <w:bCs/>
          <w:szCs w:val="22"/>
          <w:u w:val="single"/>
        </w:rPr>
        <w:br/>
      </w:r>
      <w:r w:rsidRPr="000B1890">
        <w:rPr>
          <w:color w:val="000000"/>
          <w:szCs w:val="22"/>
        </w:rPr>
        <w:t xml:space="preserve">Realkredit Danmark vil ved auktionerne sælge SDRO </w:t>
      </w:r>
      <w:r w:rsidRPr="007223DB">
        <w:rPr>
          <w:color w:val="000000"/>
          <w:szCs w:val="22"/>
        </w:rPr>
        <w:t xml:space="preserve">årgang </w:t>
      </w:r>
      <w:r w:rsidRPr="00A01375">
        <w:rPr>
          <w:color w:val="000000"/>
          <w:szCs w:val="22"/>
        </w:rPr>
        <w:t>20</w:t>
      </w:r>
      <w:r w:rsidR="00A948CA" w:rsidRPr="00A01375">
        <w:rPr>
          <w:color w:val="000000"/>
          <w:szCs w:val="22"/>
        </w:rPr>
        <w:t>2</w:t>
      </w:r>
      <w:r w:rsidR="000C4C86" w:rsidRPr="00A01375">
        <w:rPr>
          <w:color w:val="000000"/>
          <w:szCs w:val="22"/>
        </w:rPr>
        <w:t>7-</w:t>
      </w:r>
      <w:r w:rsidRPr="00A01375">
        <w:rPr>
          <w:color w:val="000000"/>
          <w:szCs w:val="22"/>
        </w:rPr>
        <w:t>20</w:t>
      </w:r>
      <w:r w:rsidR="005A2FD6" w:rsidRPr="00A01375">
        <w:rPr>
          <w:color w:val="000000"/>
          <w:szCs w:val="22"/>
        </w:rPr>
        <w:t>3</w:t>
      </w:r>
      <w:r w:rsidR="00A01375">
        <w:rPr>
          <w:color w:val="000000"/>
          <w:szCs w:val="22"/>
        </w:rPr>
        <w:t>1</w:t>
      </w:r>
      <w:r w:rsidRPr="004B72D2">
        <w:rPr>
          <w:color w:val="000000"/>
          <w:szCs w:val="22"/>
        </w:rPr>
        <w:t xml:space="preserve"> i serie 10</w:t>
      </w:r>
      <w:r w:rsidR="00C024C1" w:rsidRPr="004B72D2">
        <w:rPr>
          <w:color w:val="000000"/>
          <w:szCs w:val="22"/>
        </w:rPr>
        <w:t>F</w:t>
      </w:r>
      <w:r w:rsidRPr="004B72D2">
        <w:rPr>
          <w:color w:val="000000"/>
          <w:szCs w:val="22"/>
        </w:rPr>
        <w:t>.</w:t>
      </w:r>
      <w:r w:rsidRPr="000B1890">
        <w:rPr>
          <w:color w:val="000000"/>
          <w:szCs w:val="22"/>
        </w:rPr>
        <w:t xml:space="preserve"> </w:t>
      </w:r>
    </w:p>
    <w:p w14:paraId="5BF0886A" w14:textId="77777777" w:rsidR="00377288" w:rsidRPr="006701F8" w:rsidRDefault="00377288" w:rsidP="000B1890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  <w:r w:rsidRPr="006701F8">
        <w:rPr>
          <w:color w:val="000000"/>
          <w:szCs w:val="22"/>
        </w:rPr>
        <w:tab/>
      </w:r>
    </w:p>
    <w:p w14:paraId="35AE2BB1" w14:textId="77777777" w:rsidR="00377288" w:rsidRPr="000B1890" w:rsidRDefault="00377288" w:rsidP="000B1890">
      <w:pPr>
        <w:pStyle w:val="BodyTextIndent"/>
        <w:tabs>
          <w:tab w:val="left" w:pos="0"/>
        </w:tabs>
        <w:spacing w:after="0" w:line="260" w:lineRule="exact"/>
        <w:ind w:left="0"/>
        <w:rPr>
          <w:bCs/>
          <w:szCs w:val="22"/>
        </w:rPr>
      </w:pPr>
      <w:r w:rsidRPr="006701F8">
        <w:rPr>
          <w:b/>
          <w:bCs/>
          <w:szCs w:val="22"/>
          <w:u w:val="single"/>
        </w:rPr>
        <w:t>Bud/afregning</w:t>
      </w:r>
    </w:p>
    <w:p w14:paraId="75CEEF54" w14:textId="77777777" w:rsidR="00377288" w:rsidRPr="000B1890" w:rsidRDefault="00377288" w:rsidP="000B1890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  <w:r w:rsidRPr="000B1890">
        <w:rPr>
          <w:bCs/>
          <w:szCs w:val="22"/>
        </w:rPr>
        <w:t>Rentetilpasningen afholdes</w:t>
      </w:r>
      <w:r w:rsidRPr="000B1890">
        <w:rPr>
          <w:color w:val="000000"/>
          <w:szCs w:val="22"/>
        </w:rPr>
        <w:t xml:space="preserve"> med tre skæringstidspunkter, kl. 11:00, kl. 12:30 og kl. 13:30. </w:t>
      </w:r>
    </w:p>
    <w:p w14:paraId="1EC0550A" w14:textId="77777777" w:rsidR="00A948CA" w:rsidRDefault="000242C3" w:rsidP="00A948CA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  <w:r>
        <w:rPr>
          <w:bCs/>
          <w:szCs w:val="22"/>
        </w:rPr>
        <w:t xml:space="preserve">Tidspunktet fra sidste bud er lagt ind til den endelige tildeling, kaldet </w:t>
      </w:r>
      <w:r w:rsidR="00A948CA" w:rsidRPr="002D2551">
        <w:rPr>
          <w:bCs/>
          <w:szCs w:val="22"/>
        </w:rPr>
        <w:t>IPMO-perioden</w:t>
      </w:r>
      <w:r>
        <w:rPr>
          <w:bCs/>
          <w:szCs w:val="22"/>
        </w:rPr>
        <w:t>,</w:t>
      </w:r>
      <w:r w:rsidR="00A948CA" w:rsidRPr="002D2551">
        <w:rPr>
          <w:bCs/>
          <w:szCs w:val="22"/>
        </w:rPr>
        <w:t xml:space="preserve"> er </w:t>
      </w:r>
      <w:r>
        <w:rPr>
          <w:bCs/>
          <w:szCs w:val="22"/>
        </w:rPr>
        <w:t>10 minutter</w:t>
      </w:r>
      <w:r w:rsidR="00A948CA" w:rsidRPr="002D2551">
        <w:rPr>
          <w:bCs/>
          <w:szCs w:val="22"/>
        </w:rPr>
        <w:t>.</w:t>
      </w:r>
      <w:r>
        <w:rPr>
          <w:bCs/>
          <w:szCs w:val="22"/>
        </w:rPr>
        <w:t xml:space="preserve"> Realkredit Danmark </w:t>
      </w:r>
      <w:r w:rsidR="00D362E5">
        <w:rPr>
          <w:bCs/>
          <w:szCs w:val="22"/>
        </w:rPr>
        <w:t xml:space="preserve">afregner hurtigst muligt efter skæringstidspunktet og senest </w:t>
      </w:r>
      <w:r w:rsidR="00CD6BEB">
        <w:rPr>
          <w:bCs/>
          <w:szCs w:val="22"/>
        </w:rPr>
        <w:t>ved</w:t>
      </w:r>
      <w:r w:rsidR="00D362E5">
        <w:rPr>
          <w:bCs/>
          <w:szCs w:val="22"/>
        </w:rPr>
        <w:t xml:space="preserve"> IPMO-periodens udløb</w:t>
      </w:r>
      <w:r>
        <w:rPr>
          <w:bCs/>
          <w:szCs w:val="22"/>
        </w:rPr>
        <w:t>.</w:t>
      </w:r>
    </w:p>
    <w:p w14:paraId="538B2D49" w14:textId="77777777" w:rsidR="000B1890" w:rsidRPr="000B1890" w:rsidRDefault="000B1890" w:rsidP="000B1890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</w:p>
    <w:p w14:paraId="1D551C65" w14:textId="77777777" w:rsidR="00C4698A" w:rsidRPr="000B1890" w:rsidRDefault="00C4698A" w:rsidP="000B1890">
      <w:pPr>
        <w:pStyle w:val="BodyTextIndent"/>
        <w:tabs>
          <w:tab w:val="left" w:pos="0"/>
        </w:tabs>
        <w:spacing w:after="0" w:line="260" w:lineRule="exact"/>
        <w:ind w:left="0"/>
        <w:rPr>
          <w:bCs/>
          <w:szCs w:val="22"/>
        </w:rPr>
      </w:pPr>
      <w:r w:rsidRPr="006701F8">
        <w:rPr>
          <w:b/>
          <w:bCs/>
          <w:color w:val="000000"/>
          <w:szCs w:val="22"/>
          <w:u w:val="single"/>
        </w:rPr>
        <w:t>Valør</w:t>
      </w:r>
      <w:r w:rsidRPr="006701F8">
        <w:rPr>
          <w:color w:val="000000"/>
          <w:szCs w:val="22"/>
        </w:rPr>
        <w:tab/>
      </w:r>
      <w:r w:rsidRPr="006701F8">
        <w:rPr>
          <w:color w:val="000000"/>
          <w:szCs w:val="22"/>
        </w:rPr>
        <w:tab/>
      </w:r>
    </w:p>
    <w:p w14:paraId="652EFE1E" w14:textId="2F37E05E" w:rsidR="00C4698A" w:rsidRDefault="005A2FD6" w:rsidP="000B1890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  <w:r>
        <w:rPr>
          <w:color w:val="000000"/>
          <w:szCs w:val="22"/>
        </w:rPr>
        <w:t>1</w:t>
      </w:r>
      <w:r w:rsidR="00C4698A" w:rsidRPr="006701F8">
        <w:rPr>
          <w:color w:val="000000"/>
          <w:szCs w:val="22"/>
        </w:rPr>
        <w:t xml:space="preserve">. </w:t>
      </w:r>
      <w:r w:rsidR="00776793">
        <w:rPr>
          <w:color w:val="000000"/>
          <w:szCs w:val="22"/>
        </w:rPr>
        <w:t xml:space="preserve">april </w:t>
      </w:r>
      <w:r w:rsidR="00CC71A8">
        <w:rPr>
          <w:color w:val="000000"/>
          <w:szCs w:val="22"/>
        </w:rPr>
        <w:t>202</w:t>
      </w:r>
      <w:r w:rsidR="000C4C86">
        <w:rPr>
          <w:color w:val="000000"/>
          <w:szCs w:val="22"/>
        </w:rPr>
        <w:t>6</w:t>
      </w:r>
      <w:r w:rsidR="00CC71A8">
        <w:rPr>
          <w:color w:val="000000"/>
          <w:szCs w:val="22"/>
        </w:rPr>
        <w:t>.</w:t>
      </w:r>
    </w:p>
    <w:p w14:paraId="56D7C447" w14:textId="77777777" w:rsidR="0075707E" w:rsidRDefault="0075707E" w:rsidP="000B1890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</w:p>
    <w:p w14:paraId="2E91A98B" w14:textId="77777777" w:rsidR="0075707E" w:rsidRPr="0075707E" w:rsidRDefault="0075707E" w:rsidP="0075707E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  <w:r w:rsidRPr="0075707E">
        <w:rPr>
          <w:color w:val="000000"/>
          <w:szCs w:val="22"/>
        </w:rPr>
        <w:t xml:space="preserve">Realkredit Danmark tilbyder så vidt muligt investorer at modtage de på auktionen købte obligationer med spot valør, </w:t>
      </w:r>
      <w:proofErr w:type="gramStart"/>
      <w:r w:rsidRPr="0075707E">
        <w:rPr>
          <w:color w:val="000000"/>
          <w:szCs w:val="22"/>
        </w:rPr>
        <w:t>såfremt</w:t>
      </w:r>
      <w:proofErr w:type="gramEnd"/>
      <w:r w:rsidRPr="0075707E">
        <w:rPr>
          <w:color w:val="000000"/>
          <w:szCs w:val="22"/>
        </w:rPr>
        <w:t xml:space="preserve"> investor leverer udløbende inkonverterbare Realkredit Danmark obligationer imod. Ombytning aftales dagligt med RD Funding på 4513 2019.</w:t>
      </w:r>
    </w:p>
    <w:p w14:paraId="2521F37E" w14:textId="77777777" w:rsidR="00C4698A" w:rsidRPr="0075707E" w:rsidRDefault="00C4698A" w:rsidP="000B1890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</w:p>
    <w:p w14:paraId="2286F2E1" w14:textId="77777777" w:rsidR="00C4698A" w:rsidRPr="006701F8" w:rsidRDefault="00C4698A" w:rsidP="000B1890">
      <w:pPr>
        <w:pStyle w:val="BodyText"/>
        <w:spacing w:line="260" w:lineRule="exact"/>
        <w:rPr>
          <w:rFonts w:ascii="Times New Roman" w:hAnsi="Times New Roman"/>
          <w:sz w:val="22"/>
          <w:szCs w:val="22"/>
        </w:rPr>
      </w:pPr>
      <w:r w:rsidRPr="006701F8">
        <w:rPr>
          <w:rFonts w:ascii="Times New Roman" w:hAnsi="Times New Roman"/>
          <w:b/>
          <w:bCs/>
          <w:sz w:val="22"/>
          <w:szCs w:val="22"/>
          <w:u w:val="single"/>
        </w:rPr>
        <w:t>Deltagere</w:t>
      </w:r>
      <w:r w:rsidRPr="006701F8">
        <w:rPr>
          <w:rFonts w:ascii="Times New Roman" w:hAnsi="Times New Roman"/>
          <w:sz w:val="22"/>
          <w:szCs w:val="22"/>
        </w:rPr>
        <w:tab/>
      </w:r>
    </w:p>
    <w:p w14:paraId="2E206DDE" w14:textId="7CE3CC2A" w:rsidR="00C4698A" w:rsidRDefault="00C4698A" w:rsidP="000B1890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  <w:r w:rsidRPr="000B1890">
        <w:rPr>
          <w:color w:val="000000"/>
          <w:szCs w:val="22"/>
        </w:rPr>
        <w:t>Bud kan afgives af alle med adgang til CPH Auctions på N</w:t>
      </w:r>
      <w:r w:rsidR="005A2FD6">
        <w:rPr>
          <w:color w:val="000000"/>
          <w:szCs w:val="22"/>
        </w:rPr>
        <w:t>asdaq</w:t>
      </w:r>
      <w:r w:rsidRPr="000B1890">
        <w:rPr>
          <w:color w:val="000000"/>
          <w:szCs w:val="22"/>
        </w:rPr>
        <w:t xml:space="preserve"> Copenhagen A/S.</w:t>
      </w:r>
    </w:p>
    <w:p w14:paraId="2D23A61B" w14:textId="77777777" w:rsidR="00A942FD" w:rsidRDefault="00A942FD" w:rsidP="000B1890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</w:p>
    <w:p w14:paraId="4BA82616" w14:textId="77777777" w:rsidR="00C4698A" w:rsidRPr="000B1890" w:rsidRDefault="00C4698A" w:rsidP="000B1890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</w:p>
    <w:p w14:paraId="0CC9F063" w14:textId="77777777" w:rsidR="001D1A40" w:rsidRPr="001D1A40" w:rsidRDefault="00377288" w:rsidP="001D1A40">
      <w:pPr>
        <w:tabs>
          <w:tab w:val="clear" w:pos="5143"/>
        </w:tabs>
        <w:spacing w:line="240" w:lineRule="auto"/>
        <w:rPr>
          <w:b/>
          <w:bCs/>
          <w:szCs w:val="22"/>
          <w:u w:val="single"/>
        </w:rPr>
      </w:pPr>
      <w:r>
        <w:rPr>
          <w:bCs/>
          <w:szCs w:val="22"/>
        </w:rPr>
        <w:br w:type="page"/>
      </w:r>
      <w:proofErr w:type="spellStart"/>
      <w:r w:rsidR="001D1A40" w:rsidRPr="001D1A40">
        <w:rPr>
          <w:b/>
          <w:bCs/>
          <w:szCs w:val="22"/>
          <w:u w:val="single"/>
        </w:rPr>
        <w:lastRenderedPageBreak/>
        <w:t>Auktionsplan</w:t>
      </w:r>
      <w:proofErr w:type="spellEnd"/>
      <w:r w:rsidR="001D1A40" w:rsidRPr="001D1A40">
        <w:rPr>
          <w:b/>
          <w:bCs/>
          <w:szCs w:val="22"/>
          <w:u w:val="single"/>
        </w:rPr>
        <w:t>:</w:t>
      </w:r>
    </w:p>
    <w:p w14:paraId="3A17CA00" w14:textId="77777777" w:rsidR="00377288" w:rsidRDefault="00377288" w:rsidP="00377288">
      <w:pPr>
        <w:pStyle w:val="BodyTextIndent"/>
        <w:tabs>
          <w:tab w:val="left" w:pos="0"/>
        </w:tabs>
        <w:spacing w:line="360" w:lineRule="auto"/>
        <w:ind w:left="0"/>
        <w:rPr>
          <w:bCs/>
          <w:szCs w:val="22"/>
        </w:rPr>
      </w:pPr>
      <w:r w:rsidRPr="006701F8">
        <w:rPr>
          <w:bCs/>
          <w:szCs w:val="22"/>
        </w:rPr>
        <w:t>Følgende SDRO udbydes:</w:t>
      </w:r>
    </w:p>
    <w:tbl>
      <w:tblPr>
        <w:tblpPr w:leftFromText="141" w:rightFromText="141" w:vertAnchor="text" w:horzAnchor="margin" w:tblpX="-39" w:tblpY="24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1559"/>
        <w:gridCol w:w="851"/>
        <w:gridCol w:w="1134"/>
        <w:gridCol w:w="850"/>
        <w:gridCol w:w="1276"/>
        <w:gridCol w:w="1417"/>
      </w:tblGrid>
      <w:tr w:rsidR="00656EDF" w:rsidRPr="00EB6DB6" w14:paraId="2AE91DD0" w14:textId="77777777" w:rsidTr="000C4C86">
        <w:trPr>
          <w:trHeight w:val="680"/>
        </w:trPr>
        <w:tc>
          <w:tcPr>
            <w:tcW w:w="1673" w:type="dxa"/>
            <w:hideMark/>
          </w:tcPr>
          <w:p w14:paraId="3DAD3924" w14:textId="77777777" w:rsidR="00656EDF" w:rsidRPr="00EB6DB6" w:rsidRDefault="00656EDF" w:rsidP="000C4C86">
            <w:pPr>
              <w:tabs>
                <w:tab w:val="clear" w:pos="5143"/>
              </w:tabs>
              <w:rPr>
                <w:b/>
                <w:bCs/>
                <w:sz w:val="20"/>
              </w:rPr>
            </w:pPr>
            <w:r w:rsidRPr="00EB6DB6">
              <w:rPr>
                <w:b/>
                <w:bCs/>
                <w:sz w:val="20"/>
              </w:rPr>
              <w:t>Dato</w:t>
            </w:r>
          </w:p>
        </w:tc>
        <w:tc>
          <w:tcPr>
            <w:tcW w:w="1559" w:type="dxa"/>
            <w:hideMark/>
          </w:tcPr>
          <w:p w14:paraId="3975FD6F" w14:textId="77777777" w:rsidR="00656EDF" w:rsidRPr="00EB6DB6" w:rsidRDefault="00656EDF" w:rsidP="000C4C86">
            <w:pPr>
              <w:tabs>
                <w:tab w:val="clear" w:pos="5143"/>
              </w:tabs>
              <w:rPr>
                <w:b/>
                <w:bCs/>
                <w:sz w:val="20"/>
              </w:rPr>
            </w:pPr>
            <w:r w:rsidRPr="00EB6DB6">
              <w:rPr>
                <w:b/>
                <w:bCs/>
                <w:sz w:val="20"/>
              </w:rPr>
              <w:t>ISIN</w:t>
            </w:r>
          </w:p>
        </w:tc>
        <w:tc>
          <w:tcPr>
            <w:tcW w:w="851" w:type="dxa"/>
            <w:hideMark/>
          </w:tcPr>
          <w:p w14:paraId="7E885F9D" w14:textId="77777777" w:rsidR="00656EDF" w:rsidRPr="00EB6DB6" w:rsidRDefault="00656EDF" w:rsidP="000C4C86">
            <w:pPr>
              <w:tabs>
                <w:tab w:val="clear" w:pos="5143"/>
              </w:tabs>
              <w:rPr>
                <w:b/>
                <w:bCs/>
                <w:sz w:val="20"/>
              </w:rPr>
            </w:pPr>
            <w:r w:rsidRPr="00EB6DB6">
              <w:rPr>
                <w:b/>
                <w:bCs/>
                <w:sz w:val="20"/>
              </w:rPr>
              <w:t>Valuta</w:t>
            </w:r>
          </w:p>
        </w:tc>
        <w:tc>
          <w:tcPr>
            <w:tcW w:w="1134" w:type="dxa"/>
            <w:hideMark/>
          </w:tcPr>
          <w:p w14:paraId="50C91780" w14:textId="77777777" w:rsidR="00656EDF" w:rsidRPr="00EB6DB6" w:rsidRDefault="00656EDF" w:rsidP="000C4C86">
            <w:pPr>
              <w:tabs>
                <w:tab w:val="clear" w:pos="5143"/>
              </w:tabs>
              <w:rPr>
                <w:b/>
                <w:bCs/>
                <w:sz w:val="20"/>
              </w:rPr>
            </w:pPr>
            <w:r w:rsidRPr="00EB6DB6">
              <w:rPr>
                <w:b/>
                <w:bCs/>
                <w:sz w:val="20"/>
              </w:rPr>
              <w:t>Årgang</w:t>
            </w:r>
          </w:p>
        </w:tc>
        <w:tc>
          <w:tcPr>
            <w:tcW w:w="850" w:type="dxa"/>
            <w:hideMark/>
          </w:tcPr>
          <w:p w14:paraId="4D9760F1" w14:textId="77777777" w:rsidR="00656EDF" w:rsidRPr="00EB6DB6" w:rsidRDefault="00656EDF" w:rsidP="000C4C86">
            <w:pPr>
              <w:tabs>
                <w:tab w:val="clear" w:pos="5143"/>
              </w:tabs>
              <w:rPr>
                <w:b/>
                <w:bCs/>
                <w:sz w:val="20"/>
              </w:rPr>
            </w:pPr>
            <w:r w:rsidRPr="00EB6DB6">
              <w:rPr>
                <w:b/>
                <w:bCs/>
                <w:sz w:val="20"/>
              </w:rPr>
              <w:t>Serie</w:t>
            </w:r>
          </w:p>
        </w:tc>
        <w:tc>
          <w:tcPr>
            <w:tcW w:w="1276" w:type="dxa"/>
            <w:hideMark/>
          </w:tcPr>
          <w:p w14:paraId="436ED66A" w14:textId="77777777" w:rsidR="00656EDF" w:rsidRPr="00EB6DB6" w:rsidRDefault="00656EDF" w:rsidP="000C4C86">
            <w:pPr>
              <w:tabs>
                <w:tab w:val="clear" w:pos="5143"/>
              </w:tabs>
              <w:rPr>
                <w:b/>
                <w:bCs/>
                <w:sz w:val="20"/>
              </w:rPr>
            </w:pPr>
            <w:r w:rsidRPr="00EB6DB6">
              <w:rPr>
                <w:b/>
                <w:bCs/>
                <w:sz w:val="20"/>
              </w:rPr>
              <w:t>Skærings-tidspunkt</w:t>
            </w:r>
          </w:p>
        </w:tc>
        <w:tc>
          <w:tcPr>
            <w:tcW w:w="1417" w:type="dxa"/>
            <w:hideMark/>
          </w:tcPr>
          <w:p w14:paraId="0E248AAF" w14:textId="77777777" w:rsidR="00656EDF" w:rsidRPr="00EB6DB6" w:rsidRDefault="00656EDF" w:rsidP="000C4C86">
            <w:pPr>
              <w:tabs>
                <w:tab w:val="clear" w:pos="5143"/>
              </w:tabs>
              <w:rPr>
                <w:b/>
                <w:bCs/>
                <w:sz w:val="20"/>
              </w:rPr>
            </w:pPr>
            <w:r w:rsidRPr="00EB6DB6">
              <w:rPr>
                <w:b/>
                <w:bCs/>
                <w:sz w:val="20"/>
              </w:rPr>
              <w:t xml:space="preserve">Total mængde (nom) </w:t>
            </w:r>
            <w:r w:rsidR="008520D5">
              <w:rPr>
                <w:b/>
                <w:bCs/>
                <w:sz w:val="20"/>
              </w:rPr>
              <w:t>m</w:t>
            </w:r>
            <w:r w:rsidRPr="00EB6DB6">
              <w:rPr>
                <w:b/>
                <w:bCs/>
                <w:sz w:val="20"/>
              </w:rPr>
              <w:t>io.</w:t>
            </w:r>
            <w:r w:rsidR="00D50D8C">
              <w:rPr>
                <w:b/>
                <w:bCs/>
                <w:sz w:val="20"/>
              </w:rPr>
              <w:t>*</w:t>
            </w:r>
          </w:p>
        </w:tc>
      </w:tr>
      <w:tr w:rsidR="00777794" w:rsidRPr="00992213" w14:paraId="23F5C104" w14:textId="77777777" w:rsidTr="00777794">
        <w:trPr>
          <w:trHeight w:val="300"/>
        </w:trPr>
        <w:tc>
          <w:tcPr>
            <w:tcW w:w="1673" w:type="dxa"/>
            <w:noWrap/>
            <w:vAlign w:val="center"/>
          </w:tcPr>
          <w:p w14:paraId="4C297DEB" w14:textId="2B57B25E" w:rsidR="00777794" w:rsidRPr="000C4C86" w:rsidRDefault="00777794" w:rsidP="00777794">
            <w:pPr>
              <w:rPr>
                <w:sz w:val="20"/>
                <w:szCs w:val="18"/>
              </w:rPr>
            </w:pPr>
            <w:r w:rsidRPr="000C4C86">
              <w:rPr>
                <w:sz w:val="20"/>
                <w:szCs w:val="18"/>
              </w:rPr>
              <w:t>3</w:t>
            </w:r>
            <w:r>
              <w:rPr>
                <w:sz w:val="20"/>
                <w:szCs w:val="18"/>
              </w:rPr>
              <w:t>.</w:t>
            </w:r>
            <w:r w:rsidRPr="000C4C86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f</w:t>
            </w:r>
            <w:r w:rsidRPr="000C4C86">
              <w:rPr>
                <w:sz w:val="20"/>
                <w:szCs w:val="18"/>
              </w:rPr>
              <w:t>eb</w:t>
            </w:r>
            <w:r>
              <w:rPr>
                <w:sz w:val="20"/>
                <w:szCs w:val="18"/>
              </w:rPr>
              <w:t>ruar</w:t>
            </w:r>
            <w:r w:rsidRPr="000C4C86">
              <w:rPr>
                <w:sz w:val="20"/>
                <w:szCs w:val="18"/>
              </w:rPr>
              <w:t xml:space="preserve"> 2026</w:t>
            </w:r>
          </w:p>
        </w:tc>
        <w:tc>
          <w:tcPr>
            <w:tcW w:w="1559" w:type="dxa"/>
            <w:noWrap/>
            <w:vAlign w:val="center"/>
          </w:tcPr>
          <w:p w14:paraId="6ED0738A" w14:textId="121BC879" w:rsidR="00777794" w:rsidRPr="00777794" w:rsidRDefault="00777794" w:rsidP="00777794">
            <w:pPr>
              <w:rPr>
                <w:sz w:val="20"/>
                <w:szCs w:val="18"/>
              </w:rPr>
            </w:pPr>
            <w:r w:rsidRPr="00777794">
              <w:rPr>
                <w:sz w:val="20"/>
                <w:szCs w:val="18"/>
              </w:rPr>
              <w:t>DK0004602570</w:t>
            </w:r>
          </w:p>
        </w:tc>
        <w:tc>
          <w:tcPr>
            <w:tcW w:w="851" w:type="dxa"/>
            <w:noWrap/>
            <w:vAlign w:val="center"/>
          </w:tcPr>
          <w:p w14:paraId="4DED66CC" w14:textId="7F327148" w:rsidR="00777794" w:rsidRPr="00777794" w:rsidRDefault="00777794" w:rsidP="00777794">
            <w:pPr>
              <w:jc w:val="center"/>
              <w:rPr>
                <w:sz w:val="20"/>
                <w:szCs w:val="18"/>
              </w:rPr>
            </w:pPr>
            <w:r w:rsidRPr="00777794">
              <w:rPr>
                <w:sz w:val="20"/>
                <w:szCs w:val="18"/>
              </w:rPr>
              <w:t>DKK</w:t>
            </w:r>
          </w:p>
        </w:tc>
        <w:tc>
          <w:tcPr>
            <w:tcW w:w="1134" w:type="dxa"/>
            <w:noWrap/>
            <w:vAlign w:val="center"/>
          </w:tcPr>
          <w:p w14:paraId="278D8F14" w14:textId="63EB4B60" w:rsidR="00777794" w:rsidRPr="00777794" w:rsidRDefault="00777794" w:rsidP="00777794">
            <w:pPr>
              <w:rPr>
                <w:sz w:val="20"/>
                <w:szCs w:val="18"/>
              </w:rPr>
            </w:pPr>
            <w:r w:rsidRPr="00777794">
              <w:rPr>
                <w:sz w:val="20"/>
                <w:szCs w:val="18"/>
              </w:rPr>
              <w:t xml:space="preserve">2027 </w:t>
            </w:r>
          </w:p>
        </w:tc>
        <w:tc>
          <w:tcPr>
            <w:tcW w:w="850" w:type="dxa"/>
            <w:noWrap/>
            <w:vAlign w:val="center"/>
          </w:tcPr>
          <w:p w14:paraId="7CB6CC7A" w14:textId="22985909" w:rsidR="00777794" w:rsidRPr="00777794" w:rsidRDefault="00777794" w:rsidP="00777794">
            <w:pPr>
              <w:jc w:val="center"/>
              <w:rPr>
                <w:sz w:val="20"/>
                <w:szCs w:val="18"/>
              </w:rPr>
            </w:pPr>
            <w:r w:rsidRPr="00777794">
              <w:rPr>
                <w:sz w:val="20"/>
                <w:szCs w:val="18"/>
              </w:rPr>
              <w:t>10F</w:t>
            </w:r>
          </w:p>
        </w:tc>
        <w:tc>
          <w:tcPr>
            <w:tcW w:w="1276" w:type="dxa"/>
            <w:noWrap/>
            <w:vAlign w:val="center"/>
          </w:tcPr>
          <w:p w14:paraId="0BCF58D6" w14:textId="1360DFE4" w:rsidR="00777794" w:rsidRPr="00777794" w:rsidRDefault="00777794" w:rsidP="00777794">
            <w:pPr>
              <w:jc w:val="center"/>
              <w:rPr>
                <w:sz w:val="20"/>
                <w:szCs w:val="18"/>
                <w:lang w:val="en-GB"/>
              </w:rPr>
            </w:pPr>
            <w:r w:rsidRPr="00777794">
              <w:rPr>
                <w:sz w:val="20"/>
                <w:szCs w:val="18"/>
              </w:rPr>
              <w:t>01:30 PM</w:t>
            </w:r>
          </w:p>
        </w:tc>
        <w:tc>
          <w:tcPr>
            <w:tcW w:w="1417" w:type="dxa"/>
            <w:noWrap/>
            <w:vAlign w:val="center"/>
          </w:tcPr>
          <w:p w14:paraId="2C8FCE9A" w14:textId="107134B9" w:rsidR="00777794" w:rsidRPr="00777794" w:rsidRDefault="00777794" w:rsidP="00777794">
            <w:pPr>
              <w:tabs>
                <w:tab w:val="clear" w:pos="5143"/>
              </w:tabs>
              <w:spacing w:line="240" w:lineRule="auto"/>
              <w:ind w:right="33" w:firstLineChars="200" w:firstLine="400"/>
              <w:jc w:val="right"/>
              <w:rPr>
                <w:color w:val="000000"/>
                <w:sz w:val="20"/>
                <w:szCs w:val="18"/>
                <w:highlight w:val="yellow"/>
                <w:lang w:eastAsia="da-DK"/>
              </w:rPr>
            </w:pPr>
            <w:r w:rsidRPr="00777794">
              <w:rPr>
                <w:sz w:val="20"/>
                <w:szCs w:val="18"/>
              </w:rPr>
              <w:t>400</w:t>
            </w:r>
          </w:p>
        </w:tc>
      </w:tr>
      <w:tr w:rsidR="00777794" w:rsidRPr="00992213" w14:paraId="4B404764" w14:textId="77777777" w:rsidTr="00777794">
        <w:trPr>
          <w:trHeight w:val="300"/>
        </w:trPr>
        <w:tc>
          <w:tcPr>
            <w:tcW w:w="1673" w:type="dxa"/>
            <w:noWrap/>
            <w:vAlign w:val="center"/>
          </w:tcPr>
          <w:p w14:paraId="25FA6C7A" w14:textId="3494C847" w:rsidR="00777794" w:rsidRPr="000C4C86" w:rsidRDefault="00777794" w:rsidP="00777794">
            <w:pPr>
              <w:rPr>
                <w:sz w:val="20"/>
                <w:szCs w:val="18"/>
                <w:lang w:val="en-GB"/>
              </w:rPr>
            </w:pPr>
            <w:r w:rsidRPr="000C4C86">
              <w:rPr>
                <w:sz w:val="20"/>
                <w:szCs w:val="18"/>
              </w:rPr>
              <w:t>3</w:t>
            </w:r>
            <w:r>
              <w:rPr>
                <w:sz w:val="20"/>
                <w:szCs w:val="18"/>
              </w:rPr>
              <w:t>.</w:t>
            </w:r>
            <w:r w:rsidRPr="000C4C86">
              <w:rPr>
                <w:sz w:val="20"/>
                <w:szCs w:val="18"/>
              </w:rPr>
              <w:t>-6</w:t>
            </w:r>
            <w:r>
              <w:rPr>
                <w:sz w:val="20"/>
                <w:szCs w:val="18"/>
              </w:rPr>
              <w:t>.</w:t>
            </w:r>
            <w:r w:rsidRPr="000C4C86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f</w:t>
            </w:r>
            <w:r w:rsidRPr="000C4C86">
              <w:rPr>
                <w:sz w:val="20"/>
                <w:szCs w:val="18"/>
              </w:rPr>
              <w:t>eb</w:t>
            </w:r>
            <w:r>
              <w:rPr>
                <w:sz w:val="20"/>
                <w:szCs w:val="18"/>
              </w:rPr>
              <w:t>ruar</w:t>
            </w:r>
            <w:r w:rsidRPr="000C4C86">
              <w:rPr>
                <w:sz w:val="20"/>
                <w:szCs w:val="18"/>
              </w:rPr>
              <w:t xml:space="preserve"> 2026</w:t>
            </w:r>
          </w:p>
        </w:tc>
        <w:tc>
          <w:tcPr>
            <w:tcW w:w="1559" w:type="dxa"/>
            <w:noWrap/>
            <w:vAlign w:val="center"/>
          </w:tcPr>
          <w:p w14:paraId="13205CBD" w14:textId="4058046E" w:rsidR="00777794" w:rsidRPr="00777794" w:rsidRDefault="00777794" w:rsidP="00777794">
            <w:pPr>
              <w:rPr>
                <w:sz w:val="20"/>
                <w:szCs w:val="18"/>
                <w:lang w:val="en-GB"/>
              </w:rPr>
            </w:pPr>
            <w:r w:rsidRPr="00777794">
              <w:rPr>
                <w:sz w:val="20"/>
                <w:szCs w:val="18"/>
              </w:rPr>
              <w:t>DK0004630787</w:t>
            </w:r>
          </w:p>
        </w:tc>
        <w:tc>
          <w:tcPr>
            <w:tcW w:w="851" w:type="dxa"/>
            <w:noWrap/>
            <w:vAlign w:val="center"/>
          </w:tcPr>
          <w:p w14:paraId="5B927F06" w14:textId="494A489F" w:rsidR="00777794" w:rsidRPr="00777794" w:rsidRDefault="00777794" w:rsidP="00777794">
            <w:pPr>
              <w:jc w:val="center"/>
              <w:rPr>
                <w:sz w:val="20"/>
                <w:szCs w:val="18"/>
                <w:lang w:val="en-GB"/>
              </w:rPr>
            </w:pPr>
            <w:r w:rsidRPr="00777794">
              <w:rPr>
                <w:sz w:val="20"/>
                <w:szCs w:val="18"/>
              </w:rPr>
              <w:t>DKK</w:t>
            </w:r>
          </w:p>
        </w:tc>
        <w:tc>
          <w:tcPr>
            <w:tcW w:w="1134" w:type="dxa"/>
            <w:noWrap/>
            <w:vAlign w:val="center"/>
          </w:tcPr>
          <w:p w14:paraId="1E1FE425" w14:textId="047C9CAA" w:rsidR="00777794" w:rsidRPr="00777794" w:rsidRDefault="00777794" w:rsidP="00777794">
            <w:pPr>
              <w:rPr>
                <w:sz w:val="20"/>
                <w:szCs w:val="18"/>
                <w:lang w:val="en-GB"/>
              </w:rPr>
            </w:pPr>
            <w:r w:rsidRPr="00777794">
              <w:rPr>
                <w:sz w:val="20"/>
                <w:szCs w:val="18"/>
              </w:rPr>
              <w:t>2027 1IT</w:t>
            </w:r>
          </w:p>
        </w:tc>
        <w:tc>
          <w:tcPr>
            <w:tcW w:w="850" w:type="dxa"/>
            <w:noWrap/>
            <w:vAlign w:val="center"/>
          </w:tcPr>
          <w:p w14:paraId="4880268C" w14:textId="0A03D739" w:rsidR="00777794" w:rsidRPr="00777794" w:rsidRDefault="00777794" w:rsidP="00777794">
            <w:pPr>
              <w:jc w:val="center"/>
              <w:rPr>
                <w:sz w:val="20"/>
                <w:szCs w:val="18"/>
                <w:lang w:val="en-GB"/>
              </w:rPr>
            </w:pPr>
            <w:r w:rsidRPr="00777794">
              <w:rPr>
                <w:sz w:val="20"/>
                <w:szCs w:val="18"/>
              </w:rPr>
              <w:t>10F</w:t>
            </w:r>
          </w:p>
        </w:tc>
        <w:tc>
          <w:tcPr>
            <w:tcW w:w="1276" w:type="dxa"/>
            <w:noWrap/>
            <w:vAlign w:val="center"/>
          </w:tcPr>
          <w:p w14:paraId="7753B128" w14:textId="37FCEC5F" w:rsidR="00777794" w:rsidRPr="00777794" w:rsidRDefault="00777794" w:rsidP="00777794">
            <w:pPr>
              <w:jc w:val="center"/>
              <w:rPr>
                <w:sz w:val="20"/>
                <w:szCs w:val="18"/>
                <w:lang w:val="en-GB"/>
              </w:rPr>
            </w:pPr>
            <w:r w:rsidRPr="00777794">
              <w:rPr>
                <w:sz w:val="20"/>
                <w:szCs w:val="18"/>
              </w:rPr>
              <w:t>11:00 AM</w:t>
            </w:r>
          </w:p>
        </w:tc>
        <w:tc>
          <w:tcPr>
            <w:tcW w:w="1417" w:type="dxa"/>
            <w:noWrap/>
            <w:vAlign w:val="center"/>
          </w:tcPr>
          <w:p w14:paraId="60C045BD" w14:textId="3CB33C1E" w:rsidR="00777794" w:rsidRPr="00777794" w:rsidRDefault="00777794" w:rsidP="00777794">
            <w:pPr>
              <w:ind w:right="33" w:firstLineChars="200" w:firstLine="400"/>
              <w:jc w:val="right"/>
              <w:rPr>
                <w:color w:val="000000"/>
                <w:sz w:val="20"/>
                <w:szCs w:val="18"/>
                <w:highlight w:val="yellow"/>
              </w:rPr>
            </w:pPr>
            <w:r w:rsidRPr="00777794">
              <w:rPr>
                <w:sz w:val="20"/>
                <w:szCs w:val="18"/>
              </w:rPr>
              <w:t>17.000</w:t>
            </w:r>
          </w:p>
        </w:tc>
      </w:tr>
      <w:tr w:rsidR="00777794" w:rsidRPr="00992213" w14:paraId="2F223225" w14:textId="77777777" w:rsidTr="00777794">
        <w:trPr>
          <w:trHeight w:val="300"/>
        </w:trPr>
        <w:tc>
          <w:tcPr>
            <w:tcW w:w="1673" w:type="dxa"/>
            <w:noWrap/>
            <w:vAlign w:val="center"/>
          </w:tcPr>
          <w:p w14:paraId="7BFF9819" w14:textId="640DCC05" w:rsidR="00777794" w:rsidRPr="000C4C86" w:rsidRDefault="00777794" w:rsidP="00777794">
            <w:pPr>
              <w:rPr>
                <w:sz w:val="20"/>
                <w:szCs w:val="18"/>
                <w:lang w:val="en-GB"/>
              </w:rPr>
            </w:pPr>
            <w:r w:rsidRPr="000C4C86">
              <w:rPr>
                <w:sz w:val="20"/>
                <w:szCs w:val="18"/>
              </w:rPr>
              <w:t>3</w:t>
            </w:r>
            <w:r>
              <w:rPr>
                <w:sz w:val="20"/>
                <w:szCs w:val="18"/>
              </w:rPr>
              <w:t>.</w:t>
            </w:r>
            <w:r w:rsidRPr="000C4C86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f</w:t>
            </w:r>
            <w:r w:rsidRPr="000C4C86">
              <w:rPr>
                <w:sz w:val="20"/>
                <w:szCs w:val="18"/>
              </w:rPr>
              <w:t>eb</w:t>
            </w:r>
            <w:r>
              <w:rPr>
                <w:sz w:val="20"/>
                <w:szCs w:val="18"/>
              </w:rPr>
              <w:t>ruar</w:t>
            </w:r>
            <w:r w:rsidRPr="000C4C86">
              <w:rPr>
                <w:sz w:val="20"/>
                <w:szCs w:val="18"/>
              </w:rPr>
              <w:t xml:space="preserve"> 2026</w:t>
            </w:r>
          </w:p>
        </w:tc>
        <w:tc>
          <w:tcPr>
            <w:tcW w:w="1559" w:type="dxa"/>
            <w:noWrap/>
            <w:vAlign w:val="center"/>
          </w:tcPr>
          <w:p w14:paraId="177AEFF2" w14:textId="44277159" w:rsidR="00777794" w:rsidRPr="00777794" w:rsidRDefault="00777794" w:rsidP="00777794">
            <w:pPr>
              <w:rPr>
                <w:sz w:val="20"/>
                <w:szCs w:val="18"/>
                <w:lang w:val="en-GB"/>
              </w:rPr>
            </w:pPr>
            <w:r w:rsidRPr="00777794">
              <w:rPr>
                <w:sz w:val="20"/>
                <w:szCs w:val="18"/>
              </w:rPr>
              <w:t>DK0004604196</w:t>
            </w:r>
          </w:p>
        </w:tc>
        <w:tc>
          <w:tcPr>
            <w:tcW w:w="851" w:type="dxa"/>
            <w:noWrap/>
            <w:vAlign w:val="center"/>
          </w:tcPr>
          <w:p w14:paraId="6253C9F0" w14:textId="482F863E" w:rsidR="00777794" w:rsidRPr="00777794" w:rsidRDefault="00777794" w:rsidP="00777794">
            <w:pPr>
              <w:jc w:val="center"/>
              <w:rPr>
                <w:sz w:val="20"/>
                <w:szCs w:val="18"/>
                <w:lang w:val="en-GB"/>
              </w:rPr>
            </w:pPr>
            <w:r w:rsidRPr="00777794">
              <w:rPr>
                <w:sz w:val="20"/>
                <w:szCs w:val="18"/>
              </w:rPr>
              <w:t>DKK</w:t>
            </w:r>
          </w:p>
        </w:tc>
        <w:tc>
          <w:tcPr>
            <w:tcW w:w="1134" w:type="dxa"/>
            <w:noWrap/>
            <w:vAlign w:val="center"/>
          </w:tcPr>
          <w:p w14:paraId="4376F0C7" w14:textId="76DEE0EC" w:rsidR="00777794" w:rsidRPr="00777794" w:rsidRDefault="00777794" w:rsidP="00777794">
            <w:pPr>
              <w:rPr>
                <w:sz w:val="20"/>
                <w:szCs w:val="18"/>
                <w:lang w:val="en-GB"/>
              </w:rPr>
            </w:pPr>
            <w:r w:rsidRPr="00777794">
              <w:rPr>
                <w:sz w:val="20"/>
                <w:szCs w:val="18"/>
              </w:rPr>
              <w:t xml:space="preserve">2028 </w:t>
            </w:r>
          </w:p>
        </w:tc>
        <w:tc>
          <w:tcPr>
            <w:tcW w:w="850" w:type="dxa"/>
            <w:noWrap/>
            <w:vAlign w:val="center"/>
          </w:tcPr>
          <w:p w14:paraId="44FFCE0C" w14:textId="28E5FDD5" w:rsidR="00777794" w:rsidRPr="00777794" w:rsidRDefault="00777794" w:rsidP="00777794">
            <w:pPr>
              <w:jc w:val="center"/>
              <w:rPr>
                <w:sz w:val="20"/>
                <w:szCs w:val="18"/>
                <w:lang w:val="en-GB"/>
              </w:rPr>
            </w:pPr>
            <w:r w:rsidRPr="00777794">
              <w:rPr>
                <w:sz w:val="20"/>
                <w:szCs w:val="18"/>
              </w:rPr>
              <w:t>10F</w:t>
            </w:r>
          </w:p>
        </w:tc>
        <w:tc>
          <w:tcPr>
            <w:tcW w:w="1276" w:type="dxa"/>
            <w:noWrap/>
            <w:vAlign w:val="center"/>
          </w:tcPr>
          <w:p w14:paraId="24906E57" w14:textId="4B410886" w:rsidR="00777794" w:rsidRPr="00777794" w:rsidRDefault="00777794" w:rsidP="00777794">
            <w:pPr>
              <w:jc w:val="center"/>
              <w:rPr>
                <w:sz w:val="20"/>
                <w:szCs w:val="18"/>
              </w:rPr>
            </w:pPr>
            <w:r w:rsidRPr="00777794">
              <w:rPr>
                <w:sz w:val="20"/>
                <w:szCs w:val="18"/>
              </w:rPr>
              <w:t>01:30 PM</w:t>
            </w:r>
          </w:p>
        </w:tc>
        <w:tc>
          <w:tcPr>
            <w:tcW w:w="1417" w:type="dxa"/>
            <w:noWrap/>
            <w:vAlign w:val="center"/>
          </w:tcPr>
          <w:p w14:paraId="53E5BA20" w14:textId="6AE3D82B" w:rsidR="00777794" w:rsidRPr="00777794" w:rsidRDefault="00777794" w:rsidP="00777794">
            <w:pPr>
              <w:ind w:right="33" w:firstLineChars="200" w:firstLine="400"/>
              <w:jc w:val="right"/>
              <w:rPr>
                <w:color w:val="000000"/>
                <w:sz w:val="20"/>
                <w:szCs w:val="18"/>
                <w:highlight w:val="yellow"/>
              </w:rPr>
            </w:pPr>
            <w:r w:rsidRPr="00777794">
              <w:rPr>
                <w:sz w:val="20"/>
                <w:szCs w:val="18"/>
              </w:rPr>
              <w:t>500</w:t>
            </w:r>
          </w:p>
        </w:tc>
      </w:tr>
      <w:tr w:rsidR="00777794" w:rsidRPr="00992213" w14:paraId="5C0C6E2C" w14:textId="77777777" w:rsidTr="00777794">
        <w:trPr>
          <w:trHeight w:val="300"/>
        </w:trPr>
        <w:tc>
          <w:tcPr>
            <w:tcW w:w="1673" w:type="dxa"/>
            <w:noWrap/>
            <w:vAlign w:val="center"/>
          </w:tcPr>
          <w:p w14:paraId="1C603514" w14:textId="328FD4B4" w:rsidR="00777794" w:rsidRPr="000C4C86" w:rsidRDefault="00777794" w:rsidP="00777794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4.</w:t>
            </w:r>
            <w:r w:rsidRPr="000C4C86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f</w:t>
            </w:r>
            <w:r w:rsidRPr="000C4C86">
              <w:rPr>
                <w:sz w:val="20"/>
                <w:szCs w:val="18"/>
              </w:rPr>
              <w:t>eb</w:t>
            </w:r>
            <w:r>
              <w:rPr>
                <w:sz w:val="20"/>
                <w:szCs w:val="18"/>
              </w:rPr>
              <w:t>ruar</w:t>
            </w:r>
            <w:r w:rsidRPr="000C4C86">
              <w:rPr>
                <w:sz w:val="20"/>
                <w:szCs w:val="18"/>
              </w:rPr>
              <w:t xml:space="preserve"> 2026</w:t>
            </w:r>
          </w:p>
        </w:tc>
        <w:tc>
          <w:tcPr>
            <w:tcW w:w="1559" w:type="dxa"/>
            <w:noWrap/>
            <w:vAlign w:val="center"/>
          </w:tcPr>
          <w:p w14:paraId="31E10F04" w14:textId="1A826D7A" w:rsidR="00777794" w:rsidRPr="00777794" w:rsidRDefault="00777794" w:rsidP="00777794">
            <w:pPr>
              <w:rPr>
                <w:sz w:val="20"/>
                <w:szCs w:val="18"/>
              </w:rPr>
            </w:pPr>
            <w:r w:rsidRPr="00777794">
              <w:rPr>
                <w:sz w:val="20"/>
                <w:szCs w:val="18"/>
              </w:rPr>
              <w:t>DK0004630860</w:t>
            </w:r>
          </w:p>
        </w:tc>
        <w:tc>
          <w:tcPr>
            <w:tcW w:w="851" w:type="dxa"/>
            <w:noWrap/>
            <w:vAlign w:val="center"/>
          </w:tcPr>
          <w:p w14:paraId="2209E29F" w14:textId="7BC8D0B4" w:rsidR="00777794" w:rsidRPr="00777794" w:rsidRDefault="00777794" w:rsidP="00777794">
            <w:pPr>
              <w:jc w:val="center"/>
              <w:rPr>
                <w:sz w:val="20"/>
                <w:szCs w:val="18"/>
              </w:rPr>
            </w:pPr>
            <w:r w:rsidRPr="00777794">
              <w:rPr>
                <w:sz w:val="20"/>
                <w:szCs w:val="18"/>
              </w:rPr>
              <w:t>DKK</w:t>
            </w:r>
          </w:p>
        </w:tc>
        <w:tc>
          <w:tcPr>
            <w:tcW w:w="1134" w:type="dxa"/>
            <w:noWrap/>
            <w:vAlign w:val="center"/>
          </w:tcPr>
          <w:p w14:paraId="7047C341" w14:textId="0667E599" w:rsidR="00777794" w:rsidRPr="00777794" w:rsidRDefault="00777794" w:rsidP="00777794">
            <w:pPr>
              <w:rPr>
                <w:sz w:val="20"/>
                <w:szCs w:val="18"/>
              </w:rPr>
            </w:pPr>
            <w:r w:rsidRPr="00777794">
              <w:rPr>
                <w:sz w:val="20"/>
                <w:szCs w:val="18"/>
              </w:rPr>
              <w:t>2028 2IT</w:t>
            </w:r>
          </w:p>
        </w:tc>
        <w:tc>
          <w:tcPr>
            <w:tcW w:w="850" w:type="dxa"/>
            <w:noWrap/>
            <w:vAlign w:val="center"/>
          </w:tcPr>
          <w:p w14:paraId="0C1A781F" w14:textId="57597D52" w:rsidR="00777794" w:rsidRPr="00777794" w:rsidRDefault="00777794" w:rsidP="00777794">
            <w:pPr>
              <w:jc w:val="center"/>
              <w:rPr>
                <w:sz w:val="20"/>
                <w:szCs w:val="18"/>
              </w:rPr>
            </w:pPr>
            <w:r w:rsidRPr="00777794">
              <w:rPr>
                <w:sz w:val="20"/>
                <w:szCs w:val="18"/>
              </w:rPr>
              <w:t>10F</w:t>
            </w:r>
          </w:p>
        </w:tc>
        <w:tc>
          <w:tcPr>
            <w:tcW w:w="1276" w:type="dxa"/>
            <w:noWrap/>
            <w:vAlign w:val="center"/>
          </w:tcPr>
          <w:p w14:paraId="6E7EF920" w14:textId="16F3BA73" w:rsidR="00777794" w:rsidRPr="00777794" w:rsidRDefault="00777794" w:rsidP="00777794">
            <w:pPr>
              <w:jc w:val="center"/>
              <w:rPr>
                <w:sz w:val="20"/>
                <w:szCs w:val="18"/>
              </w:rPr>
            </w:pPr>
            <w:r w:rsidRPr="00777794">
              <w:rPr>
                <w:sz w:val="20"/>
                <w:szCs w:val="18"/>
              </w:rPr>
              <w:t>01:30 PM</w:t>
            </w:r>
          </w:p>
        </w:tc>
        <w:tc>
          <w:tcPr>
            <w:tcW w:w="1417" w:type="dxa"/>
            <w:noWrap/>
            <w:vAlign w:val="center"/>
          </w:tcPr>
          <w:p w14:paraId="182845DA" w14:textId="233BFF7C" w:rsidR="00777794" w:rsidRPr="00777794" w:rsidRDefault="00777794" w:rsidP="00777794">
            <w:pPr>
              <w:ind w:right="33" w:firstLineChars="200" w:firstLine="400"/>
              <w:jc w:val="right"/>
              <w:rPr>
                <w:sz w:val="20"/>
                <w:szCs w:val="18"/>
                <w:highlight w:val="yellow"/>
              </w:rPr>
            </w:pPr>
            <w:r w:rsidRPr="00777794">
              <w:rPr>
                <w:sz w:val="20"/>
                <w:szCs w:val="18"/>
              </w:rPr>
              <w:t>1.400</w:t>
            </w:r>
          </w:p>
        </w:tc>
      </w:tr>
      <w:tr w:rsidR="00777794" w:rsidRPr="00992213" w14:paraId="60FD125C" w14:textId="77777777" w:rsidTr="00777794">
        <w:trPr>
          <w:trHeight w:val="300"/>
        </w:trPr>
        <w:tc>
          <w:tcPr>
            <w:tcW w:w="1673" w:type="dxa"/>
            <w:noWrap/>
            <w:vAlign w:val="center"/>
          </w:tcPr>
          <w:p w14:paraId="4DEA8B15" w14:textId="393DA204" w:rsidR="00777794" w:rsidRPr="000C4C86" w:rsidRDefault="00777794" w:rsidP="00777794">
            <w:pPr>
              <w:rPr>
                <w:sz w:val="20"/>
                <w:szCs w:val="18"/>
              </w:rPr>
            </w:pPr>
            <w:r w:rsidRPr="000C4C86">
              <w:rPr>
                <w:sz w:val="20"/>
                <w:szCs w:val="18"/>
              </w:rPr>
              <w:t>3</w:t>
            </w:r>
            <w:r>
              <w:rPr>
                <w:sz w:val="20"/>
                <w:szCs w:val="18"/>
              </w:rPr>
              <w:t>.</w:t>
            </w:r>
            <w:r w:rsidRPr="000C4C86">
              <w:rPr>
                <w:sz w:val="20"/>
                <w:szCs w:val="18"/>
              </w:rPr>
              <w:t>-</w:t>
            </w:r>
            <w:r>
              <w:rPr>
                <w:sz w:val="20"/>
                <w:szCs w:val="18"/>
              </w:rPr>
              <w:t>5.</w:t>
            </w:r>
            <w:r w:rsidRPr="000C4C86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f</w:t>
            </w:r>
            <w:r w:rsidRPr="000C4C86">
              <w:rPr>
                <w:sz w:val="20"/>
                <w:szCs w:val="18"/>
              </w:rPr>
              <w:t>eb</w:t>
            </w:r>
            <w:r>
              <w:rPr>
                <w:sz w:val="20"/>
                <w:szCs w:val="18"/>
              </w:rPr>
              <w:t>ruar</w:t>
            </w:r>
            <w:r w:rsidRPr="000C4C86">
              <w:rPr>
                <w:sz w:val="20"/>
                <w:szCs w:val="18"/>
              </w:rPr>
              <w:t xml:space="preserve"> 2026</w:t>
            </w:r>
          </w:p>
        </w:tc>
        <w:tc>
          <w:tcPr>
            <w:tcW w:w="1559" w:type="dxa"/>
            <w:noWrap/>
            <w:vAlign w:val="center"/>
          </w:tcPr>
          <w:p w14:paraId="39E69612" w14:textId="52948DF1" w:rsidR="00777794" w:rsidRPr="00777794" w:rsidRDefault="00777794" w:rsidP="00777794">
            <w:pPr>
              <w:rPr>
                <w:sz w:val="20"/>
                <w:szCs w:val="18"/>
              </w:rPr>
            </w:pPr>
            <w:r w:rsidRPr="00777794">
              <w:rPr>
                <w:sz w:val="20"/>
                <w:szCs w:val="18"/>
              </w:rPr>
              <w:t>DK0004607538</w:t>
            </w:r>
          </w:p>
        </w:tc>
        <w:tc>
          <w:tcPr>
            <w:tcW w:w="851" w:type="dxa"/>
            <w:noWrap/>
            <w:vAlign w:val="center"/>
          </w:tcPr>
          <w:p w14:paraId="5E180A87" w14:textId="796D39EA" w:rsidR="00777794" w:rsidRPr="00777794" w:rsidRDefault="00777794" w:rsidP="00777794">
            <w:pPr>
              <w:jc w:val="center"/>
              <w:rPr>
                <w:sz w:val="20"/>
                <w:szCs w:val="18"/>
              </w:rPr>
            </w:pPr>
            <w:r w:rsidRPr="00777794">
              <w:rPr>
                <w:sz w:val="20"/>
                <w:szCs w:val="18"/>
              </w:rPr>
              <w:t>DKK</w:t>
            </w:r>
          </w:p>
        </w:tc>
        <w:tc>
          <w:tcPr>
            <w:tcW w:w="1134" w:type="dxa"/>
            <w:noWrap/>
            <w:vAlign w:val="center"/>
          </w:tcPr>
          <w:p w14:paraId="5B58BCA6" w14:textId="1F01B621" w:rsidR="00777794" w:rsidRPr="00777794" w:rsidRDefault="00777794" w:rsidP="00777794">
            <w:pPr>
              <w:rPr>
                <w:sz w:val="20"/>
                <w:szCs w:val="18"/>
              </w:rPr>
            </w:pPr>
            <w:r w:rsidRPr="00777794">
              <w:rPr>
                <w:sz w:val="20"/>
                <w:szCs w:val="18"/>
              </w:rPr>
              <w:t xml:space="preserve">2029 </w:t>
            </w:r>
          </w:p>
        </w:tc>
        <w:tc>
          <w:tcPr>
            <w:tcW w:w="850" w:type="dxa"/>
            <w:noWrap/>
            <w:vAlign w:val="center"/>
          </w:tcPr>
          <w:p w14:paraId="764A23D0" w14:textId="74DDFC59" w:rsidR="00777794" w:rsidRPr="00777794" w:rsidRDefault="00777794" w:rsidP="00777794">
            <w:pPr>
              <w:jc w:val="center"/>
              <w:rPr>
                <w:sz w:val="20"/>
                <w:szCs w:val="18"/>
              </w:rPr>
            </w:pPr>
            <w:r w:rsidRPr="00777794">
              <w:rPr>
                <w:sz w:val="20"/>
                <w:szCs w:val="18"/>
              </w:rPr>
              <w:t>10F</w:t>
            </w:r>
          </w:p>
        </w:tc>
        <w:tc>
          <w:tcPr>
            <w:tcW w:w="1276" w:type="dxa"/>
            <w:noWrap/>
            <w:vAlign w:val="center"/>
          </w:tcPr>
          <w:p w14:paraId="154CD7E7" w14:textId="0412C770" w:rsidR="00777794" w:rsidRPr="00777794" w:rsidRDefault="00777794" w:rsidP="00777794">
            <w:pPr>
              <w:jc w:val="center"/>
              <w:rPr>
                <w:sz w:val="20"/>
                <w:szCs w:val="18"/>
              </w:rPr>
            </w:pPr>
            <w:r w:rsidRPr="00777794">
              <w:rPr>
                <w:sz w:val="20"/>
                <w:szCs w:val="18"/>
              </w:rPr>
              <w:t>12:30 PM</w:t>
            </w:r>
          </w:p>
        </w:tc>
        <w:tc>
          <w:tcPr>
            <w:tcW w:w="1417" w:type="dxa"/>
            <w:noWrap/>
            <w:vAlign w:val="center"/>
          </w:tcPr>
          <w:p w14:paraId="40037DC7" w14:textId="5C33F1EF" w:rsidR="00777794" w:rsidRPr="00777794" w:rsidRDefault="00777794" w:rsidP="00777794">
            <w:pPr>
              <w:ind w:right="33" w:firstLineChars="200" w:firstLine="400"/>
              <w:jc w:val="right"/>
              <w:rPr>
                <w:color w:val="000000"/>
                <w:sz w:val="20"/>
                <w:szCs w:val="18"/>
                <w:highlight w:val="yellow"/>
              </w:rPr>
            </w:pPr>
            <w:r w:rsidRPr="00777794">
              <w:rPr>
                <w:sz w:val="20"/>
                <w:szCs w:val="18"/>
              </w:rPr>
              <w:t>4.425</w:t>
            </w:r>
          </w:p>
        </w:tc>
      </w:tr>
      <w:tr w:rsidR="00777794" w:rsidRPr="00992213" w14:paraId="6F0728B1" w14:textId="77777777" w:rsidTr="00777794">
        <w:trPr>
          <w:trHeight w:val="300"/>
        </w:trPr>
        <w:tc>
          <w:tcPr>
            <w:tcW w:w="1673" w:type="dxa"/>
            <w:noWrap/>
            <w:vAlign w:val="center"/>
          </w:tcPr>
          <w:p w14:paraId="67B62FCE" w14:textId="7B58E3C2" w:rsidR="00777794" w:rsidRPr="000C4C86" w:rsidRDefault="00777794" w:rsidP="00777794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4.</w:t>
            </w:r>
            <w:r w:rsidRPr="000C4C86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f</w:t>
            </w:r>
            <w:r w:rsidRPr="000C4C86">
              <w:rPr>
                <w:sz w:val="20"/>
                <w:szCs w:val="18"/>
              </w:rPr>
              <w:t>eb</w:t>
            </w:r>
            <w:r>
              <w:rPr>
                <w:sz w:val="20"/>
                <w:szCs w:val="18"/>
              </w:rPr>
              <w:t>ruar</w:t>
            </w:r>
            <w:r w:rsidRPr="000C4C86">
              <w:rPr>
                <w:sz w:val="20"/>
                <w:szCs w:val="18"/>
              </w:rPr>
              <w:t xml:space="preserve"> 2026</w:t>
            </w:r>
          </w:p>
        </w:tc>
        <w:tc>
          <w:tcPr>
            <w:tcW w:w="1559" w:type="dxa"/>
            <w:noWrap/>
            <w:vAlign w:val="center"/>
          </w:tcPr>
          <w:p w14:paraId="5354F09D" w14:textId="4299FCDC" w:rsidR="00777794" w:rsidRPr="00777794" w:rsidRDefault="00777794" w:rsidP="00777794">
            <w:pPr>
              <w:rPr>
                <w:sz w:val="20"/>
                <w:szCs w:val="18"/>
              </w:rPr>
            </w:pPr>
            <w:r w:rsidRPr="00777794">
              <w:rPr>
                <w:sz w:val="20"/>
                <w:szCs w:val="18"/>
              </w:rPr>
              <w:t>DK0004610599</w:t>
            </w:r>
          </w:p>
        </w:tc>
        <w:tc>
          <w:tcPr>
            <w:tcW w:w="851" w:type="dxa"/>
            <w:noWrap/>
            <w:vAlign w:val="center"/>
          </w:tcPr>
          <w:p w14:paraId="7C9F9DC2" w14:textId="460150ED" w:rsidR="00777794" w:rsidRPr="00777794" w:rsidRDefault="00777794" w:rsidP="00777794">
            <w:pPr>
              <w:jc w:val="center"/>
              <w:rPr>
                <w:sz w:val="20"/>
                <w:szCs w:val="18"/>
              </w:rPr>
            </w:pPr>
            <w:r w:rsidRPr="00777794">
              <w:rPr>
                <w:sz w:val="20"/>
                <w:szCs w:val="18"/>
              </w:rPr>
              <w:t>DKK</w:t>
            </w:r>
          </w:p>
        </w:tc>
        <w:tc>
          <w:tcPr>
            <w:tcW w:w="1134" w:type="dxa"/>
            <w:noWrap/>
            <w:vAlign w:val="center"/>
          </w:tcPr>
          <w:p w14:paraId="12741CCE" w14:textId="47BCAC77" w:rsidR="00777794" w:rsidRPr="00777794" w:rsidRDefault="00777794" w:rsidP="00777794">
            <w:pPr>
              <w:rPr>
                <w:sz w:val="20"/>
                <w:szCs w:val="18"/>
              </w:rPr>
            </w:pPr>
            <w:r w:rsidRPr="00777794">
              <w:rPr>
                <w:sz w:val="20"/>
                <w:szCs w:val="18"/>
              </w:rPr>
              <w:t xml:space="preserve">2030 </w:t>
            </w:r>
          </w:p>
        </w:tc>
        <w:tc>
          <w:tcPr>
            <w:tcW w:w="850" w:type="dxa"/>
            <w:noWrap/>
            <w:vAlign w:val="center"/>
          </w:tcPr>
          <w:p w14:paraId="0B81D219" w14:textId="742330A8" w:rsidR="00777794" w:rsidRPr="00777794" w:rsidRDefault="00777794" w:rsidP="00777794">
            <w:pPr>
              <w:jc w:val="center"/>
              <w:rPr>
                <w:sz w:val="20"/>
                <w:szCs w:val="18"/>
              </w:rPr>
            </w:pPr>
            <w:r w:rsidRPr="00777794">
              <w:rPr>
                <w:sz w:val="20"/>
                <w:szCs w:val="18"/>
              </w:rPr>
              <w:t>10F</w:t>
            </w:r>
          </w:p>
        </w:tc>
        <w:tc>
          <w:tcPr>
            <w:tcW w:w="1276" w:type="dxa"/>
            <w:noWrap/>
            <w:vAlign w:val="center"/>
          </w:tcPr>
          <w:p w14:paraId="0E65B298" w14:textId="1D9E8DF1" w:rsidR="00777794" w:rsidRPr="00777794" w:rsidRDefault="00777794" w:rsidP="00777794">
            <w:pPr>
              <w:jc w:val="center"/>
              <w:rPr>
                <w:sz w:val="20"/>
                <w:szCs w:val="18"/>
              </w:rPr>
            </w:pPr>
            <w:r w:rsidRPr="00777794">
              <w:rPr>
                <w:sz w:val="20"/>
                <w:szCs w:val="18"/>
              </w:rPr>
              <w:t>01:30 PM</w:t>
            </w:r>
          </w:p>
        </w:tc>
        <w:tc>
          <w:tcPr>
            <w:tcW w:w="1417" w:type="dxa"/>
            <w:noWrap/>
            <w:vAlign w:val="center"/>
          </w:tcPr>
          <w:p w14:paraId="6E813CD2" w14:textId="3F79484A" w:rsidR="00777794" w:rsidRPr="00777794" w:rsidRDefault="00777794" w:rsidP="00777794">
            <w:pPr>
              <w:ind w:right="33" w:firstLineChars="200" w:firstLine="400"/>
              <w:jc w:val="right"/>
              <w:rPr>
                <w:color w:val="000000"/>
                <w:sz w:val="20"/>
                <w:szCs w:val="18"/>
                <w:highlight w:val="yellow"/>
              </w:rPr>
            </w:pPr>
            <w:r w:rsidRPr="00777794">
              <w:rPr>
                <w:sz w:val="20"/>
                <w:szCs w:val="18"/>
              </w:rPr>
              <w:t>350</w:t>
            </w:r>
          </w:p>
        </w:tc>
      </w:tr>
      <w:tr w:rsidR="00777794" w:rsidRPr="00992213" w14:paraId="10094DD3" w14:textId="77777777" w:rsidTr="00777794">
        <w:trPr>
          <w:trHeight w:val="300"/>
        </w:trPr>
        <w:tc>
          <w:tcPr>
            <w:tcW w:w="1673" w:type="dxa"/>
            <w:tcBorders>
              <w:bottom w:val="single" w:sz="4" w:space="0" w:color="auto"/>
            </w:tcBorders>
            <w:noWrap/>
            <w:vAlign w:val="center"/>
          </w:tcPr>
          <w:p w14:paraId="158A21C6" w14:textId="70098297" w:rsidR="00777794" w:rsidRPr="000C4C86" w:rsidRDefault="00777794" w:rsidP="00777794">
            <w:pPr>
              <w:rPr>
                <w:sz w:val="20"/>
                <w:szCs w:val="18"/>
              </w:rPr>
            </w:pPr>
            <w:r w:rsidRPr="000C4C86">
              <w:rPr>
                <w:sz w:val="20"/>
                <w:szCs w:val="18"/>
              </w:rPr>
              <w:t>3</w:t>
            </w:r>
            <w:r>
              <w:rPr>
                <w:sz w:val="20"/>
                <w:szCs w:val="18"/>
              </w:rPr>
              <w:t>.</w:t>
            </w:r>
            <w:r w:rsidRPr="000C4C86">
              <w:rPr>
                <w:sz w:val="20"/>
                <w:szCs w:val="18"/>
              </w:rPr>
              <w:t>-</w:t>
            </w:r>
            <w:r>
              <w:rPr>
                <w:sz w:val="20"/>
                <w:szCs w:val="18"/>
              </w:rPr>
              <w:t>5.</w:t>
            </w:r>
            <w:r w:rsidRPr="000C4C86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f</w:t>
            </w:r>
            <w:r w:rsidRPr="000C4C86">
              <w:rPr>
                <w:sz w:val="20"/>
                <w:szCs w:val="18"/>
              </w:rPr>
              <w:t>eb</w:t>
            </w:r>
            <w:r>
              <w:rPr>
                <w:sz w:val="20"/>
                <w:szCs w:val="18"/>
              </w:rPr>
              <w:t>ruar</w:t>
            </w:r>
            <w:r w:rsidRPr="000C4C86">
              <w:rPr>
                <w:sz w:val="20"/>
                <w:szCs w:val="18"/>
              </w:rPr>
              <w:t xml:space="preserve"> 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6F3E647F" w14:textId="1985DB40" w:rsidR="00777794" w:rsidRPr="00777794" w:rsidRDefault="00777794" w:rsidP="00777794">
            <w:pPr>
              <w:rPr>
                <w:sz w:val="20"/>
                <w:szCs w:val="18"/>
              </w:rPr>
            </w:pPr>
            <w:r w:rsidRPr="00777794">
              <w:rPr>
                <w:sz w:val="20"/>
                <w:szCs w:val="18"/>
              </w:rPr>
              <w:t>DK0004614583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47A2457C" w14:textId="06C2BB2E" w:rsidR="00777794" w:rsidRPr="00777794" w:rsidRDefault="00777794" w:rsidP="00777794">
            <w:pPr>
              <w:jc w:val="center"/>
              <w:rPr>
                <w:sz w:val="20"/>
                <w:szCs w:val="18"/>
              </w:rPr>
            </w:pPr>
            <w:r w:rsidRPr="00777794">
              <w:rPr>
                <w:sz w:val="20"/>
                <w:szCs w:val="18"/>
              </w:rPr>
              <w:t>DKK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37508EDF" w14:textId="72F51FC0" w:rsidR="00777794" w:rsidRPr="00777794" w:rsidRDefault="00777794" w:rsidP="00777794">
            <w:pPr>
              <w:rPr>
                <w:sz w:val="20"/>
                <w:szCs w:val="18"/>
              </w:rPr>
            </w:pPr>
            <w:r w:rsidRPr="00777794">
              <w:rPr>
                <w:sz w:val="20"/>
                <w:szCs w:val="18"/>
              </w:rPr>
              <w:t xml:space="preserve">2031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2885DF46" w14:textId="085605FE" w:rsidR="00777794" w:rsidRPr="00777794" w:rsidRDefault="00777794" w:rsidP="00777794">
            <w:pPr>
              <w:jc w:val="center"/>
              <w:rPr>
                <w:sz w:val="20"/>
                <w:szCs w:val="18"/>
              </w:rPr>
            </w:pPr>
            <w:r w:rsidRPr="00777794">
              <w:rPr>
                <w:sz w:val="20"/>
                <w:szCs w:val="18"/>
              </w:rPr>
              <w:t>10F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2D3473D" w14:textId="50C11926" w:rsidR="00777794" w:rsidRPr="00777794" w:rsidRDefault="00777794" w:rsidP="00777794">
            <w:pPr>
              <w:jc w:val="center"/>
              <w:rPr>
                <w:sz w:val="20"/>
                <w:szCs w:val="18"/>
              </w:rPr>
            </w:pPr>
            <w:r w:rsidRPr="00777794">
              <w:rPr>
                <w:sz w:val="20"/>
                <w:szCs w:val="18"/>
              </w:rPr>
              <w:t>12:30 PM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6E60BB96" w14:textId="52952915" w:rsidR="00777794" w:rsidRPr="00777794" w:rsidRDefault="00777794" w:rsidP="00777794">
            <w:pPr>
              <w:ind w:right="33" w:firstLineChars="200" w:firstLine="400"/>
              <w:jc w:val="right"/>
              <w:rPr>
                <w:sz w:val="20"/>
                <w:szCs w:val="18"/>
                <w:highlight w:val="yellow"/>
              </w:rPr>
            </w:pPr>
            <w:r w:rsidRPr="00777794">
              <w:rPr>
                <w:sz w:val="20"/>
                <w:szCs w:val="18"/>
              </w:rPr>
              <w:t>4.350</w:t>
            </w:r>
          </w:p>
        </w:tc>
      </w:tr>
    </w:tbl>
    <w:p w14:paraId="1023E791" w14:textId="77777777" w:rsidR="00B7114C" w:rsidRDefault="00B7114C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4C775D32" w14:textId="77777777" w:rsidR="00B7114C" w:rsidRDefault="00B7114C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1A3F37DC" w14:textId="77777777" w:rsidR="00B7114C" w:rsidRDefault="00B7114C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064EAD98" w14:textId="77777777" w:rsidR="00B7114C" w:rsidRDefault="00B7114C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13665C50" w14:textId="77777777" w:rsidR="00B7114C" w:rsidRDefault="00B7114C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58F03676" w14:textId="77777777" w:rsidR="00B7114C" w:rsidRDefault="00B7114C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12663F10" w14:textId="77777777" w:rsidR="00B7114C" w:rsidRDefault="00B7114C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778DF564" w14:textId="77777777" w:rsidR="00B7114C" w:rsidRDefault="00B7114C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1C0C0075" w14:textId="77777777" w:rsidR="00B7114C" w:rsidRDefault="00B7114C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137A3730" w14:textId="77777777" w:rsidR="00B7114C" w:rsidRDefault="00B7114C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52A3E622" w14:textId="77777777" w:rsidR="00B7114C" w:rsidRDefault="00B7114C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74C07AF1" w14:textId="77777777" w:rsidR="00B7114C" w:rsidRDefault="00B7114C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17397287" w14:textId="77777777" w:rsidR="00B7114C" w:rsidRDefault="00B7114C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11EB6C01" w14:textId="77777777" w:rsidR="00B7114C" w:rsidRDefault="00B7114C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0F9B165E" w14:textId="77777777" w:rsidR="00B7114C" w:rsidRDefault="00B7114C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4BB5C9DF" w14:textId="77777777" w:rsidR="00B7114C" w:rsidRDefault="00B7114C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</w:p>
    <w:p w14:paraId="408087CF" w14:textId="28962833" w:rsidR="00377288" w:rsidRPr="006701F8" w:rsidRDefault="00377288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sz w:val="16"/>
          <w:szCs w:val="16"/>
        </w:rPr>
      </w:pPr>
      <w:r w:rsidRPr="006701F8">
        <w:rPr>
          <w:rFonts w:ascii="Times New Roman" w:hAnsi="Times New Roman"/>
          <w:sz w:val="16"/>
          <w:szCs w:val="16"/>
        </w:rPr>
        <w:t>* Beløbet er den samlede mængde obligationer der i alt skal sælges på auktion</w:t>
      </w:r>
      <w:r w:rsidR="00D02C09">
        <w:rPr>
          <w:rFonts w:ascii="Times New Roman" w:hAnsi="Times New Roman"/>
          <w:sz w:val="16"/>
          <w:szCs w:val="16"/>
        </w:rPr>
        <w:t>. Den totale mængde obligationer tilstræbes ligeligt fordelt over auktionsdagene.</w:t>
      </w:r>
    </w:p>
    <w:p w14:paraId="1DE6E58C" w14:textId="77777777" w:rsidR="00377288" w:rsidRPr="006701F8" w:rsidRDefault="00377288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b/>
          <w:bCs/>
          <w:color w:val="000000"/>
          <w:szCs w:val="22"/>
          <w:u w:val="single"/>
        </w:rPr>
      </w:pPr>
    </w:p>
    <w:p w14:paraId="3E00DB11" w14:textId="77777777" w:rsidR="009B2AD9" w:rsidRDefault="009B2AD9" w:rsidP="009B2AD9">
      <w:pPr>
        <w:pStyle w:val="BodyTex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Realkredit Danmark planlægger at sælge nedenstående SDRO via tapsalg:</w:t>
      </w:r>
    </w:p>
    <w:p w14:paraId="41E0DF49" w14:textId="77777777" w:rsidR="00776793" w:rsidRDefault="00776793" w:rsidP="009B2AD9">
      <w:pPr>
        <w:pStyle w:val="BodyText"/>
        <w:rPr>
          <w:rFonts w:ascii="Times New Roman" w:hAnsi="Times New Roman"/>
          <w:bCs/>
          <w:sz w:val="22"/>
          <w:szCs w:val="22"/>
        </w:rPr>
      </w:pPr>
    </w:p>
    <w:tbl>
      <w:tblPr>
        <w:tblW w:w="78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1634"/>
        <w:gridCol w:w="1037"/>
        <w:gridCol w:w="992"/>
        <w:gridCol w:w="737"/>
        <w:gridCol w:w="1474"/>
      </w:tblGrid>
      <w:tr w:rsidR="00656EDF" w:rsidRPr="00EB6DB6" w14:paraId="51E25646" w14:textId="77777777" w:rsidTr="000C4C86">
        <w:trPr>
          <w:trHeight w:val="680"/>
        </w:trPr>
        <w:tc>
          <w:tcPr>
            <w:tcW w:w="1956" w:type="dxa"/>
            <w:hideMark/>
          </w:tcPr>
          <w:p w14:paraId="6AE2D1A1" w14:textId="77777777" w:rsidR="00656EDF" w:rsidRPr="00EB6DB6" w:rsidRDefault="00656EDF" w:rsidP="00EB6DB6">
            <w:pPr>
              <w:pStyle w:val="ListParagraph"/>
              <w:ind w:left="0"/>
              <w:rPr>
                <w:b/>
                <w:bCs/>
                <w:sz w:val="20"/>
              </w:rPr>
            </w:pPr>
            <w:r w:rsidRPr="00EB6DB6">
              <w:rPr>
                <w:b/>
                <w:bCs/>
                <w:sz w:val="20"/>
              </w:rPr>
              <w:t>Dato</w:t>
            </w:r>
          </w:p>
        </w:tc>
        <w:tc>
          <w:tcPr>
            <w:tcW w:w="1634" w:type="dxa"/>
            <w:hideMark/>
          </w:tcPr>
          <w:p w14:paraId="1A90ECBA" w14:textId="77777777" w:rsidR="00656EDF" w:rsidRPr="00EB6DB6" w:rsidRDefault="00656EDF" w:rsidP="00EB6DB6">
            <w:pPr>
              <w:pStyle w:val="ListParagraph"/>
              <w:ind w:left="-46" w:firstLine="42"/>
              <w:rPr>
                <w:b/>
                <w:bCs/>
                <w:sz w:val="20"/>
              </w:rPr>
            </w:pPr>
            <w:r w:rsidRPr="00EB6DB6">
              <w:rPr>
                <w:b/>
                <w:bCs/>
                <w:sz w:val="20"/>
              </w:rPr>
              <w:t>ISIN</w:t>
            </w:r>
          </w:p>
        </w:tc>
        <w:tc>
          <w:tcPr>
            <w:tcW w:w="1037" w:type="dxa"/>
            <w:hideMark/>
          </w:tcPr>
          <w:p w14:paraId="44D649F3" w14:textId="77777777" w:rsidR="00656EDF" w:rsidRPr="00EB6DB6" w:rsidRDefault="00656EDF" w:rsidP="00EB6DB6">
            <w:pPr>
              <w:pStyle w:val="ListParagraph"/>
              <w:ind w:left="0"/>
              <w:jc w:val="center"/>
              <w:rPr>
                <w:b/>
                <w:bCs/>
                <w:sz w:val="20"/>
              </w:rPr>
            </w:pPr>
            <w:r w:rsidRPr="00EB6DB6">
              <w:rPr>
                <w:b/>
                <w:bCs/>
                <w:sz w:val="20"/>
              </w:rPr>
              <w:t>Valuta</w:t>
            </w:r>
          </w:p>
        </w:tc>
        <w:tc>
          <w:tcPr>
            <w:tcW w:w="992" w:type="dxa"/>
            <w:hideMark/>
          </w:tcPr>
          <w:p w14:paraId="6BDFD9D3" w14:textId="77777777" w:rsidR="00656EDF" w:rsidRPr="00EB6DB6" w:rsidRDefault="00656EDF" w:rsidP="00EB6DB6">
            <w:pPr>
              <w:pStyle w:val="ListParagraph"/>
              <w:ind w:left="1"/>
              <w:rPr>
                <w:b/>
                <w:bCs/>
                <w:sz w:val="20"/>
              </w:rPr>
            </w:pPr>
            <w:r w:rsidRPr="00EB6DB6">
              <w:rPr>
                <w:b/>
                <w:bCs/>
                <w:sz w:val="20"/>
              </w:rPr>
              <w:t>Årgang</w:t>
            </w:r>
          </w:p>
        </w:tc>
        <w:tc>
          <w:tcPr>
            <w:tcW w:w="737" w:type="dxa"/>
            <w:hideMark/>
          </w:tcPr>
          <w:p w14:paraId="05B458BC" w14:textId="77777777" w:rsidR="00656EDF" w:rsidRPr="00EB6DB6" w:rsidRDefault="00656EDF" w:rsidP="00EB6DB6">
            <w:pPr>
              <w:pStyle w:val="ListParagraph"/>
              <w:ind w:left="0"/>
              <w:jc w:val="center"/>
              <w:rPr>
                <w:b/>
                <w:bCs/>
                <w:sz w:val="20"/>
              </w:rPr>
            </w:pPr>
            <w:r w:rsidRPr="00EB6DB6">
              <w:rPr>
                <w:b/>
                <w:bCs/>
                <w:sz w:val="20"/>
              </w:rPr>
              <w:t>Serie</w:t>
            </w:r>
          </w:p>
        </w:tc>
        <w:tc>
          <w:tcPr>
            <w:tcW w:w="1474" w:type="dxa"/>
            <w:hideMark/>
          </w:tcPr>
          <w:p w14:paraId="72BCD91E" w14:textId="77777777" w:rsidR="00656EDF" w:rsidRPr="00EB6DB6" w:rsidRDefault="00656EDF" w:rsidP="00EB6DB6">
            <w:pPr>
              <w:pStyle w:val="ListParagraph"/>
              <w:ind w:left="0"/>
              <w:rPr>
                <w:b/>
                <w:bCs/>
                <w:sz w:val="20"/>
              </w:rPr>
            </w:pPr>
            <w:r w:rsidRPr="00EB6DB6">
              <w:rPr>
                <w:b/>
                <w:bCs/>
                <w:sz w:val="20"/>
              </w:rPr>
              <w:t>Total mængde (nom) mio.</w:t>
            </w:r>
          </w:p>
        </w:tc>
      </w:tr>
      <w:tr w:rsidR="000C298E" w:rsidRPr="00F46FF4" w14:paraId="31C9AF40" w14:textId="77777777" w:rsidTr="000C298E">
        <w:trPr>
          <w:trHeight w:val="300"/>
        </w:trPr>
        <w:tc>
          <w:tcPr>
            <w:tcW w:w="1956" w:type="dxa"/>
            <w:noWrap/>
            <w:vAlign w:val="center"/>
            <w:hideMark/>
          </w:tcPr>
          <w:p w14:paraId="7314975D" w14:textId="65D7F543" w:rsidR="000C298E" w:rsidRPr="005A2FD6" w:rsidRDefault="000C298E" w:rsidP="000C298E">
            <w:pPr>
              <w:tabs>
                <w:tab w:val="clear" w:pos="5143"/>
              </w:tabs>
              <w:spacing w:line="240" w:lineRule="auto"/>
              <w:rPr>
                <w:color w:val="000000"/>
                <w:sz w:val="20"/>
                <w:szCs w:val="18"/>
                <w:lang w:eastAsia="da-DK"/>
              </w:rPr>
            </w:pPr>
            <w:r>
              <w:rPr>
                <w:sz w:val="20"/>
                <w:szCs w:val="18"/>
              </w:rPr>
              <w:t>4.</w:t>
            </w:r>
            <w:r w:rsidRPr="005A2FD6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f</w:t>
            </w:r>
            <w:r w:rsidRPr="005A2FD6">
              <w:rPr>
                <w:sz w:val="20"/>
                <w:szCs w:val="18"/>
              </w:rPr>
              <w:t>e</w:t>
            </w:r>
            <w:r>
              <w:rPr>
                <w:sz w:val="20"/>
                <w:szCs w:val="18"/>
              </w:rPr>
              <w:t>bruar</w:t>
            </w:r>
            <w:r w:rsidRPr="005A2FD6">
              <w:rPr>
                <w:sz w:val="20"/>
                <w:szCs w:val="18"/>
              </w:rPr>
              <w:t xml:space="preserve"> 202</w:t>
            </w:r>
            <w:r>
              <w:rPr>
                <w:sz w:val="20"/>
                <w:szCs w:val="18"/>
              </w:rPr>
              <w:t>6</w:t>
            </w:r>
          </w:p>
        </w:tc>
        <w:tc>
          <w:tcPr>
            <w:tcW w:w="1634" w:type="dxa"/>
            <w:noWrap/>
            <w:vAlign w:val="center"/>
            <w:hideMark/>
          </w:tcPr>
          <w:p w14:paraId="77FFC61D" w14:textId="33DA153D" w:rsidR="000C298E" w:rsidRPr="000C298E" w:rsidRDefault="000C298E" w:rsidP="000C298E">
            <w:pPr>
              <w:rPr>
                <w:color w:val="000000"/>
                <w:sz w:val="20"/>
                <w:szCs w:val="18"/>
              </w:rPr>
            </w:pPr>
            <w:r w:rsidRPr="000C298E">
              <w:rPr>
                <w:sz w:val="20"/>
                <w:szCs w:val="18"/>
              </w:rPr>
              <w:t>DK0004617685</w:t>
            </w:r>
          </w:p>
        </w:tc>
        <w:tc>
          <w:tcPr>
            <w:tcW w:w="1037" w:type="dxa"/>
            <w:noWrap/>
            <w:vAlign w:val="center"/>
            <w:hideMark/>
          </w:tcPr>
          <w:p w14:paraId="2A604624" w14:textId="16DBA74C" w:rsidR="000C298E" w:rsidRPr="000C298E" w:rsidRDefault="000C298E" w:rsidP="000C298E">
            <w:pPr>
              <w:jc w:val="center"/>
              <w:rPr>
                <w:color w:val="000000"/>
                <w:sz w:val="20"/>
                <w:szCs w:val="18"/>
              </w:rPr>
            </w:pPr>
            <w:r w:rsidRPr="000C298E">
              <w:rPr>
                <w:sz w:val="20"/>
                <w:szCs w:val="18"/>
              </w:rPr>
              <w:t>DKK</w:t>
            </w:r>
          </w:p>
        </w:tc>
        <w:tc>
          <w:tcPr>
            <w:tcW w:w="992" w:type="dxa"/>
            <w:noWrap/>
            <w:vAlign w:val="center"/>
            <w:hideMark/>
          </w:tcPr>
          <w:p w14:paraId="4A6F9371" w14:textId="3E9C3967" w:rsidR="000C298E" w:rsidRPr="000C298E" w:rsidRDefault="000C298E" w:rsidP="000C298E">
            <w:pPr>
              <w:rPr>
                <w:color w:val="000000"/>
                <w:sz w:val="20"/>
                <w:szCs w:val="18"/>
              </w:rPr>
            </w:pPr>
            <w:r w:rsidRPr="000C298E">
              <w:rPr>
                <w:sz w:val="20"/>
                <w:szCs w:val="18"/>
              </w:rPr>
              <w:t xml:space="preserve">2032 </w:t>
            </w:r>
          </w:p>
        </w:tc>
        <w:tc>
          <w:tcPr>
            <w:tcW w:w="737" w:type="dxa"/>
            <w:noWrap/>
            <w:vAlign w:val="center"/>
            <w:hideMark/>
          </w:tcPr>
          <w:p w14:paraId="35783104" w14:textId="2C16857B" w:rsidR="000C298E" w:rsidRPr="000C298E" w:rsidRDefault="000C298E" w:rsidP="000C298E">
            <w:pPr>
              <w:jc w:val="center"/>
              <w:rPr>
                <w:color w:val="000000"/>
                <w:sz w:val="20"/>
                <w:szCs w:val="18"/>
              </w:rPr>
            </w:pPr>
            <w:r w:rsidRPr="000C298E">
              <w:rPr>
                <w:sz w:val="20"/>
                <w:szCs w:val="18"/>
              </w:rPr>
              <w:t>10F</w:t>
            </w:r>
          </w:p>
        </w:tc>
        <w:tc>
          <w:tcPr>
            <w:tcW w:w="1474" w:type="dxa"/>
            <w:noWrap/>
            <w:vAlign w:val="center"/>
            <w:hideMark/>
          </w:tcPr>
          <w:p w14:paraId="5EFD2D8F" w14:textId="0E2DF37B" w:rsidR="000C298E" w:rsidRPr="000C298E" w:rsidRDefault="000C298E" w:rsidP="000C298E">
            <w:pPr>
              <w:tabs>
                <w:tab w:val="clear" w:pos="5143"/>
              </w:tabs>
              <w:spacing w:line="240" w:lineRule="auto"/>
              <w:ind w:firstLineChars="200" w:firstLine="400"/>
              <w:jc w:val="right"/>
              <w:rPr>
                <w:color w:val="000000"/>
                <w:sz w:val="20"/>
                <w:szCs w:val="18"/>
                <w:highlight w:val="yellow"/>
                <w:lang w:eastAsia="da-DK"/>
              </w:rPr>
            </w:pPr>
            <w:r w:rsidRPr="000C298E">
              <w:rPr>
                <w:sz w:val="20"/>
                <w:szCs w:val="18"/>
              </w:rPr>
              <w:t>15</w:t>
            </w:r>
          </w:p>
        </w:tc>
      </w:tr>
      <w:tr w:rsidR="000C298E" w:rsidRPr="00F46FF4" w14:paraId="356BAFD8" w14:textId="77777777" w:rsidTr="000C298E">
        <w:trPr>
          <w:trHeight w:val="300"/>
        </w:trPr>
        <w:tc>
          <w:tcPr>
            <w:tcW w:w="1956" w:type="dxa"/>
            <w:noWrap/>
            <w:vAlign w:val="center"/>
          </w:tcPr>
          <w:p w14:paraId="25C42873" w14:textId="28E8EE06" w:rsidR="000C298E" w:rsidRPr="005A2FD6" w:rsidRDefault="000C298E" w:rsidP="000C298E">
            <w:pPr>
              <w:tabs>
                <w:tab w:val="clear" w:pos="5143"/>
              </w:tabs>
              <w:spacing w:line="240" w:lineRule="auto"/>
              <w:rPr>
                <w:sz w:val="20"/>
                <w:szCs w:val="18"/>
              </w:rPr>
            </w:pPr>
            <w:r w:rsidRPr="00FF23F2">
              <w:rPr>
                <w:sz w:val="20"/>
                <w:szCs w:val="18"/>
              </w:rPr>
              <w:t xml:space="preserve">4. </w:t>
            </w:r>
            <w:r>
              <w:rPr>
                <w:sz w:val="20"/>
                <w:szCs w:val="18"/>
              </w:rPr>
              <w:t>f</w:t>
            </w:r>
            <w:r w:rsidRPr="005A2FD6">
              <w:rPr>
                <w:sz w:val="20"/>
                <w:szCs w:val="18"/>
              </w:rPr>
              <w:t>e</w:t>
            </w:r>
            <w:r>
              <w:rPr>
                <w:sz w:val="20"/>
                <w:szCs w:val="18"/>
              </w:rPr>
              <w:t>bruar</w:t>
            </w:r>
            <w:r w:rsidRPr="00FF23F2">
              <w:rPr>
                <w:sz w:val="20"/>
                <w:szCs w:val="18"/>
              </w:rPr>
              <w:t xml:space="preserve"> 2026</w:t>
            </w:r>
          </w:p>
        </w:tc>
        <w:tc>
          <w:tcPr>
            <w:tcW w:w="1634" w:type="dxa"/>
            <w:noWrap/>
            <w:vAlign w:val="center"/>
          </w:tcPr>
          <w:p w14:paraId="71508FE7" w14:textId="7369F337" w:rsidR="000C298E" w:rsidRPr="000C298E" w:rsidRDefault="000C298E" w:rsidP="000C298E">
            <w:pPr>
              <w:rPr>
                <w:sz w:val="20"/>
                <w:szCs w:val="18"/>
              </w:rPr>
            </w:pPr>
            <w:r w:rsidRPr="000C298E">
              <w:rPr>
                <w:sz w:val="20"/>
                <w:szCs w:val="18"/>
              </w:rPr>
              <w:t>DK0004620713</w:t>
            </w:r>
          </w:p>
        </w:tc>
        <w:tc>
          <w:tcPr>
            <w:tcW w:w="1037" w:type="dxa"/>
            <w:noWrap/>
            <w:vAlign w:val="center"/>
          </w:tcPr>
          <w:p w14:paraId="3AAD8B3D" w14:textId="398E10BD" w:rsidR="000C298E" w:rsidRPr="000C298E" w:rsidRDefault="000C298E" w:rsidP="000C298E">
            <w:pPr>
              <w:jc w:val="center"/>
              <w:rPr>
                <w:sz w:val="20"/>
                <w:szCs w:val="18"/>
              </w:rPr>
            </w:pPr>
            <w:r w:rsidRPr="000C298E">
              <w:rPr>
                <w:sz w:val="20"/>
                <w:szCs w:val="18"/>
              </w:rPr>
              <w:t>DKK</w:t>
            </w:r>
          </w:p>
        </w:tc>
        <w:tc>
          <w:tcPr>
            <w:tcW w:w="992" w:type="dxa"/>
            <w:noWrap/>
            <w:vAlign w:val="center"/>
          </w:tcPr>
          <w:p w14:paraId="2EC37E33" w14:textId="18F760AA" w:rsidR="000C298E" w:rsidRPr="000C298E" w:rsidRDefault="000C298E" w:rsidP="000C298E">
            <w:pPr>
              <w:rPr>
                <w:sz w:val="20"/>
                <w:szCs w:val="18"/>
              </w:rPr>
            </w:pPr>
            <w:r w:rsidRPr="000C298E">
              <w:rPr>
                <w:sz w:val="20"/>
                <w:szCs w:val="18"/>
              </w:rPr>
              <w:t xml:space="preserve">2033 </w:t>
            </w:r>
          </w:p>
        </w:tc>
        <w:tc>
          <w:tcPr>
            <w:tcW w:w="737" w:type="dxa"/>
            <w:noWrap/>
            <w:vAlign w:val="center"/>
          </w:tcPr>
          <w:p w14:paraId="1CCD389B" w14:textId="01320C27" w:rsidR="000C298E" w:rsidRPr="000C298E" w:rsidRDefault="000C298E" w:rsidP="000C298E">
            <w:pPr>
              <w:jc w:val="center"/>
              <w:rPr>
                <w:sz w:val="20"/>
                <w:szCs w:val="18"/>
              </w:rPr>
            </w:pPr>
            <w:r w:rsidRPr="000C298E">
              <w:rPr>
                <w:sz w:val="20"/>
                <w:szCs w:val="18"/>
              </w:rPr>
              <w:t>10F</w:t>
            </w:r>
          </w:p>
        </w:tc>
        <w:tc>
          <w:tcPr>
            <w:tcW w:w="1474" w:type="dxa"/>
            <w:noWrap/>
            <w:vAlign w:val="center"/>
          </w:tcPr>
          <w:p w14:paraId="08015021" w14:textId="0594FA2F" w:rsidR="000C298E" w:rsidRPr="000C298E" w:rsidRDefault="000C298E" w:rsidP="000C298E">
            <w:pPr>
              <w:tabs>
                <w:tab w:val="clear" w:pos="5143"/>
              </w:tabs>
              <w:spacing w:line="240" w:lineRule="auto"/>
              <w:ind w:firstLineChars="200" w:firstLine="400"/>
              <w:jc w:val="right"/>
              <w:rPr>
                <w:sz w:val="20"/>
                <w:szCs w:val="18"/>
                <w:highlight w:val="yellow"/>
              </w:rPr>
            </w:pPr>
            <w:r w:rsidRPr="000C298E">
              <w:rPr>
                <w:sz w:val="20"/>
                <w:szCs w:val="18"/>
              </w:rPr>
              <w:t>10</w:t>
            </w:r>
          </w:p>
        </w:tc>
      </w:tr>
      <w:tr w:rsidR="000C298E" w:rsidRPr="00F46FF4" w14:paraId="38905379" w14:textId="77777777" w:rsidTr="000C298E">
        <w:trPr>
          <w:trHeight w:val="300"/>
        </w:trPr>
        <w:tc>
          <w:tcPr>
            <w:tcW w:w="1956" w:type="dxa"/>
            <w:tcBorders>
              <w:bottom w:val="single" w:sz="4" w:space="0" w:color="auto"/>
            </w:tcBorders>
            <w:noWrap/>
            <w:vAlign w:val="center"/>
          </w:tcPr>
          <w:p w14:paraId="56F19CE3" w14:textId="0B001820" w:rsidR="000C298E" w:rsidRPr="005A2FD6" w:rsidRDefault="000C298E" w:rsidP="000C298E">
            <w:pPr>
              <w:tabs>
                <w:tab w:val="clear" w:pos="5143"/>
              </w:tabs>
              <w:spacing w:line="240" w:lineRule="auto"/>
              <w:rPr>
                <w:sz w:val="20"/>
                <w:szCs w:val="18"/>
              </w:rPr>
            </w:pPr>
            <w:r w:rsidRPr="00FF23F2">
              <w:rPr>
                <w:sz w:val="20"/>
                <w:szCs w:val="18"/>
              </w:rPr>
              <w:t xml:space="preserve">4. </w:t>
            </w:r>
            <w:r>
              <w:rPr>
                <w:sz w:val="20"/>
                <w:szCs w:val="18"/>
              </w:rPr>
              <w:t>f</w:t>
            </w:r>
            <w:r w:rsidRPr="005A2FD6">
              <w:rPr>
                <w:sz w:val="20"/>
                <w:szCs w:val="18"/>
              </w:rPr>
              <w:t>e</w:t>
            </w:r>
            <w:r>
              <w:rPr>
                <w:sz w:val="20"/>
                <w:szCs w:val="18"/>
              </w:rPr>
              <w:t>bruar</w:t>
            </w:r>
            <w:r w:rsidRPr="00FF23F2">
              <w:rPr>
                <w:sz w:val="20"/>
                <w:szCs w:val="18"/>
              </w:rPr>
              <w:t xml:space="preserve"> 2026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noWrap/>
            <w:vAlign w:val="center"/>
          </w:tcPr>
          <w:p w14:paraId="0E1C94CC" w14:textId="43150E04" w:rsidR="000C298E" w:rsidRPr="000C298E" w:rsidRDefault="000C298E" w:rsidP="000C298E">
            <w:pPr>
              <w:rPr>
                <w:sz w:val="20"/>
                <w:szCs w:val="18"/>
              </w:rPr>
            </w:pPr>
            <w:r w:rsidRPr="000C298E">
              <w:rPr>
                <w:sz w:val="20"/>
                <w:szCs w:val="18"/>
              </w:rPr>
              <w:t>DK0004625191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</w:tcPr>
          <w:p w14:paraId="798511E6" w14:textId="183844EB" w:rsidR="000C298E" w:rsidRPr="000C298E" w:rsidRDefault="000C298E" w:rsidP="000C298E">
            <w:pPr>
              <w:jc w:val="center"/>
              <w:rPr>
                <w:sz w:val="20"/>
                <w:szCs w:val="18"/>
              </w:rPr>
            </w:pPr>
            <w:r w:rsidRPr="000C298E">
              <w:rPr>
                <w:sz w:val="20"/>
                <w:szCs w:val="18"/>
              </w:rPr>
              <w:t>DKK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010CA2D0" w14:textId="65BAD995" w:rsidR="000C298E" w:rsidRPr="000C298E" w:rsidRDefault="000C298E" w:rsidP="000C298E">
            <w:pPr>
              <w:rPr>
                <w:sz w:val="20"/>
                <w:szCs w:val="18"/>
              </w:rPr>
            </w:pPr>
            <w:r w:rsidRPr="000C298E">
              <w:rPr>
                <w:sz w:val="20"/>
                <w:szCs w:val="18"/>
              </w:rPr>
              <w:t xml:space="preserve">2034 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noWrap/>
            <w:vAlign w:val="center"/>
          </w:tcPr>
          <w:p w14:paraId="5CCEBB96" w14:textId="6E397495" w:rsidR="000C298E" w:rsidRPr="000C298E" w:rsidRDefault="000C298E" w:rsidP="000C298E">
            <w:pPr>
              <w:jc w:val="center"/>
              <w:rPr>
                <w:sz w:val="20"/>
                <w:szCs w:val="18"/>
              </w:rPr>
            </w:pPr>
            <w:r w:rsidRPr="000C298E">
              <w:rPr>
                <w:sz w:val="20"/>
                <w:szCs w:val="18"/>
              </w:rPr>
              <w:t>10F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noWrap/>
            <w:vAlign w:val="center"/>
          </w:tcPr>
          <w:p w14:paraId="01FF41EA" w14:textId="3646F0B7" w:rsidR="000C298E" w:rsidRPr="000C298E" w:rsidRDefault="000C298E" w:rsidP="000C298E">
            <w:pPr>
              <w:tabs>
                <w:tab w:val="clear" w:pos="5143"/>
              </w:tabs>
              <w:spacing w:line="240" w:lineRule="auto"/>
              <w:ind w:firstLineChars="200" w:firstLine="400"/>
              <w:jc w:val="right"/>
              <w:rPr>
                <w:sz w:val="20"/>
                <w:szCs w:val="18"/>
                <w:highlight w:val="yellow"/>
              </w:rPr>
            </w:pPr>
            <w:r w:rsidRPr="000C298E">
              <w:rPr>
                <w:sz w:val="20"/>
                <w:szCs w:val="18"/>
              </w:rPr>
              <w:t>10</w:t>
            </w:r>
          </w:p>
        </w:tc>
      </w:tr>
      <w:tr w:rsidR="000C298E" w:rsidRPr="00F46FF4" w14:paraId="10627708" w14:textId="77777777" w:rsidTr="000C298E">
        <w:trPr>
          <w:trHeight w:val="300"/>
        </w:trPr>
        <w:tc>
          <w:tcPr>
            <w:tcW w:w="1956" w:type="dxa"/>
            <w:tcBorders>
              <w:bottom w:val="single" w:sz="4" w:space="0" w:color="auto"/>
            </w:tcBorders>
            <w:noWrap/>
            <w:vAlign w:val="center"/>
          </w:tcPr>
          <w:p w14:paraId="1034568E" w14:textId="1366D26C" w:rsidR="000C298E" w:rsidRPr="00FF23F2" w:rsidRDefault="000C298E" w:rsidP="000C298E">
            <w:pPr>
              <w:tabs>
                <w:tab w:val="clear" w:pos="5143"/>
              </w:tabs>
              <w:spacing w:line="240" w:lineRule="auto"/>
              <w:rPr>
                <w:sz w:val="20"/>
                <w:szCs w:val="18"/>
              </w:rPr>
            </w:pPr>
            <w:r w:rsidRPr="00FF23F2">
              <w:rPr>
                <w:sz w:val="20"/>
                <w:szCs w:val="18"/>
              </w:rPr>
              <w:t xml:space="preserve">4. </w:t>
            </w:r>
            <w:r>
              <w:rPr>
                <w:sz w:val="20"/>
                <w:szCs w:val="18"/>
              </w:rPr>
              <w:t>f</w:t>
            </w:r>
            <w:r w:rsidRPr="005A2FD6">
              <w:rPr>
                <w:sz w:val="20"/>
                <w:szCs w:val="18"/>
              </w:rPr>
              <w:t>e</w:t>
            </w:r>
            <w:r>
              <w:rPr>
                <w:sz w:val="20"/>
                <w:szCs w:val="18"/>
              </w:rPr>
              <w:t>bruar</w:t>
            </w:r>
            <w:r w:rsidRPr="00FF23F2">
              <w:rPr>
                <w:sz w:val="20"/>
                <w:szCs w:val="18"/>
              </w:rPr>
              <w:t xml:space="preserve"> 2026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noWrap/>
            <w:vAlign w:val="center"/>
          </w:tcPr>
          <w:p w14:paraId="42E94281" w14:textId="5A8D6502" w:rsidR="000C298E" w:rsidRPr="000C298E" w:rsidRDefault="000C298E" w:rsidP="000C298E">
            <w:pPr>
              <w:rPr>
                <w:sz w:val="20"/>
                <w:szCs w:val="18"/>
              </w:rPr>
            </w:pPr>
            <w:r w:rsidRPr="000C298E">
              <w:rPr>
                <w:sz w:val="20"/>
                <w:szCs w:val="18"/>
              </w:rPr>
              <w:t>DK0004628021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</w:tcPr>
          <w:p w14:paraId="09A91C31" w14:textId="7D68F755" w:rsidR="000C298E" w:rsidRPr="000C298E" w:rsidRDefault="000C298E" w:rsidP="000C298E">
            <w:pPr>
              <w:jc w:val="center"/>
              <w:rPr>
                <w:sz w:val="20"/>
                <w:szCs w:val="18"/>
              </w:rPr>
            </w:pPr>
            <w:r w:rsidRPr="000C298E">
              <w:rPr>
                <w:sz w:val="20"/>
                <w:szCs w:val="18"/>
              </w:rPr>
              <w:t>DKK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37AB48A9" w14:textId="3EE57084" w:rsidR="000C298E" w:rsidRPr="000C298E" w:rsidRDefault="000C298E" w:rsidP="000C298E">
            <w:pPr>
              <w:rPr>
                <w:sz w:val="20"/>
                <w:szCs w:val="18"/>
              </w:rPr>
            </w:pPr>
            <w:r w:rsidRPr="000C298E">
              <w:rPr>
                <w:sz w:val="20"/>
                <w:szCs w:val="18"/>
              </w:rPr>
              <w:t xml:space="preserve">2035 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noWrap/>
            <w:vAlign w:val="center"/>
          </w:tcPr>
          <w:p w14:paraId="410F5276" w14:textId="031A3C84" w:rsidR="000C298E" w:rsidRPr="000C298E" w:rsidRDefault="000C298E" w:rsidP="000C298E">
            <w:pPr>
              <w:jc w:val="center"/>
              <w:rPr>
                <w:sz w:val="20"/>
                <w:szCs w:val="18"/>
              </w:rPr>
            </w:pPr>
            <w:r w:rsidRPr="000C298E">
              <w:rPr>
                <w:sz w:val="20"/>
                <w:szCs w:val="18"/>
              </w:rPr>
              <w:t>10F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noWrap/>
            <w:vAlign w:val="center"/>
          </w:tcPr>
          <w:p w14:paraId="03DB5542" w14:textId="20904F26" w:rsidR="000C298E" w:rsidRPr="000C298E" w:rsidRDefault="000C298E" w:rsidP="000C298E">
            <w:pPr>
              <w:tabs>
                <w:tab w:val="clear" w:pos="5143"/>
              </w:tabs>
              <w:spacing w:line="240" w:lineRule="auto"/>
              <w:ind w:firstLineChars="200" w:firstLine="400"/>
              <w:jc w:val="right"/>
              <w:rPr>
                <w:sz w:val="20"/>
                <w:szCs w:val="18"/>
                <w:highlight w:val="yellow"/>
              </w:rPr>
            </w:pPr>
            <w:r w:rsidRPr="000C298E">
              <w:rPr>
                <w:sz w:val="20"/>
                <w:szCs w:val="18"/>
              </w:rPr>
              <w:t>10</w:t>
            </w:r>
          </w:p>
        </w:tc>
      </w:tr>
      <w:tr w:rsidR="000C298E" w:rsidRPr="00201BBA" w14:paraId="6DB5EB9D" w14:textId="77777777" w:rsidTr="000C298E">
        <w:trPr>
          <w:trHeight w:val="30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5B96688" w14:textId="1DAA4317" w:rsidR="000C298E" w:rsidRPr="005A2FD6" w:rsidRDefault="000C298E" w:rsidP="000C298E">
            <w:pPr>
              <w:rPr>
                <w:color w:val="000000"/>
                <w:sz w:val="20"/>
                <w:szCs w:val="18"/>
              </w:rPr>
            </w:pPr>
            <w:r w:rsidRPr="00FF23F2">
              <w:rPr>
                <w:sz w:val="20"/>
                <w:szCs w:val="18"/>
              </w:rPr>
              <w:t xml:space="preserve">4. </w:t>
            </w:r>
            <w:r>
              <w:rPr>
                <w:sz w:val="20"/>
                <w:szCs w:val="18"/>
              </w:rPr>
              <w:t>f</w:t>
            </w:r>
            <w:r w:rsidRPr="005A2FD6">
              <w:rPr>
                <w:sz w:val="20"/>
                <w:szCs w:val="18"/>
              </w:rPr>
              <w:t>e</w:t>
            </w:r>
            <w:r>
              <w:rPr>
                <w:sz w:val="20"/>
                <w:szCs w:val="18"/>
              </w:rPr>
              <w:t>bruar</w:t>
            </w:r>
            <w:r w:rsidRPr="00FF23F2">
              <w:rPr>
                <w:sz w:val="20"/>
                <w:szCs w:val="18"/>
              </w:rPr>
              <w:t xml:space="preserve"> 2026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49F3E9A" w14:textId="3B3F89FC" w:rsidR="000C298E" w:rsidRPr="000C298E" w:rsidRDefault="000C298E" w:rsidP="000C298E">
            <w:pPr>
              <w:rPr>
                <w:color w:val="000000"/>
                <w:sz w:val="20"/>
                <w:szCs w:val="18"/>
              </w:rPr>
            </w:pPr>
            <w:r w:rsidRPr="000C298E">
              <w:rPr>
                <w:sz w:val="20"/>
                <w:szCs w:val="18"/>
              </w:rPr>
              <w:t>DK0004630944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C3199ED" w14:textId="20C384F2" w:rsidR="000C298E" w:rsidRPr="000C298E" w:rsidRDefault="000C298E" w:rsidP="000C298E">
            <w:pPr>
              <w:jc w:val="center"/>
              <w:rPr>
                <w:color w:val="000000"/>
                <w:sz w:val="20"/>
                <w:szCs w:val="18"/>
              </w:rPr>
            </w:pPr>
            <w:r w:rsidRPr="000C298E">
              <w:rPr>
                <w:sz w:val="20"/>
                <w:szCs w:val="18"/>
              </w:rPr>
              <w:t>DKK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5EAD5DE" w14:textId="5054F82E" w:rsidR="000C298E" w:rsidRPr="000C298E" w:rsidRDefault="000C298E" w:rsidP="000C298E">
            <w:pPr>
              <w:rPr>
                <w:color w:val="000000"/>
                <w:sz w:val="20"/>
                <w:szCs w:val="18"/>
              </w:rPr>
            </w:pPr>
            <w:r w:rsidRPr="000C298E">
              <w:rPr>
                <w:sz w:val="20"/>
                <w:szCs w:val="18"/>
              </w:rPr>
              <w:t xml:space="preserve">2036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D1B650B" w14:textId="338D6533" w:rsidR="000C298E" w:rsidRPr="000C298E" w:rsidRDefault="000C298E" w:rsidP="000C298E">
            <w:pPr>
              <w:jc w:val="center"/>
              <w:rPr>
                <w:color w:val="000000"/>
                <w:sz w:val="20"/>
                <w:szCs w:val="18"/>
              </w:rPr>
            </w:pPr>
            <w:r w:rsidRPr="000C298E">
              <w:rPr>
                <w:sz w:val="20"/>
                <w:szCs w:val="18"/>
              </w:rPr>
              <w:t>10F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EFFFDBB" w14:textId="33FE6485" w:rsidR="000C298E" w:rsidRPr="000C298E" w:rsidRDefault="000C298E" w:rsidP="000C298E">
            <w:pPr>
              <w:ind w:firstLineChars="200" w:firstLine="400"/>
              <w:jc w:val="right"/>
              <w:rPr>
                <w:color w:val="000000"/>
                <w:sz w:val="20"/>
                <w:szCs w:val="18"/>
                <w:highlight w:val="yellow"/>
              </w:rPr>
            </w:pPr>
            <w:r w:rsidRPr="000C298E">
              <w:rPr>
                <w:sz w:val="20"/>
                <w:szCs w:val="18"/>
              </w:rPr>
              <w:t>25</w:t>
            </w:r>
          </w:p>
        </w:tc>
      </w:tr>
      <w:tr w:rsidR="000C298E" w:rsidRPr="00201BBA" w14:paraId="583355F7" w14:textId="77777777" w:rsidTr="000C298E">
        <w:trPr>
          <w:trHeight w:val="300"/>
        </w:trPr>
        <w:tc>
          <w:tcPr>
            <w:tcW w:w="1956" w:type="dxa"/>
            <w:tcBorders>
              <w:top w:val="single" w:sz="12" w:space="0" w:color="auto"/>
            </w:tcBorders>
            <w:noWrap/>
            <w:vAlign w:val="center"/>
          </w:tcPr>
          <w:p w14:paraId="11C0E46F" w14:textId="1309A6F6" w:rsidR="000C298E" w:rsidRPr="00FF23F2" w:rsidRDefault="000C298E" w:rsidP="000C298E">
            <w:pPr>
              <w:rPr>
                <w:sz w:val="20"/>
                <w:szCs w:val="18"/>
              </w:rPr>
            </w:pPr>
            <w:r w:rsidRPr="000C4C86">
              <w:rPr>
                <w:sz w:val="20"/>
                <w:szCs w:val="18"/>
              </w:rPr>
              <w:t>5. februar 2026</w:t>
            </w:r>
          </w:p>
        </w:tc>
        <w:tc>
          <w:tcPr>
            <w:tcW w:w="1634" w:type="dxa"/>
            <w:tcBorders>
              <w:top w:val="single" w:sz="12" w:space="0" w:color="auto"/>
            </w:tcBorders>
            <w:noWrap/>
            <w:vAlign w:val="center"/>
          </w:tcPr>
          <w:p w14:paraId="30083E7B" w14:textId="127E193B" w:rsidR="000C298E" w:rsidRPr="000C298E" w:rsidRDefault="000C298E" w:rsidP="000C298E">
            <w:pPr>
              <w:rPr>
                <w:sz w:val="20"/>
                <w:szCs w:val="18"/>
              </w:rPr>
            </w:pPr>
            <w:r w:rsidRPr="000C298E">
              <w:rPr>
                <w:sz w:val="20"/>
                <w:szCs w:val="18"/>
              </w:rPr>
              <w:t>DK0004631322</w:t>
            </w:r>
          </w:p>
        </w:tc>
        <w:tc>
          <w:tcPr>
            <w:tcW w:w="1037" w:type="dxa"/>
            <w:tcBorders>
              <w:top w:val="single" w:sz="12" w:space="0" w:color="auto"/>
            </w:tcBorders>
            <w:noWrap/>
            <w:vAlign w:val="center"/>
          </w:tcPr>
          <w:p w14:paraId="4751CB73" w14:textId="6BEF3D0B" w:rsidR="000C298E" w:rsidRPr="000C298E" w:rsidRDefault="000C298E" w:rsidP="000C298E">
            <w:pPr>
              <w:jc w:val="center"/>
              <w:rPr>
                <w:sz w:val="20"/>
                <w:szCs w:val="18"/>
              </w:rPr>
            </w:pPr>
            <w:r w:rsidRPr="000C298E">
              <w:rPr>
                <w:sz w:val="20"/>
                <w:szCs w:val="18"/>
              </w:rPr>
              <w:t>EUR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noWrap/>
            <w:vAlign w:val="center"/>
          </w:tcPr>
          <w:p w14:paraId="27F6E1A8" w14:textId="7B2A6908" w:rsidR="000C298E" w:rsidRPr="000C298E" w:rsidRDefault="000C298E" w:rsidP="000C298E">
            <w:pPr>
              <w:rPr>
                <w:sz w:val="20"/>
                <w:szCs w:val="18"/>
              </w:rPr>
            </w:pPr>
            <w:r w:rsidRPr="000C298E">
              <w:rPr>
                <w:sz w:val="20"/>
                <w:szCs w:val="18"/>
              </w:rPr>
              <w:t>2027 1IT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noWrap/>
            <w:vAlign w:val="center"/>
          </w:tcPr>
          <w:p w14:paraId="453BAC91" w14:textId="63B731D9" w:rsidR="000C298E" w:rsidRPr="000C298E" w:rsidRDefault="000C298E" w:rsidP="000C298E">
            <w:pPr>
              <w:jc w:val="center"/>
              <w:rPr>
                <w:sz w:val="20"/>
                <w:szCs w:val="18"/>
              </w:rPr>
            </w:pPr>
            <w:r w:rsidRPr="000C298E">
              <w:rPr>
                <w:sz w:val="20"/>
                <w:szCs w:val="18"/>
              </w:rPr>
              <w:t>10G</w:t>
            </w:r>
          </w:p>
        </w:tc>
        <w:tc>
          <w:tcPr>
            <w:tcW w:w="1474" w:type="dxa"/>
            <w:tcBorders>
              <w:top w:val="single" w:sz="12" w:space="0" w:color="auto"/>
            </w:tcBorders>
            <w:noWrap/>
            <w:vAlign w:val="center"/>
          </w:tcPr>
          <w:p w14:paraId="1D581BE8" w14:textId="5280B5A9" w:rsidR="000C298E" w:rsidRPr="000C298E" w:rsidRDefault="000C298E" w:rsidP="000C298E">
            <w:pPr>
              <w:ind w:firstLineChars="200" w:firstLine="400"/>
              <w:jc w:val="right"/>
              <w:rPr>
                <w:sz w:val="20"/>
                <w:szCs w:val="18"/>
              </w:rPr>
            </w:pPr>
            <w:r w:rsidRPr="000C298E">
              <w:rPr>
                <w:sz w:val="20"/>
                <w:szCs w:val="18"/>
              </w:rPr>
              <w:t>20</w:t>
            </w:r>
          </w:p>
        </w:tc>
      </w:tr>
    </w:tbl>
    <w:p w14:paraId="19D38400" w14:textId="77777777" w:rsidR="001D1A40" w:rsidRDefault="001D1A40" w:rsidP="00A942FD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b/>
          <w:color w:val="000000"/>
          <w:szCs w:val="22"/>
          <w:u w:val="single"/>
        </w:rPr>
      </w:pPr>
    </w:p>
    <w:p w14:paraId="627BC37F" w14:textId="77777777" w:rsidR="00A942FD" w:rsidRPr="00A942FD" w:rsidRDefault="00A942FD" w:rsidP="00A942FD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b/>
          <w:color w:val="000000"/>
          <w:szCs w:val="22"/>
          <w:u w:val="single"/>
        </w:rPr>
      </w:pPr>
      <w:r w:rsidRPr="00AD48CD">
        <w:rPr>
          <w:b/>
          <w:color w:val="000000"/>
          <w:szCs w:val="22"/>
          <w:u w:val="single"/>
        </w:rPr>
        <w:t>Blokemission</w:t>
      </w:r>
    </w:p>
    <w:p w14:paraId="6E6C0EFC" w14:textId="339DF69E" w:rsidR="00902313" w:rsidRPr="00BC6D49" w:rsidRDefault="00A942FD" w:rsidP="00902313">
      <w:pPr>
        <w:rPr>
          <w:rFonts w:ascii="Calibri" w:hAnsi="Calibri" w:cs="Calibri"/>
          <w:color w:val="000000"/>
          <w:lang w:eastAsia="da-DK"/>
        </w:rPr>
      </w:pPr>
      <w:r w:rsidRPr="00821BF8">
        <w:rPr>
          <w:bCs/>
          <w:szCs w:val="22"/>
        </w:rPr>
        <w:t xml:space="preserve">Realkredit Danmark vil forud for auktionerne foretage blokemission </w:t>
      </w:r>
      <w:r w:rsidRPr="00814013">
        <w:rPr>
          <w:bCs/>
          <w:szCs w:val="22"/>
        </w:rPr>
        <w:t>i</w:t>
      </w:r>
      <w:r w:rsidR="007223DB" w:rsidRPr="00814013">
        <w:rPr>
          <w:bCs/>
          <w:szCs w:val="22"/>
        </w:rPr>
        <w:t xml:space="preserve"> </w:t>
      </w:r>
      <w:bookmarkStart w:id="0" w:name="_Hlk157605428"/>
      <w:r w:rsidR="00FD35CE" w:rsidRPr="00BC6D49">
        <w:rPr>
          <w:bCs/>
          <w:szCs w:val="22"/>
        </w:rPr>
        <w:t>DK0004630787</w:t>
      </w:r>
      <w:r w:rsidR="00871B55">
        <w:rPr>
          <w:bCs/>
          <w:szCs w:val="22"/>
        </w:rPr>
        <w:t xml:space="preserve"> </w:t>
      </w:r>
      <w:r w:rsidR="00933977" w:rsidRPr="00BC6D49">
        <w:rPr>
          <w:bCs/>
          <w:szCs w:val="22"/>
        </w:rPr>
        <w:t xml:space="preserve">og </w:t>
      </w:r>
      <w:bookmarkEnd w:id="0"/>
      <w:r w:rsidR="00FD35CE" w:rsidRPr="00BC6D49">
        <w:rPr>
          <w:bCs/>
          <w:szCs w:val="22"/>
        </w:rPr>
        <w:t>DK0004614583</w:t>
      </w:r>
    </w:p>
    <w:p w14:paraId="4107D4A0" w14:textId="35E66A47" w:rsidR="00A942FD" w:rsidRDefault="00A942FD" w:rsidP="00A942FD">
      <w:pPr>
        <w:pStyle w:val="BodyText"/>
        <w:rPr>
          <w:rFonts w:ascii="Times New Roman" w:hAnsi="Times New Roman"/>
          <w:bCs/>
          <w:sz w:val="22"/>
          <w:szCs w:val="22"/>
        </w:rPr>
      </w:pPr>
      <w:r w:rsidRPr="00BC6D49">
        <w:rPr>
          <w:rFonts w:ascii="Times New Roman" w:hAnsi="Times New Roman"/>
          <w:bCs/>
          <w:sz w:val="22"/>
          <w:szCs w:val="22"/>
        </w:rPr>
        <w:t>svarende til de udbudte auktionsmængde</w:t>
      </w:r>
      <w:r w:rsidR="007223DB" w:rsidRPr="00BC6D49">
        <w:rPr>
          <w:rFonts w:ascii="Times New Roman" w:hAnsi="Times New Roman"/>
          <w:bCs/>
          <w:sz w:val="22"/>
          <w:szCs w:val="22"/>
        </w:rPr>
        <w:t>r</w:t>
      </w:r>
      <w:r w:rsidRPr="00BC6D49">
        <w:rPr>
          <w:rFonts w:ascii="Times New Roman" w:hAnsi="Times New Roman"/>
          <w:bCs/>
          <w:sz w:val="22"/>
          <w:szCs w:val="22"/>
        </w:rPr>
        <w:t>.</w:t>
      </w:r>
    </w:p>
    <w:p w14:paraId="6474D0C5" w14:textId="77777777" w:rsidR="00A942FD" w:rsidRPr="00A942FD" w:rsidRDefault="00A942FD" w:rsidP="00A942FD">
      <w:pPr>
        <w:pStyle w:val="BodyText"/>
        <w:rPr>
          <w:rFonts w:ascii="Times New Roman" w:hAnsi="Times New Roman"/>
          <w:bCs/>
          <w:sz w:val="22"/>
          <w:szCs w:val="22"/>
        </w:rPr>
      </w:pPr>
    </w:p>
    <w:p w14:paraId="7079FCD1" w14:textId="77777777" w:rsidR="00377288" w:rsidRPr="006701F8" w:rsidRDefault="007F7C4C" w:rsidP="00377288">
      <w:pPr>
        <w:pStyle w:val="BodyText"/>
        <w:ind w:left="2610" w:hanging="261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Øvrige</w:t>
      </w:r>
      <w:r w:rsidR="00377288" w:rsidRPr="006701F8">
        <w:rPr>
          <w:rFonts w:ascii="Times New Roman" w:hAnsi="Times New Roman"/>
          <w:b/>
          <w:bCs/>
          <w:sz w:val="22"/>
          <w:szCs w:val="22"/>
          <w:u w:val="single"/>
        </w:rPr>
        <w:t xml:space="preserve"> vilkår</w:t>
      </w:r>
      <w:r w:rsidR="00377288" w:rsidRPr="006701F8">
        <w:rPr>
          <w:rFonts w:ascii="Times New Roman" w:hAnsi="Times New Roman"/>
          <w:b/>
          <w:bCs/>
          <w:sz w:val="22"/>
          <w:szCs w:val="22"/>
        </w:rPr>
        <w:tab/>
      </w:r>
    </w:p>
    <w:p w14:paraId="12E4C34F" w14:textId="77777777" w:rsidR="00377288" w:rsidRPr="006701F8" w:rsidRDefault="00377288" w:rsidP="00377288">
      <w:pPr>
        <w:pStyle w:val="Body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6701F8">
        <w:rPr>
          <w:rFonts w:ascii="Times New Roman" w:hAnsi="Times New Roman"/>
          <w:sz w:val="22"/>
          <w:szCs w:val="22"/>
        </w:rPr>
        <w:t>Realkredit Danmark er ikke forpligtet til at afhænde hele det annoncerede beløb på auktionerne.</w:t>
      </w:r>
    </w:p>
    <w:p w14:paraId="6D255808" w14:textId="77777777" w:rsidR="00A53B59" w:rsidRPr="00A53B59" w:rsidRDefault="00377288" w:rsidP="00377288">
      <w:pPr>
        <w:pStyle w:val="BodyText"/>
        <w:numPr>
          <w:ilvl w:val="0"/>
          <w:numId w:val="1"/>
        </w:numPr>
        <w:rPr>
          <w:rFonts w:ascii="Times New Roman" w:hAnsi="Times New Roman"/>
          <w:b/>
          <w:bCs/>
          <w:sz w:val="22"/>
          <w:szCs w:val="22"/>
        </w:rPr>
      </w:pPr>
      <w:r w:rsidRPr="006701F8">
        <w:rPr>
          <w:rFonts w:ascii="Times New Roman" w:hAnsi="Times New Roman"/>
          <w:sz w:val="22"/>
          <w:szCs w:val="22"/>
        </w:rPr>
        <w:t xml:space="preserve">Realkredit Danmark vil ikke foretage handler før afregningstidspunktet i den eller de </w:t>
      </w:r>
      <w:r w:rsidR="00B7114C" w:rsidRPr="006701F8">
        <w:rPr>
          <w:rFonts w:ascii="Times New Roman" w:hAnsi="Times New Roman"/>
          <w:sz w:val="22"/>
          <w:szCs w:val="22"/>
        </w:rPr>
        <w:t>ISIN-koder</w:t>
      </w:r>
      <w:r w:rsidRPr="006701F8">
        <w:rPr>
          <w:rFonts w:ascii="Times New Roman" w:hAnsi="Times New Roman"/>
          <w:sz w:val="22"/>
          <w:szCs w:val="22"/>
        </w:rPr>
        <w:t>, som udbydes på auktionen på den enkelte auktionsdag.</w:t>
      </w:r>
    </w:p>
    <w:p w14:paraId="4CAF1CCC" w14:textId="77777777" w:rsidR="00377288" w:rsidRPr="00A53B59" w:rsidRDefault="00A53B59" w:rsidP="00377288">
      <w:pPr>
        <w:pStyle w:val="BodyText"/>
        <w:numPr>
          <w:ilvl w:val="0"/>
          <w:numId w:val="1"/>
        </w:num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Realkredit Danmark kan vælge at udskyde et planlagt salg.</w:t>
      </w:r>
    </w:p>
    <w:p w14:paraId="74F09B8B" w14:textId="77777777" w:rsidR="00A53B59" w:rsidRPr="000B1890" w:rsidRDefault="00A53B59" w:rsidP="00377288">
      <w:pPr>
        <w:pStyle w:val="BodyText"/>
        <w:numPr>
          <w:ilvl w:val="0"/>
          <w:numId w:val="1"/>
        </w:num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Realkredit Danmark kan vælge at ændre den plan</w:t>
      </w:r>
      <w:r w:rsidR="00A53940">
        <w:rPr>
          <w:rFonts w:ascii="Times New Roman" w:hAnsi="Times New Roman"/>
          <w:sz w:val="22"/>
          <w:szCs w:val="22"/>
        </w:rPr>
        <w:t>la</w:t>
      </w:r>
      <w:r>
        <w:rPr>
          <w:rFonts w:ascii="Times New Roman" w:hAnsi="Times New Roman"/>
          <w:sz w:val="22"/>
          <w:szCs w:val="22"/>
        </w:rPr>
        <w:t>gte salgsperiode.</w:t>
      </w:r>
    </w:p>
    <w:p w14:paraId="4D8C10BE" w14:textId="77777777" w:rsidR="000B1890" w:rsidRPr="00A53B59" w:rsidRDefault="000B1890" w:rsidP="00377288">
      <w:pPr>
        <w:pStyle w:val="BodyText"/>
        <w:numPr>
          <w:ilvl w:val="0"/>
          <w:numId w:val="1"/>
        </w:num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Realkredit Danmark kan vælge at aflyse et planlagt salg frem til IPMO-periodens udløb.</w:t>
      </w:r>
    </w:p>
    <w:p w14:paraId="116B1C92" w14:textId="77777777" w:rsidR="00A53B59" w:rsidRDefault="00A53B59" w:rsidP="00A53B59">
      <w:pPr>
        <w:pStyle w:val="BodyText"/>
        <w:rPr>
          <w:rFonts w:ascii="Times New Roman" w:hAnsi="Times New Roman"/>
          <w:sz w:val="22"/>
          <w:szCs w:val="22"/>
        </w:rPr>
      </w:pPr>
    </w:p>
    <w:p w14:paraId="5533D4D2" w14:textId="77777777" w:rsidR="00377288" w:rsidRDefault="00A53B59" w:rsidP="004063F3">
      <w:pPr>
        <w:pStyle w:val="BodyText"/>
        <w:rPr>
          <w:szCs w:val="22"/>
        </w:rPr>
      </w:pPr>
      <w:proofErr w:type="gramStart"/>
      <w:r>
        <w:rPr>
          <w:rFonts w:ascii="Times New Roman" w:hAnsi="Times New Roman"/>
          <w:bCs/>
          <w:sz w:val="22"/>
          <w:szCs w:val="22"/>
        </w:rPr>
        <w:t>Såfremt</w:t>
      </w:r>
      <w:proofErr w:type="gramEnd"/>
      <w:r>
        <w:rPr>
          <w:rFonts w:ascii="Times New Roman" w:hAnsi="Times New Roman"/>
          <w:bCs/>
          <w:sz w:val="22"/>
          <w:szCs w:val="22"/>
        </w:rPr>
        <w:t xml:space="preserve"> punkterne 3-5 bliver aktuelle, vil dette blive meddelt markedet via en selskabsmeddelelse.</w:t>
      </w:r>
    </w:p>
    <w:p w14:paraId="5C4892FE" w14:textId="27DC9D6D" w:rsidR="00297DBF" w:rsidRDefault="00297DBF" w:rsidP="007F7C4C">
      <w:pPr>
        <w:autoSpaceDE w:val="0"/>
        <w:autoSpaceDN w:val="0"/>
        <w:adjustRightInd w:val="0"/>
        <w:rPr>
          <w:b/>
          <w:iCs/>
          <w:color w:val="000000"/>
          <w:szCs w:val="22"/>
        </w:rPr>
      </w:pPr>
    </w:p>
    <w:p w14:paraId="40785694" w14:textId="4C47099C" w:rsidR="007F7C4C" w:rsidRPr="00EA2FBA" w:rsidRDefault="007F7C4C" w:rsidP="007F7C4C">
      <w:pPr>
        <w:autoSpaceDE w:val="0"/>
        <w:autoSpaceDN w:val="0"/>
        <w:adjustRightInd w:val="0"/>
        <w:rPr>
          <w:b/>
          <w:color w:val="000000"/>
          <w:szCs w:val="22"/>
        </w:rPr>
      </w:pPr>
      <w:r>
        <w:rPr>
          <w:b/>
          <w:iCs/>
          <w:color w:val="000000"/>
          <w:szCs w:val="22"/>
        </w:rPr>
        <w:t>Særligt om f</w:t>
      </w:r>
      <w:r w:rsidRPr="00EA2FBA">
        <w:rPr>
          <w:b/>
          <w:iCs/>
          <w:color w:val="000000"/>
          <w:szCs w:val="22"/>
        </w:rPr>
        <w:t>orlængelse i henhold til §6 i Lov om realkreditlån og realkreditobligationer mv</w:t>
      </w:r>
      <w:r w:rsidRPr="00EA2FBA">
        <w:rPr>
          <w:b/>
          <w:color w:val="000000"/>
          <w:szCs w:val="22"/>
        </w:rPr>
        <w:t>.</w:t>
      </w:r>
    </w:p>
    <w:p w14:paraId="639E40E2" w14:textId="77777777" w:rsidR="007F7C4C" w:rsidRPr="00EA2FBA" w:rsidRDefault="009D0146" w:rsidP="007F7C4C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For obligationer med mulighed for forlængelse gælder nedenstående.</w:t>
      </w:r>
    </w:p>
    <w:p w14:paraId="492C0521" w14:textId="77777777" w:rsidR="007F7C4C" w:rsidRPr="00EA2FBA" w:rsidRDefault="007F7C4C" w:rsidP="007F7C4C">
      <w:pPr>
        <w:autoSpaceDE w:val="0"/>
        <w:autoSpaceDN w:val="0"/>
        <w:adjustRightInd w:val="0"/>
        <w:rPr>
          <w:color w:val="000000"/>
          <w:szCs w:val="22"/>
        </w:rPr>
      </w:pPr>
    </w:p>
    <w:p w14:paraId="38CD9376" w14:textId="77777777" w:rsidR="007F7C4C" w:rsidRPr="00EA2FBA" w:rsidRDefault="007F7C4C" w:rsidP="007F7C4C">
      <w:pPr>
        <w:autoSpaceDE w:val="0"/>
        <w:autoSpaceDN w:val="0"/>
        <w:adjustRightInd w:val="0"/>
        <w:rPr>
          <w:i/>
          <w:iCs/>
          <w:color w:val="000000"/>
          <w:szCs w:val="22"/>
        </w:rPr>
      </w:pPr>
      <w:r w:rsidRPr="00EA2FBA">
        <w:rPr>
          <w:i/>
          <w:iCs/>
          <w:color w:val="000000"/>
          <w:szCs w:val="22"/>
        </w:rPr>
        <w:t>Forlængelse af løbetid ved manglende aftager</w:t>
      </w:r>
      <w:r>
        <w:rPr>
          <w:i/>
          <w:iCs/>
          <w:color w:val="000000"/>
          <w:szCs w:val="22"/>
        </w:rPr>
        <w:t>e</w:t>
      </w:r>
      <w:r w:rsidRPr="00EA2FBA">
        <w:rPr>
          <w:i/>
          <w:iCs/>
          <w:color w:val="000000"/>
          <w:szCs w:val="22"/>
        </w:rPr>
        <w:t xml:space="preserve"> </w:t>
      </w:r>
    </w:p>
    <w:p w14:paraId="419EF2DA" w14:textId="77777777" w:rsidR="007F7C4C" w:rsidRPr="001156DB" w:rsidRDefault="007F7C4C" w:rsidP="007F7C4C">
      <w:pPr>
        <w:autoSpaceDE w:val="0"/>
        <w:autoSpaceDN w:val="0"/>
        <w:adjustRightInd w:val="0"/>
        <w:rPr>
          <w:iCs/>
          <w:color w:val="000000"/>
          <w:szCs w:val="22"/>
        </w:rPr>
      </w:pPr>
      <w:proofErr w:type="gramStart"/>
      <w:r>
        <w:rPr>
          <w:iCs/>
          <w:color w:val="000000"/>
          <w:szCs w:val="22"/>
        </w:rPr>
        <w:t>Såfremt</w:t>
      </w:r>
      <w:proofErr w:type="gramEnd"/>
      <w:r w:rsidRPr="001156DB">
        <w:rPr>
          <w:iCs/>
          <w:color w:val="000000"/>
          <w:szCs w:val="22"/>
        </w:rPr>
        <w:t xml:space="preserve"> det mod forventning</w:t>
      </w:r>
      <w:r>
        <w:rPr>
          <w:iCs/>
          <w:color w:val="000000"/>
          <w:szCs w:val="22"/>
        </w:rPr>
        <w:t xml:space="preserve"> viser sig, at der i forbindelse med </w:t>
      </w:r>
      <w:r w:rsidRPr="001156DB">
        <w:rPr>
          <w:iCs/>
          <w:color w:val="000000"/>
          <w:szCs w:val="22"/>
        </w:rPr>
        <w:t>de planlagte salgsaktiviteter</w:t>
      </w:r>
      <w:r>
        <w:rPr>
          <w:iCs/>
          <w:color w:val="000000"/>
          <w:szCs w:val="22"/>
        </w:rPr>
        <w:t xml:space="preserve"> ikke er tilstrækkeligt med aftagere,</w:t>
      </w:r>
      <w:r w:rsidRPr="001156DB">
        <w:rPr>
          <w:iCs/>
          <w:color w:val="000000"/>
          <w:szCs w:val="22"/>
        </w:rPr>
        <w:t xml:space="preserve"> vil R</w:t>
      </w:r>
      <w:r>
        <w:rPr>
          <w:iCs/>
          <w:color w:val="000000"/>
          <w:szCs w:val="22"/>
        </w:rPr>
        <w:t>ealkredit Danmark</w:t>
      </w:r>
      <w:r w:rsidRPr="001156DB">
        <w:rPr>
          <w:iCs/>
          <w:color w:val="000000"/>
          <w:szCs w:val="22"/>
        </w:rPr>
        <w:t xml:space="preserve"> </w:t>
      </w:r>
      <w:r>
        <w:rPr>
          <w:iCs/>
          <w:color w:val="000000"/>
          <w:szCs w:val="22"/>
        </w:rPr>
        <w:t xml:space="preserve">forsøge at </w:t>
      </w:r>
      <w:r w:rsidRPr="001156DB">
        <w:rPr>
          <w:iCs/>
          <w:color w:val="000000"/>
          <w:szCs w:val="22"/>
        </w:rPr>
        <w:t xml:space="preserve">gennemføre yderligere salgsaktiviteter. </w:t>
      </w:r>
      <w:r>
        <w:rPr>
          <w:iCs/>
          <w:color w:val="000000"/>
          <w:szCs w:val="22"/>
        </w:rPr>
        <w:t>Dette vil blive meddelt markedet via en s</w:t>
      </w:r>
      <w:r w:rsidRPr="001156DB">
        <w:rPr>
          <w:iCs/>
          <w:color w:val="000000"/>
          <w:szCs w:val="22"/>
        </w:rPr>
        <w:t>elskabsmeddelelse.</w:t>
      </w:r>
    </w:p>
    <w:p w14:paraId="09D77EFF" w14:textId="77777777" w:rsidR="007F7C4C" w:rsidRPr="001156DB" w:rsidRDefault="007F7C4C" w:rsidP="007F7C4C">
      <w:pPr>
        <w:autoSpaceDE w:val="0"/>
        <w:autoSpaceDN w:val="0"/>
        <w:adjustRightInd w:val="0"/>
        <w:rPr>
          <w:iCs/>
          <w:color w:val="000000"/>
          <w:szCs w:val="22"/>
        </w:rPr>
      </w:pPr>
    </w:p>
    <w:p w14:paraId="2B2FC266" w14:textId="77777777" w:rsidR="007F7C4C" w:rsidRPr="001156DB" w:rsidRDefault="007F7C4C" w:rsidP="007F7C4C">
      <w:pPr>
        <w:autoSpaceDE w:val="0"/>
        <w:autoSpaceDN w:val="0"/>
        <w:adjustRightInd w:val="0"/>
        <w:rPr>
          <w:iCs/>
          <w:color w:val="000000"/>
          <w:szCs w:val="22"/>
        </w:rPr>
      </w:pPr>
      <w:proofErr w:type="gramStart"/>
      <w:r>
        <w:rPr>
          <w:iCs/>
          <w:color w:val="000000"/>
          <w:szCs w:val="22"/>
        </w:rPr>
        <w:t>Såfremt</w:t>
      </w:r>
      <w:proofErr w:type="gramEnd"/>
      <w:r>
        <w:rPr>
          <w:iCs/>
          <w:color w:val="000000"/>
          <w:szCs w:val="22"/>
        </w:rPr>
        <w:t xml:space="preserve"> det mod forventning</w:t>
      </w:r>
      <w:r w:rsidRPr="001156DB">
        <w:rPr>
          <w:iCs/>
          <w:color w:val="000000"/>
          <w:szCs w:val="22"/>
        </w:rPr>
        <w:t xml:space="preserve"> ikke </w:t>
      </w:r>
      <w:r>
        <w:rPr>
          <w:iCs/>
          <w:color w:val="000000"/>
          <w:szCs w:val="22"/>
        </w:rPr>
        <w:t>l</w:t>
      </w:r>
      <w:r w:rsidRPr="001156DB">
        <w:rPr>
          <w:iCs/>
          <w:color w:val="000000"/>
          <w:szCs w:val="22"/>
        </w:rPr>
        <w:t>ykkes</w:t>
      </w:r>
      <w:r>
        <w:rPr>
          <w:iCs/>
          <w:color w:val="000000"/>
          <w:szCs w:val="22"/>
        </w:rPr>
        <w:t xml:space="preserve"> Realkredit Danmark at få afsat den samlede mængde obligationer, kan</w:t>
      </w:r>
      <w:r w:rsidRPr="001156DB">
        <w:rPr>
          <w:iCs/>
          <w:color w:val="000000"/>
          <w:szCs w:val="22"/>
        </w:rPr>
        <w:t xml:space="preserve"> R</w:t>
      </w:r>
      <w:r>
        <w:rPr>
          <w:iCs/>
          <w:color w:val="000000"/>
          <w:szCs w:val="22"/>
        </w:rPr>
        <w:t>ealkredit Danmark</w:t>
      </w:r>
      <w:r w:rsidRPr="001156DB">
        <w:rPr>
          <w:iCs/>
          <w:color w:val="000000"/>
          <w:szCs w:val="22"/>
        </w:rPr>
        <w:t xml:space="preserve"> senest </w:t>
      </w:r>
      <w:r>
        <w:rPr>
          <w:iCs/>
          <w:color w:val="000000"/>
          <w:szCs w:val="22"/>
        </w:rPr>
        <w:t>én bank</w:t>
      </w:r>
      <w:r w:rsidRPr="001156DB">
        <w:rPr>
          <w:iCs/>
          <w:color w:val="000000"/>
          <w:szCs w:val="22"/>
        </w:rPr>
        <w:t xml:space="preserve">dag før </w:t>
      </w:r>
      <w:r>
        <w:rPr>
          <w:iCs/>
          <w:color w:val="000000"/>
          <w:szCs w:val="22"/>
        </w:rPr>
        <w:t xml:space="preserve">obligationernes ordinære </w:t>
      </w:r>
      <w:r w:rsidRPr="001156DB">
        <w:rPr>
          <w:iCs/>
          <w:color w:val="000000"/>
          <w:szCs w:val="22"/>
        </w:rPr>
        <w:t xml:space="preserve">udløb træffe beslutning om </w:t>
      </w:r>
      <w:r w:rsidR="009D0146">
        <w:rPr>
          <w:iCs/>
          <w:color w:val="000000"/>
          <w:szCs w:val="22"/>
        </w:rPr>
        <w:t xml:space="preserve">helt eller delvist at </w:t>
      </w:r>
      <w:r w:rsidRPr="001156DB">
        <w:rPr>
          <w:iCs/>
          <w:color w:val="000000"/>
          <w:szCs w:val="22"/>
        </w:rPr>
        <w:t>forlænge obligationer</w:t>
      </w:r>
      <w:r>
        <w:rPr>
          <w:iCs/>
          <w:color w:val="000000"/>
          <w:szCs w:val="22"/>
        </w:rPr>
        <w:t>ne. Meddelelse herom vil ske</w:t>
      </w:r>
      <w:r w:rsidRPr="001156DB">
        <w:rPr>
          <w:iCs/>
          <w:color w:val="000000"/>
          <w:szCs w:val="22"/>
        </w:rPr>
        <w:t xml:space="preserve"> via selskabsmeddelelse</w:t>
      </w:r>
      <w:r>
        <w:rPr>
          <w:iCs/>
          <w:color w:val="000000"/>
          <w:szCs w:val="22"/>
        </w:rPr>
        <w:t>.</w:t>
      </w:r>
    </w:p>
    <w:p w14:paraId="62417AA6" w14:textId="77777777" w:rsidR="007F7C4C" w:rsidRDefault="007F7C4C" w:rsidP="007F7C4C">
      <w:pPr>
        <w:autoSpaceDE w:val="0"/>
        <w:autoSpaceDN w:val="0"/>
        <w:adjustRightInd w:val="0"/>
        <w:rPr>
          <w:color w:val="000000"/>
          <w:szCs w:val="22"/>
        </w:rPr>
      </w:pPr>
    </w:p>
    <w:p w14:paraId="050B29F8" w14:textId="77777777" w:rsidR="007F7C4C" w:rsidRPr="00EA2FBA" w:rsidRDefault="007F7C4C" w:rsidP="007F7C4C">
      <w:pPr>
        <w:autoSpaceDE w:val="0"/>
        <w:autoSpaceDN w:val="0"/>
        <w:adjustRightInd w:val="0"/>
        <w:rPr>
          <w:color w:val="000000"/>
          <w:szCs w:val="22"/>
        </w:rPr>
      </w:pPr>
      <w:r w:rsidRPr="00EA2FBA">
        <w:rPr>
          <w:color w:val="000000"/>
          <w:szCs w:val="22"/>
        </w:rPr>
        <w:t xml:space="preserve">Realkredit Danmark kan i givet fald forlænge </w:t>
      </w:r>
      <w:r>
        <w:rPr>
          <w:color w:val="000000"/>
          <w:szCs w:val="22"/>
        </w:rPr>
        <w:t xml:space="preserve">de </w:t>
      </w:r>
      <w:r w:rsidR="009D0146">
        <w:rPr>
          <w:color w:val="000000"/>
          <w:szCs w:val="22"/>
        </w:rPr>
        <w:t xml:space="preserve">pågældende obligationer </w:t>
      </w:r>
      <w:r w:rsidRPr="00EA2FBA">
        <w:rPr>
          <w:color w:val="000000"/>
          <w:szCs w:val="22"/>
        </w:rPr>
        <w:t>med 12 måneder ad gangen fra deres ordinære udløbsdato</w:t>
      </w:r>
      <w:r>
        <w:rPr>
          <w:color w:val="000000"/>
          <w:szCs w:val="22"/>
        </w:rPr>
        <w:t>.</w:t>
      </w:r>
      <w:r w:rsidRPr="00EA2FBA">
        <w:rPr>
          <w:color w:val="000000"/>
          <w:szCs w:val="22"/>
        </w:rPr>
        <w:t xml:space="preserve"> </w:t>
      </w:r>
    </w:p>
    <w:p w14:paraId="1855C5A5" w14:textId="77777777" w:rsidR="007F7C4C" w:rsidRPr="00EA2FBA" w:rsidRDefault="007F7C4C" w:rsidP="007F7C4C">
      <w:pPr>
        <w:autoSpaceDE w:val="0"/>
        <w:autoSpaceDN w:val="0"/>
        <w:adjustRightInd w:val="0"/>
        <w:rPr>
          <w:color w:val="000000"/>
          <w:szCs w:val="22"/>
        </w:rPr>
      </w:pPr>
    </w:p>
    <w:p w14:paraId="2D8C0769" w14:textId="77777777" w:rsidR="007F7C4C" w:rsidRPr="00EA2FBA" w:rsidRDefault="007F7C4C" w:rsidP="007F7C4C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  <w:r w:rsidRPr="00EA2FBA">
        <w:rPr>
          <w:i/>
          <w:iCs/>
          <w:color w:val="000000"/>
          <w:szCs w:val="22"/>
        </w:rPr>
        <w:t>Forlængelse af løbetid ved rentestigning</w:t>
      </w:r>
      <w:r w:rsidRPr="00EA2FBA">
        <w:rPr>
          <w:b/>
          <w:bCs/>
          <w:color w:val="000000"/>
          <w:szCs w:val="22"/>
        </w:rPr>
        <w:t xml:space="preserve"> </w:t>
      </w:r>
    </w:p>
    <w:p w14:paraId="70051105" w14:textId="77777777" w:rsidR="007F7C4C" w:rsidRDefault="007F7C4C" w:rsidP="007F7C4C">
      <w:pPr>
        <w:autoSpaceDE w:val="0"/>
        <w:autoSpaceDN w:val="0"/>
        <w:adjustRightInd w:val="0"/>
        <w:rPr>
          <w:iCs/>
          <w:color w:val="000000"/>
          <w:szCs w:val="22"/>
        </w:rPr>
      </w:pPr>
      <w:proofErr w:type="gramStart"/>
      <w:r>
        <w:rPr>
          <w:color w:val="000000"/>
          <w:szCs w:val="22"/>
        </w:rPr>
        <w:t>Såfremt</w:t>
      </w:r>
      <w:proofErr w:type="gramEnd"/>
      <w:r>
        <w:rPr>
          <w:color w:val="000000"/>
          <w:szCs w:val="22"/>
        </w:rPr>
        <w:t xml:space="preserve"> Realkredit Danmark ikke har en berettiget forventning om, at obligationerne kan afhændes til en effektiv rente mindre end den effektive rente fastlagt i forbindelse med seneste refinansiering, ca. 12 måneder tidligere, </w:t>
      </w:r>
      <w:r w:rsidR="0051291D">
        <w:rPr>
          <w:color w:val="000000"/>
          <w:szCs w:val="22"/>
        </w:rPr>
        <w:t>plus 5</w:t>
      </w:r>
      <w:r w:rsidR="00044D71">
        <w:rPr>
          <w:color w:val="000000"/>
          <w:szCs w:val="22"/>
        </w:rPr>
        <w:t xml:space="preserve"> procentpoint</w:t>
      </w:r>
      <w:r w:rsidR="0051291D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 xml:space="preserve">vil Realkredit Danmark aflyse det planlagte salg. </w:t>
      </w:r>
      <w:r>
        <w:rPr>
          <w:iCs/>
          <w:color w:val="000000"/>
          <w:szCs w:val="22"/>
        </w:rPr>
        <w:t>Dette vil blive meddelt markedet via en s</w:t>
      </w:r>
      <w:r w:rsidRPr="001156DB">
        <w:rPr>
          <w:iCs/>
          <w:color w:val="000000"/>
          <w:szCs w:val="22"/>
        </w:rPr>
        <w:t>elskabsmeddelelse.</w:t>
      </w:r>
    </w:p>
    <w:p w14:paraId="0D6AF0C5" w14:textId="77777777" w:rsidR="007F7C4C" w:rsidRDefault="007F7C4C" w:rsidP="007F7C4C">
      <w:pPr>
        <w:autoSpaceDE w:val="0"/>
        <w:autoSpaceDN w:val="0"/>
        <w:adjustRightInd w:val="0"/>
        <w:rPr>
          <w:iCs/>
          <w:color w:val="000000"/>
          <w:szCs w:val="22"/>
        </w:rPr>
      </w:pPr>
    </w:p>
    <w:p w14:paraId="5AA36418" w14:textId="77777777" w:rsidR="007F7C4C" w:rsidRDefault="007F7C4C" w:rsidP="007F7C4C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iCs/>
          <w:color w:val="000000"/>
          <w:szCs w:val="22"/>
        </w:rPr>
        <w:t xml:space="preserve">Så snart Realkredit Danmark har en berettiget forventning om, at salget kan gennemføres, vil ny plan for salget blive meddelt via selskabsmeddelelse. Realkredit Danmark </w:t>
      </w:r>
      <w:r>
        <w:rPr>
          <w:color w:val="000000"/>
          <w:szCs w:val="22"/>
        </w:rPr>
        <w:t>kan f</w:t>
      </w:r>
      <w:r w:rsidR="00B07DF0">
        <w:rPr>
          <w:color w:val="000000"/>
          <w:szCs w:val="22"/>
        </w:rPr>
        <w:t xml:space="preserve">orsøge at sælge obligationerne </w:t>
      </w:r>
      <w:r>
        <w:rPr>
          <w:color w:val="000000"/>
          <w:szCs w:val="22"/>
        </w:rPr>
        <w:t>frem til én bankdag før obligationernes ordinære udløb.</w:t>
      </w:r>
    </w:p>
    <w:p w14:paraId="4943E534" w14:textId="77777777" w:rsidR="007F7C4C" w:rsidRDefault="007F7C4C" w:rsidP="007F7C4C">
      <w:pPr>
        <w:autoSpaceDE w:val="0"/>
        <w:autoSpaceDN w:val="0"/>
        <w:adjustRightInd w:val="0"/>
        <w:rPr>
          <w:color w:val="000000"/>
          <w:szCs w:val="22"/>
        </w:rPr>
      </w:pPr>
    </w:p>
    <w:p w14:paraId="4CBCD8BA" w14:textId="77777777" w:rsidR="007F7C4C" w:rsidRPr="00EA2FBA" w:rsidRDefault="007F7C4C" w:rsidP="007F7C4C">
      <w:pPr>
        <w:autoSpaceDE w:val="0"/>
        <w:autoSpaceDN w:val="0"/>
        <w:adjustRightInd w:val="0"/>
        <w:rPr>
          <w:color w:val="000000"/>
          <w:szCs w:val="22"/>
        </w:rPr>
      </w:pPr>
      <w:proofErr w:type="gramStart"/>
      <w:r>
        <w:rPr>
          <w:color w:val="000000"/>
          <w:szCs w:val="22"/>
        </w:rPr>
        <w:t>Såfremt</w:t>
      </w:r>
      <w:proofErr w:type="gramEnd"/>
      <w:r>
        <w:rPr>
          <w:color w:val="000000"/>
          <w:szCs w:val="22"/>
        </w:rPr>
        <w:t xml:space="preserve"> det mod forventning ikke lykkes</w:t>
      </w:r>
      <w:r w:rsidRPr="00EA2FBA">
        <w:rPr>
          <w:color w:val="000000"/>
          <w:szCs w:val="22"/>
        </w:rPr>
        <w:t xml:space="preserve"> Realkredit Danmark </w:t>
      </w:r>
      <w:r>
        <w:rPr>
          <w:color w:val="000000"/>
          <w:szCs w:val="22"/>
        </w:rPr>
        <w:t xml:space="preserve">at sælge obligationerne, kan Realkredit Danmark </w:t>
      </w:r>
      <w:r w:rsidRPr="00EA2FBA">
        <w:rPr>
          <w:color w:val="000000"/>
          <w:szCs w:val="22"/>
        </w:rPr>
        <w:t xml:space="preserve">træffe beslutning om, at </w:t>
      </w:r>
      <w:r>
        <w:rPr>
          <w:color w:val="000000"/>
          <w:szCs w:val="22"/>
        </w:rPr>
        <w:t xml:space="preserve">obligationerne </w:t>
      </w:r>
      <w:r w:rsidRPr="00EA2FBA">
        <w:rPr>
          <w:color w:val="000000"/>
          <w:szCs w:val="22"/>
        </w:rPr>
        <w:t xml:space="preserve">helt eller delvist forlænges med 12 måneder fra obligationernes ordinære udløbsdato under henvisning til, at den effektive rente i forbindelse med refinansiering bliver mere end 5 procentpoint højere end den effektive rente fastlagt i forbindelse med den seneste refinansiering, ca. 12 måneder tidligere.  </w:t>
      </w:r>
    </w:p>
    <w:p w14:paraId="03D33370" w14:textId="77777777" w:rsidR="007F7C4C" w:rsidRPr="00EA2FBA" w:rsidRDefault="007F7C4C" w:rsidP="007F7C4C">
      <w:pPr>
        <w:autoSpaceDE w:val="0"/>
        <w:autoSpaceDN w:val="0"/>
        <w:adjustRightInd w:val="0"/>
        <w:rPr>
          <w:color w:val="000000"/>
          <w:szCs w:val="22"/>
        </w:rPr>
      </w:pPr>
    </w:p>
    <w:p w14:paraId="5868F753" w14:textId="77777777" w:rsidR="002814BB" w:rsidRPr="00A53940" w:rsidRDefault="007F7C4C" w:rsidP="00A53940">
      <w:pPr>
        <w:autoSpaceDE w:val="0"/>
        <w:autoSpaceDN w:val="0"/>
        <w:adjustRightInd w:val="0"/>
        <w:rPr>
          <w:color w:val="000000"/>
          <w:szCs w:val="22"/>
        </w:rPr>
      </w:pPr>
      <w:r w:rsidRPr="00EA2FBA">
        <w:rPr>
          <w:color w:val="000000"/>
          <w:szCs w:val="22"/>
        </w:rPr>
        <w:t xml:space="preserve">Beslutning om forlængelse </w:t>
      </w:r>
      <w:r>
        <w:rPr>
          <w:color w:val="000000"/>
          <w:szCs w:val="22"/>
        </w:rPr>
        <w:t xml:space="preserve">vil blive </w:t>
      </w:r>
      <w:r w:rsidRPr="00EA2FBA">
        <w:rPr>
          <w:color w:val="000000"/>
          <w:szCs w:val="22"/>
        </w:rPr>
        <w:t>tr</w:t>
      </w:r>
      <w:r>
        <w:rPr>
          <w:color w:val="000000"/>
          <w:szCs w:val="22"/>
        </w:rPr>
        <w:t>u</w:t>
      </w:r>
      <w:r w:rsidRPr="00EA2FBA">
        <w:rPr>
          <w:color w:val="000000"/>
          <w:szCs w:val="22"/>
        </w:rPr>
        <w:t>ffe</w:t>
      </w:r>
      <w:r>
        <w:rPr>
          <w:color w:val="000000"/>
          <w:szCs w:val="22"/>
        </w:rPr>
        <w:t>t senest é</w:t>
      </w:r>
      <w:r w:rsidRPr="00EA2FBA">
        <w:rPr>
          <w:color w:val="000000"/>
          <w:szCs w:val="22"/>
        </w:rPr>
        <w:t>n bankdag før obligationernes ordinære udløb og meddeles ved en selskabsmeddelelse.</w:t>
      </w:r>
    </w:p>
    <w:sectPr w:rsidR="002814BB" w:rsidRPr="00A53940" w:rsidSect="003659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55" w:right="1247" w:bottom="2041" w:left="1247" w:header="708" w:footer="164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11CA5" w14:textId="77777777" w:rsidR="00372B06" w:rsidRDefault="00372B06" w:rsidP="00377288">
      <w:pPr>
        <w:spacing w:line="240" w:lineRule="auto"/>
      </w:pPr>
      <w:r>
        <w:separator/>
      </w:r>
    </w:p>
  </w:endnote>
  <w:endnote w:type="continuationSeparator" w:id="0">
    <w:p w14:paraId="5DA25293" w14:textId="77777777" w:rsidR="00372B06" w:rsidRDefault="00372B06" w:rsidP="00377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f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1D22" w14:textId="77777777" w:rsidR="003B7F94" w:rsidRDefault="003B7F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856C" w14:textId="77777777" w:rsidR="00044D71" w:rsidRDefault="00044D71" w:rsidP="00377288">
    <w:pPr>
      <w:spacing w:line="240" w:lineRule="auto"/>
      <w:ind w:right="360"/>
      <w:rPr>
        <w:sz w:val="18"/>
      </w:rPr>
    </w:pPr>
  </w:p>
  <w:p w14:paraId="579A5667" w14:textId="77777777" w:rsidR="00044D71" w:rsidRDefault="00044D71" w:rsidP="00377288">
    <w:pPr>
      <w:tabs>
        <w:tab w:val="right" w:pos="9356"/>
      </w:tabs>
      <w:spacing w:line="240" w:lineRule="auto"/>
      <w:ind w:right="360"/>
      <w:rPr>
        <w:sz w:val="26"/>
      </w:rPr>
    </w:pPr>
    <w:r>
      <w:rPr>
        <w:sz w:val="18"/>
      </w:rPr>
      <w:t>Realkredit Danmark A/S CVR nr. 1339.9174, København</w:t>
    </w:r>
    <w:r>
      <w:rPr>
        <w:sz w:val="18"/>
      </w:rPr>
      <w:tab/>
    </w:r>
    <w:r>
      <w:rPr>
        <w:sz w:val="18"/>
      </w:rPr>
      <w:tab/>
    </w: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5149AA">
      <w:rPr>
        <w:noProof/>
      </w:rPr>
      <w:t>1</w:t>
    </w:r>
    <w:r>
      <w:fldChar w:fldCharType="end"/>
    </w:r>
    <w:r>
      <w:t xml:space="preserve"> af </w:t>
    </w:r>
    <w:r w:rsidR="005149AA">
      <w:fldChar w:fldCharType="begin"/>
    </w:r>
    <w:r w:rsidR="005149AA">
      <w:instrText xml:space="preserve"> NUMPAGES </w:instrText>
    </w:r>
    <w:r w:rsidR="005149AA">
      <w:fldChar w:fldCharType="separate"/>
    </w:r>
    <w:r w:rsidR="005149AA">
      <w:rPr>
        <w:noProof/>
      </w:rPr>
      <w:t>3</w:t>
    </w:r>
    <w:r w:rsidR="005149AA">
      <w:rPr>
        <w:noProof/>
      </w:rPr>
      <w:fldChar w:fldCharType="end"/>
    </w:r>
  </w:p>
  <w:p w14:paraId="56F182E9" w14:textId="77777777" w:rsidR="00044D71" w:rsidRDefault="00044D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7E2F" w14:textId="32F1D962" w:rsidR="00044D71" w:rsidRDefault="00044D71" w:rsidP="00377288">
    <w:pPr>
      <w:spacing w:line="240" w:lineRule="auto"/>
      <w:ind w:right="357"/>
      <w:rPr>
        <w:noProof/>
        <w:sz w:val="18"/>
      </w:rPr>
    </w:pPr>
    <w:r>
      <w:rPr>
        <w:sz w:val="18"/>
      </w:rPr>
      <w:t xml:space="preserve">Bilag til Selskabsmeddelelse nr. 79/2013 – den </w:t>
    </w:r>
    <w:r>
      <w:rPr>
        <w:sz w:val="18"/>
      </w:rPr>
      <w:fldChar w:fldCharType="begin"/>
    </w:r>
    <w:r>
      <w:rPr>
        <w:sz w:val="18"/>
      </w:rPr>
      <w:instrText xml:space="preserve"> DATE \@ "d. MMMM yyyy" </w:instrText>
    </w:r>
    <w:r>
      <w:rPr>
        <w:sz w:val="18"/>
      </w:rPr>
      <w:fldChar w:fldCharType="separate"/>
    </w:r>
    <w:r w:rsidR="005C5702">
      <w:rPr>
        <w:noProof/>
        <w:sz w:val="18"/>
      </w:rPr>
      <w:t>2. februar 2026</w:t>
    </w:r>
    <w:r>
      <w:rPr>
        <w:sz w:val="18"/>
      </w:rPr>
      <w:fldChar w:fldCharType="end"/>
    </w:r>
  </w:p>
  <w:p w14:paraId="03FB7C89" w14:textId="77777777" w:rsidR="00044D71" w:rsidRPr="00DD5126" w:rsidRDefault="00044D71" w:rsidP="00C45204">
    <w:pPr>
      <w:pStyle w:val="Heading1"/>
      <w:spacing w:before="0"/>
      <w:rPr>
        <w:rFonts w:ascii="Times New Roman" w:hAnsi="Times New Roman"/>
        <w:b w:val="0"/>
        <w:sz w:val="18"/>
        <w:szCs w:val="18"/>
      </w:rPr>
    </w:pPr>
    <w:r w:rsidRPr="00DD5126">
      <w:rPr>
        <w:rFonts w:ascii="Times New Roman" w:hAnsi="Times New Roman"/>
        <w:b w:val="0"/>
        <w:sz w:val="18"/>
        <w:szCs w:val="18"/>
      </w:rPr>
      <w:t>Endelig</w:t>
    </w:r>
    <w:r>
      <w:rPr>
        <w:rFonts w:ascii="Times New Roman" w:hAnsi="Times New Roman"/>
        <w:b w:val="0"/>
        <w:sz w:val="18"/>
        <w:szCs w:val="18"/>
      </w:rPr>
      <w:t>e</w:t>
    </w:r>
    <w:r w:rsidRPr="00DD5126">
      <w:rPr>
        <w:rFonts w:ascii="Times New Roman" w:hAnsi="Times New Roman"/>
        <w:b w:val="0"/>
        <w:sz w:val="18"/>
        <w:szCs w:val="18"/>
      </w:rPr>
      <w:t xml:space="preserve"> udbudt</w:t>
    </w:r>
    <w:r>
      <w:rPr>
        <w:rFonts w:ascii="Times New Roman" w:hAnsi="Times New Roman"/>
        <w:b w:val="0"/>
        <w:sz w:val="18"/>
        <w:szCs w:val="18"/>
      </w:rPr>
      <w:t>e</w:t>
    </w:r>
    <w:r w:rsidRPr="00DD5126">
      <w:rPr>
        <w:rFonts w:ascii="Times New Roman" w:hAnsi="Times New Roman"/>
        <w:b w:val="0"/>
        <w:sz w:val="18"/>
        <w:szCs w:val="18"/>
      </w:rPr>
      <w:t xml:space="preserve"> mængde</w:t>
    </w:r>
    <w:r>
      <w:rPr>
        <w:rFonts w:ascii="Times New Roman" w:hAnsi="Times New Roman"/>
        <w:b w:val="0"/>
        <w:sz w:val="18"/>
        <w:szCs w:val="18"/>
      </w:rPr>
      <w:t>r</w:t>
    </w:r>
    <w:r w:rsidRPr="00DD5126">
      <w:rPr>
        <w:rFonts w:ascii="Times New Roman" w:hAnsi="Times New Roman"/>
        <w:b w:val="0"/>
        <w:sz w:val="18"/>
        <w:szCs w:val="18"/>
      </w:rPr>
      <w:t xml:space="preserve"> for auktioner over obligationer i serie 10T og 10U</w:t>
    </w:r>
    <w:r w:rsidRPr="00DD5126">
      <w:rPr>
        <w:b w:val="0"/>
        <w:sz w:val="18"/>
        <w:szCs w:val="18"/>
      </w:rPr>
      <w:t xml:space="preserve"> </w:t>
    </w:r>
  </w:p>
  <w:p w14:paraId="61E554BC" w14:textId="77777777" w:rsidR="00044D71" w:rsidRDefault="00044D71" w:rsidP="00377288">
    <w:pPr>
      <w:tabs>
        <w:tab w:val="right" w:pos="9356"/>
      </w:tabs>
      <w:spacing w:line="240" w:lineRule="auto"/>
      <w:ind w:right="360"/>
      <w:rPr>
        <w:sz w:val="26"/>
      </w:rPr>
    </w:pPr>
    <w:r>
      <w:rPr>
        <w:sz w:val="18"/>
      </w:rPr>
      <w:t>Realkredit Danmark A/S CVR nr. 1339.9174, København</w:t>
    </w:r>
    <w:r>
      <w:rPr>
        <w:sz w:val="18"/>
      </w:rPr>
      <w:tab/>
    </w:r>
    <w:r>
      <w:rPr>
        <w:sz w:val="18"/>
      </w:rPr>
      <w:tab/>
    </w: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af </w:t>
    </w:r>
    <w:r w:rsidR="00B14CDA">
      <w:fldChar w:fldCharType="begin"/>
    </w:r>
    <w:r w:rsidR="00B14CDA">
      <w:instrText xml:space="preserve"> NUMPAGES </w:instrText>
    </w:r>
    <w:r w:rsidR="00B14CDA">
      <w:fldChar w:fldCharType="separate"/>
    </w:r>
    <w:r w:rsidR="00B14CDA">
      <w:rPr>
        <w:noProof/>
      </w:rPr>
      <w:t>4</w:t>
    </w:r>
    <w:r w:rsidR="00B14CDA">
      <w:rPr>
        <w:noProof/>
      </w:rPr>
      <w:fldChar w:fldCharType="end"/>
    </w:r>
  </w:p>
  <w:p w14:paraId="35F08D46" w14:textId="77777777" w:rsidR="00044D71" w:rsidRDefault="00044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B4506" w14:textId="77777777" w:rsidR="00372B06" w:rsidRDefault="00372B06" w:rsidP="00377288">
      <w:pPr>
        <w:spacing w:line="240" w:lineRule="auto"/>
      </w:pPr>
      <w:r>
        <w:separator/>
      </w:r>
    </w:p>
  </w:footnote>
  <w:footnote w:type="continuationSeparator" w:id="0">
    <w:p w14:paraId="249311B0" w14:textId="77777777" w:rsidR="00372B06" w:rsidRDefault="00372B06" w:rsidP="003772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C172" w14:textId="77777777" w:rsidR="003B7F94" w:rsidRDefault="003B7F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7406" w14:textId="0A14BBC8" w:rsidR="00044D71" w:rsidRDefault="000C4C86">
    <w:pPr>
      <w:pStyle w:val="Header"/>
      <w:tabs>
        <w:tab w:val="left" w:pos="8335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5F657D10" wp14:editId="5881E400">
          <wp:simplePos x="0" y="0"/>
          <wp:positionH relativeFrom="page">
            <wp:posOffset>5558790</wp:posOffset>
          </wp:positionH>
          <wp:positionV relativeFrom="page">
            <wp:posOffset>306070</wp:posOffset>
          </wp:positionV>
          <wp:extent cx="1616075" cy="542290"/>
          <wp:effectExtent l="0" t="0" r="0" b="0"/>
          <wp:wrapTopAndBottom/>
          <wp:docPr id="1" name="Picture 7" descr="RD_Bre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D_Bre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3DF45A" w14:textId="77777777" w:rsidR="00044D71" w:rsidRDefault="00044D71">
    <w:pPr>
      <w:pStyle w:val="Header"/>
      <w:tabs>
        <w:tab w:val="left" w:pos="8363"/>
      </w:tabs>
    </w:pPr>
  </w:p>
  <w:p w14:paraId="7DD4094B" w14:textId="77777777" w:rsidR="00044D71" w:rsidRDefault="00044D71">
    <w:pPr>
      <w:pStyle w:val="Header"/>
      <w:tabs>
        <w:tab w:val="left" w:pos="8363"/>
      </w:tabs>
    </w:pPr>
  </w:p>
  <w:p w14:paraId="4A7571F7" w14:textId="77777777" w:rsidR="00044D71" w:rsidRDefault="00044D71">
    <w:pPr>
      <w:pStyle w:val="Header"/>
      <w:tabs>
        <w:tab w:val="left" w:pos="8363"/>
      </w:tabs>
    </w:pPr>
  </w:p>
  <w:p w14:paraId="16A1E3FB" w14:textId="77777777" w:rsidR="00044D71" w:rsidRDefault="00044D71">
    <w:pPr>
      <w:pStyle w:val="Header"/>
      <w:tabs>
        <w:tab w:val="left" w:pos="836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7C0A" w14:textId="5FB64A9B" w:rsidR="00044D71" w:rsidRDefault="000C4C86">
    <w:pPr>
      <w:pStyle w:val="Header"/>
    </w:pPr>
    <w:r>
      <w:rPr>
        <w:noProof/>
        <w:lang w:eastAsia="da-DK"/>
      </w:rPr>
      <w:drawing>
        <wp:anchor distT="0" distB="0" distL="114300" distR="114300" simplePos="0" relativeHeight="251658241" behindDoc="0" locked="0" layoutInCell="0" allowOverlap="1" wp14:anchorId="537BC6C6" wp14:editId="4352EF62">
          <wp:simplePos x="0" y="0"/>
          <wp:positionH relativeFrom="column">
            <wp:posOffset>4822825</wp:posOffset>
          </wp:positionH>
          <wp:positionV relativeFrom="paragraph">
            <wp:posOffset>-144145</wp:posOffset>
          </wp:positionV>
          <wp:extent cx="1616075" cy="542290"/>
          <wp:effectExtent l="0" t="0" r="0" b="0"/>
          <wp:wrapTopAndBottom/>
          <wp:docPr id="2" name="Picture 6" descr="RD_Bre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D_Bre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4D71">
      <w:tab/>
    </w:r>
    <w:r w:rsidR="00044D71">
      <w:tab/>
    </w:r>
    <w:r w:rsidR="00044D7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F2F26"/>
    <w:multiLevelType w:val="hybridMultilevel"/>
    <w:tmpl w:val="E4F646B0"/>
    <w:lvl w:ilvl="0" w:tplc="1DB2B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121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88"/>
    <w:rsid w:val="000054DC"/>
    <w:rsid w:val="000057DE"/>
    <w:rsid w:val="000242C3"/>
    <w:rsid w:val="00026445"/>
    <w:rsid w:val="00031CD7"/>
    <w:rsid w:val="00044D71"/>
    <w:rsid w:val="00051046"/>
    <w:rsid w:val="00055E50"/>
    <w:rsid w:val="000577BB"/>
    <w:rsid w:val="000613D1"/>
    <w:rsid w:val="000B1890"/>
    <w:rsid w:val="000B7C7F"/>
    <w:rsid w:val="000C0CFA"/>
    <w:rsid w:val="000C298E"/>
    <w:rsid w:val="000C4C86"/>
    <w:rsid w:val="000D45DD"/>
    <w:rsid w:val="000F06A2"/>
    <w:rsid w:val="000F5402"/>
    <w:rsid w:val="00114755"/>
    <w:rsid w:val="0013234B"/>
    <w:rsid w:val="0014427F"/>
    <w:rsid w:val="00154137"/>
    <w:rsid w:val="00157407"/>
    <w:rsid w:val="0016017B"/>
    <w:rsid w:val="001640AF"/>
    <w:rsid w:val="00165A3E"/>
    <w:rsid w:val="001823F0"/>
    <w:rsid w:val="00186070"/>
    <w:rsid w:val="00186C50"/>
    <w:rsid w:val="00187F07"/>
    <w:rsid w:val="00190D5F"/>
    <w:rsid w:val="001A189F"/>
    <w:rsid w:val="001A22AB"/>
    <w:rsid w:val="001A3ECA"/>
    <w:rsid w:val="001A7449"/>
    <w:rsid w:val="001A7C1B"/>
    <w:rsid w:val="001B6160"/>
    <w:rsid w:val="001B6232"/>
    <w:rsid w:val="001D1A40"/>
    <w:rsid w:val="001D37D7"/>
    <w:rsid w:val="001D4D73"/>
    <w:rsid w:val="001F1293"/>
    <w:rsid w:val="00201BBA"/>
    <w:rsid w:val="0022147A"/>
    <w:rsid w:val="00237649"/>
    <w:rsid w:val="0025340D"/>
    <w:rsid w:val="00264E67"/>
    <w:rsid w:val="00265212"/>
    <w:rsid w:val="002724FA"/>
    <w:rsid w:val="002814BB"/>
    <w:rsid w:val="002844A0"/>
    <w:rsid w:val="00296B57"/>
    <w:rsid w:val="00297DBF"/>
    <w:rsid w:val="002B7E60"/>
    <w:rsid w:val="002E7FE4"/>
    <w:rsid w:val="002F34D1"/>
    <w:rsid w:val="002F657D"/>
    <w:rsid w:val="0030367A"/>
    <w:rsid w:val="00303B47"/>
    <w:rsid w:val="0031288D"/>
    <w:rsid w:val="00316529"/>
    <w:rsid w:val="00331C85"/>
    <w:rsid w:val="003564EE"/>
    <w:rsid w:val="00364BD1"/>
    <w:rsid w:val="003659D0"/>
    <w:rsid w:val="00370451"/>
    <w:rsid w:val="00372B06"/>
    <w:rsid w:val="00377288"/>
    <w:rsid w:val="003809C7"/>
    <w:rsid w:val="00387309"/>
    <w:rsid w:val="003B6FB0"/>
    <w:rsid w:val="003B7F94"/>
    <w:rsid w:val="003C0684"/>
    <w:rsid w:val="003C076F"/>
    <w:rsid w:val="003D42A3"/>
    <w:rsid w:val="003D7958"/>
    <w:rsid w:val="003E7DF4"/>
    <w:rsid w:val="003F3CE6"/>
    <w:rsid w:val="004063F3"/>
    <w:rsid w:val="00435654"/>
    <w:rsid w:val="004372E3"/>
    <w:rsid w:val="00441B04"/>
    <w:rsid w:val="00443031"/>
    <w:rsid w:val="0044368E"/>
    <w:rsid w:val="00450BF1"/>
    <w:rsid w:val="004516C1"/>
    <w:rsid w:val="00466AA8"/>
    <w:rsid w:val="0047318B"/>
    <w:rsid w:val="00476FA0"/>
    <w:rsid w:val="00484A38"/>
    <w:rsid w:val="00492F20"/>
    <w:rsid w:val="004A10AD"/>
    <w:rsid w:val="004A449C"/>
    <w:rsid w:val="004A4684"/>
    <w:rsid w:val="004B174C"/>
    <w:rsid w:val="004B3B55"/>
    <w:rsid w:val="004B5521"/>
    <w:rsid w:val="004B72D2"/>
    <w:rsid w:val="004D3EFD"/>
    <w:rsid w:val="004E57CF"/>
    <w:rsid w:val="004E5805"/>
    <w:rsid w:val="004E669C"/>
    <w:rsid w:val="004F7334"/>
    <w:rsid w:val="0051291D"/>
    <w:rsid w:val="00512C01"/>
    <w:rsid w:val="005149AA"/>
    <w:rsid w:val="005327AA"/>
    <w:rsid w:val="005425CB"/>
    <w:rsid w:val="00573D95"/>
    <w:rsid w:val="0057488A"/>
    <w:rsid w:val="00583373"/>
    <w:rsid w:val="005908A1"/>
    <w:rsid w:val="005A2FD6"/>
    <w:rsid w:val="005C5702"/>
    <w:rsid w:val="005D1ABC"/>
    <w:rsid w:val="005E6DE8"/>
    <w:rsid w:val="0060002C"/>
    <w:rsid w:val="0061599F"/>
    <w:rsid w:val="00625D54"/>
    <w:rsid w:val="006538D9"/>
    <w:rsid w:val="00656EDF"/>
    <w:rsid w:val="00665745"/>
    <w:rsid w:val="006710B1"/>
    <w:rsid w:val="0068356E"/>
    <w:rsid w:val="00685728"/>
    <w:rsid w:val="00686E21"/>
    <w:rsid w:val="006B1040"/>
    <w:rsid w:val="006C4A31"/>
    <w:rsid w:val="00701184"/>
    <w:rsid w:val="00711618"/>
    <w:rsid w:val="007223DB"/>
    <w:rsid w:val="0075357E"/>
    <w:rsid w:val="0075707E"/>
    <w:rsid w:val="00772D69"/>
    <w:rsid w:val="00772F34"/>
    <w:rsid w:val="00773267"/>
    <w:rsid w:val="00773617"/>
    <w:rsid w:val="00776793"/>
    <w:rsid w:val="00777794"/>
    <w:rsid w:val="00781AD1"/>
    <w:rsid w:val="007B73B4"/>
    <w:rsid w:val="007C2231"/>
    <w:rsid w:val="007C3E73"/>
    <w:rsid w:val="007D680E"/>
    <w:rsid w:val="007E2BA6"/>
    <w:rsid w:val="007F35EE"/>
    <w:rsid w:val="007F7C4C"/>
    <w:rsid w:val="00804D6C"/>
    <w:rsid w:val="00814013"/>
    <w:rsid w:val="0082086B"/>
    <w:rsid w:val="00821417"/>
    <w:rsid w:val="00821BF8"/>
    <w:rsid w:val="00851956"/>
    <w:rsid w:val="008520D5"/>
    <w:rsid w:val="00852822"/>
    <w:rsid w:val="00862278"/>
    <w:rsid w:val="00862F27"/>
    <w:rsid w:val="008653A9"/>
    <w:rsid w:val="00871B55"/>
    <w:rsid w:val="008825E8"/>
    <w:rsid w:val="008871E2"/>
    <w:rsid w:val="00890F78"/>
    <w:rsid w:val="008A150F"/>
    <w:rsid w:val="008B2D43"/>
    <w:rsid w:val="008C333A"/>
    <w:rsid w:val="008E487E"/>
    <w:rsid w:val="008F0976"/>
    <w:rsid w:val="00902313"/>
    <w:rsid w:val="009056B0"/>
    <w:rsid w:val="00933977"/>
    <w:rsid w:val="00945B64"/>
    <w:rsid w:val="00953F31"/>
    <w:rsid w:val="009758DD"/>
    <w:rsid w:val="00981419"/>
    <w:rsid w:val="00984283"/>
    <w:rsid w:val="00990C8D"/>
    <w:rsid w:val="00992213"/>
    <w:rsid w:val="00997C03"/>
    <w:rsid w:val="009B2AD9"/>
    <w:rsid w:val="009B7B7B"/>
    <w:rsid w:val="009C33E6"/>
    <w:rsid w:val="009C4EF0"/>
    <w:rsid w:val="009D0146"/>
    <w:rsid w:val="009E64C1"/>
    <w:rsid w:val="009F1023"/>
    <w:rsid w:val="00A01375"/>
    <w:rsid w:val="00A01709"/>
    <w:rsid w:val="00A24D4F"/>
    <w:rsid w:val="00A26FD3"/>
    <w:rsid w:val="00A40B61"/>
    <w:rsid w:val="00A4162E"/>
    <w:rsid w:val="00A51ACE"/>
    <w:rsid w:val="00A53940"/>
    <w:rsid w:val="00A53B59"/>
    <w:rsid w:val="00A729BC"/>
    <w:rsid w:val="00A91450"/>
    <w:rsid w:val="00A942FD"/>
    <w:rsid w:val="00A948CA"/>
    <w:rsid w:val="00AA2E55"/>
    <w:rsid w:val="00AB3AD2"/>
    <w:rsid w:val="00AB61A0"/>
    <w:rsid w:val="00AC4936"/>
    <w:rsid w:val="00AC65C3"/>
    <w:rsid w:val="00AD24C6"/>
    <w:rsid w:val="00AD34A9"/>
    <w:rsid w:val="00AD48CD"/>
    <w:rsid w:val="00B07DF0"/>
    <w:rsid w:val="00B14CDA"/>
    <w:rsid w:val="00B21675"/>
    <w:rsid w:val="00B239DA"/>
    <w:rsid w:val="00B377BB"/>
    <w:rsid w:val="00B5518C"/>
    <w:rsid w:val="00B7114C"/>
    <w:rsid w:val="00B715CE"/>
    <w:rsid w:val="00B72E89"/>
    <w:rsid w:val="00B92A78"/>
    <w:rsid w:val="00BC5E45"/>
    <w:rsid w:val="00BC6D49"/>
    <w:rsid w:val="00BD1A63"/>
    <w:rsid w:val="00BE13D0"/>
    <w:rsid w:val="00BF27CB"/>
    <w:rsid w:val="00C00268"/>
    <w:rsid w:val="00C024C1"/>
    <w:rsid w:val="00C210EA"/>
    <w:rsid w:val="00C370FB"/>
    <w:rsid w:val="00C45204"/>
    <w:rsid w:val="00C4698A"/>
    <w:rsid w:val="00C51516"/>
    <w:rsid w:val="00C618A3"/>
    <w:rsid w:val="00C65B35"/>
    <w:rsid w:val="00C90A98"/>
    <w:rsid w:val="00C9274C"/>
    <w:rsid w:val="00CB46F7"/>
    <w:rsid w:val="00CC71A8"/>
    <w:rsid w:val="00CD0412"/>
    <w:rsid w:val="00CD4DB8"/>
    <w:rsid w:val="00CD6233"/>
    <w:rsid w:val="00CD6BEB"/>
    <w:rsid w:val="00D02C09"/>
    <w:rsid w:val="00D05E9B"/>
    <w:rsid w:val="00D13108"/>
    <w:rsid w:val="00D25360"/>
    <w:rsid w:val="00D30502"/>
    <w:rsid w:val="00D362E5"/>
    <w:rsid w:val="00D50D8C"/>
    <w:rsid w:val="00D52D2F"/>
    <w:rsid w:val="00D81239"/>
    <w:rsid w:val="00D97E58"/>
    <w:rsid w:val="00DA4C18"/>
    <w:rsid w:val="00DA4EC7"/>
    <w:rsid w:val="00DB0E89"/>
    <w:rsid w:val="00DC1DD0"/>
    <w:rsid w:val="00DC3B87"/>
    <w:rsid w:val="00DE3BA3"/>
    <w:rsid w:val="00DF6021"/>
    <w:rsid w:val="00E257DF"/>
    <w:rsid w:val="00E318CA"/>
    <w:rsid w:val="00E44179"/>
    <w:rsid w:val="00E47256"/>
    <w:rsid w:val="00E51BF1"/>
    <w:rsid w:val="00E6733D"/>
    <w:rsid w:val="00E67820"/>
    <w:rsid w:val="00E81CC0"/>
    <w:rsid w:val="00E86A83"/>
    <w:rsid w:val="00EB6DB6"/>
    <w:rsid w:val="00EC1A6F"/>
    <w:rsid w:val="00ED3749"/>
    <w:rsid w:val="00EE46A5"/>
    <w:rsid w:val="00F23DE0"/>
    <w:rsid w:val="00F24B77"/>
    <w:rsid w:val="00F458F1"/>
    <w:rsid w:val="00F46FF4"/>
    <w:rsid w:val="00F5192D"/>
    <w:rsid w:val="00F726CE"/>
    <w:rsid w:val="00F825A9"/>
    <w:rsid w:val="00F8443B"/>
    <w:rsid w:val="00FB4352"/>
    <w:rsid w:val="00FC04BB"/>
    <w:rsid w:val="00FC3876"/>
    <w:rsid w:val="00FD2A2A"/>
    <w:rsid w:val="00FD35CE"/>
    <w:rsid w:val="00FE01A3"/>
    <w:rsid w:val="00FE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4F060"/>
  <w15:chartTrackingRefBased/>
  <w15:docId w15:val="{CFA105F9-0B03-4C0E-88DF-9797EF79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288"/>
    <w:pPr>
      <w:tabs>
        <w:tab w:val="right" w:pos="5143"/>
      </w:tabs>
      <w:spacing w:line="300" w:lineRule="exact"/>
    </w:pPr>
    <w:rPr>
      <w:rFonts w:ascii="Times New Roman" w:eastAsia="Times New Roman" w:hAnsi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45204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HeaderChar"/>
    <w:rsid w:val="00377288"/>
    <w:pPr>
      <w:tabs>
        <w:tab w:val="center" w:pos="4536"/>
        <w:tab w:val="right" w:pos="9072"/>
      </w:tabs>
      <w:spacing w:line="240" w:lineRule="auto"/>
    </w:pPr>
    <w:rPr>
      <w:sz w:val="24"/>
    </w:rPr>
  </w:style>
  <w:style w:type="character" w:customStyle="1" w:styleId="HeaderChar">
    <w:name w:val="Header Char"/>
    <w:link w:val="Header"/>
    <w:rsid w:val="00377288"/>
    <w:rPr>
      <w:rFonts w:ascii="Times New Roman" w:eastAsia="Times New Roman" w:hAnsi="Times New Roman" w:cs="Times New Roman"/>
      <w:sz w:val="24"/>
      <w:szCs w:val="20"/>
    </w:rPr>
  </w:style>
  <w:style w:type="paragraph" w:customStyle="1" w:styleId="Brevoverskrift">
    <w:name w:val="Brevoverskrift"/>
    <w:basedOn w:val="Normal"/>
    <w:next w:val="Normal"/>
    <w:rsid w:val="00377288"/>
    <w:pPr>
      <w:spacing w:before="80"/>
    </w:pPr>
    <w:rPr>
      <w:rFonts w:ascii="Times New Roman fed" w:hAnsi="Times New Roman fed"/>
      <w:b/>
    </w:rPr>
  </w:style>
  <w:style w:type="paragraph" w:styleId="BodyText">
    <w:name w:val="Body Text"/>
    <w:basedOn w:val="Normal"/>
    <w:link w:val="BodyTextChar"/>
    <w:rsid w:val="00377288"/>
    <w:rPr>
      <w:rFonts w:ascii="Garamond" w:hAnsi="Garamond"/>
      <w:sz w:val="26"/>
    </w:rPr>
  </w:style>
  <w:style w:type="character" w:customStyle="1" w:styleId="BodyTextChar">
    <w:name w:val="Body Text Char"/>
    <w:link w:val="BodyText"/>
    <w:rsid w:val="00377288"/>
    <w:rPr>
      <w:rFonts w:ascii="Garamond" w:eastAsia="Times New Roman" w:hAnsi="Garamond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rsid w:val="00377288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37728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77288"/>
    <w:pPr>
      <w:tabs>
        <w:tab w:val="clear" w:pos="5143"/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377288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7288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C45204"/>
    <w:rPr>
      <w:rFonts w:ascii="Arial" w:eastAsia="Times New Roman" w:hAnsi="Arial"/>
      <w:b/>
      <w:kern w:val="32"/>
      <w:sz w:val="32"/>
      <w:lang w:eastAsia="en-US"/>
    </w:rPr>
  </w:style>
  <w:style w:type="table" w:styleId="TableGrid">
    <w:name w:val="Table Grid"/>
    <w:basedOn w:val="TableNormal"/>
    <w:rsid w:val="00044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70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656EDF"/>
    <w:pPr>
      <w:ind w:left="720"/>
      <w:contextualSpacing/>
    </w:pPr>
  </w:style>
  <w:style w:type="paragraph" w:styleId="Revision">
    <w:name w:val="Revision"/>
    <w:hidden/>
    <w:uiPriority w:val="99"/>
    <w:semiHidden/>
    <w:rsid w:val="00D30502"/>
    <w:rPr>
      <w:rFonts w:ascii="Times New Roman" w:eastAsia="Times New Roma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1ae620-2f35-4d9b-b27c-f16dbfac99cf" xsi:nil="true"/>
    <lcf76f155ced4ddcb4097134ff3c332f xmlns="e9407c0a-b25a-40e0-803f-0410d73571e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C298670237B4EB72C91376B6FCDC4" ma:contentTypeVersion="12" ma:contentTypeDescription="Create a new document." ma:contentTypeScope="" ma:versionID="c017053e7573ffd1eecb99d5e9df050c">
  <xsd:schema xmlns:xsd="http://www.w3.org/2001/XMLSchema" xmlns:xs="http://www.w3.org/2001/XMLSchema" xmlns:p="http://schemas.microsoft.com/office/2006/metadata/properties" xmlns:ns2="e9407c0a-b25a-40e0-803f-0410d73571e4" xmlns:ns3="a41ae620-2f35-4d9b-b27c-f16dbfac99cf" targetNamespace="http://schemas.microsoft.com/office/2006/metadata/properties" ma:root="true" ma:fieldsID="acc5a480ed120799276da9ea7d99179d" ns2:_="" ns3:_="">
    <xsd:import namespace="e9407c0a-b25a-40e0-803f-0410d73571e4"/>
    <xsd:import namespace="a41ae620-2f35-4d9b-b27c-f16dbfac9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07c0a-b25a-40e0-803f-0410d735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6f4e7a-5f2a-46e2-a2e6-7e9634f15f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e620-2f35-4d9b-b27c-f16dbfac99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6b27f-4197-4d49-9abb-221ddc6c20cc}" ma:internalName="TaxCatchAll" ma:showField="CatchAllData" ma:web="a41ae620-2f35-4d9b-b27c-f16dbfac9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1358D6-A059-47FD-A045-2110DDEE2C81}">
  <ds:schemaRefs>
    <ds:schemaRef ds:uri="http://schemas.microsoft.com/office/2006/metadata/properties"/>
    <ds:schemaRef ds:uri="http://schemas.microsoft.com/office/infopath/2007/PartnerControls"/>
    <ds:schemaRef ds:uri="a41ae620-2f35-4d9b-b27c-f16dbfac99cf"/>
    <ds:schemaRef ds:uri="e9407c0a-b25a-40e0-803f-0410d73571e4"/>
  </ds:schemaRefs>
</ds:datastoreItem>
</file>

<file path=customXml/itemProps2.xml><?xml version="1.0" encoding="utf-8"?>
<ds:datastoreItem xmlns:ds="http://schemas.openxmlformats.org/officeDocument/2006/customXml" ds:itemID="{93B52E60-E118-4830-B926-7F45FA21C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07c0a-b25a-40e0-803f-0410d73571e4"/>
    <ds:schemaRef ds:uri="a41ae620-2f35-4d9b-b27c-f16dbfac9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74F39-B16C-479A-9EE8-C44CC3BAE9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CEF6BC-E491-4393-A4BD-6E14DC8D2B7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abf6775-345b-49c7-afdd-4175b941634f}" enabled="1" method="Privileged" siteId="{c7d1b6e9-1447-457b-9223-ac25df4941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4917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Danske Bank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B51062</dc:creator>
  <cp:keywords/>
  <cp:lastModifiedBy>Hella Gebhardt Rønnebæk</cp:lastModifiedBy>
  <cp:revision>3</cp:revision>
  <cp:lastPrinted>2019-02-01T09:56:00Z</cp:lastPrinted>
  <dcterms:created xsi:type="dcterms:W3CDTF">2026-02-02T09:57:00Z</dcterms:created>
  <dcterms:modified xsi:type="dcterms:W3CDTF">2026-02-02T09:57:00Z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761c37-f19c-4dfb-8dd2-47be415f8fae_Enabled">
    <vt:lpwstr>true</vt:lpwstr>
  </property>
  <property fmtid="{D5CDD505-2E9C-101B-9397-08002B2CF9AE}" pid="3" name="MSIP_Label_2a761c37-f19c-4dfb-8dd2-47be415f8fae_SetDate">
    <vt:lpwstr>2022-01-17T17:30:41Z</vt:lpwstr>
  </property>
  <property fmtid="{D5CDD505-2E9C-101B-9397-08002B2CF9AE}" pid="4" name="MSIP_Label_2a761c37-f19c-4dfb-8dd2-47be415f8fae_Method">
    <vt:lpwstr>Privileged</vt:lpwstr>
  </property>
  <property fmtid="{D5CDD505-2E9C-101B-9397-08002B2CF9AE}" pid="5" name="MSIP_Label_2a761c37-f19c-4dfb-8dd2-47be415f8fae_Name">
    <vt:lpwstr>Confidential</vt:lpwstr>
  </property>
  <property fmtid="{D5CDD505-2E9C-101B-9397-08002B2CF9AE}" pid="6" name="MSIP_Label_2a761c37-f19c-4dfb-8dd2-47be415f8fae_SiteId">
    <vt:lpwstr>c7d1b6e9-1447-457b-9223-ac25df4941bf</vt:lpwstr>
  </property>
  <property fmtid="{D5CDD505-2E9C-101B-9397-08002B2CF9AE}" pid="7" name="MSIP_Label_2a761c37-f19c-4dfb-8dd2-47be415f8fae_ActionId">
    <vt:lpwstr>b67205a9-a0e0-4872-8109-78582baef7f0</vt:lpwstr>
  </property>
  <property fmtid="{D5CDD505-2E9C-101B-9397-08002B2CF9AE}" pid="8" name="MSIP_Label_2a761c37-f19c-4dfb-8dd2-47be415f8fae_ContentBits">
    <vt:lpwstr>0</vt:lpwstr>
  </property>
  <property fmtid="{D5CDD505-2E9C-101B-9397-08002B2CF9AE}" pid="9" name="ContentTypeId">
    <vt:lpwstr>0x0101008BCC298670237B4EB72C91376B6FCDC4</vt:lpwstr>
  </property>
  <property fmtid="{D5CDD505-2E9C-101B-9397-08002B2CF9AE}" pid="10" name="MediaServiceImageTags">
    <vt:lpwstr/>
  </property>
</Properties>
</file>