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9172" w14:textId="2CF98DC7" w:rsidR="00AC6010" w:rsidRPr="00E16B7E" w:rsidRDefault="00E16B7E" w:rsidP="00DD7E95">
      <w:pPr>
        <w:pStyle w:val="HEADING0Ctrl0"/>
        <w:rPr>
          <w:lang w:val="en-US"/>
        </w:rPr>
      </w:pPr>
      <w:r>
        <w:rPr>
          <w:lang w:val="en-US"/>
        </w:rPr>
        <w:t>QPR Software</w:t>
      </w:r>
      <w:r w:rsidR="00880B2A" w:rsidRPr="00E16B7E">
        <w:rPr>
          <w:lang w:val="en-US"/>
        </w:rPr>
        <w:t xml:space="preserve"> Plc Stock Options 202</w:t>
      </w:r>
      <w:r>
        <w:rPr>
          <w:lang w:val="en-US"/>
        </w:rPr>
        <w:t>2</w:t>
      </w:r>
    </w:p>
    <w:p w14:paraId="7C5956B3" w14:textId="4AFB239A" w:rsidR="001D3E77" w:rsidRDefault="00880B2A" w:rsidP="00DD7E95">
      <w:pPr>
        <w:pStyle w:val="Bodytext0Alt0"/>
      </w:pPr>
      <w:r>
        <w:t>Based on the authorization granted</w:t>
      </w:r>
      <w:r w:rsidR="00430D5C">
        <w:rPr>
          <w:lang w:val="en-GB"/>
        </w:rPr>
        <w:t xml:space="preserve"> </w:t>
      </w:r>
      <w:r w:rsidR="00A74288">
        <w:rPr>
          <w:lang w:val="en-GB"/>
        </w:rPr>
        <w:t>by the</w:t>
      </w:r>
      <w:r w:rsidR="00430D5C">
        <w:rPr>
          <w:lang w:val="en-GB"/>
        </w:rPr>
        <w:t xml:space="preserve"> </w:t>
      </w:r>
      <w:r w:rsidR="004C5E8A">
        <w:t xml:space="preserve">Annual </w:t>
      </w:r>
      <w:r>
        <w:t xml:space="preserve">General Meeting of Shareholders on </w:t>
      </w:r>
      <w:r w:rsidR="00E16B7E">
        <w:t>6</w:t>
      </w:r>
      <w:r>
        <w:t xml:space="preserve"> April 202</w:t>
      </w:r>
      <w:r w:rsidR="00E16B7E">
        <w:t>2</w:t>
      </w:r>
      <w:r>
        <w:t>, the Board of Directors (</w:t>
      </w:r>
      <w:r w:rsidR="00BE4767">
        <w:t>the</w:t>
      </w:r>
      <w:r>
        <w:t xml:space="preserve"> "</w:t>
      </w:r>
      <w:r w:rsidRPr="001E09C3">
        <w:rPr>
          <w:b/>
          <w:bCs/>
        </w:rPr>
        <w:t>Board of Directors</w:t>
      </w:r>
      <w:r>
        <w:t xml:space="preserve">") of </w:t>
      </w:r>
      <w:r w:rsidR="00E16B7E">
        <w:t>QPR Software</w:t>
      </w:r>
      <w:r>
        <w:t xml:space="preserve"> Plc (the "</w:t>
      </w:r>
      <w:r w:rsidRPr="00536D3F">
        <w:rPr>
          <w:b/>
          <w:bCs/>
        </w:rPr>
        <w:t>Company</w:t>
      </w:r>
      <w:r>
        <w:t xml:space="preserve">") has on </w:t>
      </w:r>
      <w:r w:rsidR="00C34010">
        <w:rPr>
          <w:lang w:val="en-GB"/>
        </w:rPr>
        <w:t>15 August</w:t>
      </w:r>
      <w:r>
        <w:t xml:space="preserve"> 202</w:t>
      </w:r>
      <w:r w:rsidR="00E16B7E">
        <w:t>2</w:t>
      </w:r>
      <w:r>
        <w:t xml:space="preserve"> resolved that </w:t>
      </w:r>
      <w:r w:rsidR="001E09C3">
        <w:t>s</w:t>
      </w:r>
      <w:r>
        <w:t xml:space="preserve">tock </w:t>
      </w:r>
      <w:r w:rsidR="001E09C3">
        <w:t>o</w:t>
      </w:r>
      <w:r>
        <w:t xml:space="preserve">ptions to subscribe for shares </w:t>
      </w:r>
      <w:r w:rsidR="005C3652">
        <w:t>in</w:t>
      </w:r>
      <w:r>
        <w:t xml:space="preserve"> the Company (</w:t>
      </w:r>
      <w:r w:rsidR="00FD0855">
        <w:t>the</w:t>
      </w:r>
      <w:r>
        <w:t xml:space="preserve"> "</w:t>
      </w:r>
      <w:r w:rsidRPr="00536D3F">
        <w:rPr>
          <w:b/>
          <w:bCs/>
        </w:rPr>
        <w:t>Stock Option(s)</w:t>
      </w:r>
      <w:r>
        <w:t>") be issued by the Company on the terms and conditions set forth below. The Stock Options will be issued to the key personnel of the Company and its subsidiaries (the "</w:t>
      </w:r>
      <w:r w:rsidRPr="00536D3F">
        <w:rPr>
          <w:b/>
          <w:bCs/>
        </w:rPr>
        <w:t>Group</w:t>
      </w:r>
      <w:r>
        <w:t>").</w:t>
      </w:r>
    </w:p>
    <w:p w14:paraId="6C161287" w14:textId="77777777" w:rsidR="00AC6010" w:rsidRDefault="00880B2A" w:rsidP="00A71390">
      <w:pPr>
        <w:pStyle w:val="HEADING0Ctrl0"/>
      </w:pPr>
      <w:r>
        <w:t xml:space="preserve">I TERMS AND CONDITIONS OF THE STOCK OPTIONS </w:t>
      </w:r>
    </w:p>
    <w:p w14:paraId="25D1B55D" w14:textId="7C92C67C" w:rsidR="00AC6010" w:rsidRPr="00E16B7E" w:rsidRDefault="00880B2A" w:rsidP="00D754F4">
      <w:pPr>
        <w:pStyle w:val="Heading1"/>
        <w:rPr>
          <w:lang w:val="en-US"/>
        </w:rPr>
      </w:pPr>
      <w:r w:rsidRPr="00E16B7E">
        <w:rPr>
          <w:lang w:val="en-US"/>
        </w:rPr>
        <w:t>Number of Stock Options</w:t>
      </w:r>
    </w:p>
    <w:p w14:paraId="79276F0C" w14:textId="50BA2047" w:rsidR="00AC6010" w:rsidRDefault="00880B2A" w:rsidP="00951EE6">
      <w:pPr>
        <w:pStyle w:val="Bodytext0Alt0"/>
      </w:pPr>
      <w:r>
        <w:t xml:space="preserve">The total maximum number of Stock Options issued is </w:t>
      </w:r>
      <w:r w:rsidR="00C34010" w:rsidRPr="00060CB2">
        <w:rPr>
          <w:lang w:val="en-GB"/>
        </w:rPr>
        <w:t>489</w:t>
      </w:r>
      <w:r w:rsidR="00C34010">
        <w:rPr>
          <w:lang w:val="en-GB"/>
        </w:rPr>
        <w:t>,</w:t>
      </w:r>
      <w:r w:rsidR="00C34010" w:rsidRPr="00060CB2">
        <w:rPr>
          <w:lang w:val="en-GB"/>
        </w:rPr>
        <w:t>542</w:t>
      </w:r>
      <w:r>
        <w:t xml:space="preserve"> and they entitle their holders to subscribe for a total maximum number of </w:t>
      </w:r>
      <w:r w:rsidR="00C34010" w:rsidRPr="00D30E0D">
        <w:rPr>
          <w:lang w:val="en-GB"/>
        </w:rPr>
        <w:t>489</w:t>
      </w:r>
      <w:r w:rsidR="00C34010">
        <w:rPr>
          <w:lang w:val="en-GB"/>
        </w:rPr>
        <w:t>,</w:t>
      </w:r>
      <w:r w:rsidR="00C34010" w:rsidRPr="00D30E0D">
        <w:rPr>
          <w:lang w:val="en-GB"/>
        </w:rPr>
        <w:t>542</w:t>
      </w:r>
      <w:r>
        <w:t xml:space="preserve"> new shares </w:t>
      </w:r>
      <w:r w:rsidR="00E153A1">
        <w:t>in</w:t>
      </w:r>
      <w:r>
        <w:t xml:space="preserve"> the Company or existing shares held by the Company</w:t>
      </w:r>
      <w:r w:rsidR="004B321C">
        <w:t xml:space="preserve"> (the “</w:t>
      </w:r>
      <w:r w:rsidR="004B321C" w:rsidRPr="00791FED">
        <w:rPr>
          <w:b/>
          <w:bCs/>
        </w:rPr>
        <w:t>Share</w:t>
      </w:r>
      <w:r w:rsidR="005C3652">
        <w:rPr>
          <w:b/>
          <w:bCs/>
        </w:rPr>
        <w:t>(s)</w:t>
      </w:r>
      <w:r w:rsidR="004B321C">
        <w:t>”)</w:t>
      </w:r>
      <w:r>
        <w:t xml:space="preserve">. The Board of Directors decides whether the </w:t>
      </w:r>
      <w:r w:rsidR="00791FED">
        <w:t>Share</w:t>
      </w:r>
      <w:r>
        <w:t xml:space="preserve">s issued to the subscribers are new </w:t>
      </w:r>
      <w:r w:rsidR="00791FED">
        <w:t>Share</w:t>
      </w:r>
      <w:r>
        <w:t xml:space="preserve">s or existing </w:t>
      </w:r>
      <w:r w:rsidR="00791FED">
        <w:t>Share</w:t>
      </w:r>
      <w:r>
        <w:t>s held by the Company.</w:t>
      </w:r>
    </w:p>
    <w:p w14:paraId="2F604CE3" w14:textId="552489F0" w:rsidR="00AC6010" w:rsidRDefault="00E16B7E">
      <w:pPr>
        <w:ind w:left="-5"/>
      </w:pPr>
      <w:r>
        <w:t>All</w:t>
      </w:r>
      <w:r w:rsidR="00880B2A">
        <w:t xml:space="preserve"> </w:t>
      </w:r>
      <w:r w:rsidR="00794549" w:rsidRPr="00D30E0D">
        <w:rPr>
          <w:lang w:val="en-GB"/>
        </w:rPr>
        <w:t>489</w:t>
      </w:r>
      <w:r w:rsidR="00794549">
        <w:rPr>
          <w:lang w:val="en-GB"/>
        </w:rPr>
        <w:t>,</w:t>
      </w:r>
      <w:r w:rsidR="00794549" w:rsidRPr="00D30E0D">
        <w:rPr>
          <w:lang w:val="en-GB"/>
        </w:rPr>
        <w:t>542</w:t>
      </w:r>
      <w:r w:rsidR="00880B2A">
        <w:t xml:space="preserve"> Stock Options are marked with the symbol 20</w:t>
      </w:r>
      <w:r>
        <w:t>22</w:t>
      </w:r>
      <w:r w:rsidR="005711FF">
        <w:t>.</w:t>
      </w:r>
      <w:r w:rsidR="00880B2A">
        <w:t xml:space="preserve"> </w:t>
      </w:r>
    </w:p>
    <w:p w14:paraId="1C7265ED" w14:textId="6F066F8D" w:rsidR="00AC6010" w:rsidRPr="003044BE" w:rsidRDefault="00880B2A" w:rsidP="00D754F4">
      <w:pPr>
        <w:pStyle w:val="Heading1"/>
        <w:rPr>
          <w:lang w:val="en-US"/>
        </w:rPr>
      </w:pPr>
      <w:r w:rsidRPr="003044BE">
        <w:rPr>
          <w:lang w:val="en-US"/>
        </w:rPr>
        <w:t>Issuance of the Stock Options</w:t>
      </w:r>
    </w:p>
    <w:p w14:paraId="6BBCF72F" w14:textId="56D2D057" w:rsidR="00AC6010" w:rsidRDefault="00880B2A" w:rsidP="00951EE6">
      <w:pPr>
        <w:pStyle w:val="Bodytext0Alt0"/>
      </w:pPr>
      <w:r>
        <w:t>The Stock Options will be issued gratuitously to the Group’s key personnel. The Company has a weighty financial reason for the issuance of the Stock Options since the Stock Options are intended to form part of the incentive and commitment program of the Group’s key personnel. The purpose of the Stock Options is to encourage the key personnel to work on a long-term basis to increase shareholder value as well as to commit the key personnel to the Group as their employer.</w:t>
      </w:r>
    </w:p>
    <w:p w14:paraId="4B63A7DB" w14:textId="1B04C619" w:rsidR="00AC6010" w:rsidRPr="003044BE" w:rsidRDefault="00880B2A" w:rsidP="00D754F4">
      <w:pPr>
        <w:pStyle w:val="Heading1"/>
        <w:rPr>
          <w:lang w:val="en-US"/>
        </w:rPr>
      </w:pPr>
      <w:r w:rsidRPr="003044BE">
        <w:rPr>
          <w:lang w:val="en-US"/>
        </w:rPr>
        <w:t>Distribution of Stock Options</w:t>
      </w:r>
    </w:p>
    <w:p w14:paraId="492B580C" w14:textId="7E493715" w:rsidR="00AC6010" w:rsidRDefault="00880B2A" w:rsidP="00951EE6">
      <w:pPr>
        <w:pStyle w:val="Bodytext0Alt0"/>
      </w:pPr>
      <w:r>
        <w:t>The Board of Directors decides on the distribution of the Stock Options to the key personnel employed by or to be recruited by the Group. The Board of Directors also decides on the further distribution of the Stock Options returned later to the Company.</w:t>
      </w:r>
      <w:r w:rsidR="0003497D" w:rsidRPr="0003497D">
        <w:t xml:space="preserve"> </w:t>
      </w:r>
      <w:r w:rsidR="00C50508">
        <w:t xml:space="preserve">The </w:t>
      </w:r>
      <w:r w:rsidR="0071396B">
        <w:t>distribution</w:t>
      </w:r>
      <w:r w:rsidR="0003497D" w:rsidRPr="0003497D">
        <w:t xml:space="preserve"> of </w:t>
      </w:r>
      <w:r w:rsidR="0003497D">
        <w:t>S</w:t>
      </w:r>
      <w:r w:rsidR="0003497D" w:rsidRPr="0003497D">
        <w:t xml:space="preserve">tock </w:t>
      </w:r>
      <w:r w:rsidR="0003497D">
        <w:t>O</w:t>
      </w:r>
      <w:r w:rsidR="0003497D" w:rsidRPr="0003497D">
        <w:t xml:space="preserve">ptions to key </w:t>
      </w:r>
      <w:r w:rsidR="0003497D">
        <w:t>personnel employed by or to be recruited by the Group</w:t>
      </w:r>
      <w:r w:rsidR="0003497D" w:rsidRPr="0003497D">
        <w:t xml:space="preserve"> outside Finland may be restricted or it may be subject to additional terms</w:t>
      </w:r>
      <w:r w:rsidR="00F94D1B">
        <w:t xml:space="preserve"> to be determined by the Board of Directors </w:t>
      </w:r>
      <w:r w:rsidR="0003497D" w:rsidRPr="0003497D">
        <w:t>on the basis of local laws</w:t>
      </w:r>
      <w:r w:rsidR="00F94D1B">
        <w:t xml:space="preserve">, </w:t>
      </w:r>
      <w:r w:rsidR="0003497D" w:rsidRPr="0003497D">
        <w:t>regulations</w:t>
      </w:r>
      <w:r w:rsidR="00F94D1B">
        <w:t xml:space="preserve"> and </w:t>
      </w:r>
      <w:r w:rsidR="00CD64DC">
        <w:t xml:space="preserve">other </w:t>
      </w:r>
      <w:r w:rsidR="00F94D1B">
        <w:t>circumstances</w:t>
      </w:r>
      <w:r w:rsidR="0003497D" w:rsidRPr="0003497D">
        <w:t>.</w:t>
      </w:r>
    </w:p>
    <w:p w14:paraId="1EDD95E2" w14:textId="7F013432" w:rsidR="00AC6010" w:rsidRDefault="00880B2A" w:rsidP="00951EE6">
      <w:pPr>
        <w:pStyle w:val="Bodytext0Alt0"/>
      </w:pPr>
      <w:r>
        <w:t>The Board of Directors decides on the procedure to be followed in the distribution of the Stock Options</w:t>
      </w:r>
      <w:r w:rsidR="00BF3B65">
        <w:t xml:space="preserve"> </w:t>
      </w:r>
      <w:r w:rsidR="00BF3B65" w:rsidRPr="00BF701D">
        <w:t>and the subscription of the Stock Options by the recipients</w:t>
      </w:r>
      <w:r>
        <w:t>.</w:t>
      </w:r>
      <w:r w:rsidR="00BF3B65">
        <w:t xml:space="preserve"> </w:t>
      </w:r>
    </w:p>
    <w:p w14:paraId="58C24DC1" w14:textId="1D46CC84" w:rsidR="0046498A" w:rsidRDefault="00880B2A" w:rsidP="00951EE6">
      <w:pPr>
        <w:pStyle w:val="Bodytext0Alt0"/>
      </w:pPr>
      <w:r>
        <w:t xml:space="preserve">The Board of Directors is entitled to set the distribution of the Stock Options to a key person conditional on the key person fulfilling a separate investment requirement in the Company’s </w:t>
      </w:r>
      <w:r w:rsidR="00791FED">
        <w:t>Share</w:t>
      </w:r>
      <w:r>
        <w:t>s either prior to or in connection with the distribution. The Board of Directors is also entitled to set other additional conditions in connection with the distribution of the Stock Options</w:t>
      </w:r>
      <w:r w:rsidR="00984735">
        <w:t xml:space="preserve">, such as </w:t>
      </w:r>
      <w:r w:rsidR="00A263E9">
        <w:t>requiring the recipient(s) of the Stock Options to enter into a separate agreement with the Company regarding the Stock Options</w:t>
      </w:r>
      <w:r>
        <w:t>.</w:t>
      </w:r>
    </w:p>
    <w:p w14:paraId="535BA87C" w14:textId="76B88313" w:rsidR="00CB5126" w:rsidRDefault="008F72E2" w:rsidP="00951EE6">
      <w:pPr>
        <w:pStyle w:val="Bodytext0Alt0"/>
      </w:pPr>
      <w:r w:rsidRPr="008F72E2">
        <w:t xml:space="preserve">The </w:t>
      </w:r>
      <w:r>
        <w:t>S</w:t>
      </w:r>
      <w:r w:rsidRPr="008F72E2">
        <w:t xml:space="preserve">tock </w:t>
      </w:r>
      <w:r>
        <w:t>O</w:t>
      </w:r>
      <w:r w:rsidRPr="008F72E2">
        <w:t xml:space="preserve">ptions shall be regarded as a discretionary and nonrecurring part of </w:t>
      </w:r>
      <w:r w:rsidR="00752604">
        <w:t>incentives</w:t>
      </w:r>
      <w:r w:rsidRPr="008F72E2">
        <w:t xml:space="preserve">. </w:t>
      </w:r>
      <w:r w:rsidR="00880B2A">
        <w:t xml:space="preserve">The Stock Options shall not constitute part of the employment or service contract of the Stock Option recipient, and they shall not be regarded as salary or as a fringe benefit. The Stock Option recipients shall have no right to receive compensation on any ground based on the of Stock Options during the employment or service or thereafter. </w:t>
      </w:r>
    </w:p>
    <w:p w14:paraId="6E56667A" w14:textId="3991D58D" w:rsidR="009E59FB" w:rsidRPr="008C75C0" w:rsidRDefault="00880B2A" w:rsidP="00951EE6">
      <w:pPr>
        <w:pStyle w:val="Bodytext0Alt0"/>
      </w:pPr>
      <w:r w:rsidRPr="00CA2522">
        <w:t>The Stock Option recipients shall be liable for all taxes</w:t>
      </w:r>
      <w:r w:rsidR="001C63CD" w:rsidRPr="00CA2522">
        <w:t>,</w:t>
      </w:r>
      <w:r w:rsidR="00ED2C5D" w:rsidRPr="00CA2522">
        <w:t xml:space="preserve"> notification obligations,</w:t>
      </w:r>
      <w:r w:rsidRPr="00CA2522">
        <w:t xml:space="preserve"> and tax-related consequences</w:t>
      </w:r>
      <w:r w:rsidR="00EF59C2" w:rsidRPr="00CA2522">
        <w:t xml:space="preserve"> as well as all</w:t>
      </w:r>
      <w:r w:rsidR="00300E23" w:rsidRPr="00CA2522">
        <w:t xml:space="preserve"> employee </w:t>
      </w:r>
      <w:r w:rsidR="00D23B76">
        <w:rPr>
          <w:lang w:val="en-GB"/>
        </w:rPr>
        <w:t xml:space="preserve">pension and </w:t>
      </w:r>
      <w:r w:rsidR="00300E23" w:rsidRPr="00CA2522">
        <w:t xml:space="preserve">social security contributions and other payments of </w:t>
      </w:r>
      <w:r w:rsidR="00300E23" w:rsidRPr="00CA2522">
        <w:lastRenderedPageBreak/>
        <w:t>similar nature</w:t>
      </w:r>
      <w:r w:rsidR="00EF59C2" w:rsidRPr="00CA2522">
        <w:t xml:space="preserve"> </w:t>
      </w:r>
      <w:r w:rsidRPr="00CA2522">
        <w:t>arising from receiving or exercising Stock Options</w:t>
      </w:r>
      <w:r w:rsidR="00B807D6" w:rsidRPr="00CA2522">
        <w:t xml:space="preserve">, </w:t>
      </w:r>
      <w:r w:rsidR="007D0AD0" w:rsidRPr="00CA2522">
        <w:t>which, under</w:t>
      </w:r>
      <w:r w:rsidR="00AB4BE9" w:rsidRPr="00CA2522">
        <w:t xml:space="preserve"> </w:t>
      </w:r>
      <w:r w:rsidR="00810E4F" w:rsidRPr="00CA2522">
        <w:t xml:space="preserve">laws of Finland </w:t>
      </w:r>
      <w:r w:rsidR="00300E23" w:rsidRPr="00CA2522">
        <w:t xml:space="preserve">or any </w:t>
      </w:r>
      <w:r w:rsidR="001A1581" w:rsidRPr="00CA2522">
        <w:t xml:space="preserve">other applicable </w:t>
      </w:r>
      <w:r w:rsidR="00300E23" w:rsidRPr="00CA2522">
        <w:t>jurisdiction</w:t>
      </w:r>
      <w:r w:rsidR="007D0AD0" w:rsidRPr="00CA2522">
        <w:t>, are the liability of the Stock Option recipient. Where any amounts</w:t>
      </w:r>
      <w:r w:rsidR="00593624" w:rsidRPr="00CA2522">
        <w:t>,</w:t>
      </w:r>
      <w:r w:rsidR="007D0AD0" w:rsidRPr="00CA2522">
        <w:t xml:space="preserve"> which</w:t>
      </w:r>
      <w:r w:rsidR="00593624" w:rsidRPr="00CA2522">
        <w:t>,</w:t>
      </w:r>
      <w:r w:rsidR="007D0AD0" w:rsidRPr="00CA2522">
        <w:t xml:space="preserve"> under </w:t>
      </w:r>
      <w:r w:rsidR="00810E4F" w:rsidRPr="00CA2522">
        <w:t>laws of Finland</w:t>
      </w:r>
      <w:r w:rsidR="005B7FCC" w:rsidRPr="00CA2522">
        <w:t xml:space="preserve"> </w:t>
      </w:r>
      <w:r w:rsidR="00CD3D7C" w:rsidRPr="00CA2522">
        <w:t xml:space="preserve">or any </w:t>
      </w:r>
      <w:r w:rsidR="009624DA" w:rsidRPr="00CA2522">
        <w:t>other jurisdiction</w:t>
      </w:r>
      <w:r w:rsidR="00593624" w:rsidRPr="00CA2522">
        <w:t>,</w:t>
      </w:r>
      <w:r w:rsidR="007D0AD0" w:rsidRPr="00CA2522">
        <w:t xml:space="preserve"> are attributable to the Stock Option </w:t>
      </w:r>
      <w:r w:rsidR="00070437">
        <w:t>holder</w:t>
      </w:r>
      <w:r w:rsidR="007D0AD0" w:rsidRPr="00CA2522">
        <w:t xml:space="preserve"> may, for any reason, become payable by the Company or the Stock Option </w:t>
      </w:r>
      <w:r w:rsidR="00070437">
        <w:t>holder</w:t>
      </w:r>
      <w:r w:rsidR="007D0AD0" w:rsidRPr="00CA2522">
        <w:t>’s employer</w:t>
      </w:r>
      <w:r w:rsidR="009624DA" w:rsidRPr="00CA2522">
        <w:t>, the Stock Option recipient shall be liable to reimburse the Company or the Stock Option recipient’s employer respectively for such amounts</w:t>
      </w:r>
      <w:r w:rsidR="007D0AD0" w:rsidRPr="00CA2522">
        <w:t>.</w:t>
      </w:r>
    </w:p>
    <w:p w14:paraId="6E0B6416" w14:textId="6BD94E73" w:rsidR="00AC6010" w:rsidRPr="003044BE" w:rsidRDefault="00880B2A" w:rsidP="00EB57F6">
      <w:pPr>
        <w:pStyle w:val="Heading1"/>
        <w:rPr>
          <w:lang w:val="en-US"/>
        </w:rPr>
      </w:pPr>
      <w:r w:rsidRPr="003044BE">
        <w:rPr>
          <w:lang w:val="en-US"/>
        </w:rPr>
        <w:t xml:space="preserve">Transfer of Stock Options </w:t>
      </w:r>
    </w:p>
    <w:p w14:paraId="460B9960" w14:textId="2F367454" w:rsidR="00AC6010" w:rsidRDefault="00880B2A" w:rsidP="00951EE6">
      <w:pPr>
        <w:pStyle w:val="Bodytext0Alt0"/>
      </w:pPr>
      <w:r w:rsidRPr="00C247B0">
        <w:t xml:space="preserve">The Company shall hold the Stock Options on behalf of the Stock Option holder. The Stock Option holder is not entitled to transfer, pledge or in any other manner dispose of the Stock Options without </w:t>
      </w:r>
      <w:r w:rsidR="00F17889" w:rsidRPr="00C247B0">
        <w:t xml:space="preserve">a prior </w:t>
      </w:r>
      <w:r w:rsidRPr="00C247B0">
        <w:t>consent of the Company</w:t>
      </w:r>
      <w:r w:rsidR="00783440" w:rsidRPr="00C247B0">
        <w:t xml:space="preserve"> in writing</w:t>
      </w:r>
      <w:r w:rsidRPr="00C247B0">
        <w:t>. The Board of Directors decides on granting the consent.</w:t>
      </w:r>
    </w:p>
    <w:p w14:paraId="57B98FCA" w14:textId="2955697A" w:rsidR="00D6051D" w:rsidRPr="00857880" w:rsidRDefault="00D6051D" w:rsidP="00EB57F6">
      <w:pPr>
        <w:pStyle w:val="Heading1"/>
        <w:rPr>
          <w:lang w:val="en-US"/>
        </w:rPr>
      </w:pPr>
      <w:r>
        <w:rPr>
          <w:lang w:val="en-US"/>
        </w:rPr>
        <w:t>F</w:t>
      </w:r>
      <w:r w:rsidRPr="003044BE">
        <w:rPr>
          <w:lang w:val="en-US"/>
        </w:rPr>
        <w:t>orfeiture of Stock Options</w:t>
      </w:r>
      <w:r>
        <w:rPr>
          <w:lang w:val="en-US"/>
        </w:rPr>
        <w:t xml:space="preserve"> in Leaver Situations</w:t>
      </w:r>
      <w:r w:rsidRPr="003044BE">
        <w:rPr>
          <w:lang w:val="en-US"/>
        </w:rPr>
        <w:t xml:space="preserve"> </w:t>
      </w:r>
    </w:p>
    <w:p w14:paraId="36809A15" w14:textId="66759D97" w:rsidR="00AC6010" w:rsidRDefault="00880B2A" w:rsidP="00951EE6">
      <w:pPr>
        <w:pStyle w:val="Bodytext0Alt0"/>
      </w:pPr>
      <w:r>
        <w:t xml:space="preserve">Should a Stock Option holder cease to be employed by or in the service of the Group, for any reason other than the death, statutory retirement, retirement due to permanent disability or retirement agreed in the employment or service contract of the Stock Option holder, such person shall forfeit to the Company </w:t>
      </w:r>
      <w:r w:rsidR="00D541BB">
        <w:t>(</w:t>
      </w:r>
      <w:r>
        <w:t xml:space="preserve">or </w:t>
      </w:r>
      <w:r w:rsidR="00D541BB">
        <w:t>a party appointed by the Company)</w:t>
      </w:r>
      <w:r>
        <w:t xml:space="preserve">, </w:t>
      </w:r>
      <w:r w:rsidR="008129EE">
        <w:t>without consideration</w:t>
      </w:r>
      <w:r>
        <w:t xml:space="preserve">, such Stock Options for which the </w:t>
      </w:r>
      <w:r w:rsidR="00791FED">
        <w:t>Share</w:t>
      </w:r>
      <w:r>
        <w:t xml:space="preserve"> subscription period </w:t>
      </w:r>
      <w:r w:rsidRPr="008129EE">
        <w:t>specified in Section II.2</w:t>
      </w:r>
      <w:r>
        <w:t xml:space="preserve"> has not commenced, on the last day of such </w:t>
      </w:r>
      <w:r w:rsidR="00D541BB">
        <w:t>Stock Option holder</w:t>
      </w:r>
      <w:r>
        <w:t xml:space="preserve">'s employment or service relationship. The </w:t>
      </w:r>
      <w:r w:rsidR="005831E3">
        <w:t>same applies</w:t>
      </w:r>
      <w:r>
        <w:t xml:space="preserve"> if the rights and obligations arising from the Stock Option holder's employment or service are transferred to a new owner or holder upon the employer's transfer of business. The Board of Directors can, however, decide that the Stock Option holder is entitled to keep such Stock Options or a part thereof.</w:t>
      </w:r>
    </w:p>
    <w:p w14:paraId="7EA3EA1F" w14:textId="29C12DED" w:rsidR="00AC6010" w:rsidRDefault="00880B2A" w:rsidP="00951EE6">
      <w:pPr>
        <w:pStyle w:val="Bodytext0Alt0"/>
      </w:pPr>
      <w:r>
        <w:t xml:space="preserve">Should a Stock Option holder cease to be employed by or in the service of the Group, for any reason other than the death, statutory retirement, retirement due to permanent disability or retirement agreed in the employment or service contract of the Stock Option holder and the </w:t>
      </w:r>
      <w:r w:rsidR="00791FED">
        <w:t>Share</w:t>
      </w:r>
      <w:r>
        <w:t xml:space="preserve"> subscription period </w:t>
      </w:r>
      <w:r w:rsidRPr="00212FCC">
        <w:t>specified in Section II.2</w:t>
      </w:r>
      <w:r>
        <w:t xml:space="preserve"> had already commenced on the last day of such </w:t>
      </w:r>
      <w:r w:rsidR="00835EA6">
        <w:t xml:space="preserve">Stock Option holder's </w:t>
      </w:r>
      <w:r>
        <w:t xml:space="preserve">employment or service relationship, the Stock Option holder shall </w:t>
      </w:r>
      <w:r w:rsidR="00737850">
        <w:t xml:space="preserve">be entitled to </w:t>
      </w:r>
      <w:r>
        <w:t xml:space="preserve">exercise the Stock Options </w:t>
      </w:r>
      <w:r w:rsidR="00D009BD">
        <w:t xml:space="preserve">for which the Share subscription period </w:t>
      </w:r>
      <w:r w:rsidR="00D009BD" w:rsidRPr="00212FCC">
        <w:t>specified in Section II.2</w:t>
      </w:r>
      <w:r w:rsidR="00D009BD">
        <w:t xml:space="preserve"> had so commenced, </w:t>
      </w:r>
      <w:r>
        <w:t xml:space="preserve">within </w:t>
      </w:r>
      <w:r w:rsidR="00451263">
        <w:t xml:space="preserve">the shorter time period of the following: (i) within the </w:t>
      </w:r>
      <w:r w:rsidR="00791FED">
        <w:t>Share</w:t>
      </w:r>
      <w:r w:rsidR="0053299B">
        <w:t xml:space="preserve"> subscription period specified in Section II.2; or (ii) within </w:t>
      </w:r>
      <w:r>
        <w:t>three (3) months from the end of the employment or service relationship</w:t>
      </w:r>
      <w:r w:rsidR="00E657F9">
        <w:rPr>
          <w:lang w:val="en-GB"/>
        </w:rPr>
        <w:t xml:space="preserve"> of the Stock Option holder</w:t>
      </w:r>
      <w:r>
        <w:t>.</w:t>
      </w:r>
    </w:p>
    <w:p w14:paraId="6BBE769A" w14:textId="731C9413" w:rsidR="008046DD" w:rsidRDefault="008046DD" w:rsidP="00951EE6">
      <w:pPr>
        <w:pStyle w:val="Bodytext0Alt0"/>
      </w:pPr>
      <w:r>
        <w:t>The Stock Option holder shall have no right during or after the end of the employment or service relationship to receive compensation on any ground due to a forfeiture of the Stock Options pursuant to these terms and conditions.</w:t>
      </w:r>
    </w:p>
    <w:p w14:paraId="47092D4D" w14:textId="788FCFEA" w:rsidR="00AC7798" w:rsidRPr="00857880" w:rsidRDefault="00EE7540" w:rsidP="00EB57F6">
      <w:pPr>
        <w:pStyle w:val="Heading1"/>
        <w:rPr>
          <w:lang w:val="en-US"/>
        </w:rPr>
      </w:pPr>
      <w:r>
        <w:rPr>
          <w:lang w:val="en-US"/>
        </w:rPr>
        <w:t>Transfer of Stock Options to Book-Entry Securities System</w:t>
      </w:r>
    </w:p>
    <w:p w14:paraId="7159A6F0" w14:textId="0A53AC64" w:rsidR="00AC6010" w:rsidRDefault="00880B2A" w:rsidP="00951EE6">
      <w:pPr>
        <w:pStyle w:val="Bodytext0Alt0"/>
      </w:pPr>
      <w:r>
        <w:t xml:space="preserve">The Board of Directors is entitled to decide on the transfer of the Stock Options to the book-entry securities system. Should the Stock Options be transferred to the book-entry securities system, the Company shall have the right to request and get transferred all forfeited Stock Options from the Stock Option holder's book-entry account to the book-entry account designated by the Company without the consent of the Stock Option holder. In addition, the Company shall be entitled to register transfer restrictions and other respective restrictions concerning the Stock Options to the Stock Option holder's book-entry account without the consent of the Stock Option holder. </w:t>
      </w:r>
    </w:p>
    <w:p w14:paraId="46B7FF26" w14:textId="77777777" w:rsidR="00AC6010" w:rsidRDefault="00880B2A" w:rsidP="00EB57F6">
      <w:pPr>
        <w:pStyle w:val="HEADING0Ctrl0"/>
      </w:pPr>
      <w:r>
        <w:lastRenderedPageBreak/>
        <w:t>II SHARE SUBSCRIPTION TERMS AND CONDITIONS</w:t>
      </w:r>
    </w:p>
    <w:p w14:paraId="1BC42761" w14:textId="7DB43AE4" w:rsidR="00AC6010" w:rsidRPr="00E36ABD" w:rsidRDefault="00880B2A" w:rsidP="00E36ABD">
      <w:pPr>
        <w:pStyle w:val="Heading1"/>
        <w:numPr>
          <w:ilvl w:val="0"/>
          <w:numId w:val="30"/>
        </w:numPr>
        <w:rPr>
          <w:lang w:val="en-US"/>
        </w:rPr>
      </w:pPr>
      <w:r w:rsidRPr="00E36ABD">
        <w:rPr>
          <w:lang w:val="en-US"/>
        </w:rPr>
        <w:t>Right to subscribe for Shares</w:t>
      </w:r>
    </w:p>
    <w:p w14:paraId="4F276E28" w14:textId="2D07CB2F" w:rsidR="00AC6010" w:rsidRDefault="00880B2A" w:rsidP="00951EE6">
      <w:pPr>
        <w:pStyle w:val="Bodytext0Alt0"/>
      </w:pPr>
      <w:r>
        <w:t xml:space="preserve">Each Stock Option entitles to subscribe for one (1) </w:t>
      </w:r>
      <w:r w:rsidR="00791FED">
        <w:t>Share</w:t>
      </w:r>
      <w:r>
        <w:t xml:space="preserve"> in the Company. The </w:t>
      </w:r>
      <w:r w:rsidR="00791FED">
        <w:t>Share</w:t>
      </w:r>
      <w:r>
        <w:t xml:space="preserve">s subscribed with the Stock Options may be new </w:t>
      </w:r>
      <w:r w:rsidR="00791FED">
        <w:t>Share</w:t>
      </w:r>
      <w:r>
        <w:t xml:space="preserve">s or existing </w:t>
      </w:r>
      <w:r w:rsidR="00791FED">
        <w:t>Share</w:t>
      </w:r>
      <w:r>
        <w:t>s held by the Company as in each case determined by the Board of Directors.</w:t>
      </w:r>
    </w:p>
    <w:p w14:paraId="0E47BCB4" w14:textId="1F0A9D66" w:rsidR="0056723D" w:rsidRDefault="00880B2A" w:rsidP="00951EE6">
      <w:pPr>
        <w:pStyle w:val="Bodytext0Alt0"/>
      </w:pPr>
      <w:r>
        <w:t xml:space="preserve">The </w:t>
      </w:r>
      <w:r w:rsidR="00791FED">
        <w:t>Share</w:t>
      </w:r>
      <w:r>
        <w:t xml:space="preserve"> subscription price shall be booked in the reserve for invested unrestricted equity.</w:t>
      </w:r>
    </w:p>
    <w:p w14:paraId="1387A928" w14:textId="74FE0ADA" w:rsidR="00AC6010" w:rsidRPr="003044BE" w:rsidRDefault="00880B2A" w:rsidP="00E36ABD">
      <w:pPr>
        <w:pStyle w:val="Heading1"/>
        <w:rPr>
          <w:lang w:val="en-US"/>
        </w:rPr>
      </w:pPr>
      <w:r w:rsidRPr="003044BE">
        <w:rPr>
          <w:lang w:val="en-US"/>
        </w:rPr>
        <w:t>Share Subscription and Payment</w:t>
      </w:r>
    </w:p>
    <w:p w14:paraId="4EA2F5D5" w14:textId="63712A06" w:rsidR="00AC6010" w:rsidRDefault="00880B2A" w:rsidP="00951EE6">
      <w:pPr>
        <w:pStyle w:val="Bodytext0Alt0"/>
      </w:pPr>
      <w:r>
        <w:t xml:space="preserve">The </w:t>
      </w:r>
      <w:r w:rsidR="00791FED">
        <w:t>Share</w:t>
      </w:r>
      <w:r>
        <w:t xml:space="preserve"> subscription period with the Stock Options shall be </w:t>
      </w:r>
      <w:r w:rsidR="006121BB">
        <w:t>15 June 2025</w:t>
      </w:r>
      <w:r>
        <w:t xml:space="preserve"> - 31 May 202</w:t>
      </w:r>
      <w:r w:rsidR="006121BB">
        <w:t>7</w:t>
      </w:r>
      <w:r w:rsidR="00660935">
        <w:t>.</w:t>
      </w:r>
      <w:r w:rsidR="00F60118" w:rsidRPr="00F60118">
        <w:t xml:space="preserve"> </w:t>
      </w:r>
      <w:bookmarkStart w:id="0" w:name="_Hlk106262645"/>
    </w:p>
    <w:bookmarkEnd w:id="0"/>
    <w:p w14:paraId="79FC6666" w14:textId="262F5F09" w:rsidR="00AC6010" w:rsidRDefault="00880B2A" w:rsidP="00951EE6">
      <w:pPr>
        <w:pStyle w:val="Bodytext0Alt0"/>
      </w:pPr>
      <w:r>
        <w:t xml:space="preserve">If the last day of the </w:t>
      </w:r>
      <w:r w:rsidR="00791FED">
        <w:t>Share</w:t>
      </w:r>
      <w:r>
        <w:t xml:space="preserve"> subscription period does not fall on a banking day, the </w:t>
      </w:r>
      <w:r w:rsidR="00791FED">
        <w:t>Share</w:t>
      </w:r>
      <w:r>
        <w:t xml:space="preserve"> subscription can still be made on the next banking day following the last subscription day.</w:t>
      </w:r>
    </w:p>
    <w:p w14:paraId="62F13FCD" w14:textId="0141152E" w:rsidR="00AC6010" w:rsidRDefault="00880B2A" w:rsidP="00951EE6">
      <w:pPr>
        <w:pStyle w:val="Bodytext0Alt0"/>
      </w:pPr>
      <w:r>
        <w:t xml:space="preserve">Share subscriptions shall take place at the head office of the Company or possibly at another location and in a manner determined </w:t>
      </w:r>
      <w:r w:rsidR="00F71ABD">
        <w:t>by t</w:t>
      </w:r>
      <w:r w:rsidR="0018570B">
        <w:t>he Company</w:t>
      </w:r>
      <w:r>
        <w:t xml:space="preserve">. The </w:t>
      </w:r>
      <w:r w:rsidR="00791FED">
        <w:t>Share</w:t>
      </w:r>
      <w:r>
        <w:t xml:space="preserve">s shall be paid </w:t>
      </w:r>
      <w:r w:rsidR="00DF5F73">
        <w:rPr>
          <w:lang w:val="en-GB"/>
        </w:rPr>
        <w:t>upon</w:t>
      </w:r>
      <w:r w:rsidR="0097425A">
        <w:rPr>
          <w:lang w:val="en-GB"/>
        </w:rPr>
        <w:t xml:space="preserve"> subscription </w:t>
      </w:r>
      <w:r>
        <w:t xml:space="preserve">to a bank account designated by the Company. The Board of Directors decides on all measures to be followed in the </w:t>
      </w:r>
      <w:r w:rsidR="00791FED">
        <w:t>Share</w:t>
      </w:r>
      <w:r>
        <w:t xml:space="preserve"> subscription.</w:t>
      </w:r>
    </w:p>
    <w:p w14:paraId="5C299947" w14:textId="1933E1A3" w:rsidR="00AC6010" w:rsidRPr="003044BE" w:rsidRDefault="00880B2A" w:rsidP="00E36ABD">
      <w:pPr>
        <w:pStyle w:val="Heading1"/>
        <w:rPr>
          <w:lang w:val="en-US"/>
        </w:rPr>
      </w:pPr>
      <w:r w:rsidRPr="003044BE">
        <w:rPr>
          <w:lang w:val="en-US"/>
        </w:rPr>
        <w:t>Share Subscription Price</w:t>
      </w:r>
    </w:p>
    <w:p w14:paraId="28B44435" w14:textId="3FF5B93E" w:rsidR="00AC6010" w:rsidRDefault="00880B2A" w:rsidP="00951EE6">
      <w:pPr>
        <w:pStyle w:val="Bodytext0Alt0"/>
      </w:pPr>
      <w:r w:rsidRPr="00951EE6">
        <w:t>The</w:t>
      </w:r>
      <w:r>
        <w:rPr>
          <w:color w:val="181818"/>
        </w:rPr>
        <w:t xml:space="preserve"> </w:t>
      </w:r>
      <w:r w:rsidR="00791FED">
        <w:rPr>
          <w:color w:val="181818"/>
        </w:rPr>
        <w:t>Share</w:t>
      </w:r>
      <w:r>
        <w:rPr>
          <w:color w:val="181818"/>
        </w:rPr>
        <w:t xml:space="preserve"> subscription price shall be the trade volume weighted average </w:t>
      </w:r>
      <w:r w:rsidR="00301334">
        <w:rPr>
          <w:color w:val="181818"/>
        </w:rPr>
        <w:t xml:space="preserve">price </w:t>
      </w:r>
      <w:r>
        <w:rPr>
          <w:color w:val="181818"/>
        </w:rPr>
        <w:t xml:space="preserve">of the Company’s share on </w:t>
      </w:r>
      <w:r w:rsidR="00060CB2">
        <w:rPr>
          <w:color w:val="181818"/>
          <w:lang w:val="en-GB"/>
        </w:rPr>
        <w:t>Nasdaq</w:t>
      </w:r>
      <w:r w:rsidR="00060CB2">
        <w:rPr>
          <w:color w:val="181818"/>
        </w:rPr>
        <w:t xml:space="preserve"> </w:t>
      </w:r>
      <w:r>
        <w:rPr>
          <w:color w:val="181818"/>
        </w:rPr>
        <w:t xml:space="preserve">Helsinki Ltd., rounded to the nearest cent, during the twenty </w:t>
      </w:r>
      <w:r w:rsidR="00015EDB">
        <w:rPr>
          <w:color w:val="181818"/>
        </w:rPr>
        <w:t xml:space="preserve">(20) </w:t>
      </w:r>
      <w:r>
        <w:rPr>
          <w:color w:val="181818"/>
        </w:rPr>
        <w:t xml:space="preserve">trading days following the publication of the </w:t>
      </w:r>
      <w:r w:rsidR="00CE2E50">
        <w:rPr>
          <w:color w:val="181818"/>
        </w:rPr>
        <w:t xml:space="preserve">Company’s </w:t>
      </w:r>
      <w:r w:rsidR="006121BB">
        <w:rPr>
          <w:color w:val="181818"/>
        </w:rPr>
        <w:t>H1</w:t>
      </w:r>
      <w:r>
        <w:rPr>
          <w:color w:val="181818"/>
        </w:rPr>
        <w:t>/202</w:t>
      </w:r>
      <w:r w:rsidR="006121BB">
        <w:rPr>
          <w:color w:val="181818"/>
        </w:rPr>
        <w:t>2</w:t>
      </w:r>
      <w:r>
        <w:rPr>
          <w:color w:val="181818"/>
        </w:rPr>
        <w:t xml:space="preserve"> </w:t>
      </w:r>
      <w:r w:rsidR="00753A67">
        <w:rPr>
          <w:color w:val="181818"/>
        </w:rPr>
        <w:t xml:space="preserve">financial </w:t>
      </w:r>
      <w:r>
        <w:rPr>
          <w:color w:val="181818"/>
        </w:rPr>
        <w:t>report</w:t>
      </w:r>
      <w:r w:rsidR="00015EDB">
        <w:rPr>
          <w:color w:val="181818"/>
        </w:rPr>
        <w:t>.</w:t>
      </w:r>
      <w:r>
        <w:rPr>
          <w:color w:val="181818"/>
        </w:rPr>
        <w:t xml:space="preserve"> </w:t>
      </w:r>
    </w:p>
    <w:p w14:paraId="6E01C328" w14:textId="221C7DAF" w:rsidR="00AC6010" w:rsidRDefault="00880B2A" w:rsidP="00951EE6">
      <w:pPr>
        <w:pStyle w:val="Bodytext0Alt0"/>
      </w:pPr>
      <w:r>
        <w:t xml:space="preserve">If the ex-dividend date falls on the period for determination of the subscription price, such dividend shall for the purposes of calculating the trade volume weighted average </w:t>
      </w:r>
      <w:r w:rsidR="00301334">
        <w:t xml:space="preserve">price </w:t>
      </w:r>
      <w:r>
        <w:t>be added to the trading prices from the ex-dividend date onwards. The proceedings shall be similar, if the Company distributes funds from the non-restricted equity fund or distributes share capital to the shareholders during said period.</w:t>
      </w:r>
    </w:p>
    <w:p w14:paraId="54A8C732" w14:textId="390E9411" w:rsidR="00AC6010" w:rsidRPr="00C247B0" w:rsidRDefault="00880B2A" w:rsidP="00EB57F6">
      <w:pPr>
        <w:pStyle w:val="Bodytext0Alt0"/>
        <w:rPr>
          <w:lang w:val="en-GB"/>
        </w:rPr>
      </w:pPr>
      <w:r>
        <w:t xml:space="preserve">The </w:t>
      </w:r>
      <w:r w:rsidR="00791FED">
        <w:t>Share</w:t>
      </w:r>
      <w:r>
        <w:t xml:space="preserve"> subscription price of the Stock Options may be decreased in certain specific cases mentioned in Section </w:t>
      </w:r>
      <w:r w:rsidR="00AE6CA5">
        <w:t>II.</w:t>
      </w:r>
      <w:r>
        <w:t xml:space="preserve">7 below. The </w:t>
      </w:r>
      <w:r w:rsidR="00791FED">
        <w:t>Share</w:t>
      </w:r>
      <w:r>
        <w:t xml:space="preserve"> subscription price shall, nevertheless, always amount to at least EUR 0.01.</w:t>
      </w:r>
      <w:r w:rsidR="000C3099">
        <w:rPr>
          <w:lang w:val="en-GB"/>
        </w:rPr>
        <w:t xml:space="preserve"> </w:t>
      </w:r>
    </w:p>
    <w:p w14:paraId="69EEB821" w14:textId="0A5BBD41" w:rsidR="00AC6010" w:rsidRDefault="00880B2A" w:rsidP="00E36ABD">
      <w:pPr>
        <w:pStyle w:val="Heading1"/>
      </w:pPr>
      <w:r>
        <w:t>Registration of the Shares</w:t>
      </w:r>
    </w:p>
    <w:p w14:paraId="061ACA92" w14:textId="77777777" w:rsidR="00AC6010" w:rsidRDefault="00880B2A" w:rsidP="00EB57F6">
      <w:pPr>
        <w:pStyle w:val="Bodytext0Alt0"/>
      </w:pPr>
      <w:r>
        <w:t>Shares subscribed for and fully paid shall be registered in the book-entry account of the subscriber.</w:t>
      </w:r>
    </w:p>
    <w:p w14:paraId="4CD9EAD3" w14:textId="19A73746" w:rsidR="00AC6010" w:rsidRPr="003044BE" w:rsidRDefault="00880B2A" w:rsidP="00E36ABD">
      <w:pPr>
        <w:pStyle w:val="Heading1"/>
        <w:rPr>
          <w:lang w:val="en-US"/>
        </w:rPr>
      </w:pPr>
      <w:r w:rsidRPr="003044BE">
        <w:rPr>
          <w:lang w:val="en-US"/>
        </w:rPr>
        <w:t>Shareholder Rights</w:t>
      </w:r>
    </w:p>
    <w:p w14:paraId="5F128BCC" w14:textId="6D0C15DC" w:rsidR="00AC6010" w:rsidRDefault="00880B2A" w:rsidP="00EB57F6">
      <w:pPr>
        <w:pStyle w:val="Bodytext0Alt0"/>
      </w:pPr>
      <w:r>
        <w:t xml:space="preserve">If the </w:t>
      </w:r>
      <w:r w:rsidR="00791FED">
        <w:t>Share</w:t>
      </w:r>
      <w:r>
        <w:t xml:space="preserve">s subscribed are new </w:t>
      </w:r>
      <w:r w:rsidR="00791FED">
        <w:t>Share</w:t>
      </w:r>
      <w:r>
        <w:t xml:space="preserve">s, the right to dividend and other shareholder rights shall commence once the </w:t>
      </w:r>
      <w:r w:rsidR="00791FED">
        <w:t>Share</w:t>
      </w:r>
      <w:r>
        <w:t xml:space="preserve">s have been registered </w:t>
      </w:r>
      <w:r w:rsidR="0090523F">
        <w:t>with</w:t>
      </w:r>
      <w:r>
        <w:t xml:space="preserve"> the </w:t>
      </w:r>
      <w:r w:rsidR="0064356F">
        <w:t>t</w:t>
      </w:r>
      <w:r>
        <w:t xml:space="preserve">rade </w:t>
      </w:r>
      <w:r w:rsidR="0064356F">
        <w:t>r</w:t>
      </w:r>
      <w:r>
        <w:t>egister.</w:t>
      </w:r>
    </w:p>
    <w:p w14:paraId="658A0792" w14:textId="51DF5294" w:rsidR="00AC6010" w:rsidRDefault="00880B2A" w:rsidP="00EB57F6">
      <w:pPr>
        <w:pStyle w:val="Bodytext0Alt0"/>
      </w:pPr>
      <w:r>
        <w:t xml:space="preserve">If the </w:t>
      </w:r>
      <w:r w:rsidR="00791FED">
        <w:t>Share</w:t>
      </w:r>
      <w:r>
        <w:t xml:space="preserve">s subscribed are existing </w:t>
      </w:r>
      <w:r w:rsidR="00791FED">
        <w:t>Share</w:t>
      </w:r>
      <w:r>
        <w:t xml:space="preserve">s held by the Company, the right to dividend and other shareholder rights shall commence once the </w:t>
      </w:r>
      <w:r w:rsidR="00791FED">
        <w:t>Share</w:t>
      </w:r>
      <w:r>
        <w:t xml:space="preserve">s have been </w:t>
      </w:r>
      <w:r w:rsidR="004650E2">
        <w:t xml:space="preserve">fully paid and </w:t>
      </w:r>
      <w:r>
        <w:t>registered in the book-entry account of the subscriber.</w:t>
      </w:r>
    </w:p>
    <w:p w14:paraId="7B514C8B" w14:textId="56832096" w:rsidR="00AC6010" w:rsidRPr="003044BE" w:rsidRDefault="00880B2A" w:rsidP="00E36ABD">
      <w:pPr>
        <w:pStyle w:val="Heading1"/>
        <w:rPr>
          <w:lang w:val="en-US"/>
        </w:rPr>
      </w:pPr>
      <w:r w:rsidRPr="003044BE">
        <w:rPr>
          <w:lang w:val="en-US"/>
        </w:rPr>
        <w:t xml:space="preserve">Share Issues, </w:t>
      </w:r>
      <w:r w:rsidR="004F14F6">
        <w:rPr>
          <w:lang w:val="en-US"/>
        </w:rPr>
        <w:t xml:space="preserve">Issuance of </w:t>
      </w:r>
      <w:r w:rsidRPr="003044BE">
        <w:rPr>
          <w:lang w:val="en-US"/>
        </w:rPr>
        <w:t xml:space="preserve">Stock Options and other </w:t>
      </w:r>
      <w:r w:rsidR="004F14F6">
        <w:rPr>
          <w:lang w:val="en-US"/>
        </w:rPr>
        <w:t>S</w:t>
      </w:r>
      <w:r w:rsidRPr="003044BE">
        <w:rPr>
          <w:lang w:val="en-US"/>
        </w:rPr>
        <w:t>pecial Rights entitling to Shares</w:t>
      </w:r>
      <w:r w:rsidR="004F14F6">
        <w:rPr>
          <w:lang w:val="en-US"/>
        </w:rPr>
        <w:t>, Share Splits and Reverse Splits</w:t>
      </w:r>
      <w:r w:rsidRPr="003044BE">
        <w:rPr>
          <w:lang w:val="en-US"/>
        </w:rPr>
        <w:t xml:space="preserve"> before Share Subscription</w:t>
      </w:r>
    </w:p>
    <w:p w14:paraId="49BACA08" w14:textId="2B825745" w:rsidR="00EA77B3" w:rsidRPr="00C247B0" w:rsidRDefault="00880B2A" w:rsidP="00EB57F6">
      <w:pPr>
        <w:pStyle w:val="Bodytext0Alt0"/>
      </w:pPr>
      <w:r w:rsidRPr="00C247B0">
        <w:t xml:space="preserve">If the Company, before the </w:t>
      </w:r>
      <w:r w:rsidR="00791FED" w:rsidRPr="00C247B0">
        <w:t>Share</w:t>
      </w:r>
      <w:r w:rsidRPr="00C247B0">
        <w:t xml:space="preserve"> subscription, decides on an issue of </w:t>
      </w:r>
      <w:r w:rsidR="00791FED" w:rsidRPr="00C247B0">
        <w:t>Share</w:t>
      </w:r>
      <w:r w:rsidRPr="00C247B0">
        <w:t xml:space="preserve">s or an issue of stock options or other special rights entitling to </w:t>
      </w:r>
      <w:r w:rsidR="00791FED" w:rsidRPr="00C247B0">
        <w:t>Share</w:t>
      </w:r>
      <w:r w:rsidRPr="00C247B0">
        <w:t xml:space="preserve">s, </w:t>
      </w:r>
      <w:r w:rsidR="002C406D" w:rsidRPr="00C247B0">
        <w:t xml:space="preserve">the said issue shall have no </w:t>
      </w:r>
      <w:r w:rsidR="003A50B9" w:rsidRPr="00C247B0">
        <w:t>impact</w:t>
      </w:r>
      <w:r w:rsidR="002C406D" w:rsidRPr="00C247B0">
        <w:t xml:space="preserve"> on the </w:t>
      </w:r>
      <w:r w:rsidR="006D7A25" w:rsidRPr="00C247B0">
        <w:t xml:space="preserve">terms and </w:t>
      </w:r>
      <w:r w:rsidR="006D7A25" w:rsidRPr="00C247B0">
        <w:lastRenderedPageBreak/>
        <w:t xml:space="preserve">conditions of the </w:t>
      </w:r>
      <w:r w:rsidR="00666710" w:rsidRPr="00C247B0">
        <w:t>Stock Options</w:t>
      </w:r>
      <w:r w:rsidR="00723C5F" w:rsidRPr="00C247B0">
        <w:t xml:space="preserve"> </w:t>
      </w:r>
      <w:r w:rsidR="00666710" w:rsidRPr="00C247B0">
        <w:t>and the Stock Option holder shall have no rights in the issue</w:t>
      </w:r>
      <w:r w:rsidR="00723C5F" w:rsidRPr="00C247B0">
        <w:t>,</w:t>
      </w:r>
      <w:r w:rsidR="003A50B9" w:rsidRPr="00C247B0">
        <w:t xml:space="preserve"> </w:t>
      </w:r>
      <w:r w:rsidR="003A50B9" w:rsidRPr="00C247B0">
        <w:rPr>
          <w:lang w:val="en-US"/>
        </w:rPr>
        <w:t xml:space="preserve">unless the </w:t>
      </w:r>
      <w:r w:rsidR="003A50B9" w:rsidRPr="00C247B0">
        <w:t>Board</w:t>
      </w:r>
      <w:r w:rsidR="003A50B9" w:rsidRPr="00C247B0">
        <w:rPr>
          <w:lang w:val="en-US"/>
        </w:rPr>
        <w:t xml:space="preserve"> of Directors decides otherwise</w:t>
      </w:r>
      <w:r w:rsidR="001041DC" w:rsidRPr="00C247B0">
        <w:rPr>
          <w:lang w:val="en-US"/>
        </w:rPr>
        <w:t xml:space="preserve"> </w:t>
      </w:r>
      <w:r w:rsidR="00355A8D" w:rsidRPr="00C247B0">
        <w:rPr>
          <w:lang w:val="en-US"/>
        </w:rPr>
        <w:t>(</w:t>
      </w:r>
      <w:r w:rsidR="001041DC" w:rsidRPr="00C247B0">
        <w:rPr>
          <w:lang w:val="en-US"/>
        </w:rPr>
        <w:t>e.g.</w:t>
      </w:r>
      <w:r w:rsidR="00FD17D9" w:rsidRPr="00C247B0">
        <w:rPr>
          <w:lang w:val="en-US"/>
        </w:rPr>
        <w:t>,</w:t>
      </w:r>
      <w:r w:rsidR="001041DC" w:rsidRPr="00C247B0">
        <w:rPr>
          <w:lang w:val="en-US"/>
        </w:rPr>
        <w:t xml:space="preserve"> </w:t>
      </w:r>
      <w:r w:rsidR="00355A8D" w:rsidRPr="00C247B0">
        <w:rPr>
          <w:lang w:val="en-US"/>
        </w:rPr>
        <w:t xml:space="preserve">decides to </w:t>
      </w:r>
      <w:r w:rsidR="000631FE" w:rsidRPr="00C247B0">
        <w:rPr>
          <w:lang w:val="en-US"/>
        </w:rPr>
        <w:t xml:space="preserve">lower the </w:t>
      </w:r>
      <w:r w:rsidR="000B12C0" w:rsidRPr="00C247B0">
        <w:rPr>
          <w:lang w:val="en-US"/>
        </w:rPr>
        <w:t xml:space="preserve">Share </w:t>
      </w:r>
      <w:r w:rsidR="000631FE" w:rsidRPr="00C247B0">
        <w:rPr>
          <w:lang w:val="en-US"/>
        </w:rPr>
        <w:t>subscription price</w:t>
      </w:r>
      <w:r w:rsidR="00232B82" w:rsidRPr="00C247B0">
        <w:rPr>
          <w:lang w:val="en-US"/>
        </w:rPr>
        <w:t xml:space="preserve"> of the Stock Options,</w:t>
      </w:r>
      <w:r w:rsidR="000B12C0" w:rsidRPr="00C247B0">
        <w:rPr>
          <w:lang w:val="en-US"/>
        </w:rPr>
        <w:t xml:space="preserve"> described in Section II.3</w:t>
      </w:r>
      <w:r w:rsidR="00355A8D" w:rsidRPr="00C247B0">
        <w:rPr>
          <w:lang w:val="en-US"/>
        </w:rPr>
        <w:t>)</w:t>
      </w:r>
      <w:r w:rsidR="003A50B9" w:rsidRPr="00C247B0">
        <w:rPr>
          <w:lang w:val="en-US"/>
        </w:rPr>
        <w:t xml:space="preserve"> for specific reasons</w:t>
      </w:r>
      <w:r w:rsidR="00666710" w:rsidRPr="00C247B0">
        <w:t xml:space="preserve">. </w:t>
      </w:r>
    </w:p>
    <w:p w14:paraId="10F7BD63" w14:textId="42C89792" w:rsidR="000D123C" w:rsidRPr="00CA0A45" w:rsidRDefault="00666710" w:rsidP="00EB57F6">
      <w:pPr>
        <w:pStyle w:val="Bodytext0Alt0"/>
      </w:pPr>
      <w:r w:rsidRPr="00C247B0">
        <w:t>Notwithstanding the foregoing,</w:t>
      </w:r>
      <w:r w:rsidR="002C406D" w:rsidRPr="00C247B0">
        <w:t xml:space="preserve"> </w:t>
      </w:r>
      <w:r w:rsidRPr="00C247B0">
        <w:t xml:space="preserve">should the Company issue new </w:t>
      </w:r>
      <w:r w:rsidR="00E657F9">
        <w:rPr>
          <w:lang w:val="en-GB"/>
        </w:rPr>
        <w:t>S</w:t>
      </w:r>
      <w:r w:rsidRPr="00C247B0">
        <w:t xml:space="preserve">hares to its shareholders </w:t>
      </w:r>
      <w:r w:rsidR="003A50B9" w:rsidRPr="00C247B0">
        <w:t>without consideration</w:t>
      </w:r>
      <w:r w:rsidRPr="00C247B0">
        <w:t xml:space="preserve"> in the same</w:t>
      </w:r>
      <w:r w:rsidR="004F14F6" w:rsidRPr="00C247B0">
        <w:t xml:space="preserve"> </w:t>
      </w:r>
      <w:r w:rsidRPr="00C247B0">
        <w:t xml:space="preserve">proportion as they already own </w:t>
      </w:r>
      <w:r w:rsidR="00E657F9">
        <w:rPr>
          <w:lang w:val="en-GB"/>
        </w:rPr>
        <w:t>S</w:t>
      </w:r>
      <w:r w:rsidRPr="00C247B0">
        <w:t>hares in the Company (a so-called share</w:t>
      </w:r>
      <w:r w:rsidR="004F14F6" w:rsidRPr="00C247B0">
        <w:t xml:space="preserve"> </w:t>
      </w:r>
      <w:r w:rsidRPr="00C247B0">
        <w:t xml:space="preserve">split) or should the Company combine the </w:t>
      </w:r>
      <w:r w:rsidR="00E657F9">
        <w:rPr>
          <w:lang w:val="en-GB"/>
        </w:rPr>
        <w:t>S</w:t>
      </w:r>
      <w:r w:rsidRPr="00C247B0">
        <w:t>hares owned by its shareholders</w:t>
      </w:r>
      <w:r w:rsidR="00AD5F3B" w:rsidRPr="00C247B0">
        <w:t xml:space="preserve"> </w:t>
      </w:r>
      <w:r w:rsidRPr="00C247B0">
        <w:t xml:space="preserve">in the same proportion as they already own </w:t>
      </w:r>
      <w:r w:rsidR="00E657F9">
        <w:rPr>
          <w:lang w:val="en-GB"/>
        </w:rPr>
        <w:t>S</w:t>
      </w:r>
      <w:r w:rsidRPr="00C247B0">
        <w:t>hares in the Company (a so</w:t>
      </w:r>
      <w:r w:rsidR="00AD5F3B" w:rsidRPr="00C247B0">
        <w:t xml:space="preserve"> </w:t>
      </w:r>
      <w:r w:rsidRPr="00C247B0">
        <w:t xml:space="preserve">called reverse split), the </w:t>
      </w:r>
      <w:r w:rsidR="00AD5F3B" w:rsidRPr="00C247B0">
        <w:t xml:space="preserve">Stock Option holder </w:t>
      </w:r>
      <w:r w:rsidRPr="00C247B0">
        <w:t>shall be treated equally with the shareholders</w:t>
      </w:r>
      <w:r w:rsidR="00AD5F3B" w:rsidRPr="00C247B0">
        <w:t>.</w:t>
      </w:r>
      <w:r w:rsidRPr="00C247B0">
        <w:t xml:space="preserve"> </w:t>
      </w:r>
      <w:r w:rsidR="00880B2A" w:rsidRPr="00C247B0">
        <w:t xml:space="preserve">The equality is implemented in the manner determined by the Board of Directors by adjusting the number of </w:t>
      </w:r>
      <w:r w:rsidR="00791FED" w:rsidRPr="00C247B0">
        <w:t>Share</w:t>
      </w:r>
      <w:r w:rsidR="00880B2A" w:rsidRPr="00C247B0">
        <w:t xml:space="preserve">s available for subscription, the </w:t>
      </w:r>
      <w:r w:rsidR="00791FED" w:rsidRPr="00C247B0">
        <w:t>Share</w:t>
      </w:r>
      <w:r w:rsidR="00880B2A" w:rsidRPr="00C247B0">
        <w:t xml:space="preserve"> subscription prices or both.</w:t>
      </w:r>
    </w:p>
    <w:p w14:paraId="079557E2" w14:textId="0CB69475" w:rsidR="00AC6010" w:rsidRPr="00536D3F" w:rsidRDefault="00880B2A" w:rsidP="00E36ABD">
      <w:pPr>
        <w:pStyle w:val="Heading1"/>
        <w:rPr>
          <w:lang w:val="en-GB"/>
        </w:rPr>
      </w:pPr>
      <w:r w:rsidRPr="00536D3F">
        <w:rPr>
          <w:lang w:val="en-GB"/>
        </w:rPr>
        <w:t>Rights in Certain Cases</w:t>
      </w:r>
    </w:p>
    <w:p w14:paraId="075922FE" w14:textId="3A4DFB9D" w:rsidR="00AC6010" w:rsidRDefault="00EA77B3" w:rsidP="00EB57F6">
      <w:pPr>
        <w:pStyle w:val="Bodytext0Alt0"/>
      </w:pPr>
      <w:r w:rsidRPr="00C247B0">
        <w:t xml:space="preserve">Without limiting what is stated in Section </w:t>
      </w:r>
      <w:r w:rsidR="00EE07AE" w:rsidRPr="00C247B0">
        <w:t>II.3,</w:t>
      </w:r>
      <w:r w:rsidR="00723C5F" w:rsidRPr="00C247B0">
        <w:t xml:space="preserve"> </w:t>
      </w:r>
      <w:r w:rsidR="00EE07AE" w:rsidRPr="00C247B0">
        <w:t>i</w:t>
      </w:r>
      <w:r w:rsidR="00880B2A" w:rsidRPr="00C247B0">
        <w:t xml:space="preserve">f the Company </w:t>
      </w:r>
      <w:r w:rsidR="00D27C43" w:rsidRPr="00C247B0">
        <w:t>distributes</w:t>
      </w:r>
      <w:r w:rsidR="00880B2A" w:rsidRPr="00C247B0">
        <w:t xml:space="preserve"> dividends or funds from the reserve of unrestricted equity,</w:t>
      </w:r>
      <w:r w:rsidR="00455470" w:rsidRPr="00C247B0">
        <w:t xml:space="preserve"> or reduces its share capital by distributing share capital to the shareholders</w:t>
      </w:r>
      <w:r w:rsidR="000960B8" w:rsidRPr="00C247B0">
        <w:t>,</w:t>
      </w:r>
      <w:r w:rsidR="00880B2A" w:rsidRPr="00C247B0">
        <w:t xml:space="preserve"> </w:t>
      </w:r>
      <w:r w:rsidR="00EE07AE" w:rsidRPr="00C247B0">
        <w:t>this shall have no impact on the</w:t>
      </w:r>
      <w:r w:rsidR="003C4394" w:rsidRPr="00C247B0">
        <w:t xml:space="preserve"> terms and conditions of the </w:t>
      </w:r>
      <w:r w:rsidR="00EE07AE" w:rsidRPr="00C247B0">
        <w:t>Stock Options or the</w:t>
      </w:r>
      <w:r w:rsidR="003C4394" w:rsidRPr="00C247B0">
        <w:t xml:space="preserve"> rights of</w:t>
      </w:r>
      <w:r w:rsidR="00EE07AE" w:rsidRPr="00C247B0">
        <w:t xml:space="preserve"> the Stock Option holder, </w:t>
      </w:r>
      <w:r w:rsidR="00EE07AE" w:rsidRPr="00C247B0">
        <w:rPr>
          <w:lang w:val="en-US"/>
        </w:rPr>
        <w:t>unless the Board of Directors decides otherwise</w:t>
      </w:r>
      <w:r w:rsidR="00716C02" w:rsidRPr="00C247B0">
        <w:rPr>
          <w:lang w:val="en-US"/>
        </w:rPr>
        <w:t xml:space="preserve"> (e.g., decides to lower the Share subscription price of the Stock Options, described in Section II.3)</w:t>
      </w:r>
      <w:r w:rsidR="00EE07AE" w:rsidRPr="00C247B0">
        <w:rPr>
          <w:lang w:val="en-US"/>
        </w:rPr>
        <w:t xml:space="preserve"> for specific reasons</w:t>
      </w:r>
      <w:r w:rsidR="00880B2A" w:rsidRPr="00830907">
        <w:t>.</w:t>
      </w:r>
    </w:p>
    <w:p w14:paraId="1FD674C5" w14:textId="4DA3F2F2" w:rsidR="00AC6BA1" w:rsidRDefault="00AC6BA1" w:rsidP="00EB57F6">
      <w:pPr>
        <w:pStyle w:val="Bodytext0Alt0"/>
      </w:pPr>
      <w:r w:rsidRPr="00C247B0">
        <w:t>If the Company after the commencement of the Share subscription period resolves to acquire or redeem its own Shares by an offer made to all shareholders</w:t>
      </w:r>
      <w:r w:rsidR="007850E0" w:rsidRPr="00C247B0">
        <w:t xml:space="preserve"> in proportion to their shareholding</w:t>
      </w:r>
      <w:r w:rsidRPr="00C247B0">
        <w:t>, the Stock Option holders shall be made an equivalent offer</w:t>
      </w:r>
      <w:r w:rsidR="00B66657" w:rsidRPr="00C247B0">
        <w:t xml:space="preserve"> (in terms of price, deducting the applicable Share subscription price)</w:t>
      </w:r>
      <w:r w:rsidRPr="00C247B0">
        <w:t>. In other cases, the acquisition or redemption of the Company</w:t>
      </w:r>
      <w:r w:rsidR="005A0F0D" w:rsidRPr="00C247B0">
        <w:t>’</w:t>
      </w:r>
      <w:r w:rsidRPr="00C247B0">
        <w:t xml:space="preserve">s own Shares or the acquisition or redemption of </w:t>
      </w:r>
      <w:r w:rsidR="00B1313D" w:rsidRPr="00C247B0">
        <w:t xml:space="preserve">stock options or other </w:t>
      </w:r>
      <w:r w:rsidRPr="00C247B0">
        <w:t>speci</w:t>
      </w:r>
      <w:r w:rsidR="00B1313D" w:rsidRPr="00C247B0">
        <w:t>al</w:t>
      </w:r>
      <w:r w:rsidRPr="00C247B0">
        <w:t xml:space="preserve"> rights </w:t>
      </w:r>
      <w:r w:rsidR="00B1313D" w:rsidRPr="00C247B0">
        <w:t xml:space="preserve">entitling </w:t>
      </w:r>
      <w:r w:rsidRPr="00C247B0">
        <w:t xml:space="preserve">to Shares shall </w:t>
      </w:r>
      <w:r w:rsidR="00FC4D5D" w:rsidRPr="00C247B0">
        <w:t>have no impact on the terms and conditions of the Stock Options or the rights of the Stock Option holder</w:t>
      </w:r>
      <w:r w:rsidRPr="00C247B0">
        <w:t>.</w:t>
      </w:r>
    </w:p>
    <w:p w14:paraId="73F8DF12" w14:textId="4A401984" w:rsidR="00AC6010" w:rsidRDefault="00880B2A" w:rsidP="00EB57F6">
      <w:pPr>
        <w:pStyle w:val="Bodytext0Alt0"/>
      </w:pPr>
      <w:r>
        <w:t xml:space="preserve">If the Company is placed in liquidation before the </w:t>
      </w:r>
      <w:r w:rsidR="00791FED">
        <w:t>Share</w:t>
      </w:r>
      <w:r>
        <w:t xml:space="preserve"> subscription, the Stock Option holder shall be given an opportunity to exercise his/her </w:t>
      </w:r>
      <w:r w:rsidR="00791FED">
        <w:t>Share</w:t>
      </w:r>
      <w:r>
        <w:t xml:space="preserve"> subscription right within a period of time determined by the Board of Directors. If the Company is deregistered from the trade register before the </w:t>
      </w:r>
      <w:r w:rsidR="00791FED">
        <w:t>Share</w:t>
      </w:r>
      <w:r>
        <w:t xml:space="preserve"> subscription the Stock Option holder shall have the same right as, or an equal right with, a shareholder.</w:t>
      </w:r>
    </w:p>
    <w:p w14:paraId="6B144A9D" w14:textId="5E1686B7" w:rsidR="00AC6010" w:rsidRDefault="00880B2A" w:rsidP="00EB57F6">
      <w:pPr>
        <w:pStyle w:val="Bodytext0Alt0"/>
      </w:pPr>
      <w:r>
        <w:t xml:space="preserve">If the Company resolves to merge with another company as a merging company, or if the Company resolves to be demerged entirely, the Stock Option holders shall, prior to the registration of the merger or demerger, be given the right to subscribe for </w:t>
      </w:r>
      <w:r w:rsidR="00791FED">
        <w:t>Share</w:t>
      </w:r>
      <w:r>
        <w:t>s with their Stock Options within a period of time determined by the Board of Directors. Alternatively, the Board of Directors can give the Stock Option holders the right to convert the Stock Options to stock options issued by the other company</w:t>
      </w:r>
      <w:r w:rsidR="00BA58DB">
        <w:t xml:space="preserve"> participating in the merger or the demerger</w:t>
      </w:r>
      <w:r>
        <w:t>, in the manner determined in the merger or demerger plan, or in the manner otherwise determined by the Board of Directors, or the right to sell Stock Options prior to the registration of the implementation of the merger or demerger</w:t>
      </w:r>
      <w:r w:rsidR="0089453E">
        <w:t>, within a period of time determined by the Board of Directors</w:t>
      </w:r>
      <w:r>
        <w:t xml:space="preserve">. After such period, no </w:t>
      </w:r>
      <w:r w:rsidR="00791FED">
        <w:t>Share</w:t>
      </w:r>
      <w:r>
        <w:t xml:space="preserve"> subscription or conversion right</w:t>
      </w:r>
      <w:r w:rsidR="0089453E">
        <w:t xml:space="preserve"> based on the Stock Options</w:t>
      </w:r>
      <w:r>
        <w:t xml:space="preserve"> shall exist. The same proceeding applies to cross-border mergers or demergers, or if the Company, after having registered itself as a European Company, or otherwise registers a transfer of its domicile from Finland to another member state of the European Economic Area. The Board of Directors shall decide on the impact</w:t>
      </w:r>
      <w:r w:rsidR="00131E0F">
        <w:t>, if any,</w:t>
      </w:r>
      <w:r>
        <w:t xml:space="preserve"> of potential partial demerger on the Stock Options. </w:t>
      </w:r>
      <w:r w:rsidRPr="00C247B0">
        <w:t xml:space="preserve">The Stock Option holders </w:t>
      </w:r>
      <w:r w:rsidR="00131E0F" w:rsidRPr="00C247B0">
        <w:t xml:space="preserve">do not, </w:t>
      </w:r>
      <w:r w:rsidRPr="00C247B0">
        <w:t>in case of a merger or demerger</w:t>
      </w:r>
      <w:r w:rsidR="00131E0F" w:rsidRPr="00C247B0">
        <w:t>, have the right to</w:t>
      </w:r>
      <w:r w:rsidRPr="00C247B0">
        <w:t xml:space="preserve"> require redemption of their Stock Options in accordance with the provisions stipulated in </w:t>
      </w:r>
      <w:r w:rsidR="00131E0F" w:rsidRPr="00C247B0">
        <w:t xml:space="preserve">Chapter 16, Section 13, and Chapter 17, Section </w:t>
      </w:r>
      <w:r w:rsidR="001224AC" w:rsidRPr="00C247B0">
        <w:t xml:space="preserve">13 of </w:t>
      </w:r>
      <w:r w:rsidRPr="00C247B0">
        <w:t>the Finnish Companies Act</w:t>
      </w:r>
      <w:r w:rsidRPr="00D62A75">
        <w:t>.</w:t>
      </w:r>
      <w:r>
        <w:t xml:space="preserve"> </w:t>
      </w:r>
    </w:p>
    <w:p w14:paraId="38B7C82E" w14:textId="01C3B3A4" w:rsidR="00AC6010" w:rsidRDefault="00880B2A" w:rsidP="00EB57F6">
      <w:pPr>
        <w:pStyle w:val="Bodytext0Alt0"/>
      </w:pPr>
      <w:r>
        <w:t xml:space="preserve">If a redemption right and redemption obligation </w:t>
      </w:r>
      <w:r w:rsidR="000143F9">
        <w:t xml:space="preserve">in relation </w:t>
      </w:r>
      <w:r>
        <w:t xml:space="preserve">to all </w:t>
      </w:r>
      <w:r w:rsidR="00946918" w:rsidRPr="00E4619C">
        <w:t xml:space="preserve">Shares </w:t>
      </w:r>
      <w:r>
        <w:t>of the Company's</w:t>
      </w:r>
      <w:r w:rsidR="00946918" w:rsidRPr="00E4619C">
        <w:t xml:space="preserve"> other</w:t>
      </w:r>
      <w:r>
        <w:t xml:space="preserve"> </w:t>
      </w:r>
      <w:r w:rsidR="00946918" w:rsidRPr="00E4619C">
        <w:t>s</w:t>
      </w:r>
      <w:r w:rsidR="00791FED">
        <w:t>hare</w:t>
      </w:r>
      <w:r w:rsidR="00946918" w:rsidRPr="00E4619C">
        <w:t>holder</w:t>
      </w:r>
      <w:r>
        <w:t xml:space="preserve">s, as referred to in the Finnish Companies Act, arises to a shareholder, before the end of the </w:t>
      </w:r>
      <w:r w:rsidR="00791FED">
        <w:t>Share</w:t>
      </w:r>
      <w:r>
        <w:t xml:space="preserve"> subscription period, on the ground that a shareholder possesses over 90% of the </w:t>
      </w:r>
      <w:r w:rsidR="00791FED">
        <w:t>Share</w:t>
      </w:r>
      <w:r>
        <w:t xml:space="preserve">s and votes </w:t>
      </w:r>
      <w:r>
        <w:lastRenderedPageBreak/>
        <w:t>in the Company (“</w:t>
      </w:r>
      <w:r w:rsidRPr="006C2D3A">
        <w:rPr>
          <w:b/>
          <w:bCs/>
        </w:rPr>
        <w:t>Redemption of Minority Shares</w:t>
      </w:r>
      <w:r>
        <w:t xml:space="preserve">”), or if the ownership of a shareholder reaches or exceeds such a level that the shareholder under the Finnish Securities Markets Act has the obligation to launch a public offer for the redemption of the remaining </w:t>
      </w:r>
      <w:r w:rsidR="00791FED">
        <w:t>Share</w:t>
      </w:r>
      <w:r>
        <w:t>s in the Company, the Stock Option holders shall be entitled to use their</w:t>
      </w:r>
      <w:r w:rsidR="002030B7">
        <w:t xml:space="preserve"> Share</w:t>
      </w:r>
      <w:r>
        <w:t xml:space="preserve"> subscription right by virtue of the Stock Options within a period of at least fourteen (14) calendar days and as determined by the Board of Directors</w:t>
      </w:r>
      <w:r w:rsidR="00531119">
        <w:t xml:space="preserve"> </w:t>
      </w:r>
      <w:r w:rsidR="004258DA" w:rsidRPr="00C247B0">
        <w:t>(</w:t>
      </w:r>
      <w:r w:rsidR="00531119" w:rsidRPr="00C247B0">
        <w:t>after which period</w:t>
      </w:r>
      <w:r w:rsidR="004258DA" w:rsidRPr="00C247B0">
        <w:t xml:space="preserve">, the Share subscription right based on the Stock Options shall lapse </w:t>
      </w:r>
      <w:r w:rsidR="00531119" w:rsidRPr="00C247B0">
        <w:t>unless the Board of Directors decide otherwise)</w:t>
      </w:r>
      <w:r w:rsidRPr="00D62A75">
        <w:t>,</w:t>
      </w:r>
      <w:r>
        <w:t xml:space="preserve"> or, if so decided by the Board of Directors, they shall be entitled to sell their Stock Options to the redeemer or offeror, irrespective of the transfer restriction defined in Section I.</w:t>
      </w:r>
      <w:r w:rsidR="00224A20">
        <w:rPr>
          <w:lang w:val="en-GB"/>
        </w:rPr>
        <w:t>4</w:t>
      </w:r>
      <w:r>
        <w:t xml:space="preserve"> above</w:t>
      </w:r>
      <w:r w:rsidR="006A3A6D">
        <w:t>, on equal terms with the shareholders</w:t>
      </w:r>
      <w:r w:rsidR="006915C7">
        <w:t xml:space="preserve"> (in terms of price, deducting the applicable Share subscription price)</w:t>
      </w:r>
      <w:r>
        <w:t xml:space="preserve">. </w:t>
      </w:r>
    </w:p>
    <w:p w14:paraId="7D8764F9" w14:textId="35B7EE0A" w:rsidR="00AC6010" w:rsidRDefault="00880B2A" w:rsidP="00EB57F6">
      <w:pPr>
        <w:pStyle w:val="Bodytext0Alt0"/>
      </w:pPr>
      <w:r>
        <w:t xml:space="preserve">Notwithstanding the provisions set forth above, upon the occurrence of a Redemption of Minority Shares, the Stock Option holders shall have the corresponding obligation to that of the Company’s shareholders to </w:t>
      </w:r>
      <w:r w:rsidR="003D3EEF">
        <w:t xml:space="preserve">offer for redemption and to </w:t>
      </w:r>
      <w:r>
        <w:t xml:space="preserve">transfer all of their Stock Options </w:t>
      </w:r>
      <w:r w:rsidR="003D3EEF">
        <w:t>to</w:t>
      </w:r>
      <w:r>
        <w:t xml:space="preserve"> the party having the redemption right and the party having the redemption right shall have the right to redeem all the Stock Options </w:t>
      </w:r>
      <w:r w:rsidR="009A5D9E">
        <w:t xml:space="preserve">on equal terms as </w:t>
      </w:r>
      <w:r>
        <w:t xml:space="preserve">the outstanding </w:t>
      </w:r>
      <w:r w:rsidR="00791FED">
        <w:t>Share</w:t>
      </w:r>
      <w:r>
        <w:t>s of the Company</w:t>
      </w:r>
      <w:r w:rsidR="006915C7">
        <w:t xml:space="preserve"> (in terms of price, deducting the applicable Share subscription price)</w:t>
      </w:r>
      <w:r>
        <w:t>.</w:t>
      </w:r>
      <w:r w:rsidR="00363A9B">
        <w:t xml:space="preserve"> </w:t>
      </w:r>
    </w:p>
    <w:p w14:paraId="495681F4" w14:textId="6DEF0F0B" w:rsidR="00AC6010" w:rsidRDefault="00880B2A" w:rsidP="00EB57F6">
      <w:pPr>
        <w:pStyle w:val="Bodytext0Alt0"/>
      </w:pPr>
      <w:r>
        <w:t xml:space="preserve"> A transformation of the Company from a public company into a private company shall not affect the terms and conditions of the Stock Options.</w:t>
      </w:r>
    </w:p>
    <w:p w14:paraId="16C444C9" w14:textId="77777777" w:rsidR="00AC6010" w:rsidRPr="003044BE" w:rsidRDefault="00880B2A" w:rsidP="004505F3">
      <w:pPr>
        <w:pStyle w:val="HEADING0Ctrl0"/>
        <w:rPr>
          <w:lang w:val="en-US"/>
        </w:rPr>
      </w:pPr>
      <w:r w:rsidRPr="003044BE">
        <w:rPr>
          <w:lang w:val="en-US"/>
        </w:rPr>
        <w:t>III OTHER MATTERS</w:t>
      </w:r>
    </w:p>
    <w:p w14:paraId="028F9004" w14:textId="6E3DCB7E" w:rsidR="00AC6010" w:rsidRDefault="00880B2A" w:rsidP="002B2D42">
      <w:pPr>
        <w:pStyle w:val="Bodytext0Alt0"/>
      </w:pPr>
      <w:r>
        <w:t xml:space="preserve">These terms and conditions are governed by the laws of Finland. Disputes arising in relation to the Stock Options shall be finally settled by arbitration in Helsinki in accordance with the Arbitration Rules of the Finland Chamber of Commerce by one single arbitrator. </w:t>
      </w:r>
    </w:p>
    <w:p w14:paraId="68F089B0" w14:textId="44B04A8A" w:rsidR="0059245A" w:rsidRPr="002E4869" w:rsidRDefault="00904B41" w:rsidP="00EB57F6">
      <w:pPr>
        <w:pStyle w:val="Bodytext0Alt0"/>
        <w:rPr>
          <w:lang w:val="en-US"/>
        </w:rPr>
      </w:pPr>
      <w:r>
        <w:rPr>
          <w:lang w:val="en-US"/>
        </w:rPr>
        <w:t xml:space="preserve">If </w:t>
      </w:r>
      <w:r w:rsidR="00661F62" w:rsidRPr="00EB57F6">
        <w:t>Stock</w:t>
      </w:r>
      <w:r w:rsidR="00661F62" w:rsidRPr="00661F62">
        <w:rPr>
          <w:lang w:val="en-US"/>
        </w:rPr>
        <w:t xml:space="preserve"> </w:t>
      </w:r>
      <w:r w:rsidR="00661F62">
        <w:rPr>
          <w:lang w:val="en-US"/>
        </w:rPr>
        <w:t>O</w:t>
      </w:r>
      <w:r w:rsidR="00661F62" w:rsidRPr="00661F62">
        <w:rPr>
          <w:lang w:val="en-US"/>
        </w:rPr>
        <w:t xml:space="preserve">ptions </w:t>
      </w:r>
      <w:r>
        <w:rPr>
          <w:lang w:val="en-US"/>
        </w:rPr>
        <w:t xml:space="preserve">are </w:t>
      </w:r>
      <w:r w:rsidR="006646DD">
        <w:rPr>
          <w:lang w:val="en-US"/>
        </w:rPr>
        <w:t>distributed</w:t>
      </w:r>
      <w:r w:rsidR="00661F62" w:rsidRPr="00661F62">
        <w:rPr>
          <w:lang w:val="en-US"/>
        </w:rPr>
        <w:t xml:space="preserve"> </w:t>
      </w:r>
      <w:r w:rsidR="001F6597">
        <w:rPr>
          <w:lang w:val="en-US"/>
        </w:rPr>
        <w:t xml:space="preserve">to </w:t>
      </w:r>
      <w:r>
        <w:rPr>
          <w:lang w:val="en-US"/>
        </w:rPr>
        <w:t xml:space="preserve">or otherwise held by </w:t>
      </w:r>
      <w:r w:rsidR="00661F62" w:rsidRPr="00661F62">
        <w:rPr>
          <w:lang w:val="en-US"/>
        </w:rPr>
        <w:t xml:space="preserve">individuals </w:t>
      </w:r>
      <w:r w:rsidR="0089301E">
        <w:rPr>
          <w:lang w:val="en-US"/>
        </w:rPr>
        <w:t>employed</w:t>
      </w:r>
      <w:r w:rsidR="0089301E" w:rsidRPr="00661F62">
        <w:rPr>
          <w:lang w:val="en-US"/>
        </w:rPr>
        <w:t xml:space="preserve"> </w:t>
      </w:r>
      <w:r w:rsidR="00661F62" w:rsidRPr="00661F62">
        <w:rPr>
          <w:lang w:val="en-US"/>
        </w:rPr>
        <w:t>outside Finland</w:t>
      </w:r>
      <w:r w:rsidR="001F6597">
        <w:rPr>
          <w:lang w:val="en-US"/>
        </w:rPr>
        <w:t>, t</w:t>
      </w:r>
      <w:r w:rsidR="00661F62" w:rsidRPr="00661F62">
        <w:rPr>
          <w:lang w:val="en-US"/>
        </w:rPr>
        <w:t xml:space="preserve">he </w:t>
      </w:r>
      <w:r w:rsidR="00661F62">
        <w:rPr>
          <w:lang w:val="en-US"/>
        </w:rPr>
        <w:t>S</w:t>
      </w:r>
      <w:r w:rsidR="00661F62" w:rsidRPr="00661F62">
        <w:rPr>
          <w:lang w:val="en-US"/>
        </w:rPr>
        <w:t xml:space="preserve">tock </w:t>
      </w:r>
      <w:r w:rsidR="00661F62">
        <w:rPr>
          <w:lang w:val="en-US"/>
        </w:rPr>
        <w:t>O</w:t>
      </w:r>
      <w:r w:rsidR="00661F62" w:rsidRPr="00661F62">
        <w:rPr>
          <w:lang w:val="en-US"/>
        </w:rPr>
        <w:t xml:space="preserve">ption plan shall be operated in a way which complies with the law </w:t>
      </w:r>
      <w:r w:rsidR="007464C8">
        <w:rPr>
          <w:lang w:val="en-US"/>
        </w:rPr>
        <w:t xml:space="preserve">and other requirements </w:t>
      </w:r>
      <w:r w:rsidR="00504B77">
        <w:rPr>
          <w:lang w:val="en-US"/>
        </w:rPr>
        <w:t>of the jurisdiction in which</w:t>
      </w:r>
      <w:r w:rsidR="00504B77" w:rsidRPr="00661F62">
        <w:rPr>
          <w:lang w:val="en-US"/>
        </w:rPr>
        <w:t xml:space="preserve"> </w:t>
      </w:r>
      <w:r w:rsidR="00661F62" w:rsidRPr="00661F62">
        <w:rPr>
          <w:lang w:val="en-US"/>
        </w:rPr>
        <w:t xml:space="preserve">the individuals are located. If the </w:t>
      </w:r>
      <w:r w:rsidR="007464C8">
        <w:rPr>
          <w:lang w:val="en-US"/>
        </w:rPr>
        <w:t xml:space="preserve">terms and conditions of the </w:t>
      </w:r>
      <w:r w:rsidR="00661F62">
        <w:rPr>
          <w:lang w:val="en-US"/>
        </w:rPr>
        <w:t>S</w:t>
      </w:r>
      <w:r w:rsidR="00661F62" w:rsidRPr="00661F62">
        <w:rPr>
          <w:lang w:val="en-US"/>
        </w:rPr>
        <w:t xml:space="preserve">tock </w:t>
      </w:r>
      <w:r w:rsidR="00661F62">
        <w:rPr>
          <w:lang w:val="en-US"/>
        </w:rPr>
        <w:t>O</w:t>
      </w:r>
      <w:r w:rsidR="00661F62" w:rsidRPr="00661F62">
        <w:rPr>
          <w:lang w:val="en-US"/>
        </w:rPr>
        <w:t>ption</w:t>
      </w:r>
      <w:r w:rsidR="007464C8">
        <w:rPr>
          <w:lang w:val="en-US"/>
        </w:rPr>
        <w:t>s</w:t>
      </w:r>
      <w:r w:rsidR="00661F62" w:rsidRPr="00661F62">
        <w:rPr>
          <w:lang w:val="en-US"/>
        </w:rPr>
        <w:t xml:space="preserve"> need to be completed or amended in order to comply with local law (whether in general or in relation to any particular </w:t>
      </w:r>
      <w:r w:rsidR="00661F62">
        <w:rPr>
          <w:lang w:val="en-US"/>
        </w:rPr>
        <w:t>S</w:t>
      </w:r>
      <w:r w:rsidR="00661F62" w:rsidRPr="00661F62">
        <w:rPr>
          <w:lang w:val="en-US"/>
        </w:rPr>
        <w:t xml:space="preserve">tock </w:t>
      </w:r>
      <w:r w:rsidR="00661F62">
        <w:rPr>
          <w:lang w:val="en-US"/>
        </w:rPr>
        <w:t>O</w:t>
      </w:r>
      <w:r w:rsidR="00661F62" w:rsidRPr="00661F62">
        <w:rPr>
          <w:lang w:val="en-US"/>
        </w:rPr>
        <w:t xml:space="preserve">ption </w:t>
      </w:r>
      <w:r w:rsidR="00094546">
        <w:rPr>
          <w:lang w:val="en-US"/>
        </w:rPr>
        <w:t>distribution</w:t>
      </w:r>
      <w:r w:rsidR="00661F62" w:rsidRPr="00661F62">
        <w:rPr>
          <w:lang w:val="en-US"/>
        </w:rPr>
        <w:t xml:space="preserve">, including </w:t>
      </w:r>
      <w:r w:rsidR="00661F62">
        <w:rPr>
          <w:lang w:val="en-US"/>
        </w:rPr>
        <w:t>S</w:t>
      </w:r>
      <w:r w:rsidR="00661F62" w:rsidRPr="00661F62">
        <w:rPr>
          <w:lang w:val="en-US"/>
        </w:rPr>
        <w:t xml:space="preserve">tock </w:t>
      </w:r>
      <w:r w:rsidR="00661F62">
        <w:rPr>
          <w:lang w:val="en-US"/>
        </w:rPr>
        <w:t>O</w:t>
      </w:r>
      <w:r w:rsidR="00661F62" w:rsidRPr="00661F62">
        <w:rPr>
          <w:lang w:val="en-US"/>
        </w:rPr>
        <w:t xml:space="preserve">ption </w:t>
      </w:r>
      <w:r w:rsidR="00094546">
        <w:rPr>
          <w:lang w:val="en-US"/>
        </w:rPr>
        <w:t xml:space="preserve">distribution </w:t>
      </w:r>
      <w:r w:rsidR="00661F62" w:rsidRPr="00661F62">
        <w:rPr>
          <w:lang w:val="en-US"/>
        </w:rPr>
        <w:t>already made)</w:t>
      </w:r>
      <w:r w:rsidR="00661F62">
        <w:rPr>
          <w:lang w:val="en-US"/>
        </w:rPr>
        <w:t xml:space="preserve">, </w:t>
      </w:r>
      <w:r w:rsidR="00661F62" w:rsidRPr="00661F62">
        <w:rPr>
          <w:lang w:val="en-US"/>
        </w:rPr>
        <w:t>the Board</w:t>
      </w:r>
      <w:r w:rsidR="00661F62">
        <w:rPr>
          <w:lang w:val="en-US"/>
        </w:rPr>
        <w:t xml:space="preserve"> of Directors</w:t>
      </w:r>
      <w:r w:rsidR="00661F62" w:rsidRPr="00661F62">
        <w:rPr>
          <w:lang w:val="en-US"/>
        </w:rPr>
        <w:t xml:space="preserve"> may make such additions and/or amendments as it considers reasonably necessary and desirable.</w:t>
      </w:r>
      <w:r w:rsidR="0059245A" w:rsidRPr="0059245A">
        <w:rPr>
          <w:lang w:val="en-US"/>
        </w:rPr>
        <w:t xml:space="preserve"> </w:t>
      </w:r>
    </w:p>
    <w:p w14:paraId="58949762" w14:textId="250CFFE1" w:rsidR="00AC6010" w:rsidRDefault="00880B2A" w:rsidP="00EB57F6">
      <w:pPr>
        <w:pStyle w:val="Bodytext0Alt0"/>
      </w:pPr>
      <w:r>
        <w:t xml:space="preserve">The Board of Directors may decide on the transfer of the Stock Options to the book-entry securities system at a later date and on the resulting technical amendments to these terms and conditions as well as on other amendments and specifications to these terms and conditions which are not considered essential. </w:t>
      </w:r>
      <w:r w:rsidR="00844567" w:rsidRPr="0059245A">
        <w:rPr>
          <w:lang w:val="en-US"/>
        </w:rPr>
        <w:t>The Board</w:t>
      </w:r>
      <w:r w:rsidR="00844567">
        <w:rPr>
          <w:lang w:val="en-US"/>
        </w:rPr>
        <w:t xml:space="preserve"> of Directors</w:t>
      </w:r>
      <w:r w:rsidR="00844567" w:rsidRPr="0059245A">
        <w:rPr>
          <w:lang w:val="en-US"/>
        </w:rPr>
        <w:t xml:space="preserve"> shall be entitled to interpret the terms and conditions of the </w:t>
      </w:r>
      <w:r w:rsidR="00844567">
        <w:rPr>
          <w:lang w:val="en-US"/>
        </w:rPr>
        <w:t>S</w:t>
      </w:r>
      <w:r w:rsidR="00844567" w:rsidRPr="0059245A">
        <w:rPr>
          <w:lang w:val="en-US"/>
        </w:rPr>
        <w:t xml:space="preserve">tock </w:t>
      </w:r>
      <w:r w:rsidR="00844567">
        <w:rPr>
          <w:lang w:val="en-US"/>
        </w:rPr>
        <w:t>O</w:t>
      </w:r>
      <w:r w:rsidR="00844567" w:rsidRPr="0059245A">
        <w:rPr>
          <w:lang w:val="en-US"/>
        </w:rPr>
        <w:t>ptions.</w:t>
      </w:r>
      <w:r w:rsidR="00844567">
        <w:rPr>
          <w:lang w:val="en-US"/>
        </w:rPr>
        <w:t xml:space="preserve"> </w:t>
      </w:r>
      <w:r>
        <w:t>Other matters related to the Stock Options shall be decided on by the Board of Directors</w:t>
      </w:r>
      <w:r w:rsidR="00F85173" w:rsidRPr="0059245A">
        <w:rPr>
          <w:lang w:val="en-US"/>
        </w:rPr>
        <w:t>, and the Board</w:t>
      </w:r>
      <w:r w:rsidR="00F85173">
        <w:rPr>
          <w:lang w:val="en-US"/>
        </w:rPr>
        <w:t xml:space="preserve"> of Directors</w:t>
      </w:r>
      <w:r w:rsidR="00F85173" w:rsidRPr="0059245A">
        <w:rPr>
          <w:lang w:val="en-US"/>
        </w:rPr>
        <w:t xml:space="preserve"> may give stipulations binding on the </w:t>
      </w:r>
      <w:r w:rsidR="00F85173">
        <w:rPr>
          <w:lang w:val="en-US"/>
        </w:rPr>
        <w:t>S</w:t>
      </w:r>
      <w:r w:rsidR="00F85173" w:rsidRPr="0059245A">
        <w:rPr>
          <w:lang w:val="en-US"/>
        </w:rPr>
        <w:t xml:space="preserve">tock </w:t>
      </w:r>
      <w:r w:rsidR="00F85173">
        <w:rPr>
          <w:lang w:val="en-US"/>
        </w:rPr>
        <w:t>O</w:t>
      </w:r>
      <w:r w:rsidR="00F85173" w:rsidRPr="0059245A">
        <w:rPr>
          <w:lang w:val="en-US"/>
        </w:rPr>
        <w:t>ption</w:t>
      </w:r>
      <w:r w:rsidR="00F85173">
        <w:rPr>
          <w:lang w:val="en-US"/>
        </w:rPr>
        <w:t xml:space="preserve"> holders</w:t>
      </w:r>
      <w:r w:rsidRPr="0020148D">
        <w:t>.</w:t>
      </w:r>
      <w:r w:rsidR="0061204C" w:rsidRPr="0020148D">
        <w:rPr>
          <w:lang w:val="en-US"/>
        </w:rPr>
        <w:t xml:space="preserve"> </w:t>
      </w:r>
      <w:r w:rsidR="0061204C" w:rsidRPr="00362150">
        <w:rPr>
          <w:lang w:val="en-US"/>
        </w:rPr>
        <w:t>A decision by the Board of Directors on any matters relating to the Stock Options shall be final and binding on all parties.</w:t>
      </w:r>
      <w:r w:rsidR="0061204C" w:rsidRPr="0059245A">
        <w:rPr>
          <w:lang w:val="en-US"/>
        </w:rPr>
        <w:t xml:space="preserve"> The Board</w:t>
      </w:r>
      <w:r w:rsidR="0061204C">
        <w:rPr>
          <w:lang w:val="en-US"/>
        </w:rPr>
        <w:t xml:space="preserve"> of Directors</w:t>
      </w:r>
      <w:r w:rsidR="0061204C" w:rsidRPr="0059245A">
        <w:rPr>
          <w:lang w:val="en-US"/>
        </w:rPr>
        <w:t xml:space="preserve"> may delegate certain matters relating to the </w:t>
      </w:r>
      <w:r w:rsidR="0061204C">
        <w:rPr>
          <w:lang w:val="en-US"/>
        </w:rPr>
        <w:t>S</w:t>
      </w:r>
      <w:r w:rsidR="0061204C" w:rsidRPr="0059245A">
        <w:rPr>
          <w:lang w:val="en-US"/>
        </w:rPr>
        <w:t xml:space="preserve">tock </w:t>
      </w:r>
      <w:r w:rsidR="0061204C">
        <w:rPr>
          <w:lang w:val="en-US"/>
        </w:rPr>
        <w:t>O</w:t>
      </w:r>
      <w:r w:rsidR="0061204C" w:rsidRPr="0059245A">
        <w:rPr>
          <w:lang w:val="en-US"/>
        </w:rPr>
        <w:t>ptions to individuals within the Company as it sees fit.</w:t>
      </w:r>
    </w:p>
    <w:p w14:paraId="578071B4" w14:textId="77777777" w:rsidR="00AC6010" w:rsidRDefault="00880B2A" w:rsidP="00EB57F6">
      <w:pPr>
        <w:pStyle w:val="Bodytext0Alt0"/>
      </w:pPr>
      <w:r>
        <w:t>The Stock Option documentation referred to in the Finnish Companies Act is available for inspection at the head office of the Company.</w:t>
      </w:r>
    </w:p>
    <w:p w14:paraId="7596F4D5" w14:textId="0C142C60" w:rsidR="00AC6010" w:rsidRDefault="00880B2A" w:rsidP="00EB57F6">
      <w:pPr>
        <w:pStyle w:val="Bodytext0Alt0"/>
      </w:pPr>
      <w:r>
        <w:t xml:space="preserve">The Company shall be entitled to withdraw the Stock Options from the Stock Option holder, </w:t>
      </w:r>
      <w:r w:rsidR="0020148D">
        <w:t>without consideration</w:t>
      </w:r>
      <w:r>
        <w:t>, if the Stock Option holder acts against these terms and conditions, or against instructions given by the Company by virtue of these terms and conditions, or against applicable law, or against the regulations of authorities</w:t>
      </w:r>
      <w:r w:rsidR="00996CB3">
        <w:t>.</w:t>
      </w:r>
      <w:r>
        <w:t xml:space="preserve"> </w:t>
      </w:r>
    </w:p>
    <w:p w14:paraId="3071D15F" w14:textId="2BD2EC07" w:rsidR="000B746A" w:rsidRPr="00B2684A" w:rsidRDefault="000B746A" w:rsidP="00EB57F6">
      <w:pPr>
        <w:pStyle w:val="Bodytext0Alt0"/>
        <w:rPr>
          <w:lang w:val="en-US"/>
        </w:rPr>
      </w:pPr>
      <w:r w:rsidRPr="00C247B0">
        <w:rPr>
          <w:lang w:val="en-US"/>
        </w:rPr>
        <w:lastRenderedPageBreak/>
        <w:t>The Company may maintain a register of the Stock Option holders to which the Stock Option holders</w:t>
      </w:r>
      <w:r w:rsidR="00893530" w:rsidRPr="00C247B0">
        <w:rPr>
          <w:lang w:val="en-US"/>
        </w:rPr>
        <w:t>’</w:t>
      </w:r>
      <w:r w:rsidRPr="00C247B0">
        <w:rPr>
          <w:lang w:val="en-US"/>
        </w:rPr>
        <w:t xml:space="preserve"> personal </w:t>
      </w:r>
      <w:r w:rsidRPr="00C247B0">
        <w:t>data</w:t>
      </w:r>
      <w:r w:rsidRPr="00C247B0">
        <w:rPr>
          <w:lang w:val="en-US"/>
        </w:rPr>
        <w:t xml:space="preserve"> is recorded. A Stock Option holder acknowledges that the data shall be administered and processed by the Company</w:t>
      </w:r>
      <w:r w:rsidR="0049585E" w:rsidRPr="00C247B0">
        <w:rPr>
          <w:lang w:val="en-US"/>
        </w:rPr>
        <w:t>,</w:t>
      </w:r>
      <w:r w:rsidRPr="00C247B0">
        <w:rPr>
          <w:lang w:val="en-US"/>
        </w:rPr>
        <w:t xml:space="preserve"> or any third party designated by the Company for the purposes of operation of the </w:t>
      </w:r>
      <w:r w:rsidR="0049585E" w:rsidRPr="00C247B0">
        <w:rPr>
          <w:lang w:val="en-US"/>
        </w:rPr>
        <w:t>S</w:t>
      </w:r>
      <w:r w:rsidRPr="00C247B0">
        <w:rPr>
          <w:lang w:val="en-US"/>
        </w:rPr>
        <w:t xml:space="preserve">tock </w:t>
      </w:r>
      <w:r w:rsidR="0049585E" w:rsidRPr="00C247B0">
        <w:rPr>
          <w:lang w:val="en-US"/>
        </w:rPr>
        <w:t>O</w:t>
      </w:r>
      <w:r w:rsidRPr="00C247B0">
        <w:rPr>
          <w:lang w:val="en-US"/>
        </w:rPr>
        <w:t xml:space="preserve">ption plan. A </w:t>
      </w:r>
      <w:r w:rsidR="0049585E" w:rsidRPr="00C247B0">
        <w:rPr>
          <w:lang w:val="en-US"/>
        </w:rPr>
        <w:t>S</w:t>
      </w:r>
      <w:r w:rsidRPr="00C247B0">
        <w:rPr>
          <w:lang w:val="en-US"/>
        </w:rPr>
        <w:t xml:space="preserve">tock </w:t>
      </w:r>
      <w:r w:rsidR="0049585E" w:rsidRPr="00C247B0">
        <w:rPr>
          <w:lang w:val="en-US"/>
        </w:rPr>
        <w:t>O</w:t>
      </w:r>
      <w:r w:rsidRPr="00C247B0">
        <w:rPr>
          <w:lang w:val="en-US"/>
        </w:rPr>
        <w:t xml:space="preserve">ption </w:t>
      </w:r>
      <w:r w:rsidR="0049585E" w:rsidRPr="00C247B0">
        <w:rPr>
          <w:lang w:val="en-US"/>
        </w:rPr>
        <w:t>holder</w:t>
      </w:r>
      <w:r w:rsidRPr="00C247B0">
        <w:rPr>
          <w:lang w:val="en-US"/>
        </w:rPr>
        <w:t xml:space="preserve"> is entitled to request access to the data referring to him or her and held by the Company. The Company may send </w:t>
      </w:r>
      <w:r w:rsidR="0049585E" w:rsidRPr="00C247B0">
        <w:rPr>
          <w:lang w:val="en-US"/>
        </w:rPr>
        <w:t>notifications</w:t>
      </w:r>
      <w:r w:rsidRPr="00C247B0">
        <w:rPr>
          <w:lang w:val="en-US"/>
        </w:rPr>
        <w:t xml:space="preserve"> regarding the </w:t>
      </w:r>
      <w:r w:rsidR="0049585E" w:rsidRPr="00C247B0">
        <w:rPr>
          <w:lang w:val="en-US"/>
        </w:rPr>
        <w:t>S</w:t>
      </w:r>
      <w:r w:rsidRPr="00C247B0">
        <w:rPr>
          <w:lang w:val="en-US"/>
        </w:rPr>
        <w:t xml:space="preserve">tock </w:t>
      </w:r>
      <w:r w:rsidR="0049585E" w:rsidRPr="00C247B0">
        <w:rPr>
          <w:lang w:val="en-US"/>
        </w:rPr>
        <w:t>O</w:t>
      </w:r>
      <w:r w:rsidRPr="00C247B0">
        <w:rPr>
          <w:lang w:val="en-US"/>
        </w:rPr>
        <w:t xml:space="preserve">ptions to the </w:t>
      </w:r>
      <w:r w:rsidR="0049585E" w:rsidRPr="00C247B0">
        <w:rPr>
          <w:lang w:val="en-US"/>
        </w:rPr>
        <w:t>S</w:t>
      </w:r>
      <w:r w:rsidRPr="00C247B0">
        <w:rPr>
          <w:lang w:val="en-US"/>
        </w:rPr>
        <w:t xml:space="preserve">tock </w:t>
      </w:r>
      <w:r w:rsidR="0049585E" w:rsidRPr="00C247B0">
        <w:rPr>
          <w:lang w:val="en-US"/>
        </w:rPr>
        <w:t>O</w:t>
      </w:r>
      <w:r w:rsidRPr="00C247B0">
        <w:rPr>
          <w:lang w:val="en-US"/>
        </w:rPr>
        <w:t xml:space="preserve">ption </w:t>
      </w:r>
      <w:r w:rsidR="0049585E" w:rsidRPr="00C247B0">
        <w:rPr>
          <w:lang w:val="en-US"/>
        </w:rPr>
        <w:t>holders</w:t>
      </w:r>
      <w:r w:rsidRPr="00C247B0">
        <w:rPr>
          <w:lang w:val="en-US"/>
        </w:rPr>
        <w:t xml:space="preserve"> by e-mail. Further information on processing of personal data is available from the </w:t>
      </w:r>
      <w:r w:rsidR="00121031" w:rsidRPr="00C247B0">
        <w:rPr>
          <w:lang w:val="en-US"/>
        </w:rPr>
        <w:t>Group’s CFO.</w:t>
      </w:r>
    </w:p>
    <w:p w14:paraId="757EEA34" w14:textId="77777777" w:rsidR="00AC6010" w:rsidRDefault="00880B2A" w:rsidP="00EB57F6">
      <w:pPr>
        <w:pStyle w:val="Bodytext0Alt0"/>
      </w:pPr>
      <w:r>
        <w:t>These terms and conditions have been prepared in the Finnish and in English language. In case of any discrepancy between the Finnish and English terms and conditions, the Finnish terms and conditions shall prevail.</w:t>
      </w:r>
    </w:p>
    <w:sectPr w:rsidR="00AC6010">
      <w:headerReference w:type="even" r:id="rId12"/>
      <w:headerReference w:type="default" r:id="rId13"/>
      <w:footerReference w:type="even" r:id="rId14"/>
      <w:footerReference w:type="default" r:id="rId15"/>
      <w:headerReference w:type="first" r:id="rId16"/>
      <w:footerReference w:type="first" r:id="rId17"/>
      <w:pgSz w:w="11906" w:h="16838"/>
      <w:pgMar w:top="1493" w:right="1451" w:bottom="1495"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8BD3" w14:textId="77777777" w:rsidR="004735C3" w:rsidRDefault="004735C3" w:rsidP="004735C3">
      <w:pPr>
        <w:spacing w:after="0"/>
      </w:pPr>
      <w:r>
        <w:separator/>
      </w:r>
    </w:p>
  </w:endnote>
  <w:endnote w:type="continuationSeparator" w:id="0">
    <w:p w14:paraId="19E96E6E" w14:textId="77777777" w:rsidR="004735C3" w:rsidRDefault="004735C3" w:rsidP="00473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F5E1" w14:textId="77777777" w:rsidR="005C03AF" w:rsidRDefault="005C0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7842" w14:textId="77777777" w:rsidR="005C03AF" w:rsidRDefault="005C0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BBE3" w14:textId="77777777" w:rsidR="005C03AF" w:rsidRDefault="005C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5FEF" w14:textId="77777777" w:rsidR="004735C3" w:rsidRDefault="004735C3" w:rsidP="004735C3">
      <w:pPr>
        <w:spacing w:after="0"/>
      </w:pPr>
      <w:r>
        <w:separator/>
      </w:r>
    </w:p>
  </w:footnote>
  <w:footnote w:type="continuationSeparator" w:id="0">
    <w:p w14:paraId="4B88F066" w14:textId="77777777" w:rsidR="004735C3" w:rsidRDefault="004735C3" w:rsidP="004735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E83D" w14:textId="77777777" w:rsidR="005C03AF" w:rsidRDefault="005C0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2ADE" w14:textId="77777777" w:rsidR="005C03AF" w:rsidRDefault="005C0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4F17" w14:textId="77777777" w:rsidR="005C03AF" w:rsidRDefault="005C0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634"/>
    <w:multiLevelType w:val="multilevel"/>
    <w:tmpl w:val="ABCAFD72"/>
    <w:lvl w:ilvl="0">
      <w:start w:val="1"/>
      <w:numFmt w:val="decimal"/>
      <w:pStyle w:val="Schedule1"/>
      <w:lvlText w:val="%1"/>
      <w:lvlJc w:val="left"/>
      <w:pPr>
        <w:ind w:left="851" w:hanging="851"/>
      </w:pPr>
      <w:rPr>
        <w:rFonts w:hint="default"/>
      </w:rPr>
    </w:lvl>
    <w:lvl w:ilvl="1">
      <w:start w:val="1"/>
      <w:numFmt w:val="decimal"/>
      <w:pStyle w:val="Schedule2"/>
      <w:lvlText w:val="%1.%2."/>
      <w:lvlJc w:val="left"/>
      <w:pPr>
        <w:ind w:left="792" w:hanging="432"/>
      </w:pPr>
      <w:rPr>
        <w:rFonts w:hint="default"/>
      </w:rPr>
    </w:lvl>
    <w:lvl w:ilvl="2">
      <w:start w:val="1"/>
      <w:numFmt w:val="decimal"/>
      <w:pStyle w:val="Schedule3"/>
      <w:lvlText w:val="%1.%2.%3."/>
      <w:lvlJc w:val="left"/>
      <w:pPr>
        <w:ind w:left="851" w:hanging="851"/>
      </w:pPr>
      <w:rPr>
        <w:rFonts w:hint="default"/>
      </w:rPr>
    </w:lvl>
    <w:lvl w:ilvl="3">
      <w:start w:val="1"/>
      <w:numFmt w:val="decimal"/>
      <w:pStyle w:val="Schedule4"/>
      <w:lvlText w:val="%1.%2.%3.%4."/>
      <w:lvlJc w:val="left"/>
      <w:pPr>
        <w:ind w:left="1728" w:hanging="648"/>
      </w:pPr>
      <w:rPr>
        <w:rFonts w:hint="default"/>
      </w:rPr>
    </w:lvl>
    <w:lvl w:ilvl="4">
      <w:start w:val="1"/>
      <w:numFmt w:val="decimal"/>
      <w:pStyle w:val="Schedule5"/>
      <w:lvlText w:val="%1.%2.%3.%4.1"/>
      <w:lvlJc w:val="left"/>
      <w:pPr>
        <w:ind w:left="221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7A1147"/>
    <w:multiLevelType w:val="hybridMultilevel"/>
    <w:tmpl w:val="E3F866A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B96938"/>
    <w:multiLevelType w:val="multilevel"/>
    <w:tmpl w:val="6B3AFED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0E22345"/>
    <w:multiLevelType w:val="multilevel"/>
    <w:tmpl w:val="B71C255C"/>
    <w:lvl w:ilvl="0">
      <w:start w:val="1"/>
      <w:numFmt w:val="decimal"/>
      <w:pStyle w:val="UnderlinedList0"/>
      <w:lvlText w:val="%1."/>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derlinedList1-5"/>
      <w:lvlText w:val="%2."/>
      <w:lvlJc w:val="left"/>
      <w:pPr>
        <w:tabs>
          <w:tab w:val="num" w:pos="851"/>
        </w:tabs>
        <w:ind w:left="851" w:firstLine="0"/>
      </w:pPr>
      <w:rPr>
        <w:rFonts w:hint="default"/>
      </w:rPr>
    </w:lvl>
    <w:lvl w:ilvl="2">
      <w:start w:val="1"/>
      <w:numFmt w:val="decimal"/>
      <w:lvlText w:val="%3."/>
      <w:lvlJc w:val="left"/>
      <w:pPr>
        <w:ind w:left="851" w:firstLine="0"/>
      </w:pPr>
      <w:rPr>
        <w:rFonts w:hint="default"/>
      </w:rPr>
    </w:lvl>
    <w:lvl w:ilvl="3">
      <w:start w:val="1"/>
      <w:numFmt w:val="decimal"/>
      <w:pStyle w:val="UnderlinedList6"/>
      <w:lvlText w:val="%4."/>
      <w:lvlJc w:val="left"/>
      <w:pPr>
        <w:tabs>
          <w:tab w:val="num" w:pos="1701"/>
        </w:tabs>
        <w:ind w:left="851" w:firstLine="850"/>
      </w:pPr>
      <w:rPr>
        <w:rFonts w:hint="default"/>
      </w:rPr>
    </w:lvl>
    <w:lvl w:ilvl="4">
      <w:start w:val="1"/>
      <w:numFmt w:val="decimal"/>
      <w:lvlText w:val="%5."/>
      <w:lvlJc w:val="left"/>
      <w:pPr>
        <w:tabs>
          <w:tab w:val="num" w:pos="2552"/>
        </w:tabs>
        <w:ind w:left="851" w:firstLine="1701"/>
      </w:pPr>
      <w:rPr>
        <w:rFonts w:hint="default"/>
      </w:rPr>
    </w:lvl>
    <w:lvl w:ilvl="5">
      <w:start w:val="1"/>
      <w:numFmt w:val="decimal"/>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21F901BA"/>
    <w:multiLevelType w:val="multilevel"/>
    <w:tmpl w:val="A094FCDC"/>
    <w:lvl w:ilvl="0">
      <w:start w:val="1"/>
      <w:numFmt w:val="lowerLetter"/>
      <w:pStyle w:val="Letterlowercase0"/>
      <w:lvlText w:val="(%1)"/>
      <w:lvlJc w:val="left"/>
      <w:pPr>
        <w:tabs>
          <w:tab w:val="num" w:pos="851"/>
        </w:tabs>
        <w:ind w:left="851" w:hanging="851"/>
      </w:pPr>
      <w:rPr>
        <w:rFonts w:hint="default"/>
        <w:b w:val="0"/>
        <w:i w:val="0"/>
      </w:rPr>
    </w:lvl>
    <w:lvl w:ilvl="1">
      <w:start w:val="1"/>
      <w:numFmt w:val="lowerLetter"/>
      <w:lvlRestart w:val="0"/>
      <w:pStyle w:val="Letterlowercase1-5"/>
      <w:lvlText w:val="(%2)"/>
      <w:lvlJc w:val="left"/>
      <w:pPr>
        <w:tabs>
          <w:tab w:val="num" w:pos="851"/>
        </w:tabs>
        <w:ind w:left="1701" w:hanging="850"/>
      </w:pPr>
      <w:rPr>
        <w:rFonts w:hint="default"/>
      </w:rPr>
    </w:lvl>
    <w:lvl w:ilvl="2">
      <w:start w:val="1"/>
      <w:numFmt w:val="lowerLetter"/>
      <w:lvlRestart w:val="0"/>
      <w:lvlText w:val="(%3)"/>
      <w:lvlJc w:val="left"/>
      <w:pPr>
        <w:tabs>
          <w:tab w:val="num" w:pos="1701"/>
        </w:tabs>
        <w:ind w:left="1701" w:hanging="850"/>
      </w:pPr>
      <w:rPr>
        <w:rFonts w:hint="default"/>
      </w:rPr>
    </w:lvl>
    <w:lvl w:ilvl="3">
      <w:start w:val="1"/>
      <w:numFmt w:val="lowerLetter"/>
      <w:lvlRestart w:val="0"/>
      <w:pStyle w:val="Letterlowercase6"/>
      <w:lvlText w:val="(%4)"/>
      <w:lvlJc w:val="left"/>
      <w:pPr>
        <w:tabs>
          <w:tab w:val="num" w:pos="2552"/>
        </w:tabs>
        <w:ind w:left="2552" w:hanging="851"/>
      </w:pPr>
      <w:rPr>
        <w:rFonts w:hint="default"/>
      </w:rPr>
    </w:lvl>
    <w:lvl w:ilvl="4">
      <w:start w:val="1"/>
      <w:numFmt w:val="lowerLetter"/>
      <w:lvlRestart w:val="0"/>
      <w:lvlText w:val="(%5)"/>
      <w:lvlJc w:val="left"/>
      <w:pPr>
        <w:tabs>
          <w:tab w:val="num" w:pos="3402"/>
        </w:tabs>
        <w:ind w:left="3402" w:hanging="850"/>
      </w:pPr>
      <w:rPr>
        <w:rFonts w:hint="default"/>
      </w:rPr>
    </w:lvl>
    <w:lvl w:ilvl="5">
      <w:start w:val="1"/>
      <w:numFmt w:val="low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61B1522"/>
    <w:multiLevelType w:val="multilevel"/>
    <w:tmpl w:val="F1A88242"/>
    <w:lvl w:ilvl="0">
      <w:start w:val="1"/>
      <w:numFmt w:val="lowerLetter"/>
      <w:pStyle w:val="Tableletterlowercase0"/>
      <w:lvlText w:val="(%1)"/>
      <w:lvlJc w:val="left"/>
      <w:pPr>
        <w:ind w:left="851" w:hanging="851"/>
      </w:pPr>
      <w:rPr>
        <w:rFonts w:hint="default"/>
      </w:rPr>
    </w:lvl>
    <w:lvl w:ilvl="1">
      <w:start w:val="1"/>
      <w:numFmt w:val="lowerLetter"/>
      <w:pStyle w:val="Tableletterlowercase1-5"/>
      <w:lvlText w:val="(%2)"/>
      <w:lvlJc w:val="left"/>
      <w:pPr>
        <w:ind w:left="1702" w:hanging="851"/>
      </w:pPr>
      <w:rPr>
        <w:rFonts w:hint="default"/>
      </w:rPr>
    </w:lvl>
    <w:lvl w:ilvl="2">
      <w:start w:val="1"/>
      <w:numFmt w:val="lowerLetter"/>
      <w:lvlText w:val="(%3)"/>
      <w:lvlJc w:val="left"/>
      <w:pPr>
        <w:ind w:left="1701" w:hanging="850"/>
      </w:pPr>
      <w:rPr>
        <w:rFonts w:hint="default"/>
      </w:rPr>
    </w:lvl>
    <w:lvl w:ilvl="3">
      <w:start w:val="1"/>
      <w:numFmt w:val="lowerLetter"/>
      <w:lvlText w:val="(%4)"/>
      <w:lvlJc w:val="left"/>
      <w:pPr>
        <w:ind w:left="2552" w:hanging="851"/>
      </w:pPr>
      <w:rPr>
        <w:rFonts w:hint="default"/>
      </w:rPr>
    </w:lvl>
    <w:lvl w:ilvl="4">
      <w:start w:val="1"/>
      <w:numFmt w:val="lowerLetter"/>
      <w:lvlText w:val="(%5)"/>
      <w:lvlJc w:val="left"/>
      <w:pPr>
        <w:ind w:left="3402" w:hanging="850"/>
      </w:pPr>
      <w:rPr>
        <w:rFonts w:hint="default"/>
      </w:rPr>
    </w:lvl>
    <w:lvl w:ilvl="5">
      <w:start w:val="1"/>
      <w:numFmt w:val="low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7" w15:restartNumberingAfterBreak="0">
    <w:nsid w:val="27A92AD7"/>
    <w:multiLevelType w:val="hybridMultilevel"/>
    <w:tmpl w:val="556C621C"/>
    <w:lvl w:ilvl="0" w:tplc="E7089AFC">
      <w:start w:val="1"/>
      <w:numFmt w:val="bullet"/>
      <w:pStyle w:val="Tablebullet6"/>
      <w:lvlText w:val=""/>
      <w:lvlJc w:val="left"/>
      <w:pPr>
        <w:ind w:left="2421" w:hanging="360"/>
      </w:pPr>
      <w:rPr>
        <w:rFonts w:ascii="Symbol" w:hAnsi="Symbol" w:hint="default"/>
        <w:color w:val="A72A1B"/>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29C40CD4"/>
    <w:multiLevelType w:val="multilevel"/>
    <w:tmpl w:val="0B52BC3A"/>
    <w:lvl w:ilvl="0">
      <w:start w:val="1"/>
      <w:numFmt w:val="bullet"/>
      <w:pStyle w:val="Bullet0"/>
      <w:lvlText w:val=""/>
      <w:lvlJc w:val="left"/>
      <w:pPr>
        <w:tabs>
          <w:tab w:val="num" w:pos="851"/>
        </w:tabs>
        <w:ind w:left="851" w:hanging="851"/>
      </w:pPr>
      <w:rPr>
        <w:rFonts w:ascii="Symbol" w:hAnsi="Symbol" w:hint="default"/>
        <w:b/>
        <w:color w:val="44546A" w:themeColor="text2"/>
      </w:rPr>
    </w:lvl>
    <w:lvl w:ilvl="1">
      <w:start w:val="1"/>
      <w:numFmt w:val="bullet"/>
      <w:pStyle w:val="Bullet1-5"/>
      <w:lvlText w:val=""/>
      <w:lvlJc w:val="left"/>
      <w:pPr>
        <w:tabs>
          <w:tab w:val="num" w:pos="851"/>
        </w:tabs>
        <w:ind w:left="1701" w:hanging="850"/>
      </w:pPr>
      <w:rPr>
        <w:rFonts w:ascii="Symbol" w:hAnsi="Symbol" w:hint="default"/>
        <w:color w:val="44546A" w:themeColor="text2"/>
      </w:rPr>
    </w:lvl>
    <w:lvl w:ilvl="2">
      <w:start w:val="1"/>
      <w:numFmt w:val="bullet"/>
      <w:lvlText w:val=""/>
      <w:lvlJc w:val="left"/>
      <w:pPr>
        <w:tabs>
          <w:tab w:val="num" w:pos="1701"/>
        </w:tabs>
        <w:ind w:left="1701" w:hanging="850"/>
      </w:pPr>
      <w:rPr>
        <w:rFonts w:ascii="Symbol" w:hAnsi="Symbol" w:hint="default"/>
      </w:rPr>
    </w:lvl>
    <w:lvl w:ilvl="3">
      <w:start w:val="1"/>
      <w:numFmt w:val="bullet"/>
      <w:pStyle w:val="Bullet6"/>
      <w:lvlText w:val=""/>
      <w:lvlJc w:val="left"/>
      <w:pPr>
        <w:tabs>
          <w:tab w:val="num" w:pos="2552"/>
        </w:tabs>
        <w:ind w:left="2552" w:hanging="851"/>
      </w:pPr>
      <w:rPr>
        <w:rFonts w:ascii="Symbol" w:hAnsi="Symbol" w:hint="default"/>
        <w:color w:val="44546A" w:themeColor="text2"/>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C724269"/>
    <w:multiLevelType w:val="multilevel"/>
    <w:tmpl w:val="24483CB4"/>
    <w:lvl w:ilvl="0">
      <w:start w:val="1"/>
      <w:numFmt w:val="decimal"/>
      <w:pStyle w:val="Tablenumberlist0"/>
      <w:lvlText w:val="%1."/>
      <w:lvlJc w:val="left"/>
      <w:pPr>
        <w:tabs>
          <w:tab w:val="num" w:pos="851"/>
        </w:tabs>
        <w:ind w:left="851" w:hanging="851"/>
      </w:pPr>
      <w:rPr>
        <w:rFonts w:hint="default"/>
        <w:b w:val="0"/>
        <w:i w:val="0"/>
      </w:rPr>
    </w:lvl>
    <w:lvl w:ilvl="1">
      <w:start w:val="1"/>
      <w:numFmt w:val="decimal"/>
      <w:lvlRestart w:val="0"/>
      <w:pStyle w:val="Tablenumberlist1-5"/>
      <w:lvlText w:val="%2."/>
      <w:lvlJc w:val="left"/>
      <w:pPr>
        <w:tabs>
          <w:tab w:val="num" w:pos="851"/>
        </w:tabs>
        <w:ind w:left="1701" w:hanging="850"/>
      </w:pPr>
      <w:rPr>
        <w:rFonts w:hint="default"/>
      </w:rPr>
    </w:lvl>
    <w:lvl w:ilvl="2">
      <w:start w:val="1"/>
      <w:numFmt w:val="decimal"/>
      <w:lvlRestart w:val="0"/>
      <w:pStyle w:val="Tablenumberlist6"/>
      <w:lvlText w:val="%3."/>
      <w:lvlJc w:val="left"/>
      <w:pPr>
        <w:tabs>
          <w:tab w:val="num" w:pos="1701"/>
        </w:tabs>
        <w:ind w:left="1701" w:hanging="850"/>
      </w:pPr>
      <w:rPr>
        <w:rFonts w:hint="default"/>
      </w:rPr>
    </w:lvl>
    <w:lvl w:ilvl="3">
      <w:start w:val="1"/>
      <w:numFmt w:val="decimal"/>
      <w:lvlRestart w:val="0"/>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708B6"/>
    <w:multiLevelType w:val="multilevel"/>
    <w:tmpl w:val="5F862172"/>
    <w:lvl w:ilvl="0">
      <w:start w:val="1"/>
      <w:numFmt w:val="decimal"/>
      <w:pStyle w:val="Listnumber0"/>
      <w:lvlText w:val="%1."/>
      <w:lvlJc w:val="left"/>
      <w:pPr>
        <w:tabs>
          <w:tab w:val="num" w:pos="851"/>
        </w:tabs>
        <w:ind w:left="851" w:hanging="851"/>
      </w:pPr>
      <w:rPr>
        <w:rFonts w:hint="default"/>
        <w:b w:val="0"/>
        <w:i w:val="0"/>
      </w:rPr>
    </w:lvl>
    <w:lvl w:ilvl="1">
      <w:start w:val="1"/>
      <w:numFmt w:val="decimal"/>
      <w:lvlRestart w:val="0"/>
      <w:pStyle w:val="Listnumber1-5"/>
      <w:lvlText w:val="%2."/>
      <w:lvlJc w:val="left"/>
      <w:pPr>
        <w:tabs>
          <w:tab w:val="num" w:pos="851"/>
        </w:tabs>
        <w:ind w:left="1701" w:hanging="850"/>
      </w:pPr>
      <w:rPr>
        <w:rFonts w:hint="default"/>
      </w:rPr>
    </w:lvl>
    <w:lvl w:ilvl="2">
      <w:start w:val="1"/>
      <w:numFmt w:val="decimal"/>
      <w:lvlRestart w:val="0"/>
      <w:lvlText w:val="%3."/>
      <w:lvlJc w:val="left"/>
      <w:pPr>
        <w:tabs>
          <w:tab w:val="num" w:pos="1701"/>
        </w:tabs>
        <w:ind w:left="1701" w:hanging="850"/>
      </w:pPr>
      <w:rPr>
        <w:rFonts w:hint="default"/>
      </w:rPr>
    </w:lvl>
    <w:lvl w:ilvl="3">
      <w:start w:val="1"/>
      <w:numFmt w:val="decimal"/>
      <w:lvlRestart w:val="0"/>
      <w:pStyle w:val="ListNumber6"/>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F34637"/>
    <w:multiLevelType w:val="multilevel"/>
    <w:tmpl w:val="0C16EDD0"/>
    <w:lvl w:ilvl="0">
      <w:start w:val="1"/>
      <w:numFmt w:val="bullet"/>
      <w:lvlText w:val=""/>
      <w:lvlJc w:val="left"/>
      <w:pPr>
        <w:ind w:left="851" w:hanging="851"/>
      </w:pPr>
      <w:rPr>
        <w:rFonts w:ascii="Symbol" w:hAnsi="Symbol" w:hint="default"/>
      </w:rPr>
    </w:lvl>
    <w:lvl w:ilvl="1">
      <w:start w:val="1"/>
      <w:numFmt w:val="bullet"/>
      <w:pStyle w:val="Tablebullet1-5"/>
      <w:lvlText w:val=""/>
      <w:lvlJc w:val="left"/>
      <w:pPr>
        <w:ind w:left="1702" w:hanging="851"/>
      </w:pPr>
      <w:rPr>
        <w:rFonts w:ascii="Symbol" w:hAnsi="Symbol" w:hint="default"/>
        <w:color w:val="44546A" w:themeColor="text2"/>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2" w15:restartNumberingAfterBreak="0">
    <w:nsid w:val="3C93086B"/>
    <w:multiLevelType w:val="multilevel"/>
    <w:tmpl w:val="B1E04A0C"/>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5"/>
      <w:lvlText w:val=""/>
      <w:lvlJc w:val="left"/>
      <w:pPr>
        <w:tabs>
          <w:tab w:val="num" w:pos="851"/>
        </w:tabs>
        <w:ind w:left="1701" w:hanging="850"/>
      </w:pPr>
      <w:rPr>
        <w:rFonts w:ascii="Symbol" w:hAnsi="Symbol" w:hint="default"/>
      </w:rPr>
    </w:lvl>
    <w:lvl w:ilvl="2">
      <w:start w:val="1"/>
      <w:numFmt w:val="bullet"/>
      <w:lvlText w:val=""/>
      <w:lvlJc w:val="left"/>
      <w:pPr>
        <w:tabs>
          <w:tab w:val="num" w:pos="1701"/>
        </w:tabs>
        <w:ind w:left="1701" w:hanging="850"/>
      </w:pPr>
      <w:rPr>
        <w:rFonts w:ascii="Symbol" w:hAnsi="Symbol" w:hint="default"/>
      </w:rPr>
    </w:lvl>
    <w:lvl w:ilvl="3">
      <w:start w:val="1"/>
      <w:numFmt w:val="bullet"/>
      <w:pStyle w:val="Dash6"/>
      <w:lvlText w:val=""/>
      <w:lvlJc w:val="left"/>
      <w:pPr>
        <w:tabs>
          <w:tab w:val="num" w:pos="2552"/>
        </w:tabs>
        <w:ind w:left="2552" w:hanging="851"/>
      </w:pPr>
      <w:rPr>
        <w:rFonts w:ascii="Symbol" w:hAnsi="Symbol" w:hint="default"/>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931291B"/>
    <w:multiLevelType w:val="multilevel"/>
    <w:tmpl w:val="862495DE"/>
    <w:lvl w:ilvl="0">
      <w:start w:val="1"/>
      <w:numFmt w:val="lowerRoman"/>
      <w:pStyle w:val="Tableromanlowercase0"/>
      <w:lvlText w:val="(%1)"/>
      <w:lvlJc w:val="left"/>
      <w:pPr>
        <w:ind w:left="851" w:hanging="851"/>
      </w:pPr>
      <w:rPr>
        <w:rFonts w:hint="default"/>
      </w:rPr>
    </w:lvl>
    <w:lvl w:ilvl="1">
      <w:start w:val="1"/>
      <w:numFmt w:val="lowerRoman"/>
      <w:pStyle w:val="Tableromanlowercase1-5"/>
      <w:lvlText w:val="(%2)"/>
      <w:lvlJc w:val="left"/>
      <w:pPr>
        <w:ind w:left="1702" w:hanging="851"/>
      </w:pPr>
      <w:rPr>
        <w:rFonts w:hint="default"/>
      </w:rPr>
    </w:lvl>
    <w:lvl w:ilvl="2">
      <w:start w:val="1"/>
      <w:numFmt w:val="lowerRoman"/>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4" w15:restartNumberingAfterBreak="0">
    <w:nsid w:val="4A2652A1"/>
    <w:multiLevelType w:val="multilevel"/>
    <w:tmpl w:val="7A38349E"/>
    <w:lvl w:ilvl="0">
      <w:start w:val="1"/>
      <w:numFmt w:val="bullet"/>
      <w:pStyle w:val="Tabledash0"/>
      <w:lvlText w:val=""/>
      <w:lvlJc w:val="left"/>
      <w:pPr>
        <w:ind w:left="851" w:hanging="851"/>
      </w:pPr>
      <w:rPr>
        <w:rFonts w:ascii="Symbol" w:hAnsi="Symbol" w:hint="default"/>
      </w:rPr>
    </w:lvl>
    <w:lvl w:ilvl="1">
      <w:start w:val="1"/>
      <w:numFmt w:val="bullet"/>
      <w:pStyle w:val="Tabledash1-5"/>
      <w:lvlText w:val=""/>
      <w:lvlJc w:val="left"/>
      <w:pPr>
        <w:ind w:left="1702" w:hanging="851"/>
      </w:pPr>
      <w:rPr>
        <w:rFonts w:ascii="Symbol" w:hAnsi="Symbol" w:hint="default"/>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5" w15:restartNumberingAfterBreak="0">
    <w:nsid w:val="4B123AED"/>
    <w:multiLevelType w:val="multilevel"/>
    <w:tmpl w:val="6ED08332"/>
    <w:lvl w:ilvl="0">
      <w:start w:val="1"/>
      <w:numFmt w:val="lowerRoman"/>
      <w:pStyle w:val="Romanlowercase0"/>
      <w:lvlText w:val="(%1)"/>
      <w:lvlJc w:val="left"/>
      <w:pPr>
        <w:tabs>
          <w:tab w:val="num" w:pos="851"/>
        </w:tabs>
        <w:ind w:left="851" w:hanging="851"/>
      </w:pPr>
      <w:rPr>
        <w:rFonts w:hint="default"/>
        <w:b w:val="0"/>
        <w:i w:val="0"/>
      </w:rPr>
    </w:lvl>
    <w:lvl w:ilvl="1">
      <w:start w:val="1"/>
      <w:numFmt w:val="lowerRoman"/>
      <w:lvlRestart w:val="0"/>
      <w:pStyle w:val="Romanlowercase1-5"/>
      <w:lvlText w:val="(%2)"/>
      <w:lvlJc w:val="left"/>
      <w:pPr>
        <w:tabs>
          <w:tab w:val="num" w:pos="851"/>
        </w:tabs>
        <w:ind w:left="1701" w:hanging="850"/>
      </w:pPr>
      <w:rPr>
        <w:rFonts w:hint="default"/>
      </w:rPr>
    </w:lvl>
    <w:lvl w:ilvl="2">
      <w:start w:val="1"/>
      <w:numFmt w:val="lowerRoman"/>
      <w:lvlRestart w:val="0"/>
      <w:lvlText w:val="(%3)"/>
      <w:lvlJc w:val="left"/>
      <w:pPr>
        <w:tabs>
          <w:tab w:val="num" w:pos="1701"/>
        </w:tabs>
        <w:ind w:left="1701" w:hanging="850"/>
      </w:pPr>
      <w:rPr>
        <w:rFonts w:hint="default"/>
      </w:rPr>
    </w:lvl>
    <w:lvl w:ilvl="3">
      <w:start w:val="1"/>
      <w:numFmt w:val="lowerRoman"/>
      <w:lvlRestart w:val="0"/>
      <w:pStyle w:val="Romanlowercase6"/>
      <w:lvlText w:val="(%4)"/>
      <w:lvlJc w:val="left"/>
      <w:pPr>
        <w:tabs>
          <w:tab w:val="num" w:pos="2552"/>
        </w:tabs>
        <w:ind w:left="2552" w:hanging="851"/>
      </w:pPr>
      <w:rPr>
        <w:rFonts w:hint="default"/>
      </w:rPr>
    </w:lvl>
    <w:lvl w:ilvl="4">
      <w:start w:val="1"/>
      <w:numFmt w:val="lowerRoman"/>
      <w:lvlRestart w:val="0"/>
      <w:lvlText w:val="(%5)"/>
      <w:lvlJc w:val="left"/>
      <w:pPr>
        <w:tabs>
          <w:tab w:val="num" w:pos="3402"/>
        </w:tabs>
        <w:ind w:left="3402" w:hanging="850"/>
      </w:pPr>
      <w:rPr>
        <w:rFonts w:hint="default"/>
      </w:rPr>
    </w:lvl>
    <w:lvl w:ilvl="5">
      <w:start w:val="1"/>
      <w:numFmt w:val="low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707634F"/>
    <w:multiLevelType w:val="multilevel"/>
    <w:tmpl w:val="89920D9A"/>
    <w:lvl w:ilvl="0">
      <w:start w:val="1"/>
      <w:numFmt w:val="upperLetter"/>
      <w:pStyle w:val="Tableletteruppercase0"/>
      <w:lvlText w:val="(%1)"/>
      <w:lvlJc w:val="left"/>
      <w:pPr>
        <w:ind w:left="851" w:hanging="851"/>
      </w:pPr>
      <w:rPr>
        <w:rFonts w:hint="default"/>
      </w:rPr>
    </w:lvl>
    <w:lvl w:ilvl="1">
      <w:start w:val="1"/>
      <w:numFmt w:val="upperLetter"/>
      <w:pStyle w:val="Tableletteruppercase1-5"/>
      <w:lvlText w:val="(%2)"/>
      <w:lvlJc w:val="left"/>
      <w:pPr>
        <w:ind w:left="1702" w:hanging="851"/>
      </w:pPr>
      <w:rPr>
        <w:rFonts w:hint="default"/>
      </w:rPr>
    </w:lvl>
    <w:lvl w:ilvl="2">
      <w:start w:val="1"/>
      <w:numFmt w:val="upperLetter"/>
      <w:lvlText w:val="(%3)"/>
      <w:lvlJc w:val="left"/>
      <w:pPr>
        <w:ind w:left="1701" w:hanging="850"/>
      </w:pPr>
      <w:rPr>
        <w:rFonts w:hint="default"/>
      </w:rPr>
    </w:lvl>
    <w:lvl w:ilvl="3">
      <w:start w:val="1"/>
      <w:numFmt w:val="upperLetter"/>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upp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7" w15:restartNumberingAfterBreak="0">
    <w:nsid w:val="58D953C5"/>
    <w:multiLevelType w:val="hybridMultilevel"/>
    <w:tmpl w:val="591ACD14"/>
    <w:lvl w:ilvl="0" w:tplc="47FE6194">
      <w:start w:val="1"/>
      <w:numFmt w:val="upperLetter"/>
      <w:pStyle w:val="Tableletter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5A523D5A"/>
    <w:multiLevelType w:val="multilevel"/>
    <w:tmpl w:val="4D24B68E"/>
    <w:lvl w:ilvl="0">
      <w:start w:val="1"/>
      <w:numFmt w:val="bullet"/>
      <w:pStyle w:val="Tablebullet0"/>
      <w:lvlText w:val=""/>
      <w:lvlJc w:val="left"/>
      <w:pPr>
        <w:ind w:left="360" w:hanging="360"/>
      </w:pPr>
      <w:rPr>
        <w:rFonts w:ascii="Symbol" w:hAnsi="Symbol" w:hint="default"/>
        <w:b w:val="0"/>
        <w:i w:val="0"/>
        <w:color w:val="A72A1B"/>
      </w:rPr>
    </w:lvl>
    <w:lvl w:ilvl="1">
      <w:start w:val="1"/>
      <w:numFmt w:val="bullet"/>
      <w:lvlRestart w:val="0"/>
      <w:lvlText w:val=""/>
      <w:lvlJc w:val="left"/>
      <w:pPr>
        <w:tabs>
          <w:tab w:val="num" w:pos="851"/>
        </w:tabs>
        <w:ind w:left="1701" w:hanging="850"/>
      </w:pPr>
      <w:rPr>
        <w:rFonts w:ascii="Symbol" w:hAnsi="Symbol"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B273996"/>
    <w:multiLevelType w:val="multilevel"/>
    <w:tmpl w:val="3252F040"/>
    <w:lvl w:ilvl="0">
      <w:start w:val="1"/>
      <w:numFmt w:val="upperLetter"/>
      <w:pStyle w:val="Letteruppercase0"/>
      <w:lvlText w:val="(%1)"/>
      <w:lvlJc w:val="left"/>
      <w:pPr>
        <w:tabs>
          <w:tab w:val="num" w:pos="851"/>
        </w:tabs>
        <w:ind w:left="851" w:hanging="851"/>
      </w:pPr>
      <w:rPr>
        <w:rFonts w:hint="default"/>
        <w:b w:val="0"/>
        <w:i w:val="0"/>
      </w:rPr>
    </w:lvl>
    <w:lvl w:ilvl="1">
      <w:start w:val="1"/>
      <w:numFmt w:val="upperLetter"/>
      <w:lvlRestart w:val="0"/>
      <w:pStyle w:val="Letteruppercase1-5"/>
      <w:lvlText w:val="(%2)"/>
      <w:lvlJc w:val="left"/>
      <w:pPr>
        <w:tabs>
          <w:tab w:val="num" w:pos="851"/>
        </w:tabs>
        <w:ind w:left="1701" w:hanging="850"/>
      </w:pPr>
      <w:rPr>
        <w:rFonts w:hint="default"/>
      </w:rPr>
    </w:lvl>
    <w:lvl w:ilvl="2">
      <w:start w:val="1"/>
      <w:numFmt w:val="upperLetter"/>
      <w:lvlRestart w:val="0"/>
      <w:lvlText w:val="(%3)"/>
      <w:lvlJc w:val="left"/>
      <w:pPr>
        <w:tabs>
          <w:tab w:val="num" w:pos="1701"/>
        </w:tabs>
        <w:ind w:left="1701" w:hanging="850"/>
      </w:pPr>
      <w:rPr>
        <w:rFonts w:hint="default"/>
      </w:rPr>
    </w:lvl>
    <w:lvl w:ilvl="3">
      <w:start w:val="1"/>
      <w:numFmt w:val="upperLetter"/>
      <w:lvlRestart w:val="0"/>
      <w:pStyle w:val="Letteruppercase6"/>
      <w:lvlText w:val="(%4)"/>
      <w:lvlJc w:val="left"/>
      <w:pPr>
        <w:tabs>
          <w:tab w:val="num" w:pos="2552"/>
        </w:tabs>
        <w:ind w:left="2552" w:hanging="851"/>
      </w:pPr>
      <w:rPr>
        <w:rFonts w:hint="default"/>
      </w:rPr>
    </w:lvl>
    <w:lvl w:ilvl="4">
      <w:start w:val="1"/>
      <w:numFmt w:val="upperLetter"/>
      <w:lvlRestart w:val="0"/>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B5F0726"/>
    <w:multiLevelType w:val="multilevel"/>
    <w:tmpl w:val="92926ED8"/>
    <w:lvl w:ilvl="0">
      <w:start w:val="1"/>
      <w:numFmt w:val="upperRoman"/>
      <w:pStyle w:val="Romanuppercase0"/>
      <w:lvlText w:val="(%1)"/>
      <w:lvlJc w:val="left"/>
      <w:pPr>
        <w:tabs>
          <w:tab w:val="num" w:pos="851"/>
        </w:tabs>
        <w:ind w:left="851" w:hanging="851"/>
      </w:pPr>
      <w:rPr>
        <w:rFonts w:hint="default"/>
        <w:b w:val="0"/>
        <w:i w:val="0"/>
      </w:rPr>
    </w:lvl>
    <w:lvl w:ilvl="1">
      <w:start w:val="1"/>
      <w:numFmt w:val="upperRoman"/>
      <w:lvlRestart w:val="0"/>
      <w:pStyle w:val="Romanuppercase1-5"/>
      <w:lvlText w:val="(%2)"/>
      <w:lvlJc w:val="left"/>
      <w:pPr>
        <w:tabs>
          <w:tab w:val="num" w:pos="851"/>
        </w:tabs>
        <w:ind w:left="1701" w:hanging="850"/>
      </w:pPr>
      <w:rPr>
        <w:rFonts w:hint="default"/>
      </w:rPr>
    </w:lvl>
    <w:lvl w:ilvl="2">
      <w:start w:val="1"/>
      <w:numFmt w:val="upperRoman"/>
      <w:lvlRestart w:val="0"/>
      <w:lvlText w:val="(%3)"/>
      <w:lvlJc w:val="left"/>
      <w:pPr>
        <w:tabs>
          <w:tab w:val="num" w:pos="1701"/>
        </w:tabs>
        <w:ind w:left="1701" w:hanging="850"/>
      </w:pPr>
      <w:rPr>
        <w:rFonts w:hint="default"/>
      </w:rPr>
    </w:lvl>
    <w:lvl w:ilvl="3">
      <w:start w:val="1"/>
      <w:numFmt w:val="upperRoman"/>
      <w:lvlRestart w:val="0"/>
      <w:pStyle w:val="Romanuppercase6"/>
      <w:lvlText w:val="(%4)"/>
      <w:lvlJc w:val="left"/>
      <w:pPr>
        <w:tabs>
          <w:tab w:val="num" w:pos="2552"/>
        </w:tabs>
        <w:ind w:left="2552" w:hanging="851"/>
      </w:pPr>
      <w:rPr>
        <w:rFonts w:hint="default"/>
      </w:rPr>
    </w:lvl>
    <w:lvl w:ilvl="4">
      <w:start w:val="1"/>
      <w:numFmt w:val="upperRoman"/>
      <w:lvlRestart w:val="0"/>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C4D46DA"/>
    <w:multiLevelType w:val="hybridMultilevel"/>
    <w:tmpl w:val="F622FD26"/>
    <w:lvl w:ilvl="0" w:tplc="8FDEB430">
      <w:start w:val="1"/>
      <w:numFmt w:val="upperRoman"/>
      <w:pStyle w:val="Tableroman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61803A34"/>
    <w:multiLevelType w:val="multilevel"/>
    <w:tmpl w:val="D35E612E"/>
    <w:lvl w:ilvl="0">
      <w:start w:val="1"/>
      <w:numFmt w:val="upperLetter"/>
      <w:pStyle w:val="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63D0B0F"/>
    <w:multiLevelType w:val="hybridMultilevel"/>
    <w:tmpl w:val="49B06EE2"/>
    <w:lvl w:ilvl="0" w:tplc="F904B3C4">
      <w:start w:val="1"/>
      <w:numFmt w:val="lowerLetter"/>
      <w:pStyle w:val="Tableletterlow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4" w15:restartNumberingAfterBreak="0">
    <w:nsid w:val="69662BB5"/>
    <w:multiLevelType w:val="multilevel"/>
    <w:tmpl w:val="62AE4560"/>
    <w:lvl w:ilvl="0">
      <w:start w:val="1"/>
      <w:numFmt w:val="lowerLetter"/>
      <w:pStyle w:val="ListlevelaAltL"/>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25" w15:restartNumberingAfterBreak="0">
    <w:nsid w:val="75632D05"/>
    <w:multiLevelType w:val="hybridMultilevel"/>
    <w:tmpl w:val="0130EF96"/>
    <w:lvl w:ilvl="0" w:tplc="F50C56CA">
      <w:start w:val="1"/>
      <w:numFmt w:val="lowerRoman"/>
      <w:lvlText w:val="(%1)"/>
      <w:lvlJc w:val="right"/>
      <w:pPr>
        <w:ind w:left="2421" w:hanging="360"/>
      </w:pPr>
      <w:rPr>
        <w:rFonts w:hint="default"/>
      </w:rPr>
    </w:lvl>
    <w:lvl w:ilvl="1" w:tplc="4642E46E">
      <w:start w:val="1"/>
      <w:numFmt w:val="lowerRoman"/>
      <w:pStyle w:val="Tableromanlowercase6"/>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BC3BF8"/>
    <w:multiLevelType w:val="multilevel"/>
    <w:tmpl w:val="44583728"/>
    <w:lvl w:ilvl="0">
      <w:start w:val="1"/>
      <w:numFmt w:val="upperRoman"/>
      <w:pStyle w:val="Tableromanuppercase0"/>
      <w:lvlText w:val="(%1)"/>
      <w:lvlJc w:val="left"/>
      <w:pPr>
        <w:ind w:left="851" w:hanging="851"/>
      </w:pPr>
      <w:rPr>
        <w:rFonts w:hint="default"/>
      </w:rPr>
    </w:lvl>
    <w:lvl w:ilvl="1">
      <w:start w:val="1"/>
      <w:numFmt w:val="upperRoman"/>
      <w:pStyle w:val="Tableromanuppercase1-5"/>
      <w:lvlText w:val="(%2)"/>
      <w:lvlJc w:val="left"/>
      <w:pPr>
        <w:ind w:left="1702" w:hanging="851"/>
      </w:pPr>
      <w:rPr>
        <w:rFonts w:hint="default"/>
      </w:rPr>
    </w:lvl>
    <w:lvl w:ilvl="2">
      <w:start w:val="1"/>
      <w:numFmt w:val="upperRoman"/>
      <w:lvlText w:val="(%3)"/>
      <w:lvlJc w:val="left"/>
      <w:pPr>
        <w:ind w:left="1701" w:hanging="850"/>
      </w:pPr>
      <w:rPr>
        <w:rFonts w:hint="default"/>
      </w:rPr>
    </w:lvl>
    <w:lvl w:ilvl="3">
      <w:start w:val="1"/>
      <w:numFmt w:val="upperRoman"/>
      <w:lvlText w:val="(%4)"/>
      <w:lvlJc w:val="left"/>
      <w:pPr>
        <w:ind w:left="2552" w:hanging="851"/>
      </w:pPr>
      <w:rPr>
        <w:rFonts w:hint="default"/>
      </w:rPr>
    </w:lvl>
    <w:lvl w:ilvl="4">
      <w:start w:val="1"/>
      <w:numFmt w:val="upperRoman"/>
      <w:lvlText w:val="(%5)"/>
      <w:lvlJc w:val="left"/>
      <w:pPr>
        <w:ind w:left="3402" w:hanging="850"/>
      </w:pPr>
      <w:rPr>
        <w:rFonts w:hint="default"/>
      </w:rPr>
    </w:lvl>
    <w:lvl w:ilvl="5">
      <w:start w:val="1"/>
      <w:numFmt w:val="upp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7" w15:restartNumberingAfterBreak="0">
    <w:nsid w:val="7F11152E"/>
    <w:multiLevelType w:val="multilevel"/>
    <w:tmpl w:val="D9145450"/>
    <w:lvl w:ilvl="0">
      <w:start w:val="1"/>
      <w:numFmt w:val="decimal"/>
      <w:pStyle w:val="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06190916">
    <w:abstractNumId w:val="1"/>
  </w:num>
  <w:num w:numId="2" w16cid:durableId="1239048873">
    <w:abstractNumId w:val="8"/>
  </w:num>
  <w:num w:numId="3" w16cid:durableId="806122173">
    <w:abstractNumId w:val="12"/>
  </w:num>
  <w:num w:numId="4" w16cid:durableId="1190724354">
    <w:abstractNumId w:val="5"/>
  </w:num>
  <w:num w:numId="5" w16cid:durableId="1329136506">
    <w:abstractNumId w:val="19"/>
  </w:num>
  <w:num w:numId="6" w16cid:durableId="1421096007">
    <w:abstractNumId w:val="24"/>
  </w:num>
  <w:num w:numId="7" w16cid:durableId="1371110183">
    <w:abstractNumId w:val="10"/>
  </w:num>
  <w:num w:numId="8" w16cid:durableId="500319673">
    <w:abstractNumId w:val="3"/>
  </w:num>
  <w:num w:numId="9" w16cid:durableId="639959469">
    <w:abstractNumId w:val="27"/>
  </w:num>
  <w:num w:numId="10" w16cid:durableId="1366638274">
    <w:abstractNumId w:val="22"/>
  </w:num>
  <w:num w:numId="11" w16cid:durableId="1337227753">
    <w:abstractNumId w:val="15"/>
  </w:num>
  <w:num w:numId="12" w16cid:durableId="1861092102">
    <w:abstractNumId w:val="20"/>
  </w:num>
  <w:num w:numId="13" w16cid:durableId="1074358212">
    <w:abstractNumId w:val="0"/>
  </w:num>
  <w:num w:numId="14" w16cid:durableId="867107441">
    <w:abstractNumId w:val="2"/>
  </w:num>
  <w:num w:numId="15" w16cid:durableId="1905607397">
    <w:abstractNumId w:val="18"/>
  </w:num>
  <w:num w:numId="16" w16cid:durableId="1995447178">
    <w:abstractNumId w:val="11"/>
  </w:num>
  <w:num w:numId="17" w16cid:durableId="378212269">
    <w:abstractNumId w:val="7"/>
  </w:num>
  <w:num w:numId="18" w16cid:durableId="1148202176">
    <w:abstractNumId w:val="14"/>
  </w:num>
  <w:num w:numId="19" w16cid:durableId="112360831">
    <w:abstractNumId w:val="6"/>
  </w:num>
  <w:num w:numId="20" w16cid:durableId="1182473873">
    <w:abstractNumId w:val="23"/>
  </w:num>
  <w:num w:numId="21" w16cid:durableId="549001945">
    <w:abstractNumId w:val="16"/>
  </w:num>
  <w:num w:numId="22" w16cid:durableId="1056010150">
    <w:abstractNumId w:val="17"/>
  </w:num>
  <w:num w:numId="23" w16cid:durableId="1419790028">
    <w:abstractNumId w:val="9"/>
  </w:num>
  <w:num w:numId="24" w16cid:durableId="277181312">
    <w:abstractNumId w:val="13"/>
  </w:num>
  <w:num w:numId="25" w16cid:durableId="284040769">
    <w:abstractNumId w:val="25"/>
  </w:num>
  <w:num w:numId="26" w16cid:durableId="199781828">
    <w:abstractNumId w:val="26"/>
  </w:num>
  <w:num w:numId="27" w16cid:durableId="30762557">
    <w:abstractNumId w:val="21"/>
  </w:num>
  <w:num w:numId="28" w16cid:durableId="1811172285">
    <w:abstractNumId w:val="4"/>
  </w:num>
  <w:num w:numId="29" w16cid:durableId="587428147">
    <w:abstractNumId w:val="3"/>
  </w:num>
  <w:num w:numId="30" w16cid:durableId="973144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010"/>
    <w:rsid w:val="00013D6A"/>
    <w:rsid w:val="000143F9"/>
    <w:rsid w:val="00015EDB"/>
    <w:rsid w:val="00024EDA"/>
    <w:rsid w:val="0003497D"/>
    <w:rsid w:val="00035830"/>
    <w:rsid w:val="00037B38"/>
    <w:rsid w:val="00051BC3"/>
    <w:rsid w:val="00060CB2"/>
    <w:rsid w:val="00061923"/>
    <w:rsid w:val="000631FE"/>
    <w:rsid w:val="00070437"/>
    <w:rsid w:val="00092810"/>
    <w:rsid w:val="00094546"/>
    <w:rsid w:val="00094F00"/>
    <w:rsid w:val="000960B8"/>
    <w:rsid w:val="000A01F7"/>
    <w:rsid w:val="000A1808"/>
    <w:rsid w:val="000A3380"/>
    <w:rsid w:val="000A5B58"/>
    <w:rsid w:val="000B12C0"/>
    <w:rsid w:val="000B746A"/>
    <w:rsid w:val="000C3099"/>
    <w:rsid w:val="000D123C"/>
    <w:rsid w:val="00103D4F"/>
    <w:rsid w:val="001041DC"/>
    <w:rsid w:val="0010767E"/>
    <w:rsid w:val="00115784"/>
    <w:rsid w:val="00120C55"/>
    <w:rsid w:val="00121031"/>
    <w:rsid w:val="00121B11"/>
    <w:rsid w:val="001224AC"/>
    <w:rsid w:val="00123710"/>
    <w:rsid w:val="00131E0F"/>
    <w:rsid w:val="001352B2"/>
    <w:rsid w:val="0014101A"/>
    <w:rsid w:val="00146755"/>
    <w:rsid w:val="001504DE"/>
    <w:rsid w:val="001518F4"/>
    <w:rsid w:val="001522ED"/>
    <w:rsid w:val="00156CC3"/>
    <w:rsid w:val="0016066A"/>
    <w:rsid w:val="00164463"/>
    <w:rsid w:val="001646BD"/>
    <w:rsid w:val="00180A48"/>
    <w:rsid w:val="001812DD"/>
    <w:rsid w:val="0018570B"/>
    <w:rsid w:val="001A1581"/>
    <w:rsid w:val="001A328D"/>
    <w:rsid w:val="001B22FF"/>
    <w:rsid w:val="001B2BA6"/>
    <w:rsid w:val="001C63CD"/>
    <w:rsid w:val="001D3E77"/>
    <w:rsid w:val="001E09C3"/>
    <w:rsid w:val="001E122C"/>
    <w:rsid w:val="001F0A6A"/>
    <w:rsid w:val="001F6597"/>
    <w:rsid w:val="0020148D"/>
    <w:rsid w:val="002030B7"/>
    <w:rsid w:val="00204470"/>
    <w:rsid w:val="00204CE2"/>
    <w:rsid w:val="00212FCC"/>
    <w:rsid w:val="00216454"/>
    <w:rsid w:val="00216C1D"/>
    <w:rsid w:val="00224A20"/>
    <w:rsid w:val="00232B82"/>
    <w:rsid w:val="00237678"/>
    <w:rsid w:val="0024698C"/>
    <w:rsid w:val="00247497"/>
    <w:rsid w:val="002860EB"/>
    <w:rsid w:val="002B2D42"/>
    <w:rsid w:val="002B6BFA"/>
    <w:rsid w:val="002C2213"/>
    <w:rsid w:val="002C406D"/>
    <w:rsid w:val="002C6E55"/>
    <w:rsid w:val="002D14E9"/>
    <w:rsid w:val="002D165B"/>
    <w:rsid w:val="002D4607"/>
    <w:rsid w:val="002E19F2"/>
    <w:rsid w:val="002E4869"/>
    <w:rsid w:val="002F7ECA"/>
    <w:rsid w:val="00300686"/>
    <w:rsid w:val="00300E23"/>
    <w:rsid w:val="00301334"/>
    <w:rsid w:val="003044BE"/>
    <w:rsid w:val="003228B1"/>
    <w:rsid w:val="00323BE2"/>
    <w:rsid w:val="00326A78"/>
    <w:rsid w:val="00327A51"/>
    <w:rsid w:val="003331DD"/>
    <w:rsid w:val="00334254"/>
    <w:rsid w:val="0033787E"/>
    <w:rsid w:val="003400A7"/>
    <w:rsid w:val="00355A8D"/>
    <w:rsid w:val="00362150"/>
    <w:rsid w:val="00363A9B"/>
    <w:rsid w:val="003675D7"/>
    <w:rsid w:val="00373A21"/>
    <w:rsid w:val="00373E33"/>
    <w:rsid w:val="00376C35"/>
    <w:rsid w:val="0037754E"/>
    <w:rsid w:val="00393D31"/>
    <w:rsid w:val="003A50B9"/>
    <w:rsid w:val="003B3941"/>
    <w:rsid w:val="003C4394"/>
    <w:rsid w:val="003C65FA"/>
    <w:rsid w:val="003D3EEF"/>
    <w:rsid w:val="003D6456"/>
    <w:rsid w:val="003E3C8C"/>
    <w:rsid w:val="003E575C"/>
    <w:rsid w:val="003F0F39"/>
    <w:rsid w:val="004012EA"/>
    <w:rsid w:val="00401D1F"/>
    <w:rsid w:val="00402F67"/>
    <w:rsid w:val="00403CB0"/>
    <w:rsid w:val="00406598"/>
    <w:rsid w:val="0042490D"/>
    <w:rsid w:val="004258DA"/>
    <w:rsid w:val="00430D5C"/>
    <w:rsid w:val="004328EB"/>
    <w:rsid w:val="00442D7F"/>
    <w:rsid w:val="004458B1"/>
    <w:rsid w:val="004478F1"/>
    <w:rsid w:val="004505F3"/>
    <w:rsid w:val="00451263"/>
    <w:rsid w:val="00455470"/>
    <w:rsid w:val="0046498A"/>
    <w:rsid w:val="004650E2"/>
    <w:rsid w:val="004735C3"/>
    <w:rsid w:val="0049585E"/>
    <w:rsid w:val="004A2469"/>
    <w:rsid w:val="004B321C"/>
    <w:rsid w:val="004C1A9C"/>
    <w:rsid w:val="004C4BA8"/>
    <w:rsid w:val="004C5E8A"/>
    <w:rsid w:val="004D2201"/>
    <w:rsid w:val="004F14F6"/>
    <w:rsid w:val="004F395C"/>
    <w:rsid w:val="004F3AE0"/>
    <w:rsid w:val="004F512B"/>
    <w:rsid w:val="0050214A"/>
    <w:rsid w:val="00504B77"/>
    <w:rsid w:val="00505F19"/>
    <w:rsid w:val="00515994"/>
    <w:rsid w:val="005215BF"/>
    <w:rsid w:val="005232C9"/>
    <w:rsid w:val="00531119"/>
    <w:rsid w:val="005316A6"/>
    <w:rsid w:val="0053299B"/>
    <w:rsid w:val="00532AE8"/>
    <w:rsid w:val="0053645C"/>
    <w:rsid w:val="00536D3F"/>
    <w:rsid w:val="0054103D"/>
    <w:rsid w:val="0055474F"/>
    <w:rsid w:val="0056723D"/>
    <w:rsid w:val="00567EE2"/>
    <w:rsid w:val="005711FF"/>
    <w:rsid w:val="00582896"/>
    <w:rsid w:val="005830F7"/>
    <w:rsid w:val="005831E3"/>
    <w:rsid w:val="00586CED"/>
    <w:rsid w:val="005871F0"/>
    <w:rsid w:val="0059245A"/>
    <w:rsid w:val="00593624"/>
    <w:rsid w:val="005A0F0D"/>
    <w:rsid w:val="005B7FCC"/>
    <w:rsid w:val="005C03AF"/>
    <w:rsid w:val="005C3652"/>
    <w:rsid w:val="005C38E4"/>
    <w:rsid w:val="005C4181"/>
    <w:rsid w:val="005C654F"/>
    <w:rsid w:val="005D1950"/>
    <w:rsid w:val="005E0CAF"/>
    <w:rsid w:val="005E33C6"/>
    <w:rsid w:val="005E5C66"/>
    <w:rsid w:val="005F3534"/>
    <w:rsid w:val="00601560"/>
    <w:rsid w:val="0061204C"/>
    <w:rsid w:val="006121BB"/>
    <w:rsid w:val="0064356F"/>
    <w:rsid w:val="00655DD1"/>
    <w:rsid w:val="006572A2"/>
    <w:rsid w:val="00660935"/>
    <w:rsid w:val="00661F62"/>
    <w:rsid w:val="006646DD"/>
    <w:rsid w:val="00666710"/>
    <w:rsid w:val="006915C7"/>
    <w:rsid w:val="006A3A6D"/>
    <w:rsid w:val="006B30D1"/>
    <w:rsid w:val="006B7CA3"/>
    <w:rsid w:val="006C2D3A"/>
    <w:rsid w:val="006D2AB7"/>
    <w:rsid w:val="006D73DD"/>
    <w:rsid w:val="006D7A25"/>
    <w:rsid w:val="006E73AD"/>
    <w:rsid w:val="006F3F4D"/>
    <w:rsid w:val="006F7008"/>
    <w:rsid w:val="00702435"/>
    <w:rsid w:val="00703A18"/>
    <w:rsid w:val="00710C47"/>
    <w:rsid w:val="0071396B"/>
    <w:rsid w:val="00716C02"/>
    <w:rsid w:val="007204C1"/>
    <w:rsid w:val="00723C5F"/>
    <w:rsid w:val="00737850"/>
    <w:rsid w:val="007464C8"/>
    <w:rsid w:val="00752604"/>
    <w:rsid w:val="00753A67"/>
    <w:rsid w:val="00755F3F"/>
    <w:rsid w:val="007565DF"/>
    <w:rsid w:val="007679F2"/>
    <w:rsid w:val="0077479B"/>
    <w:rsid w:val="007755B8"/>
    <w:rsid w:val="00776DF8"/>
    <w:rsid w:val="007821C9"/>
    <w:rsid w:val="00783440"/>
    <w:rsid w:val="007850E0"/>
    <w:rsid w:val="007853BC"/>
    <w:rsid w:val="00786650"/>
    <w:rsid w:val="00791FED"/>
    <w:rsid w:val="00794549"/>
    <w:rsid w:val="007A0E37"/>
    <w:rsid w:val="007A304D"/>
    <w:rsid w:val="007A5A6A"/>
    <w:rsid w:val="007D0AD0"/>
    <w:rsid w:val="007D5583"/>
    <w:rsid w:val="007E639A"/>
    <w:rsid w:val="008023C7"/>
    <w:rsid w:val="008046DD"/>
    <w:rsid w:val="00810E4F"/>
    <w:rsid w:val="00811074"/>
    <w:rsid w:val="008129EE"/>
    <w:rsid w:val="0081629C"/>
    <w:rsid w:val="00820BE8"/>
    <w:rsid w:val="00830907"/>
    <w:rsid w:val="00835EA6"/>
    <w:rsid w:val="00844567"/>
    <w:rsid w:val="00844ED4"/>
    <w:rsid w:val="008450E2"/>
    <w:rsid w:val="00847936"/>
    <w:rsid w:val="0085113B"/>
    <w:rsid w:val="00857880"/>
    <w:rsid w:val="008703F6"/>
    <w:rsid w:val="0087232E"/>
    <w:rsid w:val="0087403E"/>
    <w:rsid w:val="00877A9D"/>
    <w:rsid w:val="00880B2A"/>
    <w:rsid w:val="00882B44"/>
    <w:rsid w:val="0088372C"/>
    <w:rsid w:val="008906A2"/>
    <w:rsid w:val="0089301E"/>
    <w:rsid w:val="00893530"/>
    <w:rsid w:val="0089453E"/>
    <w:rsid w:val="00894AA8"/>
    <w:rsid w:val="008A532E"/>
    <w:rsid w:val="008B11D0"/>
    <w:rsid w:val="008C75C0"/>
    <w:rsid w:val="008D4DE1"/>
    <w:rsid w:val="008E6100"/>
    <w:rsid w:val="008F2A9D"/>
    <w:rsid w:val="008F5835"/>
    <w:rsid w:val="008F72E2"/>
    <w:rsid w:val="009029A2"/>
    <w:rsid w:val="00904B41"/>
    <w:rsid w:val="0090523F"/>
    <w:rsid w:val="00905F1F"/>
    <w:rsid w:val="0091449B"/>
    <w:rsid w:val="00914653"/>
    <w:rsid w:val="00915071"/>
    <w:rsid w:val="00934E75"/>
    <w:rsid w:val="00937804"/>
    <w:rsid w:val="00946918"/>
    <w:rsid w:val="00951EE6"/>
    <w:rsid w:val="00954384"/>
    <w:rsid w:val="009624DA"/>
    <w:rsid w:val="009679E8"/>
    <w:rsid w:val="00972F66"/>
    <w:rsid w:val="009738A1"/>
    <w:rsid w:val="009740AA"/>
    <w:rsid w:val="0097425A"/>
    <w:rsid w:val="00981FBB"/>
    <w:rsid w:val="00984735"/>
    <w:rsid w:val="0099091C"/>
    <w:rsid w:val="00996CB3"/>
    <w:rsid w:val="009A5235"/>
    <w:rsid w:val="009A5D9E"/>
    <w:rsid w:val="009B481D"/>
    <w:rsid w:val="009C0CB6"/>
    <w:rsid w:val="009D2BD6"/>
    <w:rsid w:val="009D5A88"/>
    <w:rsid w:val="009E409B"/>
    <w:rsid w:val="009E59FB"/>
    <w:rsid w:val="009E5D87"/>
    <w:rsid w:val="00A0038C"/>
    <w:rsid w:val="00A0245E"/>
    <w:rsid w:val="00A1220B"/>
    <w:rsid w:val="00A263E9"/>
    <w:rsid w:val="00A276F5"/>
    <w:rsid w:val="00A30872"/>
    <w:rsid w:val="00A3389D"/>
    <w:rsid w:val="00A424A0"/>
    <w:rsid w:val="00A47EE2"/>
    <w:rsid w:val="00A60F36"/>
    <w:rsid w:val="00A71390"/>
    <w:rsid w:val="00A74288"/>
    <w:rsid w:val="00A77723"/>
    <w:rsid w:val="00A86839"/>
    <w:rsid w:val="00A973CA"/>
    <w:rsid w:val="00AA3D64"/>
    <w:rsid w:val="00AB2987"/>
    <w:rsid w:val="00AB4BE9"/>
    <w:rsid w:val="00AC6010"/>
    <w:rsid w:val="00AC6BA1"/>
    <w:rsid w:val="00AC7798"/>
    <w:rsid w:val="00AD5F3B"/>
    <w:rsid w:val="00AE0031"/>
    <w:rsid w:val="00AE59AD"/>
    <w:rsid w:val="00AE6CA5"/>
    <w:rsid w:val="00AF787F"/>
    <w:rsid w:val="00B048BD"/>
    <w:rsid w:val="00B1313D"/>
    <w:rsid w:val="00B2684A"/>
    <w:rsid w:val="00B35715"/>
    <w:rsid w:val="00B50876"/>
    <w:rsid w:val="00B52F91"/>
    <w:rsid w:val="00B62F62"/>
    <w:rsid w:val="00B66657"/>
    <w:rsid w:val="00B702B5"/>
    <w:rsid w:val="00B749A9"/>
    <w:rsid w:val="00B74F76"/>
    <w:rsid w:val="00B7737D"/>
    <w:rsid w:val="00B807D6"/>
    <w:rsid w:val="00B84314"/>
    <w:rsid w:val="00B86F63"/>
    <w:rsid w:val="00B95E9D"/>
    <w:rsid w:val="00BA2A96"/>
    <w:rsid w:val="00BA2BB1"/>
    <w:rsid w:val="00BA58DB"/>
    <w:rsid w:val="00BB188E"/>
    <w:rsid w:val="00BC3FC6"/>
    <w:rsid w:val="00BC6934"/>
    <w:rsid w:val="00BD0CFE"/>
    <w:rsid w:val="00BE0007"/>
    <w:rsid w:val="00BE4235"/>
    <w:rsid w:val="00BE4767"/>
    <w:rsid w:val="00BE7227"/>
    <w:rsid w:val="00BF3B65"/>
    <w:rsid w:val="00BF701D"/>
    <w:rsid w:val="00BF703C"/>
    <w:rsid w:val="00C13868"/>
    <w:rsid w:val="00C20225"/>
    <w:rsid w:val="00C247B0"/>
    <w:rsid w:val="00C34010"/>
    <w:rsid w:val="00C37BBD"/>
    <w:rsid w:val="00C413F4"/>
    <w:rsid w:val="00C43F3E"/>
    <w:rsid w:val="00C4649C"/>
    <w:rsid w:val="00C50508"/>
    <w:rsid w:val="00C549C9"/>
    <w:rsid w:val="00C66AD9"/>
    <w:rsid w:val="00C80D27"/>
    <w:rsid w:val="00C94FC4"/>
    <w:rsid w:val="00CA0A45"/>
    <w:rsid w:val="00CA2522"/>
    <w:rsid w:val="00CB5126"/>
    <w:rsid w:val="00CB52CF"/>
    <w:rsid w:val="00CC2347"/>
    <w:rsid w:val="00CD1182"/>
    <w:rsid w:val="00CD26F2"/>
    <w:rsid w:val="00CD3D7C"/>
    <w:rsid w:val="00CD64DC"/>
    <w:rsid w:val="00CE2E50"/>
    <w:rsid w:val="00CE6440"/>
    <w:rsid w:val="00CE6931"/>
    <w:rsid w:val="00D009BD"/>
    <w:rsid w:val="00D06C11"/>
    <w:rsid w:val="00D23B76"/>
    <w:rsid w:val="00D27C43"/>
    <w:rsid w:val="00D40982"/>
    <w:rsid w:val="00D541BB"/>
    <w:rsid w:val="00D56029"/>
    <w:rsid w:val="00D6051D"/>
    <w:rsid w:val="00D62A75"/>
    <w:rsid w:val="00D654F1"/>
    <w:rsid w:val="00D66E0C"/>
    <w:rsid w:val="00D754F4"/>
    <w:rsid w:val="00DA1AF2"/>
    <w:rsid w:val="00DB194B"/>
    <w:rsid w:val="00DB1C58"/>
    <w:rsid w:val="00DC6B35"/>
    <w:rsid w:val="00DC6E88"/>
    <w:rsid w:val="00DD1EBE"/>
    <w:rsid w:val="00DD7E95"/>
    <w:rsid w:val="00DE1E91"/>
    <w:rsid w:val="00DE7D73"/>
    <w:rsid w:val="00DF5F73"/>
    <w:rsid w:val="00E05F6C"/>
    <w:rsid w:val="00E14382"/>
    <w:rsid w:val="00E153A1"/>
    <w:rsid w:val="00E16B7E"/>
    <w:rsid w:val="00E22CB7"/>
    <w:rsid w:val="00E24C4A"/>
    <w:rsid w:val="00E30D46"/>
    <w:rsid w:val="00E32BD0"/>
    <w:rsid w:val="00E337EC"/>
    <w:rsid w:val="00E350F0"/>
    <w:rsid w:val="00E36ABD"/>
    <w:rsid w:val="00E42129"/>
    <w:rsid w:val="00E43E66"/>
    <w:rsid w:val="00E459BC"/>
    <w:rsid w:val="00E460E9"/>
    <w:rsid w:val="00E4619C"/>
    <w:rsid w:val="00E64F2B"/>
    <w:rsid w:val="00E657F9"/>
    <w:rsid w:val="00E924BC"/>
    <w:rsid w:val="00E94872"/>
    <w:rsid w:val="00EA06FF"/>
    <w:rsid w:val="00EA22A1"/>
    <w:rsid w:val="00EA2B60"/>
    <w:rsid w:val="00EA387E"/>
    <w:rsid w:val="00EA77B3"/>
    <w:rsid w:val="00EB2619"/>
    <w:rsid w:val="00EB3E9D"/>
    <w:rsid w:val="00EB57F6"/>
    <w:rsid w:val="00EB7C18"/>
    <w:rsid w:val="00ED2C5D"/>
    <w:rsid w:val="00ED4A01"/>
    <w:rsid w:val="00EE07AE"/>
    <w:rsid w:val="00EE7540"/>
    <w:rsid w:val="00EF59C2"/>
    <w:rsid w:val="00F00592"/>
    <w:rsid w:val="00F00721"/>
    <w:rsid w:val="00F03566"/>
    <w:rsid w:val="00F03A8A"/>
    <w:rsid w:val="00F04453"/>
    <w:rsid w:val="00F17889"/>
    <w:rsid w:val="00F26541"/>
    <w:rsid w:val="00F42290"/>
    <w:rsid w:val="00F50502"/>
    <w:rsid w:val="00F60118"/>
    <w:rsid w:val="00F66949"/>
    <w:rsid w:val="00F71ABD"/>
    <w:rsid w:val="00F7411D"/>
    <w:rsid w:val="00F85173"/>
    <w:rsid w:val="00F94D1B"/>
    <w:rsid w:val="00FA5390"/>
    <w:rsid w:val="00FA5BD7"/>
    <w:rsid w:val="00FA6115"/>
    <w:rsid w:val="00FB3655"/>
    <w:rsid w:val="00FB7AB3"/>
    <w:rsid w:val="00FC0129"/>
    <w:rsid w:val="00FC115C"/>
    <w:rsid w:val="00FC4D5D"/>
    <w:rsid w:val="00FD0855"/>
    <w:rsid w:val="00FD17D9"/>
    <w:rsid w:val="00FE41DF"/>
    <w:rsid w:val="00FF77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6E03C"/>
  <w15:docId w15:val="{C7C295E9-7627-BE44-8DAC-51D468E4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80"/>
    <w:pPr>
      <w:spacing w:after="200"/>
    </w:pPr>
    <w:rPr>
      <w:rFonts w:ascii="Georgia" w:eastAsiaTheme="minorHAnsi" w:hAnsi="Georgia" w:cs="Times New Roman"/>
      <w:sz w:val="20"/>
      <w:szCs w:val="22"/>
      <w:lang w:val="en-FI" w:eastAsia="en-US"/>
    </w:rPr>
  </w:style>
  <w:style w:type="paragraph" w:styleId="Heading1">
    <w:name w:val="heading 1"/>
    <w:aliases w:val="Heading 1 [Ctrl+1]"/>
    <w:basedOn w:val="Normal"/>
    <w:next w:val="Bodytext1-5Alt1"/>
    <w:link w:val="Heading1Char"/>
    <w:qFormat/>
    <w:rsid w:val="000A3380"/>
    <w:pPr>
      <w:keepNext/>
      <w:keepLines/>
      <w:numPr>
        <w:numId w:val="8"/>
      </w:numPr>
      <w:spacing w:before="200" w:after="140" w:line="300" w:lineRule="auto"/>
      <w:jc w:val="both"/>
      <w:outlineLvl w:val="0"/>
    </w:pPr>
    <w:rPr>
      <w:rFonts w:eastAsiaTheme="majorEastAsia" w:cstheme="majorBidi"/>
      <w:b/>
      <w:bCs/>
      <w:color w:val="000000" w:themeColor="text1"/>
      <w:sz w:val="22"/>
      <w:szCs w:val="28"/>
    </w:rPr>
  </w:style>
  <w:style w:type="paragraph" w:styleId="Heading2">
    <w:name w:val="heading 2"/>
    <w:aliases w:val="Heading 2 [Ctrl+2]"/>
    <w:basedOn w:val="Normal"/>
    <w:next w:val="Bodytext1-5Alt1"/>
    <w:link w:val="Heading2Char"/>
    <w:qFormat/>
    <w:rsid w:val="000A3380"/>
    <w:pPr>
      <w:keepNext/>
      <w:keepLines/>
      <w:numPr>
        <w:ilvl w:val="1"/>
        <w:numId w:val="8"/>
      </w:numPr>
      <w:spacing w:after="140" w:line="300" w:lineRule="auto"/>
      <w:jc w:val="both"/>
      <w:outlineLvl w:val="1"/>
    </w:pPr>
    <w:rPr>
      <w:rFonts w:eastAsia="Times New Roman"/>
      <w:b/>
      <w:bCs/>
      <w:color w:val="000000" w:themeColor="text1"/>
      <w:szCs w:val="28"/>
      <w:lang w:eastAsia="sv-SE"/>
    </w:rPr>
  </w:style>
  <w:style w:type="paragraph" w:styleId="Heading3">
    <w:name w:val="heading 3"/>
    <w:aliases w:val="Heading 3 [Ctrl+3]"/>
    <w:basedOn w:val="Normal"/>
    <w:next w:val="Bodytext1-5Alt1"/>
    <w:link w:val="Heading3Char"/>
    <w:unhideWhenUsed/>
    <w:qFormat/>
    <w:rsid w:val="000A3380"/>
    <w:pPr>
      <w:keepNext/>
      <w:keepLines/>
      <w:numPr>
        <w:ilvl w:val="2"/>
        <w:numId w:val="8"/>
      </w:numPr>
      <w:spacing w:after="140" w:line="300" w:lineRule="auto"/>
      <w:jc w:val="both"/>
      <w:outlineLvl w:val="2"/>
    </w:pPr>
    <w:rPr>
      <w:rFonts w:eastAsiaTheme="majorEastAsia" w:cstheme="majorBidi"/>
      <w:b/>
      <w:bCs/>
      <w:color w:val="000000" w:themeColor="text1"/>
    </w:rPr>
  </w:style>
  <w:style w:type="paragraph" w:styleId="Heading4">
    <w:name w:val="heading 4"/>
    <w:aliases w:val="Heading 4 [Ctrl+4]"/>
    <w:basedOn w:val="Normal"/>
    <w:next w:val="Bodytext1-5Alt1"/>
    <w:link w:val="Heading4Char"/>
    <w:qFormat/>
    <w:rsid w:val="000A3380"/>
    <w:pPr>
      <w:keepNext/>
      <w:keepLines/>
      <w:numPr>
        <w:ilvl w:val="3"/>
        <w:numId w:val="8"/>
      </w:numPr>
      <w:spacing w:after="140" w:line="300" w:lineRule="auto"/>
      <w:jc w:val="both"/>
      <w:outlineLvl w:val="3"/>
    </w:pPr>
    <w:rPr>
      <w:rFonts w:eastAsiaTheme="majorEastAsia" w:cstheme="majorBidi"/>
      <w:b/>
      <w:bCs/>
      <w:iCs/>
      <w:color w:val="000000" w:themeColor="text1"/>
      <w:lang w:eastAsia="zh-CN"/>
    </w:rPr>
  </w:style>
  <w:style w:type="paragraph" w:styleId="Heading5">
    <w:name w:val="heading 5"/>
    <w:aliases w:val="Heading 5 [Ctrl+5]"/>
    <w:basedOn w:val="Normal"/>
    <w:next w:val="Bodytext1-5Alt1"/>
    <w:link w:val="Heading5Char"/>
    <w:qFormat/>
    <w:rsid w:val="000A3380"/>
    <w:pPr>
      <w:keepNext/>
      <w:keepLines/>
      <w:numPr>
        <w:ilvl w:val="4"/>
        <w:numId w:val="8"/>
      </w:numPr>
      <w:spacing w:after="140" w:line="300" w:lineRule="auto"/>
      <w:outlineLvl w:val="4"/>
    </w:pPr>
    <w:rPr>
      <w:rFonts w:eastAsia="SimHei"/>
      <w:b/>
      <w:lang w:val="en-US"/>
    </w:rPr>
  </w:style>
  <w:style w:type="paragraph" w:styleId="Heading6">
    <w:name w:val="heading 6"/>
    <w:basedOn w:val="Normal"/>
    <w:next w:val="Normal"/>
    <w:link w:val="Heading6Char"/>
    <w:uiPriority w:val="9"/>
    <w:semiHidden/>
    <w:qFormat/>
    <w:rsid w:val="000A3380"/>
    <w:pPr>
      <w:keepNext/>
      <w:keepLines/>
      <w:numPr>
        <w:ilvl w:val="5"/>
        <w:numId w:val="8"/>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5"/>
    </w:pPr>
    <w:rPr>
      <w:rFonts w:asciiTheme="majorHAnsi" w:eastAsiaTheme="majorEastAsia" w:hAnsiTheme="majorHAnsi" w:cstheme="majorBidi"/>
      <w:i/>
      <w:iCs/>
      <w:color w:val="1F3763" w:themeColor="accent1" w:themeShade="7F"/>
      <w:sz w:val="22"/>
    </w:rPr>
  </w:style>
  <w:style w:type="paragraph" w:styleId="Heading7">
    <w:name w:val="heading 7"/>
    <w:basedOn w:val="Normal"/>
    <w:next w:val="Normal"/>
    <w:link w:val="Heading7Char"/>
    <w:uiPriority w:val="9"/>
    <w:semiHidden/>
    <w:qFormat/>
    <w:rsid w:val="000A3380"/>
    <w:pPr>
      <w:keepNext/>
      <w:keepLines/>
      <w:numPr>
        <w:ilvl w:val="6"/>
        <w:numId w:val="8"/>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qFormat/>
    <w:rsid w:val="000A3380"/>
    <w:pPr>
      <w:keepNext/>
      <w:keepLines/>
      <w:numPr>
        <w:ilvl w:val="7"/>
        <w:numId w:val="8"/>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0A3380"/>
    <w:pPr>
      <w:keepNext/>
      <w:keepLines/>
      <w:numPr>
        <w:ilvl w:val="8"/>
        <w:numId w:val="8"/>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trl+1] Char"/>
    <w:basedOn w:val="DefaultParagraphFont"/>
    <w:link w:val="Heading1"/>
    <w:rsid w:val="000A3380"/>
    <w:rPr>
      <w:rFonts w:ascii="Georgia" w:eastAsiaTheme="majorEastAsia" w:hAnsi="Georgia" w:cstheme="majorBidi"/>
      <w:b/>
      <w:bCs/>
      <w:color w:val="000000" w:themeColor="text1"/>
      <w:sz w:val="22"/>
      <w:szCs w:val="28"/>
      <w:lang w:val="en-FI" w:eastAsia="en-US"/>
    </w:rPr>
  </w:style>
  <w:style w:type="paragraph" w:styleId="Revision">
    <w:name w:val="Revision"/>
    <w:hidden/>
    <w:uiPriority w:val="99"/>
    <w:semiHidden/>
    <w:rsid w:val="00E16B7E"/>
    <w:rPr>
      <w:rFonts w:ascii="Times New Roman" w:eastAsia="Times New Roman" w:hAnsi="Times New Roman" w:cs="Times New Roman"/>
      <w:color w:val="000000"/>
      <w:sz w:val="22"/>
      <w:lang w:val="en-GB" w:eastAsia="en-GB" w:bidi="en-GB"/>
    </w:rPr>
  </w:style>
  <w:style w:type="paragraph" w:styleId="Header">
    <w:name w:val="header"/>
    <w:basedOn w:val="Bodytext0Alt0"/>
    <w:link w:val="HeaderChar"/>
    <w:uiPriority w:val="99"/>
    <w:unhideWhenUsed/>
    <w:rsid w:val="000A3380"/>
    <w:pPr>
      <w:tabs>
        <w:tab w:val="center" w:pos="4536"/>
        <w:tab w:val="right" w:pos="9072"/>
      </w:tabs>
    </w:pPr>
  </w:style>
  <w:style w:type="character" w:customStyle="1" w:styleId="HeaderChar">
    <w:name w:val="Header Char"/>
    <w:basedOn w:val="DefaultParagraphFont"/>
    <w:link w:val="Header"/>
    <w:uiPriority w:val="99"/>
    <w:rsid w:val="000A3380"/>
    <w:rPr>
      <w:rFonts w:ascii="Georgia" w:eastAsiaTheme="minorHAnsi" w:hAnsi="Georgia" w:cs="Times New Roman"/>
      <w:sz w:val="20"/>
      <w:szCs w:val="22"/>
      <w:lang w:val="en-FI" w:eastAsia="en-US"/>
    </w:rPr>
  </w:style>
  <w:style w:type="paragraph" w:styleId="Footer">
    <w:name w:val="footer"/>
    <w:basedOn w:val="Bodytext0Alt0"/>
    <w:link w:val="FooterChar"/>
    <w:uiPriority w:val="99"/>
    <w:rsid w:val="000A3380"/>
    <w:pPr>
      <w:tabs>
        <w:tab w:val="center" w:pos="4536"/>
        <w:tab w:val="right" w:pos="9072"/>
      </w:tabs>
      <w:spacing w:before="200" w:after="0"/>
      <w:jc w:val="left"/>
    </w:pPr>
  </w:style>
  <w:style w:type="character" w:customStyle="1" w:styleId="FooterChar">
    <w:name w:val="Footer Char"/>
    <w:basedOn w:val="DefaultParagraphFont"/>
    <w:link w:val="Footer"/>
    <w:uiPriority w:val="99"/>
    <w:rsid w:val="000A3380"/>
    <w:rPr>
      <w:rFonts w:ascii="Georgia" w:eastAsiaTheme="minorHAnsi" w:hAnsi="Georgia" w:cs="Times New Roman"/>
      <w:sz w:val="20"/>
      <w:szCs w:val="22"/>
      <w:lang w:val="en-FI" w:eastAsia="en-US"/>
    </w:rPr>
  </w:style>
  <w:style w:type="character" w:styleId="CommentReference">
    <w:name w:val="annotation reference"/>
    <w:basedOn w:val="DefaultParagraphFont"/>
    <w:uiPriority w:val="99"/>
    <w:semiHidden/>
    <w:unhideWhenUsed/>
    <w:rsid w:val="008703F6"/>
    <w:rPr>
      <w:sz w:val="16"/>
      <w:szCs w:val="16"/>
    </w:rPr>
  </w:style>
  <w:style w:type="paragraph" w:styleId="CommentText">
    <w:name w:val="annotation text"/>
    <w:basedOn w:val="Normal"/>
    <w:link w:val="CommentTextChar"/>
    <w:uiPriority w:val="99"/>
    <w:semiHidden/>
    <w:unhideWhenUsed/>
    <w:rsid w:val="008703F6"/>
    <w:rPr>
      <w:szCs w:val="20"/>
    </w:rPr>
  </w:style>
  <w:style w:type="character" w:customStyle="1" w:styleId="CommentTextChar">
    <w:name w:val="Comment Text Char"/>
    <w:basedOn w:val="DefaultParagraphFont"/>
    <w:link w:val="CommentText"/>
    <w:uiPriority w:val="99"/>
    <w:semiHidden/>
    <w:rsid w:val="008703F6"/>
    <w:rPr>
      <w:rFonts w:ascii="Times New Roman" w:eastAsia="Times New Roman" w:hAnsi="Times New Roman" w:cs="Times New Roman"/>
      <w:color w:val="000000"/>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703F6"/>
    <w:rPr>
      <w:b/>
      <w:bCs/>
    </w:rPr>
  </w:style>
  <w:style w:type="character" w:customStyle="1" w:styleId="CommentSubjectChar">
    <w:name w:val="Comment Subject Char"/>
    <w:basedOn w:val="CommentTextChar"/>
    <w:link w:val="CommentSubject"/>
    <w:uiPriority w:val="99"/>
    <w:semiHidden/>
    <w:rsid w:val="008703F6"/>
    <w:rPr>
      <w:rFonts w:ascii="Times New Roman" w:eastAsia="Times New Roman" w:hAnsi="Times New Roman" w:cs="Times New Roman"/>
      <w:b/>
      <w:bCs/>
      <w:color w:val="000000"/>
      <w:sz w:val="20"/>
      <w:szCs w:val="20"/>
      <w:lang w:val="en-GB" w:eastAsia="en-GB" w:bidi="en-GB"/>
    </w:rPr>
  </w:style>
  <w:style w:type="paragraph" w:styleId="FootnoteText">
    <w:name w:val="footnote text"/>
    <w:basedOn w:val="Normal"/>
    <w:link w:val="FootnoteTextChar"/>
    <w:unhideWhenUsed/>
    <w:rsid w:val="000A3380"/>
    <w:pPr>
      <w:spacing w:after="0"/>
    </w:pPr>
    <w:rPr>
      <w:sz w:val="18"/>
      <w:szCs w:val="20"/>
    </w:rPr>
  </w:style>
  <w:style w:type="character" w:customStyle="1" w:styleId="FootnoteTextChar">
    <w:name w:val="Footnote Text Char"/>
    <w:basedOn w:val="DefaultParagraphFont"/>
    <w:link w:val="FootnoteText"/>
    <w:rsid w:val="000A3380"/>
    <w:rPr>
      <w:rFonts w:ascii="Georgia" w:eastAsiaTheme="minorHAnsi" w:hAnsi="Georgia" w:cs="Times New Roman"/>
      <w:sz w:val="18"/>
      <w:szCs w:val="20"/>
      <w:lang w:val="en-FI" w:eastAsia="en-US"/>
    </w:rPr>
  </w:style>
  <w:style w:type="character" w:styleId="FootnoteReference">
    <w:name w:val="footnote reference"/>
    <w:basedOn w:val="DefaultParagraphFont"/>
    <w:semiHidden/>
    <w:rsid w:val="000A3380"/>
    <w:rPr>
      <w:sz w:val="18"/>
      <w:vertAlign w:val="superscript"/>
    </w:rPr>
  </w:style>
  <w:style w:type="paragraph" w:styleId="BalloonText">
    <w:name w:val="Balloon Text"/>
    <w:basedOn w:val="Normal"/>
    <w:link w:val="BalloonTextChar"/>
    <w:uiPriority w:val="99"/>
    <w:semiHidden/>
    <w:unhideWhenUsed/>
    <w:rsid w:val="000A33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380"/>
    <w:rPr>
      <w:rFonts w:ascii="Tahoma" w:eastAsiaTheme="minorHAnsi" w:hAnsi="Tahoma" w:cs="Tahoma"/>
      <w:sz w:val="16"/>
      <w:szCs w:val="16"/>
      <w:lang w:val="en-FI" w:eastAsia="en-US"/>
    </w:rPr>
  </w:style>
  <w:style w:type="paragraph" w:styleId="BodyText">
    <w:name w:val="Body Text"/>
    <w:basedOn w:val="Normal"/>
    <w:next w:val="BodyTextIndent"/>
    <w:link w:val="BodyTextChar"/>
    <w:semiHidden/>
    <w:unhideWhenUsed/>
    <w:rsid w:val="000A3380"/>
    <w:pPr>
      <w:tabs>
        <w:tab w:val="left" w:pos="2268"/>
      </w:tabs>
      <w:overflowPunct w:val="0"/>
      <w:autoSpaceDE w:val="0"/>
      <w:autoSpaceDN w:val="0"/>
      <w:adjustRightInd w:val="0"/>
      <w:spacing w:after="0"/>
      <w:jc w:val="both"/>
      <w:textAlignment w:val="baseline"/>
    </w:pPr>
    <w:rPr>
      <w:rFonts w:eastAsia="Times New Roman"/>
      <w:szCs w:val="20"/>
    </w:rPr>
  </w:style>
  <w:style w:type="character" w:customStyle="1" w:styleId="BodyTextChar">
    <w:name w:val="Body Text Char"/>
    <w:basedOn w:val="DefaultParagraphFont"/>
    <w:link w:val="BodyText"/>
    <w:semiHidden/>
    <w:rsid w:val="000A3380"/>
    <w:rPr>
      <w:rFonts w:ascii="Georgia" w:eastAsia="Times New Roman" w:hAnsi="Georgia" w:cs="Times New Roman"/>
      <w:sz w:val="20"/>
      <w:szCs w:val="20"/>
      <w:lang w:val="en-FI" w:eastAsia="en-US"/>
    </w:rPr>
  </w:style>
  <w:style w:type="paragraph" w:styleId="BodyTextIndent">
    <w:name w:val="Body Text Indent"/>
    <w:basedOn w:val="Normal"/>
    <w:link w:val="BodyTextIndentChar"/>
    <w:uiPriority w:val="99"/>
    <w:semiHidden/>
    <w:unhideWhenUsed/>
    <w:rsid w:val="000A3380"/>
    <w:pPr>
      <w:spacing w:after="120"/>
      <w:ind w:left="283"/>
    </w:pPr>
  </w:style>
  <w:style w:type="character" w:customStyle="1" w:styleId="BodyTextIndentChar">
    <w:name w:val="Body Text Indent Char"/>
    <w:basedOn w:val="DefaultParagraphFont"/>
    <w:link w:val="BodyTextIndent"/>
    <w:uiPriority w:val="99"/>
    <w:semiHidden/>
    <w:rsid w:val="000A3380"/>
    <w:rPr>
      <w:rFonts w:ascii="Georgia" w:eastAsiaTheme="minorHAnsi" w:hAnsi="Georgia" w:cs="Times New Roman"/>
      <w:sz w:val="20"/>
      <w:szCs w:val="22"/>
      <w:lang w:val="en-FI" w:eastAsia="en-US"/>
    </w:rPr>
  </w:style>
  <w:style w:type="paragraph" w:customStyle="1" w:styleId="Bodytext0Alt0">
    <w:name w:val="Body text 0 [Alt+0]"/>
    <w:basedOn w:val="Normal"/>
    <w:uiPriority w:val="2"/>
    <w:qFormat/>
    <w:rsid w:val="000A3380"/>
    <w:pPr>
      <w:spacing w:after="140" w:line="300" w:lineRule="auto"/>
      <w:jc w:val="both"/>
    </w:pPr>
  </w:style>
  <w:style w:type="paragraph" w:customStyle="1" w:styleId="Bodytext1-5Alt1">
    <w:name w:val="Body text 1-5 [Alt+1]"/>
    <w:basedOn w:val="Normal"/>
    <w:uiPriority w:val="2"/>
    <w:qFormat/>
    <w:rsid w:val="000A3380"/>
    <w:pPr>
      <w:spacing w:after="140" w:line="300" w:lineRule="auto"/>
      <w:ind w:left="851"/>
      <w:jc w:val="both"/>
    </w:pPr>
  </w:style>
  <w:style w:type="paragraph" w:customStyle="1" w:styleId="Bodytext6Alt2">
    <w:name w:val="Body text 6 [Alt+2]"/>
    <w:basedOn w:val="Normal"/>
    <w:uiPriority w:val="2"/>
    <w:qFormat/>
    <w:rsid w:val="000A3380"/>
    <w:pPr>
      <w:spacing w:after="140" w:line="300" w:lineRule="auto"/>
      <w:ind w:left="1701"/>
      <w:jc w:val="both"/>
    </w:pPr>
  </w:style>
  <w:style w:type="paragraph" w:customStyle="1" w:styleId="Bullet0">
    <w:name w:val="Bullet 0"/>
    <w:basedOn w:val="Normal"/>
    <w:uiPriority w:val="5"/>
    <w:qFormat/>
    <w:rsid w:val="000A3380"/>
    <w:pPr>
      <w:numPr>
        <w:numId w:val="2"/>
      </w:numPr>
      <w:spacing w:after="140" w:line="300" w:lineRule="auto"/>
      <w:jc w:val="both"/>
    </w:pPr>
  </w:style>
  <w:style w:type="paragraph" w:customStyle="1" w:styleId="Bullet1-5">
    <w:name w:val="Bullet 1-5"/>
    <w:basedOn w:val="Normal"/>
    <w:uiPriority w:val="5"/>
    <w:qFormat/>
    <w:rsid w:val="000A3380"/>
    <w:pPr>
      <w:numPr>
        <w:ilvl w:val="1"/>
        <w:numId w:val="2"/>
      </w:numPr>
      <w:spacing w:after="140" w:line="300" w:lineRule="auto"/>
      <w:jc w:val="both"/>
    </w:pPr>
  </w:style>
  <w:style w:type="paragraph" w:customStyle="1" w:styleId="Bullet6">
    <w:name w:val="Bullet 6"/>
    <w:basedOn w:val="Normal"/>
    <w:uiPriority w:val="5"/>
    <w:qFormat/>
    <w:rsid w:val="000A3380"/>
    <w:pPr>
      <w:numPr>
        <w:ilvl w:val="3"/>
        <w:numId w:val="2"/>
      </w:numPr>
      <w:spacing w:after="140" w:line="300" w:lineRule="auto"/>
      <w:jc w:val="both"/>
    </w:pPr>
  </w:style>
  <w:style w:type="paragraph" w:customStyle="1" w:styleId="Dash0">
    <w:name w:val="Dash 0"/>
    <w:basedOn w:val="Normal"/>
    <w:uiPriority w:val="5"/>
    <w:qFormat/>
    <w:rsid w:val="000A3380"/>
    <w:pPr>
      <w:numPr>
        <w:numId w:val="3"/>
      </w:numPr>
      <w:spacing w:after="140" w:line="300" w:lineRule="auto"/>
      <w:jc w:val="both"/>
    </w:pPr>
  </w:style>
  <w:style w:type="paragraph" w:customStyle="1" w:styleId="Dash1-5">
    <w:name w:val="Dash 1-5"/>
    <w:basedOn w:val="Normal"/>
    <w:uiPriority w:val="5"/>
    <w:qFormat/>
    <w:rsid w:val="000A3380"/>
    <w:pPr>
      <w:numPr>
        <w:ilvl w:val="1"/>
        <w:numId w:val="3"/>
      </w:numPr>
      <w:spacing w:after="140" w:line="300" w:lineRule="auto"/>
      <w:jc w:val="both"/>
    </w:pPr>
  </w:style>
  <w:style w:type="paragraph" w:customStyle="1" w:styleId="Dash6">
    <w:name w:val="Dash 6"/>
    <w:basedOn w:val="Normal"/>
    <w:uiPriority w:val="5"/>
    <w:qFormat/>
    <w:rsid w:val="000A3380"/>
    <w:pPr>
      <w:numPr>
        <w:ilvl w:val="3"/>
        <w:numId w:val="3"/>
      </w:numPr>
      <w:spacing w:after="140" w:line="300" w:lineRule="auto"/>
    </w:pPr>
    <w:rPr>
      <w:lang w:eastAsia="zh-CN"/>
    </w:rPr>
  </w:style>
  <w:style w:type="paragraph" w:customStyle="1" w:styleId="Tablebody0">
    <w:name w:val="Table body 0"/>
    <w:basedOn w:val="Normal"/>
    <w:uiPriority w:val="40"/>
    <w:qFormat/>
    <w:rsid w:val="000A3380"/>
    <w:pPr>
      <w:tabs>
        <w:tab w:val="left" w:pos="851"/>
        <w:tab w:val="left" w:pos="1701"/>
        <w:tab w:val="left" w:pos="2552"/>
        <w:tab w:val="left" w:pos="3402"/>
        <w:tab w:val="left" w:pos="4253"/>
        <w:tab w:val="left" w:pos="5103"/>
        <w:tab w:val="left" w:pos="5954"/>
        <w:tab w:val="left" w:pos="6804"/>
        <w:tab w:val="left" w:pos="7655"/>
      </w:tabs>
      <w:spacing w:before="60" w:after="60"/>
      <w:jc w:val="both"/>
    </w:pPr>
    <w:rPr>
      <w:rFonts w:cstheme="minorBidi"/>
    </w:rPr>
  </w:style>
  <w:style w:type="paragraph" w:customStyle="1" w:styleId="Frontpage-Heading">
    <w:name w:val="Front page - Heading"/>
    <w:basedOn w:val="Tablebody0"/>
    <w:next w:val="Normal"/>
    <w:uiPriority w:val="91"/>
    <w:qFormat/>
    <w:rsid w:val="000A3380"/>
    <w:pPr>
      <w:spacing w:after="100"/>
      <w:jc w:val="center"/>
    </w:pPr>
    <w:rPr>
      <w:sz w:val="36"/>
      <w:szCs w:val="24"/>
    </w:rPr>
  </w:style>
  <w:style w:type="paragraph" w:customStyle="1" w:styleId="FrontPage-PartySeparator">
    <w:name w:val="Front Page - Party Separator"/>
    <w:basedOn w:val="Tablebody0"/>
    <w:next w:val="Normal"/>
    <w:uiPriority w:val="98"/>
    <w:qFormat/>
    <w:rsid w:val="000A3380"/>
    <w:pPr>
      <w:spacing w:after="100"/>
      <w:jc w:val="center"/>
    </w:pPr>
    <w:rPr>
      <w:sz w:val="22"/>
    </w:rPr>
  </w:style>
  <w:style w:type="paragraph" w:customStyle="1" w:styleId="FrontPage-PartyTitle">
    <w:name w:val="Front Page - Party Title"/>
    <w:basedOn w:val="Tablebody0"/>
    <w:next w:val="FrontPage-PartySeparator"/>
    <w:uiPriority w:val="98"/>
    <w:qFormat/>
    <w:rsid w:val="000A3380"/>
    <w:pPr>
      <w:spacing w:after="100"/>
      <w:jc w:val="center"/>
    </w:pPr>
    <w:rPr>
      <w:caps/>
    </w:rPr>
  </w:style>
  <w:style w:type="paragraph" w:customStyle="1" w:styleId="Frontpage-Subheading">
    <w:name w:val="Front page - Subheading"/>
    <w:basedOn w:val="Tablebody0"/>
    <w:uiPriority w:val="91"/>
    <w:qFormat/>
    <w:rsid w:val="000A3380"/>
    <w:pPr>
      <w:spacing w:after="100"/>
      <w:jc w:val="center"/>
    </w:pPr>
    <w:rPr>
      <w:sz w:val="22"/>
    </w:rPr>
  </w:style>
  <w:style w:type="paragraph" w:customStyle="1" w:styleId="HEADING0Ctrl0">
    <w:name w:val="HEADING 0 [Ctrl+0]"/>
    <w:basedOn w:val="Normal"/>
    <w:next w:val="Bodytext0Alt0"/>
    <w:qFormat/>
    <w:rsid w:val="000A3380"/>
    <w:pPr>
      <w:keepNext/>
      <w:spacing w:before="200" w:after="140" w:line="300" w:lineRule="auto"/>
      <w:jc w:val="both"/>
    </w:pPr>
    <w:rPr>
      <w:b/>
      <w:caps/>
      <w:sz w:val="22"/>
    </w:rPr>
  </w:style>
  <w:style w:type="character" w:customStyle="1" w:styleId="Heading2Char">
    <w:name w:val="Heading 2 Char"/>
    <w:aliases w:val="Heading 2 [Ctrl+2] Char"/>
    <w:basedOn w:val="DefaultParagraphFont"/>
    <w:link w:val="Heading2"/>
    <w:rsid w:val="000A3380"/>
    <w:rPr>
      <w:rFonts w:ascii="Georgia" w:eastAsia="Times New Roman" w:hAnsi="Georgia" w:cs="Times New Roman"/>
      <w:b/>
      <w:bCs/>
      <w:color w:val="000000" w:themeColor="text1"/>
      <w:sz w:val="20"/>
      <w:szCs w:val="28"/>
      <w:lang w:val="en-FI" w:eastAsia="sv-SE"/>
    </w:rPr>
  </w:style>
  <w:style w:type="character" w:customStyle="1" w:styleId="Heading3Char">
    <w:name w:val="Heading 3 Char"/>
    <w:aliases w:val="Heading 3 [Ctrl+3] Char"/>
    <w:basedOn w:val="DefaultParagraphFont"/>
    <w:link w:val="Heading3"/>
    <w:rsid w:val="000A3380"/>
    <w:rPr>
      <w:rFonts w:ascii="Georgia" w:eastAsiaTheme="majorEastAsia" w:hAnsi="Georgia" w:cstheme="majorBidi"/>
      <w:b/>
      <w:bCs/>
      <w:color w:val="000000" w:themeColor="text1"/>
      <w:sz w:val="20"/>
      <w:szCs w:val="22"/>
      <w:lang w:val="en-FI" w:eastAsia="en-US"/>
    </w:rPr>
  </w:style>
  <w:style w:type="character" w:customStyle="1" w:styleId="Heading4Char">
    <w:name w:val="Heading 4 Char"/>
    <w:aliases w:val="Heading 4 [Ctrl+4] Char"/>
    <w:basedOn w:val="DefaultParagraphFont"/>
    <w:link w:val="Heading4"/>
    <w:rsid w:val="000A3380"/>
    <w:rPr>
      <w:rFonts w:ascii="Georgia" w:eastAsiaTheme="majorEastAsia" w:hAnsi="Georgia" w:cstheme="majorBidi"/>
      <w:b/>
      <w:bCs/>
      <w:iCs/>
      <w:color w:val="000000" w:themeColor="text1"/>
      <w:sz w:val="20"/>
      <w:szCs w:val="22"/>
      <w:lang w:val="en-FI" w:eastAsia="zh-CN"/>
    </w:rPr>
  </w:style>
  <w:style w:type="character" w:customStyle="1" w:styleId="Heading5Char">
    <w:name w:val="Heading 5 Char"/>
    <w:aliases w:val="Heading 5 [Ctrl+5] Char"/>
    <w:link w:val="Heading5"/>
    <w:rsid w:val="000A3380"/>
    <w:rPr>
      <w:rFonts w:ascii="Georgia" w:eastAsia="SimHei" w:hAnsi="Georgia" w:cs="Times New Roman"/>
      <w:b/>
      <w:sz w:val="20"/>
      <w:szCs w:val="22"/>
      <w:lang w:val="en-US" w:eastAsia="en-US"/>
    </w:rPr>
  </w:style>
  <w:style w:type="character" w:customStyle="1" w:styleId="Heading6Char">
    <w:name w:val="Heading 6 Char"/>
    <w:basedOn w:val="DefaultParagraphFont"/>
    <w:link w:val="Heading6"/>
    <w:uiPriority w:val="9"/>
    <w:semiHidden/>
    <w:rsid w:val="000A3380"/>
    <w:rPr>
      <w:rFonts w:asciiTheme="majorHAnsi" w:eastAsiaTheme="majorEastAsia" w:hAnsiTheme="majorHAnsi" w:cstheme="majorBidi"/>
      <w:i/>
      <w:iCs/>
      <w:color w:val="1F3763" w:themeColor="accent1" w:themeShade="7F"/>
      <w:sz w:val="22"/>
      <w:szCs w:val="22"/>
      <w:lang w:val="en-FI" w:eastAsia="en-US"/>
    </w:rPr>
  </w:style>
  <w:style w:type="character" w:customStyle="1" w:styleId="Heading7Char">
    <w:name w:val="Heading 7 Char"/>
    <w:basedOn w:val="DefaultParagraphFont"/>
    <w:link w:val="Heading7"/>
    <w:uiPriority w:val="9"/>
    <w:semiHidden/>
    <w:rsid w:val="000A3380"/>
    <w:rPr>
      <w:rFonts w:asciiTheme="majorHAnsi" w:eastAsiaTheme="majorEastAsia" w:hAnsiTheme="majorHAnsi" w:cstheme="majorBidi"/>
      <w:i/>
      <w:iCs/>
      <w:color w:val="404040" w:themeColor="text1" w:themeTint="BF"/>
      <w:sz w:val="22"/>
      <w:szCs w:val="22"/>
      <w:lang w:val="en-FI" w:eastAsia="en-US"/>
    </w:rPr>
  </w:style>
  <w:style w:type="character" w:customStyle="1" w:styleId="Heading8Char">
    <w:name w:val="Heading 8 Char"/>
    <w:basedOn w:val="DefaultParagraphFont"/>
    <w:link w:val="Heading8"/>
    <w:uiPriority w:val="9"/>
    <w:semiHidden/>
    <w:rsid w:val="000A3380"/>
    <w:rPr>
      <w:rFonts w:asciiTheme="majorHAnsi" w:eastAsiaTheme="majorEastAsia" w:hAnsiTheme="majorHAnsi" w:cstheme="majorBidi"/>
      <w:color w:val="404040" w:themeColor="text1" w:themeTint="BF"/>
      <w:sz w:val="20"/>
      <w:szCs w:val="20"/>
      <w:lang w:val="en-FI" w:eastAsia="en-US"/>
    </w:rPr>
  </w:style>
  <w:style w:type="character" w:customStyle="1" w:styleId="Heading9Char">
    <w:name w:val="Heading 9 Char"/>
    <w:basedOn w:val="DefaultParagraphFont"/>
    <w:link w:val="Heading9"/>
    <w:uiPriority w:val="9"/>
    <w:semiHidden/>
    <w:rsid w:val="000A3380"/>
    <w:rPr>
      <w:rFonts w:asciiTheme="majorHAnsi" w:eastAsiaTheme="majorEastAsia" w:hAnsiTheme="majorHAnsi" w:cstheme="majorBidi"/>
      <w:i/>
      <w:iCs/>
      <w:color w:val="404040" w:themeColor="text1" w:themeTint="BF"/>
      <w:sz w:val="20"/>
      <w:szCs w:val="20"/>
      <w:lang w:val="en-FI" w:eastAsia="en-US"/>
    </w:rPr>
  </w:style>
  <w:style w:type="table" w:customStyle="1" w:styleId="HSTablenew">
    <w:name w:val="HS Table new"/>
    <w:basedOn w:val="TableNormal"/>
    <w:uiPriority w:val="99"/>
    <w:rsid w:val="000A3380"/>
    <w:pPr>
      <w:spacing w:before="100" w:after="100"/>
    </w:pPr>
    <w:rPr>
      <w:rFonts w:ascii="Times New Roman" w:eastAsiaTheme="minorHAnsi" w:hAnsi="Times New Roman" w:cs="Times New Roman"/>
      <w:sz w:val="22"/>
      <w:szCs w:val="22"/>
      <w:lang w:val="sv-SE" w:eastAsia="en-US"/>
    </w:rPr>
    <w:tblPr>
      <w:tblBorders>
        <w:bottom w:val="single" w:sz="4" w:space="0" w:color="A5AFAF"/>
        <w:insideH w:val="single" w:sz="4" w:space="0" w:color="A5AFAF"/>
        <w:insideV w:val="single" w:sz="4" w:space="0" w:color="A5AFAF"/>
      </w:tblBorders>
    </w:tblPr>
    <w:tblStylePr w:type="firstRow">
      <w:rPr>
        <w:b/>
      </w:rPr>
      <w:tblPr/>
      <w:tcPr>
        <w:tcBorders>
          <w:bottom w:val="single" w:sz="4" w:space="0" w:color="A72A15"/>
        </w:tcBorders>
      </w:tcPr>
    </w:tblStylePr>
  </w:style>
  <w:style w:type="character" w:styleId="Hyperlink">
    <w:name w:val="Hyperlink"/>
    <w:basedOn w:val="DefaultParagraphFont"/>
    <w:uiPriority w:val="99"/>
    <w:unhideWhenUsed/>
    <w:rsid w:val="000A3380"/>
    <w:rPr>
      <w:color w:val="44546A" w:themeColor="text2"/>
      <w:u w:val="single"/>
    </w:rPr>
  </w:style>
  <w:style w:type="paragraph" w:customStyle="1" w:styleId="Letterlowercase0">
    <w:name w:val="Letter lowercase 0"/>
    <w:basedOn w:val="Normal"/>
    <w:uiPriority w:val="3"/>
    <w:qFormat/>
    <w:rsid w:val="000A3380"/>
    <w:pPr>
      <w:numPr>
        <w:numId w:val="4"/>
      </w:numPr>
      <w:spacing w:after="140" w:line="300" w:lineRule="auto"/>
      <w:jc w:val="both"/>
    </w:pPr>
  </w:style>
  <w:style w:type="paragraph" w:customStyle="1" w:styleId="Letterlowercase1-5">
    <w:name w:val="Letter lowercase 1-5"/>
    <w:basedOn w:val="Normal"/>
    <w:uiPriority w:val="3"/>
    <w:qFormat/>
    <w:rsid w:val="000A3380"/>
    <w:pPr>
      <w:numPr>
        <w:ilvl w:val="1"/>
        <w:numId w:val="4"/>
      </w:numPr>
      <w:spacing w:after="140" w:line="300" w:lineRule="auto"/>
      <w:jc w:val="both"/>
    </w:pPr>
  </w:style>
  <w:style w:type="paragraph" w:customStyle="1" w:styleId="Letterlowercase6">
    <w:name w:val="Letter lowercase 6"/>
    <w:basedOn w:val="Normal"/>
    <w:uiPriority w:val="3"/>
    <w:qFormat/>
    <w:rsid w:val="000A3380"/>
    <w:pPr>
      <w:numPr>
        <w:ilvl w:val="3"/>
        <w:numId w:val="4"/>
      </w:numPr>
      <w:spacing w:after="140" w:line="300" w:lineRule="auto"/>
      <w:jc w:val="both"/>
    </w:pPr>
  </w:style>
  <w:style w:type="paragraph" w:customStyle="1" w:styleId="Letteruppercase0">
    <w:name w:val="Letter uppercase 0"/>
    <w:basedOn w:val="Normal"/>
    <w:uiPriority w:val="3"/>
    <w:qFormat/>
    <w:rsid w:val="000A3380"/>
    <w:pPr>
      <w:numPr>
        <w:numId w:val="5"/>
      </w:numPr>
      <w:spacing w:after="140" w:line="300" w:lineRule="auto"/>
      <w:jc w:val="both"/>
    </w:pPr>
  </w:style>
  <w:style w:type="paragraph" w:customStyle="1" w:styleId="Letteruppercase1-5">
    <w:name w:val="Letter uppercase 1-5"/>
    <w:basedOn w:val="Normal"/>
    <w:uiPriority w:val="3"/>
    <w:qFormat/>
    <w:rsid w:val="000A3380"/>
    <w:pPr>
      <w:numPr>
        <w:ilvl w:val="1"/>
        <w:numId w:val="5"/>
      </w:numPr>
      <w:spacing w:after="140" w:line="300" w:lineRule="auto"/>
      <w:jc w:val="both"/>
    </w:pPr>
  </w:style>
  <w:style w:type="paragraph" w:customStyle="1" w:styleId="Letteruppercase6">
    <w:name w:val="Letter uppercase 6"/>
    <w:basedOn w:val="Normal"/>
    <w:next w:val="Letterlowercase6"/>
    <w:uiPriority w:val="3"/>
    <w:qFormat/>
    <w:rsid w:val="000A3380"/>
    <w:pPr>
      <w:numPr>
        <w:ilvl w:val="3"/>
        <w:numId w:val="5"/>
      </w:numPr>
      <w:spacing w:after="140" w:line="300" w:lineRule="auto"/>
      <w:jc w:val="both"/>
    </w:pPr>
  </w:style>
  <w:style w:type="table" w:styleId="LightGrid-Accent6">
    <w:name w:val="Light Grid Accent 6"/>
    <w:basedOn w:val="TableNormal"/>
    <w:uiPriority w:val="62"/>
    <w:rsid w:val="000A3380"/>
    <w:rPr>
      <w:rFonts w:ascii="Times New Roman" w:eastAsiaTheme="minorHAnsi" w:hAnsi="Times New Roman" w:cs="Times New Roman"/>
      <w:sz w:val="22"/>
      <w:szCs w:val="22"/>
      <w:lang w:val="sv-SE"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0A3380"/>
    <w:rPr>
      <w:rFonts w:ascii="Times New Roman" w:eastAsiaTheme="minorHAnsi" w:hAnsi="Times New Roman" w:cs="Times New Roman"/>
      <w:sz w:val="22"/>
      <w:szCs w:val="22"/>
      <w:lang w:val="sv-S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stlevelaAltL">
    <w:name w:val="List level (a) [Alt+L]"/>
    <w:basedOn w:val="Normal"/>
    <w:uiPriority w:val="2"/>
    <w:qFormat/>
    <w:rsid w:val="000A3380"/>
    <w:pPr>
      <w:numPr>
        <w:numId w:val="6"/>
      </w:numPr>
      <w:spacing w:after="140" w:line="300" w:lineRule="auto"/>
      <w:jc w:val="both"/>
    </w:pPr>
    <w:rPr>
      <w:rFonts w:cstheme="minorBidi"/>
      <w:lang w:val="en-US"/>
    </w:rPr>
  </w:style>
  <w:style w:type="paragraph" w:customStyle="1" w:styleId="Listnumber0">
    <w:name w:val="List number 0"/>
    <w:basedOn w:val="Normal"/>
    <w:uiPriority w:val="4"/>
    <w:qFormat/>
    <w:rsid w:val="000A3380"/>
    <w:pPr>
      <w:numPr>
        <w:numId w:val="7"/>
      </w:numPr>
      <w:spacing w:after="140" w:line="300" w:lineRule="auto"/>
      <w:jc w:val="both"/>
    </w:pPr>
  </w:style>
  <w:style w:type="paragraph" w:customStyle="1" w:styleId="Listnumber1-5">
    <w:name w:val="List number 1-5"/>
    <w:basedOn w:val="Normal"/>
    <w:uiPriority w:val="4"/>
    <w:qFormat/>
    <w:rsid w:val="000A3380"/>
    <w:pPr>
      <w:numPr>
        <w:ilvl w:val="1"/>
        <w:numId w:val="7"/>
      </w:numPr>
      <w:spacing w:after="140" w:line="300" w:lineRule="auto"/>
      <w:jc w:val="both"/>
    </w:pPr>
  </w:style>
  <w:style w:type="paragraph" w:customStyle="1" w:styleId="ListNumber6">
    <w:name w:val="List Number 6"/>
    <w:basedOn w:val="Normal"/>
    <w:uiPriority w:val="4"/>
    <w:qFormat/>
    <w:rsid w:val="000A3380"/>
    <w:pPr>
      <w:numPr>
        <w:ilvl w:val="3"/>
        <w:numId w:val="7"/>
      </w:numPr>
      <w:spacing w:after="140" w:line="300" w:lineRule="auto"/>
      <w:jc w:val="both"/>
    </w:pPr>
  </w:style>
  <w:style w:type="table" w:styleId="MediumShading1-Accent4">
    <w:name w:val="Medium Shading 1 Accent 4"/>
    <w:basedOn w:val="TableNormal"/>
    <w:uiPriority w:val="63"/>
    <w:rsid w:val="000A3380"/>
    <w:rPr>
      <w:rFonts w:ascii="Times New Roman" w:eastAsiaTheme="minorHAnsi" w:hAnsi="Times New Roman" w:cs="Times New Roman"/>
      <w:sz w:val="22"/>
      <w:szCs w:val="22"/>
      <w:lang w:val="sv-SE"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NumberedText1CtrlAlt1">
    <w:name w:val="Numbered Text 1 [Ctrl+Alt+1]"/>
    <w:basedOn w:val="Heading1"/>
    <w:uiPriority w:val="1"/>
    <w:qFormat/>
    <w:rsid w:val="000A3380"/>
    <w:pPr>
      <w:keepNext w:val="0"/>
      <w:keepLines w:val="0"/>
      <w:outlineLvl w:val="9"/>
    </w:pPr>
    <w:rPr>
      <w:b w:val="0"/>
      <w:sz w:val="20"/>
    </w:rPr>
  </w:style>
  <w:style w:type="paragraph" w:customStyle="1" w:styleId="Numberedtext2CtrlAlt2">
    <w:name w:val="Numbered text 2 [Ctrl+Alt+2]"/>
    <w:basedOn w:val="Heading2"/>
    <w:uiPriority w:val="1"/>
    <w:qFormat/>
    <w:rsid w:val="000A3380"/>
    <w:pPr>
      <w:keepNext w:val="0"/>
      <w:keepLines w:val="0"/>
      <w:outlineLvl w:val="9"/>
    </w:pPr>
    <w:rPr>
      <w:b w:val="0"/>
    </w:rPr>
  </w:style>
  <w:style w:type="paragraph" w:customStyle="1" w:styleId="Numberedtext3CtrlAlt3">
    <w:name w:val="Numbered text 3 [Ctrl+Alt+3]"/>
    <w:basedOn w:val="Heading3"/>
    <w:uiPriority w:val="1"/>
    <w:qFormat/>
    <w:rsid w:val="000A3380"/>
    <w:pPr>
      <w:keepNext w:val="0"/>
      <w:keepLines w:val="0"/>
      <w:outlineLvl w:val="9"/>
    </w:pPr>
    <w:rPr>
      <w:b w:val="0"/>
    </w:rPr>
  </w:style>
  <w:style w:type="paragraph" w:customStyle="1" w:styleId="Numberedtext4CtrlAlt4">
    <w:name w:val="Numbered text 4 [Ctrl+Alt+4]"/>
    <w:basedOn w:val="Heading4"/>
    <w:uiPriority w:val="1"/>
    <w:qFormat/>
    <w:rsid w:val="000A3380"/>
    <w:pPr>
      <w:keepNext w:val="0"/>
      <w:keepLines w:val="0"/>
      <w:outlineLvl w:val="9"/>
    </w:pPr>
    <w:rPr>
      <w:b w:val="0"/>
    </w:rPr>
  </w:style>
  <w:style w:type="paragraph" w:customStyle="1" w:styleId="Numberedtext5CtrlAlt5">
    <w:name w:val="Numbered text 5 [Ctrl+Alt+5]"/>
    <w:basedOn w:val="Heading5"/>
    <w:uiPriority w:val="1"/>
    <w:qFormat/>
    <w:rsid w:val="000A3380"/>
    <w:pPr>
      <w:keepNext w:val="0"/>
      <w:keepLines w:val="0"/>
      <w:outlineLvl w:val="9"/>
    </w:pPr>
    <w:rPr>
      <w:b w:val="0"/>
    </w:rPr>
  </w:style>
  <w:style w:type="paragraph" w:customStyle="1" w:styleId="Parties">
    <w:name w:val="Parties"/>
    <w:basedOn w:val="Normal"/>
    <w:uiPriority w:val="90"/>
    <w:qFormat/>
    <w:rsid w:val="000A3380"/>
    <w:pPr>
      <w:numPr>
        <w:numId w:val="9"/>
      </w:numPr>
      <w:tabs>
        <w:tab w:val="clear" w:pos="851"/>
      </w:tabs>
      <w:spacing w:after="140" w:line="300" w:lineRule="auto"/>
      <w:jc w:val="both"/>
    </w:pPr>
  </w:style>
  <w:style w:type="paragraph" w:customStyle="1" w:styleId="Recital">
    <w:name w:val="Recital"/>
    <w:basedOn w:val="Normal"/>
    <w:uiPriority w:val="90"/>
    <w:qFormat/>
    <w:rsid w:val="000A3380"/>
    <w:pPr>
      <w:numPr>
        <w:numId w:val="10"/>
      </w:numPr>
      <w:spacing w:after="140" w:line="300" w:lineRule="auto"/>
      <w:jc w:val="both"/>
    </w:pPr>
  </w:style>
  <w:style w:type="paragraph" w:customStyle="1" w:styleId="Romanlowercase0">
    <w:name w:val="Roman lowercase 0"/>
    <w:basedOn w:val="Normal"/>
    <w:uiPriority w:val="3"/>
    <w:qFormat/>
    <w:rsid w:val="000A3380"/>
    <w:pPr>
      <w:numPr>
        <w:numId w:val="11"/>
      </w:numPr>
      <w:spacing w:after="140" w:line="300" w:lineRule="auto"/>
      <w:jc w:val="both"/>
    </w:pPr>
  </w:style>
  <w:style w:type="paragraph" w:customStyle="1" w:styleId="Romanlowercase1-5">
    <w:name w:val="Roman lowercase 1-5"/>
    <w:basedOn w:val="Normal"/>
    <w:uiPriority w:val="3"/>
    <w:qFormat/>
    <w:rsid w:val="000A3380"/>
    <w:pPr>
      <w:numPr>
        <w:ilvl w:val="1"/>
        <w:numId w:val="11"/>
      </w:numPr>
      <w:spacing w:after="140" w:line="300" w:lineRule="auto"/>
      <w:jc w:val="both"/>
    </w:pPr>
  </w:style>
  <w:style w:type="paragraph" w:customStyle="1" w:styleId="Romanlowercase6">
    <w:name w:val="Roman lowercase 6"/>
    <w:basedOn w:val="Normal"/>
    <w:uiPriority w:val="3"/>
    <w:qFormat/>
    <w:rsid w:val="000A3380"/>
    <w:pPr>
      <w:numPr>
        <w:ilvl w:val="3"/>
        <w:numId w:val="11"/>
      </w:numPr>
      <w:spacing w:after="140" w:line="300" w:lineRule="auto"/>
      <w:jc w:val="both"/>
    </w:pPr>
  </w:style>
  <w:style w:type="paragraph" w:customStyle="1" w:styleId="Romanuppercase0">
    <w:name w:val="Roman uppercase 0"/>
    <w:basedOn w:val="Normal"/>
    <w:uiPriority w:val="3"/>
    <w:qFormat/>
    <w:rsid w:val="000A3380"/>
    <w:pPr>
      <w:numPr>
        <w:numId w:val="12"/>
      </w:numPr>
      <w:spacing w:after="140" w:line="300" w:lineRule="auto"/>
      <w:jc w:val="both"/>
    </w:pPr>
  </w:style>
  <w:style w:type="paragraph" w:customStyle="1" w:styleId="Romanuppercase1-5">
    <w:name w:val="Roman uppercase 1-5"/>
    <w:basedOn w:val="Normal"/>
    <w:uiPriority w:val="3"/>
    <w:qFormat/>
    <w:rsid w:val="000A3380"/>
    <w:pPr>
      <w:numPr>
        <w:ilvl w:val="1"/>
        <w:numId w:val="12"/>
      </w:numPr>
      <w:spacing w:after="140" w:line="300" w:lineRule="auto"/>
      <w:jc w:val="both"/>
    </w:pPr>
  </w:style>
  <w:style w:type="paragraph" w:customStyle="1" w:styleId="Romanuppercase6">
    <w:name w:val="Roman uppercase 6"/>
    <w:basedOn w:val="Normal"/>
    <w:uiPriority w:val="3"/>
    <w:qFormat/>
    <w:rsid w:val="000A3380"/>
    <w:pPr>
      <w:numPr>
        <w:ilvl w:val="3"/>
        <w:numId w:val="12"/>
      </w:numPr>
      <w:spacing w:after="140" w:line="300" w:lineRule="auto"/>
      <w:jc w:val="both"/>
    </w:pPr>
  </w:style>
  <w:style w:type="paragraph" w:customStyle="1" w:styleId="Schedule-Subtitle">
    <w:name w:val="Schedule - Subtitle"/>
    <w:basedOn w:val="Normal"/>
    <w:next w:val="Bodytext0Alt0"/>
    <w:uiPriority w:val="92"/>
    <w:qFormat/>
    <w:rsid w:val="000A3380"/>
    <w:pPr>
      <w:spacing w:after="600"/>
      <w:jc w:val="center"/>
    </w:pPr>
    <w:rPr>
      <w:b/>
      <w:sz w:val="22"/>
      <w:szCs w:val="24"/>
    </w:rPr>
  </w:style>
  <w:style w:type="paragraph" w:customStyle="1" w:styleId="Schedule-Title">
    <w:name w:val="Schedule - Title"/>
    <w:basedOn w:val="Normal"/>
    <w:next w:val="Schedule-Subtitle"/>
    <w:uiPriority w:val="92"/>
    <w:qFormat/>
    <w:rsid w:val="000A3380"/>
    <w:pPr>
      <w:keepNext/>
      <w:pageBreakBefore/>
      <w:spacing w:after="100"/>
      <w:jc w:val="center"/>
      <w:outlineLvl w:val="0"/>
    </w:pPr>
    <w:rPr>
      <w:b/>
      <w:sz w:val="22"/>
      <w:szCs w:val="24"/>
    </w:rPr>
  </w:style>
  <w:style w:type="paragraph" w:customStyle="1" w:styleId="Schedule0">
    <w:name w:val="Schedule 0"/>
    <w:basedOn w:val="Normal"/>
    <w:uiPriority w:val="98"/>
    <w:qFormat/>
    <w:rsid w:val="000A3380"/>
    <w:pPr>
      <w:keepNext/>
      <w:keepLines/>
      <w:spacing w:before="200" w:after="140" w:line="300" w:lineRule="auto"/>
      <w:ind w:left="851" w:hanging="851"/>
      <w:jc w:val="both"/>
      <w:outlineLvl w:val="0"/>
    </w:pPr>
    <w:rPr>
      <w:rFonts w:cstheme="minorBidi"/>
      <w:b/>
      <w:caps/>
      <w:color w:val="000000" w:themeColor="text1"/>
      <w:sz w:val="22"/>
      <w:lang w:val="fi-FI"/>
    </w:rPr>
  </w:style>
  <w:style w:type="paragraph" w:customStyle="1" w:styleId="Schedule1">
    <w:name w:val="Schedule 1"/>
    <w:basedOn w:val="Bodytext0Alt0"/>
    <w:next w:val="Bodytext1-5Alt1"/>
    <w:uiPriority w:val="98"/>
    <w:qFormat/>
    <w:rsid w:val="000A3380"/>
    <w:pPr>
      <w:keepNext/>
      <w:numPr>
        <w:numId w:val="13"/>
      </w:numPr>
      <w:spacing w:before="200"/>
    </w:pPr>
    <w:rPr>
      <w:b/>
      <w:sz w:val="22"/>
    </w:rPr>
  </w:style>
  <w:style w:type="paragraph" w:customStyle="1" w:styleId="Schedule2">
    <w:name w:val="Schedule 2"/>
    <w:basedOn w:val="Bodytext0Alt0"/>
    <w:next w:val="Bodytext1-5Alt1"/>
    <w:uiPriority w:val="98"/>
    <w:qFormat/>
    <w:rsid w:val="000A3380"/>
    <w:pPr>
      <w:keepNext/>
      <w:numPr>
        <w:ilvl w:val="1"/>
        <w:numId w:val="13"/>
      </w:numPr>
    </w:pPr>
    <w:rPr>
      <w:b/>
    </w:rPr>
  </w:style>
  <w:style w:type="paragraph" w:customStyle="1" w:styleId="Schedule3">
    <w:name w:val="Schedule 3"/>
    <w:basedOn w:val="Bodytext0Alt0"/>
    <w:next w:val="Bodytext1-5Alt1"/>
    <w:uiPriority w:val="98"/>
    <w:qFormat/>
    <w:rsid w:val="000A3380"/>
    <w:pPr>
      <w:keepNext/>
      <w:numPr>
        <w:ilvl w:val="2"/>
        <w:numId w:val="13"/>
      </w:numPr>
    </w:pPr>
    <w:rPr>
      <w:b/>
    </w:rPr>
  </w:style>
  <w:style w:type="paragraph" w:customStyle="1" w:styleId="Schedule4">
    <w:name w:val="Schedule 4"/>
    <w:basedOn w:val="Bodytext0Alt0"/>
    <w:next w:val="Bodytext1-5Alt1"/>
    <w:uiPriority w:val="98"/>
    <w:qFormat/>
    <w:rsid w:val="000A3380"/>
    <w:pPr>
      <w:keepNext/>
      <w:numPr>
        <w:ilvl w:val="3"/>
        <w:numId w:val="13"/>
      </w:numPr>
    </w:pPr>
    <w:rPr>
      <w:b/>
      <w:lang w:val="sv-SE"/>
    </w:rPr>
  </w:style>
  <w:style w:type="paragraph" w:customStyle="1" w:styleId="Schedule5">
    <w:name w:val="Schedule 5"/>
    <w:basedOn w:val="Schedule3"/>
    <w:next w:val="Bodytext1-5Alt1"/>
    <w:uiPriority w:val="98"/>
    <w:qFormat/>
    <w:rsid w:val="000A3380"/>
    <w:pPr>
      <w:numPr>
        <w:ilvl w:val="4"/>
      </w:numPr>
    </w:pPr>
  </w:style>
  <w:style w:type="paragraph" w:customStyle="1" w:styleId="ScheduleNumbered1">
    <w:name w:val="Schedule Numbered 1"/>
    <w:basedOn w:val="Schedule1"/>
    <w:uiPriority w:val="98"/>
    <w:qFormat/>
    <w:rsid w:val="000A3380"/>
    <w:pPr>
      <w:keepNext w:val="0"/>
    </w:pPr>
    <w:rPr>
      <w:b w:val="0"/>
      <w:sz w:val="20"/>
    </w:rPr>
  </w:style>
  <w:style w:type="paragraph" w:customStyle="1" w:styleId="ScheduleNumbered2">
    <w:name w:val="Schedule Numbered 2"/>
    <w:basedOn w:val="Schedule2"/>
    <w:uiPriority w:val="98"/>
    <w:qFormat/>
    <w:rsid w:val="000A3380"/>
    <w:pPr>
      <w:keepNext w:val="0"/>
      <w:ind w:left="851" w:hanging="851"/>
    </w:pPr>
    <w:rPr>
      <w:b w:val="0"/>
    </w:rPr>
  </w:style>
  <w:style w:type="paragraph" w:customStyle="1" w:styleId="ScheduleNumbered3">
    <w:name w:val="Schedule Numbered 3"/>
    <w:basedOn w:val="Schedule3"/>
    <w:uiPriority w:val="98"/>
    <w:qFormat/>
    <w:rsid w:val="000A3380"/>
    <w:rPr>
      <w:b w:val="0"/>
    </w:rPr>
  </w:style>
  <w:style w:type="paragraph" w:customStyle="1" w:styleId="ScheduleNumbered4">
    <w:name w:val="Schedule Numbered 4"/>
    <w:basedOn w:val="Schedule4"/>
    <w:uiPriority w:val="98"/>
    <w:qFormat/>
    <w:rsid w:val="000A3380"/>
    <w:pPr>
      <w:ind w:left="851" w:hanging="851"/>
    </w:pPr>
    <w:rPr>
      <w:b w:val="0"/>
    </w:rPr>
  </w:style>
  <w:style w:type="paragraph" w:customStyle="1" w:styleId="ScheduleNumbered5">
    <w:name w:val="Schedule Numbered 5"/>
    <w:basedOn w:val="Schedule5"/>
    <w:uiPriority w:val="98"/>
    <w:qFormat/>
    <w:rsid w:val="000A3380"/>
    <w:pPr>
      <w:ind w:left="851" w:hanging="851"/>
    </w:pPr>
    <w:rPr>
      <w:b w:val="0"/>
    </w:rPr>
  </w:style>
  <w:style w:type="numbering" w:customStyle="1" w:styleId="Style1">
    <w:name w:val="Style1"/>
    <w:uiPriority w:val="99"/>
    <w:rsid w:val="000A3380"/>
    <w:pPr>
      <w:numPr>
        <w:numId w:val="14"/>
      </w:numPr>
    </w:pPr>
  </w:style>
  <w:style w:type="paragraph" w:customStyle="1" w:styleId="Tablebody1-5">
    <w:name w:val="Table body 1-5"/>
    <w:basedOn w:val="Tablebody0"/>
    <w:uiPriority w:val="40"/>
    <w:qFormat/>
    <w:rsid w:val="000A3380"/>
    <w:pPr>
      <w:ind w:left="851"/>
    </w:pPr>
  </w:style>
  <w:style w:type="paragraph" w:customStyle="1" w:styleId="Tablebody6">
    <w:name w:val="Table body 6"/>
    <w:basedOn w:val="Tablebody0"/>
    <w:uiPriority w:val="40"/>
    <w:qFormat/>
    <w:rsid w:val="000A3380"/>
    <w:pPr>
      <w:ind w:left="1701"/>
    </w:pPr>
  </w:style>
  <w:style w:type="paragraph" w:customStyle="1" w:styleId="Tablebullet0">
    <w:name w:val="Table bullet 0"/>
    <w:basedOn w:val="Normal"/>
    <w:uiPriority w:val="40"/>
    <w:qFormat/>
    <w:rsid w:val="000A3380"/>
    <w:pPr>
      <w:numPr>
        <w:numId w:val="15"/>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bullet1-5">
    <w:name w:val="Table bullet 1-5"/>
    <w:basedOn w:val="Tablebody0"/>
    <w:uiPriority w:val="40"/>
    <w:qFormat/>
    <w:rsid w:val="000A3380"/>
    <w:pPr>
      <w:numPr>
        <w:ilvl w:val="1"/>
        <w:numId w:val="16"/>
      </w:numPr>
    </w:pPr>
  </w:style>
  <w:style w:type="paragraph" w:customStyle="1" w:styleId="Tablebullet6">
    <w:name w:val="Table bullet 6"/>
    <w:basedOn w:val="Normal"/>
    <w:uiPriority w:val="40"/>
    <w:qFormat/>
    <w:rsid w:val="000A3380"/>
    <w:pPr>
      <w:numPr>
        <w:numId w:val="17"/>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dash0">
    <w:name w:val="Table dash 0"/>
    <w:basedOn w:val="Tablebody0"/>
    <w:uiPriority w:val="98"/>
    <w:qFormat/>
    <w:rsid w:val="000A3380"/>
    <w:pPr>
      <w:numPr>
        <w:numId w:val="18"/>
      </w:numPr>
    </w:pPr>
  </w:style>
  <w:style w:type="paragraph" w:customStyle="1" w:styleId="Tabledash1-5">
    <w:name w:val="Table dash 1-5"/>
    <w:basedOn w:val="Tablebody0"/>
    <w:uiPriority w:val="98"/>
    <w:qFormat/>
    <w:rsid w:val="000A3380"/>
    <w:pPr>
      <w:numPr>
        <w:ilvl w:val="1"/>
        <w:numId w:val="18"/>
      </w:numPr>
    </w:pPr>
  </w:style>
  <w:style w:type="paragraph" w:customStyle="1" w:styleId="Tabledash6">
    <w:name w:val="Table dash 6"/>
    <w:basedOn w:val="Tabledash1-5"/>
    <w:uiPriority w:val="98"/>
    <w:qFormat/>
    <w:rsid w:val="000A3380"/>
    <w:pPr>
      <w:tabs>
        <w:tab w:val="clear" w:pos="851"/>
        <w:tab w:val="clear" w:pos="1701"/>
        <w:tab w:val="clear" w:pos="2552"/>
        <w:tab w:val="clear" w:pos="3402"/>
        <w:tab w:val="clear" w:pos="4253"/>
        <w:tab w:val="clear" w:pos="5103"/>
        <w:tab w:val="clear" w:pos="5954"/>
        <w:tab w:val="clear" w:pos="6804"/>
        <w:tab w:val="clear" w:pos="7655"/>
      </w:tabs>
      <w:ind w:left="2268" w:hanging="567"/>
    </w:pPr>
    <w:rPr>
      <w:lang w:val="sv-SE"/>
    </w:rPr>
  </w:style>
  <w:style w:type="table" w:styleId="TableGrid">
    <w:name w:val="Table Grid"/>
    <w:basedOn w:val="TableNormal"/>
    <w:uiPriority w:val="59"/>
    <w:rsid w:val="000A3380"/>
    <w:pPr>
      <w:jc w:val="both"/>
    </w:pPr>
    <w:rPr>
      <w:rFonts w:ascii="Times New Roman" w:eastAsiaTheme="minorHAnsi" w:hAnsi="Times New Roman"/>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
    <w:name w:val="Table header"/>
    <w:basedOn w:val="Normal"/>
    <w:uiPriority w:val="89"/>
    <w:qFormat/>
    <w:rsid w:val="000A3380"/>
    <w:pPr>
      <w:spacing w:before="100" w:after="100"/>
      <w:jc w:val="both"/>
    </w:pPr>
    <w:rPr>
      <w:rFonts w:cstheme="minorBidi"/>
      <w:b/>
    </w:rPr>
  </w:style>
  <w:style w:type="paragraph" w:customStyle="1" w:styleId="Tableletterlowercase0">
    <w:name w:val="Table letter lowercase 0"/>
    <w:basedOn w:val="Tablebody0"/>
    <w:uiPriority w:val="98"/>
    <w:qFormat/>
    <w:rsid w:val="000A3380"/>
    <w:pPr>
      <w:numPr>
        <w:numId w:val="19"/>
      </w:numPr>
    </w:pPr>
  </w:style>
  <w:style w:type="paragraph" w:customStyle="1" w:styleId="Tableletterlowercase1-5">
    <w:name w:val="Table letter lowercase 1-5"/>
    <w:basedOn w:val="Tablebody0"/>
    <w:uiPriority w:val="98"/>
    <w:qFormat/>
    <w:rsid w:val="000A3380"/>
    <w:pPr>
      <w:numPr>
        <w:ilvl w:val="1"/>
        <w:numId w:val="19"/>
      </w:numPr>
    </w:pPr>
  </w:style>
  <w:style w:type="paragraph" w:customStyle="1" w:styleId="Tableletterlowercase6">
    <w:name w:val="Table letter lowercase 6"/>
    <w:basedOn w:val="Tablebody0"/>
    <w:uiPriority w:val="98"/>
    <w:qFormat/>
    <w:rsid w:val="000A3380"/>
    <w:pPr>
      <w:numPr>
        <w:numId w:val="20"/>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Tableletteruppercase0">
    <w:name w:val="Table letter uppercase 0"/>
    <w:basedOn w:val="Tablebody0"/>
    <w:uiPriority w:val="98"/>
    <w:qFormat/>
    <w:rsid w:val="000A3380"/>
    <w:pPr>
      <w:numPr>
        <w:numId w:val="21"/>
      </w:numPr>
    </w:pPr>
  </w:style>
  <w:style w:type="paragraph" w:customStyle="1" w:styleId="Tableletteruppercase1-5">
    <w:name w:val="Table letter uppercase 1-5"/>
    <w:basedOn w:val="Tablebody0"/>
    <w:uiPriority w:val="98"/>
    <w:qFormat/>
    <w:rsid w:val="000A3380"/>
    <w:pPr>
      <w:numPr>
        <w:ilvl w:val="1"/>
        <w:numId w:val="21"/>
      </w:numPr>
    </w:pPr>
  </w:style>
  <w:style w:type="paragraph" w:customStyle="1" w:styleId="Tableletteruppercase6">
    <w:name w:val="Table letter uppercase 6"/>
    <w:basedOn w:val="Tablebody0"/>
    <w:uiPriority w:val="98"/>
    <w:qFormat/>
    <w:rsid w:val="000A3380"/>
    <w:pPr>
      <w:numPr>
        <w:numId w:val="22"/>
      </w:numPr>
      <w:tabs>
        <w:tab w:val="clear" w:pos="851"/>
        <w:tab w:val="clear" w:pos="1701"/>
        <w:tab w:val="clear" w:pos="2552"/>
        <w:tab w:val="clear" w:pos="3402"/>
        <w:tab w:val="clear" w:pos="4253"/>
        <w:tab w:val="clear" w:pos="5103"/>
        <w:tab w:val="clear" w:pos="5954"/>
        <w:tab w:val="clear" w:pos="6804"/>
        <w:tab w:val="clear" w:pos="7655"/>
      </w:tabs>
    </w:pPr>
    <w:rPr>
      <w:lang w:val="sv-SE"/>
    </w:rPr>
  </w:style>
  <w:style w:type="paragraph" w:customStyle="1" w:styleId="Tablenumberlist0">
    <w:name w:val="Table number list 0"/>
    <w:basedOn w:val="Normal"/>
    <w:uiPriority w:val="98"/>
    <w:qFormat/>
    <w:rsid w:val="000A3380"/>
    <w:pPr>
      <w:numPr>
        <w:numId w:val="23"/>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numberlist1-5">
    <w:name w:val="Table number list 1-5"/>
    <w:basedOn w:val="Normal"/>
    <w:uiPriority w:val="98"/>
    <w:qFormat/>
    <w:rsid w:val="000A3380"/>
    <w:pPr>
      <w:numPr>
        <w:ilvl w:val="1"/>
        <w:numId w:val="23"/>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numberlist6">
    <w:name w:val="Table number list 6"/>
    <w:basedOn w:val="Normal"/>
    <w:uiPriority w:val="98"/>
    <w:qFormat/>
    <w:rsid w:val="000A3380"/>
    <w:pPr>
      <w:numPr>
        <w:ilvl w:val="2"/>
        <w:numId w:val="23"/>
      </w:numPr>
      <w:tabs>
        <w:tab w:val="left" w:pos="2552"/>
        <w:tab w:val="left" w:pos="3402"/>
        <w:tab w:val="left" w:pos="4253"/>
        <w:tab w:val="left" w:pos="5103"/>
        <w:tab w:val="left" w:pos="5954"/>
        <w:tab w:val="left" w:pos="6804"/>
        <w:tab w:val="left" w:pos="7655"/>
      </w:tabs>
      <w:spacing w:before="60" w:after="60"/>
      <w:jc w:val="both"/>
    </w:pPr>
  </w:style>
  <w:style w:type="paragraph" w:customStyle="1" w:styleId="Tableromanlowercase0">
    <w:name w:val="Table roman lowercase 0"/>
    <w:basedOn w:val="Tablebody0"/>
    <w:uiPriority w:val="98"/>
    <w:qFormat/>
    <w:rsid w:val="000A3380"/>
    <w:pPr>
      <w:numPr>
        <w:numId w:val="24"/>
      </w:numPr>
    </w:pPr>
  </w:style>
  <w:style w:type="paragraph" w:customStyle="1" w:styleId="Tableromanlowercase1-5">
    <w:name w:val="Table roman lowercase 1-5"/>
    <w:basedOn w:val="Tablebody0"/>
    <w:uiPriority w:val="98"/>
    <w:qFormat/>
    <w:rsid w:val="000A3380"/>
    <w:pPr>
      <w:numPr>
        <w:ilvl w:val="1"/>
        <w:numId w:val="24"/>
      </w:numPr>
    </w:pPr>
  </w:style>
  <w:style w:type="paragraph" w:customStyle="1" w:styleId="Tableromanlowercase6">
    <w:name w:val="Table roman lowercase 6"/>
    <w:basedOn w:val="Tablebody0"/>
    <w:uiPriority w:val="98"/>
    <w:qFormat/>
    <w:rsid w:val="000A3380"/>
    <w:pPr>
      <w:numPr>
        <w:ilvl w:val="1"/>
        <w:numId w:val="25"/>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Tableromanuppercase0">
    <w:name w:val="Table roman uppercase 0"/>
    <w:basedOn w:val="Tablebody0"/>
    <w:uiPriority w:val="98"/>
    <w:qFormat/>
    <w:rsid w:val="000A3380"/>
    <w:pPr>
      <w:numPr>
        <w:numId w:val="26"/>
      </w:numPr>
    </w:pPr>
  </w:style>
  <w:style w:type="paragraph" w:customStyle="1" w:styleId="Tableromanuppercase1-5">
    <w:name w:val="Table roman uppercase 1-5"/>
    <w:basedOn w:val="Tablebody0"/>
    <w:uiPriority w:val="98"/>
    <w:qFormat/>
    <w:rsid w:val="000A3380"/>
    <w:pPr>
      <w:numPr>
        <w:ilvl w:val="1"/>
        <w:numId w:val="26"/>
      </w:numPr>
    </w:pPr>
  </w:style>
  <w:style w:type="paragraph" w:customStyle="1" w:styleId="Tableromanuppercase6">
    <w:name w:val="Table roman uppercase 6"/>
    <w:basedOn w:val="Tablebody0"/>
    <w:uiPriority w:val="98"/>
    <w:qFormat/>
    <w:rsid w:val="000A3380"/>
    <w:pPr>
      <w:numPr>
        <w:numId w:val="27"/>
      </w:numPr>
      <w:tabs>
        <w:tab w:val="clear" w:pos="851"/>
        <w:tab w:val="clear" w:pos="1701"/>
        <w:tab w:val="clear" w:pos="2552"/>
        <w:tab w:val="clear" w:pos="3402"/>
        <w:tab w:val="clear" w:pos="4253"/>
        <w:tab w:val="clear" w:pos="5103"/>
        <w:tab w:val="clear" w:pos="5954"/>
        <w:tab w:val="clear" w:pos="6804"/>
        <w:tab w:val="clear" w:pos="7655"/>
      </w:tabs>
    </w:pPr>
  </w:style>
  <w:style w:type="paragraph" w:styleId="TOC1">
    <w:name w:val="toc 1"/>
    <w:basedOn w:val="Normal"/>
    <w:next w:val="Normal"/>
    <w:autoRedefine/>
    <w:uiPriority w:val="39"/>
    <w:rsid w:val="000A3380"/>
    <w:pPr>
      <w:tabs>
        <w:tab w:val="right" w:leader="dot" w:pos="9639"/>
      </w:tabs>
      <w:spacing w:before="200" w:after="60"/>
      <w:jc w:val="both"/>
    </w:pPr>
    <w:rPr>
      <w:rFonts w:cstheme="minorBidi"/>
      <w:caps/>
      <w:noProof/>
    </w:rPr>
  </w:style>
  <w:style w:type="paragraph" w:styleId="TOC2">
    <w:name w:val="toc 2"/>
    <w:basedOn w:val="Normal"/>
    <w:next w:val="Normal"/>
    <w:autoRedefine/>
    <w:uiPriority w:val="39"/>
    <w:rsid w:val="000A3380"/>
    <w:pPr>
      <w:tabs>
        <w:tab w:val="right" w:leader="dot" w:pos="9639"/>
      </w:tabs>
      <w:spacing w:before="120" w:after="60"/>
      <w:ind w:left="567" w:hanging="567"/>
      <w:jc w:val="both"/>
    </w:pPr>
    <w:rPr>
      <w:rFonts w:cstheme="minorBidi"/>
      <w:noProof/>
    </w:rPr>
  </w:style>
  <w:style w:type="paragraph" w:styleId="TOC3">
    <w:name w:val="toc 3"/>
    <w:basedOn w:val="Normal"/>
    <w:next w:val="Normal"/>
    <w:autoRedefine/>
    <w:uiPriority w:val="39"/>
    <w:rsid w:val="000A3380"/>
    <w:pPr>
      <w:tabs>
        <w:tab w:val="left" w:pos="1134"/>
        <w:tab w:val="right" w:leader="dot" w:pos="9639"/>
      </w:tabs>
      <w:spacing w:after="60"/>
      <w:ind w:left="1134" w:hanging="567"/>
      <w:jc w:val="both"/>
    </w:pPr>
    <w:rPr>
      <w:rFonts w:cstheme="minorBidi"/>
      <w:noProof/>
    </w:rPr>
  </w:style>
  <w:style w:type="paragraph" w:styleId="TOC4">
    <w:name w:val="toc 4"/>
    <w:basedOn w:val="Normal"/>
    <w:next w:val="Normal"/>
    <w:autoRedefine/>
    <w:uiPriority w:val="39"/>
    <w:unhideWhenUsed/>
    <w:rsid w:val="000A3380"/>
    <w:pPr>
      <w:tabs>
        <w:tab w:val="left" w:pos="1701"/>
        <w:tab w:val="right" w:leader="dot" w:pos="9639"/>
      </w:tabs>
      <w:spacing w:after="60"/>
      <w:ind w:left="1701" w:hanging="567"/>
      <w:jc w:val="both"/>
    </w:pPr>
    <w:rPr>
      <w:rFonts w:cstheme="minorBidi"/>
      <w:noProof/>
    </w:rPr>
  </w:style>
  <w:style w:type="paragraph" w:styleId="TOC5">
    <w:name w:val="toc 5"/>
    <w:basedOn w:val="Normal"/>
    <w:next w:val="Normal"/>
    <w:autoRedefine/>
    <w:uiPriority w:val="39"/>
    <w:rsid w:val="000A3380"/>
    <w:pPr>
      <w:tabs>
        <w:tab w:val="right" w:leader="dot" w:pos="9639"/>
      </w:tabs>
      <w:spacing w:after="60"/>
      <w:ind w:left="2552" w:hanging="851"/>
      <w:jc w:val="both"/>
    </w:pPr>
    <w:rPr>
      <w:rFonts w:eastAsiaTheme="minorEastAsia" w:cstheme="minorBidi"/>
      <w:noProof/>
      <w:lang w:val="fi-FI" w:eastAsia="fi-FI"/>
    </w:rPr>
  </w:style>
  <w:style w:type="paragraph" w:styleId="TOC6">
    <w:name w:val="toc 6"/>
    <w:basedOn w:val="TOC5"/>
    <w:next w:val="Normal"/>
    <w:autoRedefine/>
    <w:uiPriority w:val="39"/>
    <w:unhideWhenUsed/>
    <w:rsid w:val="000A3380"/>
    <w:pPr>
      <w:tabs>
        <w:tab w:val="left" w:pos="3402"/>
      </w:tabs>
      <w:ind w:left="3402" w:hanging="850"/>
    </w:pPr>
  </w:style>
  <w:style w:type="paragraph" w:customStyle="1" w:styleId="UnderlinedList0">
    <w:name w:val="Underlined List 0"/>
    <w:basedOn w:val="Normal"/>
    <w:uiPriority w:val="4"/>
    <w:qFormat/>
    <w:rsid w:val="000A3380"/>
    <w:pPr>
      <w:numPr>
        <w:numId w:val="28"/>
      </w:numPr>
      <w:spacing w:after="140" w:line="300" w:lineRule="auto"/>
      <w:jc w:val="both"/>
    </w:pPr>
    <w:rPr>
      <w:u w:val="single"/>
    </w:rPr>
  </w:style>
  <w:style w:type="paragraph" w:customStyle="1" w:styleId="UnderlinedList1-5">
    <w:name w:val="Underlined List 1-5"/>
    <w:basedOn w:val="Normal"/>
    <w:uiPriority w:val="4"/>
    <w:qFormat/>
    <w:rsid w:val="000A3380"/>
    <w:pPr>
      <w:numPr>
        <w:ilvl w:val="1"/>
        <w:numId w:val="28"/>
      </w:numPr>
      <w:spacing w:after="140" w:line="300" w:lineRule="auto"/>
      <w:jc w:val="both"/>
    </w:pPr>
    <w:rPr>
      <w:u w:val="single"/>
    </w:rPr>
  </w:style>
  <w:style w:type="paragraph" w:customStyle="1" w:styleId="UnderlinedList6">
    <w:name w:val="Underlined List 6"/>
    <w:basedOn w:val="Normal"/>
    <w:uiPriority w:val="4"/>
    <w:qFormat/>
    <w:rsid w:val="000A3380"/>
    <w:pPr>
      <w:numPr>
        <w:ilvl w:val="3"/>
        <w:numId w:val="28"/>
      </w:numPr>
      <w:spacing w:after="140" w:line="300" w:lineRule="auto"/>
      <w:jc w:val="both"/>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F61358F84E5408C52B9B02D47B4CD" ma:contentTypeVersion="0" ma:contentTypeDescription="Create a new document." ma:contentTypeScope="" ma:versionID="da486b80e0855dd174651a645d0738d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 C l i e n t ! 4 5 5 7 9 0 5 3 . 2 1 < / d o c u m e n t i d >  
     < s e n d e r i d > T O I V A K A I N E N _ E < / s e n d e r i d >  
     < s e n d e r e m a i l > E L I N A . T O I V A K A I N E N @ H A N N E S S N E L L M A N . C O M < / s e n d e r e m a i l >  
     < l a s t m o d i f i e d > 2 0 2 2 - 0 8 - 1 1 T 1 0 : 4 1 : 0 0 . 0 0 0 0 0 0 0 + 0 3 : 0 0 < / l a s t m o d i f i e d >  
     < d a t a b a s e > C l i e n t < / 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CB07D-0DB2-41A6-8906-35196C2C1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923703-B9D2-43D0-B3C7-1DFC7AB5ECC7}">
  <ds:schemaRefs>
    <ds:schemaRef ds:uri="http://schemas.openxmlformats.org/officeDocument/2006/bibliography"/>
  </ds:schemaRefs>
</ds:datastoreItem>
</file>

<file path=customXml/itemProps3.xml><?xml version="1.0" encoding="utf-8"?>
<ds:datastoreItem xmlns:ds="http://schemas.openxmlformats.org/officeDocument/2006/customXml" ds:itemID="{A3725754-3E8D-448C-A9B2-26D55A0A5953}">
  <ds:schemaRefs>
    <ds:schemaRef ds:uri="http://www.imanage.com/work/xmlschema"/>
  </ds:schemaRefs>
</ds:datastoreItem>
</file>

<file path=customXml/itemProps4.xml><?xml version="1.0" encoding="utf-8"?>
<ds:datastoreItem xmlns:ds="http://schemas.openxmlformats.org/officeDocument/2006/customXml" ds:itemID="{AEED2F6C-FD3F-40E3-A791-E1250C0AE5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DE0F39-82A4-4D4B-9407-36C5C244A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2801</Words>
  <Characters>15966</Characters>
  <Application>Microsoft Office Word</Application>
  <DocSecurity>0</DocSecurity>
  <Lines>133</Lines>
  <Paragraphs>37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18730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 Salo</dc:creator>
  <cp:lastModifiedBy>Sanna Salo</cp:lastModifiedBy>
  <cp:revision>2</cp:revision>
  <dcterms:created xsi:type="dcterms:W3CDTF">2022-08-15T09:08:00Z</dcterms:created>
  <dcterms:modified xsi:type="dcterms:W3CDTF">2022-08-15T09:08:00Z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0x0101004AEF61358F84E5408C52B9B02D47B4CD</vt:lpwstr>
  </property>
</Properties>
</file>