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left="23" w:right="5768"/>
        <w:jc w:val="both"/>
      </w:pPr>
      <w:r>
        <w:rPr/>
        <w:t>WisdomTree</w:t>
      </w:r>
      <w:r>
        <w:rPr>
          <w:spacing w:val="-10"/>
        </w:rPr>
        <w:t> </w:t>
      </w:r>
      <w:r>
        <w:rPr/>
        <w:t>Multi</w:t>
      </w:r>
      <w:r>
        <w:rPr>
          <w:spacing w:val="-7"/>
        </w:rPr>
        <w:t> </w:t>
      </w:r>
      <w:r>
        <w:rPr/>
        <w:t>Asset</w:t>
      </w:r>
      <w:r>
        <w:rPr>
          <w:spacing w:val="-7"/>
        </w:rPr>
        <w:t> </w:t>
      </w:r>
      <w:r>
        <w:rPr/>
        <w:t>Issuer</w:t>
      </w:r>
      <w:r>
        <w:rPr>
          <w:spacing w:val="-7"/>
        </w:rPr>
        <w:t> </w:t>
      </w:r>
      <w:r>
        <w:rPr/>
        <w:t>PLC LEI: 2138003QW2ZAYZODBU23</w:t>
      </w:r>
    </w:p>
    <w:p>
      <w:pPr>
        <w:pStyle w:val="BodyText"/>
        <w:ind w:left="23"/>
        <w:jc w:val="both"/>
      </w:pPr>
      <w:r>
        <w:rPr/>
        <w:t>9</w:t>
      </w:r>
      <w:r>
        <w:rPr>
          <w:spacing w:val="-3"/>
        </w:rPr>
        <w:t> </w:t>
      </w:r>
      <w:r>
        <w:rPr/>
        <w:t>March</w:t>
      </w:r>
      <w:r>
        <w:rPr>
          <w:spacing w:val="-1"/>
        </w:rPr>
        <w:t> </w:t>
      </w:r>
      <w:r>
        <w:rPr>
          <w:spacing w:val="-4"/>
        </w:rPr>
        <w:t>2026</w:t>
      </w:r>
    </w:p>
    <w:p>
      <w:pPr>
        <w:pStyle w:val="BodyText"/>
      </w:pPr>
    </w:p>
    <w:p>
      <w:pPr>
        <w:pStyle w:val="Title"/>
        <w:spacing w:before="1"/>
        <w:ind w:left="2649" w:right="2650"/>
      </w:pPr>
      <w:r>
        <w:rPr/>
        <w:t>WisdomTree</w:t>
      </w:r>
      <w:r>
        <w:rPr>
          <w:spacing w:val="-8"/>
        </w:rPr>
        <w:t> </w:t>
      </w:r>
      <w:r>
        <w:rPr/>
        <w:t>Multi</w:t>
      </w:r>
      <w:r>
        <w:rPr>
          <w:spacing w:val="-7"/>
        </w:rPr>
        <w:t> </w:t>
      </w:r>
      <w:r>
        <w:rPr/>
        <w:t>Asset</w:t>
      </w:r>
      <w:r>
        <w:rPr>
          <w:spacing w:val="-10"/>
        </w:rPr>
        <w:t> </w:t>
      </w:r>
      <w:r>
        <w:rPr/>
        <w:t>Issuer</w:t>
      </w:r>
      <w:r>
        <w:rPr>
          <w:spacing w:val="-8"/>
        </w:rPr>
        <w:t> </w:t>
      </w:r>
      <w:r>
        <w:rPr/>
        <w:t>PLC (the “Issuer”)</w:t>
      </w:r>
    </w:p>
    <w:p>
      <w:pPr>
        <w:pStyle w:val="Title"/>
        <w:spacing w:line="242" w:lineRule="auto"/>
      </w:pPr>
      <w:r>
        <w:rPr/>
        <w:t>Restrike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WisdomTree</w:t>
      </w:r>
      <w:r>
        <w:rPr>
          <w:spacing w:val="-6"/>
        </w:rPr>
        <w:t> </w:t>
      </w:r>
      <w:r>
        <w:rPr/>
        <w:t>WTI</w:t>
      </w:r>
      <w:r>
        <w:rPr>
          <w:spacing w:val="-4"/>
        </w:rPr>
        <w:t> </w:t>
      </w:r>
      <w:r>
        <w:rPr/>
        <w:t>Crude</w:t>
      </w:r>
      <w:r>
        <w:rPr>
          <w:spacing w:val="-6"/>
        </w:rPr>
        <w:t> </w:t>
      </w:r>
      <w:r>
        <w:rPr/>
        <w:t>Oil</w:t>
      </w:r>
      <w:r>
        <w:rPr>
          <w:spacing w:val="-3"/>
        </w:rPr>
        <w:t> </w:t>
      </w:r>
      <w:r>
        <w:rPr/>
        <w:t>3x</w:t>
      </w:r>
      <w:r>
        <w:rPr>
          <w:spacing w:val="-4"/>
        </w:rPr>
        <w:t> </w:t>
      </w:r>
      <w:r>
        <w:rPr/>
        <w:t>Daily</w:t>
      </w:r>
      <w:r>
        <w:rPr>
          <w:spacing w:val="-7"/>
        </w:rPr>
        <w:t> </w:t>
      </w:r>
      <w:r>
        <w:rPr/>
        <w:t>Short (the “Impacted Product”)</w:t>
      </w:r>
    </w:p>
    <w:p>
      <w:pPr>
        <w:pStyle w:val="BodyText"/>
        <w:spacing w:before="20"/>
        <w:rPr>
          <w:b/>
        </w:rPr>
      </w:pPr>
    </w:p>
    <w:p>
      <w:pPr>
        <w:pStyle w:val="BodyText"/>
        <w:spacing w:before="1"/>
        <w:ind w:left="23" w:right="18"/>
        <w:jc w:val="both"/>
      </w:pPr>
      <w:r>
        <w:rPr/>
        <w:t>The Issuer announces that due to a movement in WTI crude oil futures, and therefore the level of the Reference Benchmark used for the Impacted Product, a Restrike Event has occurred in respect of the Impacted</w:t>
      </w:r>
      <w:r>
        <w:rPr>
          <w:spacing w:val="-7"/>
        </w:rPr>
        <w:t> </w:t>
      </w:r>
      <w:r>
        <w:rPr/>
        <w:t>Product.</w:t>
      </w:r>
      <w:r>
        <w:rPr>
          <w:spacing w:val="80"/>
        </w:rPr>
        <w:t> </w:t>
      </w:r>
      <w:r>
        <w:rPr/>
        <w:t>Such</w:t>
      </w:r>
      <w:r>
        <w:rPr>
          <w:spacing w:val="-5"/>
        </w:rPr>
        <w:t> </w:t>
      </w:r>
      <w:r>
        <w:rPr/>
        <w:t>Restrike</w:t>
      </w:r>
      <w:r>
        <w:rPr>
          <w:spacing w:val="-4"/>
        </w:rPr>
        <w:t> </w:t>
      </w:r>
      <w:r>
        <w:rPr/>
        <w:t>Event</w:t>
      </w:r>
      <w:r>
        <w:rPr>
          <w:spacing w:val="-6"/>
        </w:rPr>
        <w:t> </w:t>
      </w:r>
      <w:r>
        <w:rPr/>
        <w:t>has</w:t>
      </w:r>
      <w:r>
        <w:rPr>
          <w:spacing w:val="-4"/>
        </w:rPr>
        <w:t> </w:t>
      </w:r>
      <w:r>
        <w:rPr/>
        <w:t>occurred</w:t>
      </w:r>
      <w:r>
        <w:rPr>
          <w:spacing w:val="-7"/>
        </w:rPr>
        <w:t> </w:t>
      </w:r>
      <w:r>
        <w:rPr/>
        <w:t>outside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Standard</w:t>
      </w:r>
      <w:r>
        <w:rPr>
          <w:spacing w:val="-7"/>
        </w:rPr>
        <w:t> </w:t>
      </w:r>
      <w:r>
        <w:rPr/>
        <w:t>Trading</w:t>
      </w:r>
      <w:r>
        <w:rPr>
          <w:spacing w:val="-7"/>
        </w:rPr>
        <w:t> </w:t>
      </w:r>
      <w:r>
        <w:rPr/>
        <w:t>Hours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therefore constitutes an Overnight Restrike.</w:t>
      </w:r>
      <w:r>
        <w:rPr>
          <w:spacing w:val="40"/>
        </w:rPr>
        <w:t> </w:t>
      </w:r>
      <w:r>
        <w:rPr/>
        <w:t>The details of the restrike are as follows: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2"/>
        </w:rPr>
      </w:pPr>
      <w:r>
        <w:rPr>
          <w:sz w:val="22"/>
        </w:rPr>
        <w:t>Start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Restrike</w:t>
      </w:r>
      <w:r>
        <w:rPr>
          <w:spacing w:val="-2"/>
          <w:sz w:val="22"/>
        </w:rPr>
        <w:t> </w:t>
      </w:r>
      <w:r>
        <w:rPr>
          <w:sz w:val="22"/>
        </w:rPr>
        <w:t>Period:</w:t>
      </w:r>
      <w:r>
        <w:rPr>
          <w:spacing w:val="-5"/>
          <w:sz w:val="22"/>
        </w:rPr>
        <w:t> </w:t>
      </w:r>
      <w:r>
        <w:rPr>
          <w:sz w:val="22"/>
        </w:rPr>
        <w:t>22:09:38</w:t>
      </w:r>
      <w:r>
        <w:rPr>
          <w:spacing w:val="-2"/>
          <w:sz w:val="22"/>
        </w:rPr>
        <w:t> </w:t>
      </w:r>
      <w:r>
        <w:rPr>
          <w:sz w:val="22"/>
        </w:rPr>
        <w:t>(London</w:t>
      </w:r>
      <w:r>
        <w:rPr>
          <w:spacing w:val="-5"/>
          <w:sz w:val="22"/>
        </w:rPr>
        <w:t> </w:t>
      </w:r>
      <w:r>
        <w:rPr>
          <w:sz w:val="22"/>
        </w:rPr>
        <w:t>time)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8</w:t>
      </w:r>
      <w:r>
        <w:rPr>
          <w:spacing w:val="-5"/>
          <w:sz w:val="22"/>
        </w:rPr>
        <w:t> </w:t>
      </w:r>
      <w:r>
        <w:rPr>
          <w:sz w:val="22"/>
        </w:rPr>
        <w:t>March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2026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52" w:lineRule="exact" w:before="1" w:after="0"/>
        <w:ind w:left="742" w:right="0" w:hanging="359"/>
        <w:jc w:val="left"/>
        <w:rPr>
          <w:sz w:val="22"/>
        </w:rPr>
      </w:pPr>
      <w:r>
        <w:rPr>
          <w:sz w:val="22"/>
        </w:rPr>
        <w:t>End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Restrike</w:t>
      </w:r>
      <w:r>
        <w:rPr>
          <w:spacing w:val="-3"/>
          <w:sz w:val="22"/>
        </w:rPr>
        <w:t> </w:t>
      </w:r>
      <w:r>
        <w:rPr>
          <w:sz w:val="22"/>
        </w:rPr>
        <w:t>Period:</w:t>
      </w:r>
      <w:r>
        <w:rPr>
          <w:spacing w:val="-2"/>
          <w:sz w:val="22"/>
        </w:rPr>
        <w:t> </w:t>
      </w:r>
      <w:r>
        <w:rPr>
          <w:sz w:val="22"/>
        </w:rPr>
        <w:t>01:09:38</w:t>
      </w:r>
      <w:r>
        <w:rPr>
          <w:spacing w:val="-6"/>
          <w:sz w:val="22"/>
        </w:rPr>
        <w:t> </w:t>
      </w:r>
      <w:r>
        <w:rPr>
          <w:sz w:val="22"/>
        </w:rPr>
        <w:t>(London</w:t>
      </w:r>
      <w:r>
        <w:rPr>
          <w:spacing w:val="-3"/>
          <w:sz w:val="22"/>
        </w:rPr>
        <w:t> </w:t>
      </w:r>
      <w:r>
        <w:rPr>
          <w:sz w:val="22"/>
        </w:rPr>
        <w:t>time)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9</w:t>
      </w:r>
      <w:r>
        <w:rPr>
          <w:spacing w:val="-6"/>
          <w:sz w:val="22"/>
        </w:rPr>
        <w:t> </w:t>
      </w:r>
      <w:r>
        <w:rPr>
          <w:sz w:val="22"/>
        </w:rPr>
        <w:t>March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2026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52" w:lineRule="exact" w:before="0" w:after="0"/>
        <w:ind w:left="742" w:right="0" w:hanging="359"/>
        <w:jc w:val="left"/>
        <w:rPr>
          <w:sz w:val="22"/>
        </w:rPr>
      </w:pPr>
      <w:r>
        <w:rPr>
          <w:sz w:val="22"/>
        </w:rPr>
        <w:t>Restrike</w:t>
      </w:r>
      <w:r>
        <w:rPr>
          <w:spacing w:val="-7"/>
          <w:sz w:val="22"/>
        </w:rPr>
        <w:t> </w:t>
      </w:r>
      <w:r>
        <w:rPr>
          <w:sz w:val="22"/>
        </w:rPr>
        <w:t>Price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ETP</w:t>
      </w:r>
      <w:r>
        <w:rPr>
          <w:spacing w:val="-4"/>
          <w:sz w:val="22"/>
        </w:rPr>
        <w:t> </w:t>
      </w:r>
      <w:r>
        <w:rPr>
          <w:sz w:val="22"/>
        </w:rPr>
        <w:t>Security:</w:t>
      </w:r>
      <w:r>
        <w:rPr>
          <w:spacing w:val="-4"/>
          <w:sz w:val="22"/>
        </w:rPr>
        <w:t> </w:t>
      </w:r>
      <w:r>
        <w:rPr>
          <w:sz w:val="22"/>
        </w:rPr>
        <w:t>$</w:t>
      </w:r>
      <w:r>
        <w:rPr>
          <w:spacing w:val="-2"/>
          <w:sz w:val="22"/>
        </w:rPr>
        <w:t> 3.20286130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52" w:lineRule="exact" w:before="0" w:after="0"/>
        <w:ind w:left="742" w:right="0" w:hanging="360"/>
        <w:jc w:val="left"/>
        <w:rPr>
          <w:sz w:val="22"/>
        </w:rPr>
      </w:pPr>
      <w:r>
        <w:rPr>
          <w:sz w:val="22"/>
        </w:rPr>
        <w:t>Restrike</w:t>
      </w:r>
      <w:r>
        <w:rPr>
          <w:spacing w:val="-8"/>
          <w:sz w:val="22"/>
        </w:rPr>
        <w:t> </w:t>
      </w:r>
      <w:r>
        <w:rPr>
          <w:sz w:val="22"/>
        </w:rPr>
        <w:t>threshold: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20%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4" w:after="0"/>
        <w:ind w:left="742" w:right="0" w:hanging="360"/>
        <w:jc w:val="left"/>
        <w:rPr>
          <w:sz w:val="22"/>
        </w:rPr>
      </w:pPr>
      <w:r>
        <w:rPr>
          <w:sz w:val="22"/>
        </w:rPr>
        <w:t>Index:</w:t>
      </w:r>
      <w:r>
        <w:rPr>
          <w:spacing w:val="-3"/>
          <w:sz w:val="22"/>
        </w:rPr>
        <w:t> </w:t>
      </w:r>
      <w:r>
        <w:rPr>
          <w:sz w:val="22"/>
        </w:rPr>
        <w:t>Solactive</w:t>
      </w:r>
      <w:r>
        <w:rPr>
          <w:spacing w:val="-4"/>
          <w:sz w:val="22"/>
        </w:rPr>
        <w:t> </w:t>
      </w:r>
      <w:r>
        <w:rPr>
          <w:sz w:val="22"/>
        </w:rPr>
        <w:t>WTI</w:t>
      </w:r>
      <w:r>
        <w:rPr>
          <w:spacing w:val="-6"/>
          <w:sz w:val="22"/>
        </w:rPr>
        <w:t> </w:t>
      </w:r>
      <w:r>
        <w:rPr>
          <w:sz w:val="22"/>
        </w:rPr>
        <w:t>Crude</w:t>
      </w:r>
      <w:r>
        <w:rPr>
          <w:spacing w:val="-4"/>
          <w:sz w:val="22"/>
        </w:rPr>
        <w:t> </w:t>
      </w:r>
      <w:r>
        <w:rPr>
          <w:sz w:val="22"/>
        </w:rPr>
        <w:t>Oil</w:t>
      </w:r>
      <w:r>
        <w:rPr>
          <w:spacing w:val="-3"/>
          <w:sz w:val="22"/>
        </w:rPr>
        <w:t> </w:t>
      </w:r>
      <w:r>
        <w:rPr>
          <w:sz w:val="22"/>
        </w:rPr>
        <w:t>Commodity</w:t>
      </w:r>
      <w:r>
        <w:rPr>
          <w:spacing w:val="-4"/>
          <w:sz w:val="22"/>
        </w:rPr>
        <w:t> </w:t>
      </w:r>
      <w:r>
        <w:rPr>
          <w:sz w:val="22"/>
        </w:rPr>
        <w:t>Futures</w:t>
      </w:r>
      <w:r>
        <w:rPr>
          <w:spacing w:val="-4"/>
          <w:sz w:val="22"/>
        </w:rPr>
        <w:t> </w:t>
      </w:r>
      <w:r>
        <w:rPr>
          <w:sz w:val="22"/>
        </w:rPr>
        <w:t>SL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Index</w:t>
      </w:r>
    </w:p>
    <w:p>
      <w:pPr>
        <w:pStyle w:val="BodyText"/>
        <w:spacing w:before="220"/>
        <w:ind w:left="22"/>
        <w:jc w:val="both"/>
      </w:pPr>
      <w:r>
        <w:rPr/>
        <w:t>The</w:t>
      </w:r>
      <w:r>
        <w:rPr>
          <w:spacing w:val="-3"/>
        </w:rPr>
        <w:t> </w:t>
      </w:r>
      <w:r>
        <w:rPr/>
        <w:t>Restrike</w:t>
      </w:r>
      <w:r>
        <w:rPr>
          <w:spacing w:val="-2"/>
        </w:rPr>
        <w:t> </w:t>
      </w:r>
      <w:r>
        <w:rPr/>
        <w:t>Price</w:t>
      </w:r>
      <w:r>
        <w:rPr>
          <w:spacing w:val="-3"/>
        </w:rPr>
        <w:t> </w:t>
      </w:r>
      <w:r>
        <w:rPr/>
        <w:t>per</w:t>
      </w:r>
      <w:r>
        <w:rPr>
          <w:spacing w:val="-1"/>
        </w:rPr>
        <w:t> </w:t>
      </w:r>
      <w:r>
        <w:rPr/>
        <w:t>ETP</w:t>
      </w:r>
      <w:r>
        <w:rPr>
          <w:spacing w:val="-5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5"/>
        </w:rPr>
        <w:t> </w:t>
      </w:r>
      <w:r>
        <w:rPr/>
        <w:t>calculated</w:t>
      </w:r>
      <w:r>
        <w:rPr>
          <w:spacing w:val="-3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Restrike</w:t>
      </w:r>
      <w:r>
        <w:rPr>
          <w:spacing w:val="-2"/>
        </w:rPr>
        <w:t> </w:t>
      </w:r>
      <w:r>
        <w:rPr/>
        <w:t>Index</w:t>
      </w:r>
      <w:r>
        <w:rPr>
          <w:spacing w:val="-2"/>
        </w:rPr>
        <w:t> Level.</w:t>
      </w:r>
    </w:p>
    <w:p>
      <w:pPr>
        <w:pStyle w:val="BodyText"/>
        <w:spacing w:before="24"/>
      </w:pPr>
    </w:p>
    <w:p>
      <w:pPr>
        <w:pStyle w:val="BodyText"/>
        <w:ind w:left="22" w:right="18"/>
        <w:jc w:val="both"/>
      </w:pPr>
      <w:r>
        <w:rPr/>
        <w:t>Terms used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this notice</w:t>
      </w:r>
      <w:r>
        <w:rPr>
          <w:spacing w:val="-2"/>
        </w:rPr>
        <w:t> </w:t>
      </w:r>
      <w:r>
        <w:rPr/>
        <w:t>and not</w:t>
      </w:r>
      <w:r>
        <w:rPr>
          <w:spacing w:val="-1"/>
        </w:rPr>
        <w:t> </w:t>
      </w:r>
      <w:r>
        <w:rPr/>
        <w:t>otherwise</w:t>
      </w:r>
      <w:r>
        <w:rPr>
          <w:spacing w:val="-2"/>
        </w:rPr>
        <w:t> </w:t>
      </w:r>
      <w:r>
        <w:rPr/>
        <w:t>defined bear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/>
        <w:t>meanings</w:t>
      </w:r>
      <w:r>
        <w:rPr>
          <w:spacing w:val="-2"/>
        </w:rPr>
        <w:t> </w:t>
      </w:r>
      <w:r>
        <w:rPr/>
        <w:t>as where</w:t>
      </w:r>
      <w:r>
        <w:rPr>
          <w:spacing w:val="-2"/>
        </w:rPr>
        <w:t> </w:t>
      </w:r>
      <w:r>
        <w:rPr/>
        <w:t>used in the base prospectus of the Issuer dated 25 September 2025.</w:t>
      </w:r>
    </w:p>
    <w:p>
      <w:pPr>
        <w:pStyle w:val="BodyText"/>
        <w:spacing w:before="28"/>
      </w:pPr>
    </w:p>
    <w:p>
      <w:pPr>
        <w:pStyle w:val="BodyText"/>
        <w:ind w:left="22"/>
        <w:jc w:val="both"/>
      </w:pPr>
      <w:r>
        <w:rPr/>
        <w:t>Details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Impacted</w:t>
      </w:r>
      <w:r>
        <w:rPr>
          <w:spacing w:val="-2"/>
        </w:rPr>
        <w:t> </w:t>
      </w:r>
      <w:r>
        <w:rPr/>
        <w:t>Product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set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>
          <w:spacing w:val="-2"/>
        </w:rPr>
        <w:t>below:</w:t>
      </w:r>
    </w:p>
    <w:p>
      <w:pPr>
        <w:pStyle w:val="BodyText"/>
        <w:spacing w:before="4"/>
        <w:rPr>
          <w:sz w:val="19"/>
        </w:rPr>
      </w:pPr>
    </w:p>
    <w:tbl>
      <w:tblPr>
        <w:tblW w:w="0" w:type="auto"/>
        <w:jc w:val="left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6"/>
        <w:gridCol w:w="1397"/>
        <w:gridCol w:w="987"/>
        <w:gridCol w:w="977"/>
        <w:gridCol w:w="931"/>
        <w:gridCol w:w="1056"/>
        <w:gridCol w:w="1054"/>
        <w:gridCol w:w="1078"/>
      </w:tblGrid>
      <w:tr>
        <w:trPr>
          <w:trHeight w:val="757" w:hRule="atLeast"/>
        </w:trPr>
        <w:tc>
          <w:tcPr>
            <w:tcW w:w="1246" w:type="dxa"/>
          </w:tcPr>
          <w:p>
            <w:pPr>
              <w:pStyle w:val="TableParagraph"/>
              <w:spacing w:before="124"/>
              <w:ind w:left="318" w:right="227" w:hanging="7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Product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1397" w:type="dxa"/>
          </w:tcPr>
          <w:p>
            <w:pPr>
              <w:pStyle w:val="TableParagraph"/>
              <w:spacing w:before="249"/>
              <w:ind w:right="5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ISIN</w:t>
            </w:r>
          </w:p>
        </w:tc>
        <w:tc>
          <w:tcPr>
            <w:tcW w:w="987" w:type="dxa"/>
          </w:tcPr>
          <w:p>
            <w:pPr>
              <w:pStyle w:val="TableParagraph"/>
              <w:spacing w:before="250"/>
              <w:ind w:left="-1" w:right="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Exchange</w:t>
            </w:r>
          </w:p>
        </w:tc>
        <w:tc>
          <w:tcPr>
            <w:tcW w:w="977" w:type="dxa"/>
          </w:tcPr>
          <w:p>
            <w:pPr>
              <w:pStyle w:val="TableParagraph"/>
              <w:spacing w:before="125"/>
              <w:ind w:left="-2" w:right="0" w:firstLine="93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Trading Currency</w:t>
            </w:r>
          </w:p>
        </w:tc>
        <w:tc>
          <w:tcPr>
            <w:tcW w:w="931" w:type="dxa"/>
          </w:tcPr>
          <w:p>
            <w:pPr>
              <w:pStyle w:val="TableParagraph"/>
              <w:spacing w:before="125"/>
              <w:ind w:left="183" w:right="-15" w:hanging="185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Exchange </w:t>
            </w:r>
            <w:r>
              <w:rPr>
                <w:b/>
                <w:spacing w:val="-4"/>
                <w:sz w:val="22"/>
              </w:rPr>
              <w:t>Code</w:t>
            </w:r>
          </w:p>
        </w:tc>
        <w:tc>
          <w:tcPr>
            <w:tcW w:w="1056" w:type="dxa"/>
          </w:tcPr>
          <w:p>
            <w:pPr>
              <w:pStyle w:val="TableParagraph"/>
              <w:spacing w:before="250"/>
              <w:ind w:right="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SEDOL</w:t>
            </w:r>
          </w:p>
        </w:tc>
        <w:tc>
          <w:tcPr>
            <w:tcW w:w="1054" w:type="dxa"/>
          </w:tcPr>
          <w:p>
            <w:pPr>
              <w:pStyle w:val="TableParagraph"/>
              <w:spacing w:before="125"/>
              <w:ind w:left="178" w:right="-15" w:hanging="18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Bloomberg Ticker</w:t>
            </w:r>
          </w:p>
        </w:tc>
        <w:tc>
          <w:tcPr>
            <w:tcW w:w="1078" w:type="dxa"/>
          </w:tcPr>
          <w:p>
            <w:pPr>
              <w:pStyle w:val="TableParagraph"/>
              <w:ind w:left="-2" w:right="0" w:firstLine="163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Reuters Instrument</w:t>
            </w:r>
          </w:p>
          <w:p>
            <w:pPr>
              <w:pStyle w:val="TableParagraph"/>
              <w:spacing w:line="233" w:lineRule="exact"/>
              <w:ind w:left="257" w:right="0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Code</w:t>
            </w:r>
          </w:p>
        </w:tc>
      </w:tr>
      <w:tr>
        <w:trPr>
          <w:trHeight w:val="253" w:hRule="atLeast"/>
        </w:trPr>
        <w:tc>
          <w:tcPr>
            <w:tcW w:w="1246" w:type="dxa"/>
            <w:vMerge w:val="restart"/>
          </w:tcPr>
          <w:p>
            <w:pPr>
              <w:pStyle w:val="TableParagraph"/>
              <w:spacing w:before="22"/>
              <w:ind w:left="47" w:right="29"/>
              <w:rPr>
                <w:sz w:val="22"/>
              </w:rPr>
            </w:pPr>
            <w:r>
              <w:rPr>
                <w:spacing w:val="-2"/>
                <w:sz w:val="22"/>
              </w:rPr>
              <w:t>WisdomTree </w:t>
            </w:r>
            <w:r>
              <w:rPr>
                <w:sz w:val="22"/>
              </w:rPr>
              <w:t>WTI Crude Oil 3x Daily </w:t>
            </w:r>
            <w:r>
              <w:rPr>
                <w:spacing w:val="-2"/>
                <w:sz w:val="22"/>
              </w:rPr>
              <w:t>Short</w:t>
            </w:r>
          </w:p>
        </w:tc>
        <w:tc>
          <w:tcPr>
            <w:tcW w:w="1397" w:type="dxa"/>
          </w:tcPr>
          <w:p>
            <w:pPr>
              <w:pStyle w:val="TableParagraph"/>
              <w:spacing w:line="234" w:lineRule="exact"/>
              <w:ind w:left="-1" w:right="-15"/>
              <w:rPr>
                <w:sz w:val="22"/>
              </w:rPr>
            </w:pPr>
            <w:r>
              <w:rPr>
                <w:spacing w:val="-2"/>
                <w:sz w:val="22"/>
              </w:rPr>
              <w:t>XS2819844387</w:t>
            </w:r>
          </w:p>
        </w:tc>
        <w:tc>
          <w:tcPr>
            <w:tcW w:w="987" w:type="dxa"/>
          </w:tcPr>
          <w:p>
            <w:pPr>
              <w:pStyle w:val="TableParagraph"/>
              <w:spacing w:line="234" w:lineRule="exact"/>
              <w:ind w:left="51" w:right="52"/>
              <w:rPr>
                <w:sz w:val="22"/>
              </w:rPr>
            </w:pPr>
            <w:r>
              <w:rPr>
                <w:spacing w:val="-5"/>
                <w:sz w:val="22"/>
              </w:rPr>
              <w:t>LSE</w:t>
            </w:r>
          </w:p>
        </w:tc>
        <w:tc>
          <w:tcPr>
            <w:tcW w:w="977" w:type="dxa"/>
          </w:tcPr>
          <w:p>
            <w:pPr>
              <w:pStyle w:val="TableParagraph"/>
              <w:spacing w:line="234" w:lineRule="exact"/>
              <w:ind w:left="3"/>
              <w:rPr>
                <w:sz w:val="22"/>
              </w:rPr>
            </w:pPr>
            <w:r>
              <w:rPr>
                <w:spacing w:val="-5"/>
                <w:sz w:val="22"/>
              </w:rPr>
              <w:t>GBP</w:t>
            </w:r>
          </w:p>
        </w:tc>
        <w:tc>
          <w:tcPr>
            <w:tcW w:w="931" w:type="dxa"/>
          </w:tcPr>
          <w:p>
            <w:pPr>
              <w:pStyle w:val="TableParagraph"/>
              <w:spacing w:line="234" w:lineRule="exact"/>
              <w:ind w:left="2" w:right="4"/>
              <w:rPr>
                <w:sz w:val="22"/>
              </w:rPr>
            </w:pPr>
            <w:r>
              <w:rPr>
                <w:spacing w:val="-4"/>
                <w:sz w:val="22"/>
              </w:rPr>
              <w:t>3SOI</w:t>
            </w:r>
          </w:p>
        </w:tc>
        <w:tc>
          <w:tcPr>
            <w:tcW w:w="1056" w:type="dxa"/>
          </w:tcPr>
          <w:p>
            <w:pPr>
              <w:pStyle w:val="TableParagraph"/>
              <w:spacing w:line="234" w:lineRule="exact"/>
              <w:ind w:left="4" w:right="6"/>
              <w:rPr>
                <w:sz w:val="22"/>
              </w:rPr>
            </w:pPr>
            <w:r>
              <w:rPr>
                <w:spacing w:val="-2"/>
                <w:sz w:val="22"/>
              </w:rPr>
              <w:t>BT19SW6</w:t>
            </w:r>
          </w:p>
        </w:tc>
        <w:tc>
          <w:tcPr>
            <w:tcW w:w="1054" w:type="dxa"/>
          </w:tcPr>
          <w:p>
            <w:pPr>
              <w:pStyle w:val="TableParagraph"/>
              <w:spacing w:line="234" w:lineRule="exact"/>
              <w:ind w:left="3"/>
              <w:rPr>
                <w:sz w:val="22"/>
              </w:rPr>
            </w:pPr>
            <w:r>
              <w:rPr>
                <w:sz w:val="22"/>
              </w:rPr>
              <w:t>3SOI</w:t>
            </w:r>
            <w:r>
              <w:rPr>
                <w:spacing w:val="-5"/>
                <w:sz w:val="22"/>
              </w:rPr>
              <w:t> LN</w:t>
            </w:r>
          </w:p>
        </w:tc>
        <w:tc>
          <w:tcPr>
            <w:tcW w:w="1078" w:type="dxa"/>
          </w:tcPr>
          <w:p>
            <w:pPr>
              <w:pStyle w:val="TableParagraph"/>
              <w:spacing w:line="234" w:lineRule="exact"/>
              <w:ind w:left="1" w:right="4"/>
              <w:rPr>
                <w:sz w:val="22"/>
              </w:rPr>
            </w:pPr>
            <w:r>
              <w:rPr>
                <w:spacing w:val="-2"/>
                <w:sz w:val="22"/>
              </w:rPr>
              <w:t>3SOI.L</w:t>
            </w:r>
          </w:p>
        </w:tc>
      </w:tr>
      <w:tr>
        <w:trPr>
          <w:trHeight w:val="251" w:hRule="atLeast"/>
        </w:trPr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spacing w:line="231" w:lineRule="exact"/>
              <w:ind w:left="-1" w:right="-15"/>
              <w:rPr>
                <w:sz w:val="22"/>
              </w:rPr>
            </w:pPr>
            <w:r>
              <w:rPr>
                <w:spacing w:val="-2"/>
                <w:sz w:val="22"/>
              </w:rPr>
              <w:t>XS2819844387</w:t>
            </w:r>
          </w:p>
        </w:tc>
        <w:tc>
          <w:tcPr>
            <w:tcW w:w="987" w:type="dxa"/>
          </w:tcPr>
          <w:p>
            <w:pPr>
              <w:pStyle w:val="TableParagraph"/>
              <w:spacing w:line="231" w:lineRule="exact"/>
              <w:ind w:left="51" w:right="52"/>
              <w:rPr>
                <w:sz w:val="22"/>
              </w:rPr>
            </w:pPr>
            <w:r>
              <w:rPr>
                <w:spacing w:val="-5"/>
                <w:sz w:val="22"/>
              </w:rPr>
              <w:t>LSE</w:t>
            </w:r>
          </w:p>
        </w:tc>
        <w:tc>
          <w:tcPr>
            <w:tcW w:w="977" w:type="dxa"/>
          </w:tcPr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USD</w:t>
            </w:r>
          </w:p>
        </w:tc>
        <w:tc>
          <w:tcPr>
            <w:tcW w:w="931" w:type="dxa"/>
          </w:tcPr>
          <w:p>
            <w:pPr>
              <w:pStyle w:val="TableParagraph"/>
              <w:spacing w:line="231" w:lineRule="exact"/>
              <w:ind w:right="4"/>
              <w:rPr>
                <w:sz w:val="22"/>
              </w:rPr>
            </w:pPr>
            <w:r>
              <w:rPr>
                <w:spacing w:val="-4"/>
                <w:sz w:val="22"/>
              </w:rPr>
              <w:t>3OIS</w:t>
            </w:r>
          </w:p>
        </w:tc>
        <w:tc>
          <w:tcPr>
            <w:tcW w:w="1056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BT19SV5</w:t>
            </w:r>
          </w:p>
        </w:tc>
        <w:tc>
          <w:tcPr>
            <w:tcW w:w="1054" w:type="dxa"/>
          </w:tcPr>
          <w:p>
            <w:pPr>
              <w:pStyle w:val="TableParagraph"/>
              <w:spacing w:line="231" w:lineRule="exact"/>
              <w:ind w:left="3"/>
              <w:rPr>
                <w:sz w:val="22"/>
              </w:rPr>
            </w:pPr>
            <w:r>
              <w:rPr>
                <w:sz w:val="22"/>
              </w:rPr>
              <w:t>3OIS</w:t>
            </w:r>
            <w:r>
              <w:rPr>
                <w:spacing w:val="-5"/>
                <w:sz w:val="22"/>
              </w:rPr>
              <w:t> LN</w:t>
            </w:r>
          </w:p>
        </w:tc>
        <w:tc>
          <w:tcPr>
            <w:tcW w:w="1078" w:type="dxa"/>
          </w:tcPr>
          <w:p>
            <w:pPr>
              <w:pStyle w:val="TableParagraph"/>
              <w:spacing w:line="231" w:lineRule="exact"/>
              <w:ind w:left="1" w:right="4"/>
              <w:rPr>
                <w:sz w:val="22"/>
              </w:rPr>
            </w:pPr>
            <w:r>
              <w:rPr>
                <w:spacing w:val="-2"/>
                <w:sz w:val="22"/>
              </w:rPr>
              <w:t>3OIS.L</w:t>
            </w:r>
          </w:p>
        </w:tc>
      </w:tr>
      <w:tr>
        <w:trPr>
          <w:trHeight w:val="505" w:hRule="atLeast"/>
        </w:trPr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spacing w:before="125"/>
              <w:ind w:left="-1" w:right="-15"/>
              <w:rPr>
                <w:sz w:val="22"/>
              </w:rPr>
            </w:pPr>
            <w:r>
              <w:rPr>
                <w:spacing w:val="-2"/>
                <w:sz w:val="22"/>
              </w:rPr>
              <w:t>XS2819844387</w:t>
            </w:r>
          </w:p>
        </w:tc>
        <w:tc>
          <w:tcPr>
            <w:tcW w:w="987" w:type="dxa"/>
          </w:tcPr>
          <w:p>
            <w:pPr>
              <w:pStyle w:val="TableParagraph"/>
              <w:spacing w:line="252" w:lineRule="exact"/>
              <w:ind w:left="155" w:right="0" w:firstLine="7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Borsa Italiana</w:t>
            </w:r>
          </w:p>
        </w:tc>
        <w:tc>
          <w:tcPr>
            <w:tcW w:w="977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  <w:tc>
          <w:tcPr>
            <w:tcW w:w="931" w:type="dxa"/>
          </w:tcPr>
          <w:p>
            <w:pPr>
              <w:pStyle w:val="TableParagraph"/>
              <w:spacing w:before="125"/>
              <w:ind w:right="4"/>
              <w:rPr>
                <w:sz w:val="22"/>
              </w:rPr>
            </w:pPr>
            <w:r>
              <w:rPr>
                <w:spacing w:val="-4"/>
                <w:sz w:val="22"/>
              </w:rPr>
              <w:t>3OIS</w:t>
            </w:r>
          </w:p>
        </w:tc>
        <w:tc>
          <w:tcPr>
            <w:tcW w:w="1056" w:type="dxa"/>
          </w:tcPr>
          <w:p>
            <w:pPr>
              <w:pStyle w:val="TableParagraph"/>
              <w:spacing w:before="125"/>
              <w:ind w:left="-2" w:right="1"/>
              <w:rPr>
                <w:sz w:val="22"/>
              </w:rPr>
            </w:pPr>
            <w:r>
              <w:rPr>
                <w:spacing w:val="-2"/>
                <w:sz w:val="22"/>
              </w:rPr>
              <w:t>BSBHQM9</w:t>
            </w:r>
          </w:p>
        </w:tc>
        <w:tc>
          <w:tcPr>
            <w:tcW w:w="1054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3OIS</w:t>
            </w:r>
            <w:r>
              <w:rPr>
                <w:spacing w:val="-5"/>
                <w:sz w:val="22"/>
              </w:rPr>
              <w:t> IM</w:t>
            </w:r>
          </w:p>
        </w:tc>
        <w:tc>
          <w:tcPr>
            <w:tcW w:w="1078" w:type="dxa"/>
          </w:tcPr>
          <w:p>
            <w:pPr>
              <w:pStyle w:val="TableParagraph"/>
              <w:spacing w:before="125"/>
              <w:ind w:left="2" w:right="4"/>
              <w:rPr>
                <w:sz w:val="22"/>
              </w:rPr>
            </w:pPr>
            <w:r>
              <w:rPr>
                <w:spacing w:val="-2"/>
                <w:sz w:val="22"/>
              </w:rPr>
              <w:t>3OIS.MI</w:t>
            </w:r>
          </w:p>
        </w:tc>
      </w:tr>
      <w:tr>
        <w:trPr>
          <w:trHeight w:val="253" w:hRule="atLeast"/>
        </w:trPr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spacing w:line="233" w:lineRule="exact"/>
              <w:ind w:left="-1" w:right="-15"/>
              <w:rPr>
                <w:sz w:val="22"/>
              </w:rPr>
            </w:pPr>
            <w:r>
              <w:rPr>
                <w:spacing w:val="-2"/>
                <w:sz w:val="22"/>
              </w:rPr>
              <w:t>XS2819844387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/>
              <w:ind w:left="52" w:right="52"/>
              <w:rPr>
                <w:sz w:val="22"/>
              </w:rPr>
            </w:pPr>
            <w:r>
              <w:rPr>
                <w:spacing w:val="-2"/>
                <w:sz w:val="22"/>
              </w:rPr>
              <w:t>Xetra</w:t>
            </w:r>
          </w:p>
        </w:tc>
        <w:tc>
          <w:tcPr>
            <w:tcW w:w="977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  <w:tc>
          <w:tcPr>
            <w:tcW w:w="931" w:type="dxa"/>
          </w:tcPr>
          <w:p>
            <w:pPr>
              <w:pStyle w:val="TableParagraph"/>
              <w:spacing w:line="233" w:lineRule="exact"/>
              <w:ind w:left="2" w:right="4"/>
              <w:rPr>
                <w:sz w:val="22"/>
              </w:rPr>
            </w:pPr>
            <w:r>
              <w:rPr>
                <w:spacing w:val="-4"/>
                <w:sz w:val="22"/>
              </w:rPr>
              <w:t>3SOI</w:t>
            </w:r>
          </w:p>
        </w:tc>
        <w:tc>
          <w:tcPr>
            <w:tcW w:w="1056" w:type="dxa"/>
          </w:tcPr>
          <w:p>
            <w:pPr>
              <w:pStyle w:val="TableParagraph"/>
              <w:spacing w:line="233" w:lineRule="exact"/>
              <w:ind w:right="6"/>
              <w:rPr>
                <w:sz w:val="22"/>
              </w:rPr>
            </w:pPr>
            <w:r>
              <w:rPr>
                <w:spacing w:val="-2"/>
                <w:sz w:val="22"/>
              </w:rPr>
              <w:t>BSBHQR4</w:t>
            </w:r>
          </w:p>
        </w:tc>
        <w:tc>
          <w:tcPr>
            <w:tcW w:w="1054" w:type="dxa"/>
          </w:tcPr>
          <w:p>
            <w:pPr>
              <w:pStyle w:val="TableParagraph"/>
              <w:spacing w:line="233" w:lineRule="exact"/>
              <w:ind w:left="2"/>
              <w:rPr>
                <w:sz w:val="22"/>
              </w:rPr>
            </w:pPr>
            <w:r>
              <w:rPr>
                <w:sz w:val="22"/>
              </w:rPr>
              <w:t>3SOI</w:t>
            </w:r>
            <w:r>
              <w:rPr>
                <w:spacing w:val="-5"/>
                <w:sz w:val="22"/>
              </w:rPr>
              <w:t> GY</w:t>
            </w:r>
          </w:p>
        </w:tc>
        <w:tc>
          <w:tcPr>
            <w:tcW w:w="1078" w:type="dxa"/>
          </w:tcPr>
          <w:p>
            <w:pPr>
              <w:pStyle w:val="TableParagraph"/>
              <w:spacing w:line="233" w:lineRule="exact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3SOI.DE</w:t>
            </w:r>
          </w:p>
        </w:tc>
      </w:tr>
    </w:tbl>
    <w:p>
      <w:pPr>
        <w:pStyle w:val="BodyText"/>
      </w:pPr>
    </w:p>
    <w:p>
      <w:pPr>
        <w:pStyle w:val="BodyText"/>
        <w:spacing w:before="251"/>
      </w:pPr>
    </w:p>
    <w:p>
      <w:pPr>
        <w:pStyle w:val="BodyText"/>
        <w:spacing w:line="276" w:lineRule="auto"/>
        <w:ind w:left="23" w:right="19"/>
        <w:jc w:val="both"/>
      </w:pPr>
      <w:r>
        <w:rPr/>
        <w:t>Further information is available on the website of WisdomTree Multi Asset Issuer PLC at </w:t>
      </w:r>
      <w:hyperlink r:id="rId5">
        <w:r>
          <w:rPr/>
          <w:t>www.wisdomtree.eu</w:t>
        </w:r>
      </w:hyperlink>
      <w:r>
        <w:rPr/>
        <w:t> or by email to </w:t>
      </w:r>
      <w:hyperlink r:id="rId6">
        <w:r>
          <w:rPr/>
          <w:t>europesupport@wisdomtree.com.</w:t>
        </w:r>
      </w:hyperlink>
    </w:p>
    <w:sectPr>
      <w:type w:val="continuous"/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4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779" w:right="1775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742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right="5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wisdomtree.eu/" TargetMode="External"/><Relationship Id="rId6" Type="http://schemas.openxmlformats.org/officeDocument/2006/relationships/hyperlink" Target="mailto:europesupport@wisdomtree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Tulloch</dc:creator>
  <dc:description/>
  <dcterms:created xsi:type="dcterms:W3CDTF">2026-03-09T08:26:56Z</dcterms:created>
  <dcterms:modified xsi:type="dcterms:W3CDTF">2026-03-09T08:26:56Z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0x010100A41A981708C75F498F28739AA5C61591</vt:lpwstr>
  </property>
  <property fmtid="{D5CDD505-2E9C-101B-9397-08002B2CF9AE}" pid="3" name="Created">
    <vt:filetime>2026-03-09T00:00:00Z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2026-03-09T00:00:00Z</vt:filetime>
  </property>
  <property fmtid="{D5CDD505-2E9C-101B-9397-08002B2CF9AE}" pid="6" name="MediaServiceImageTags">
    <vt:lpwstr/>
  </property>
  <property fmtid="{D5CDD505-2E9C-101B-9397-08002B2CF9AE}" pid="7" name="Order">
    <vt:lpwstr>5243600.000000</vt:lpwstr>
  </property>
  <property fmtid="{D5CDD505-2E9C-101B-9397-08002B2CF9AE}" pid="8" name="Producer">
    <vt:lpwstr>Adobe PDF Library 25.1.231</vt:lpwstr>
  </property>
  <property fmtid="{D5CDD505-2E9C-101B-9397-08002B2CF9AE}" pid="9" name="SourceModified">
    <vt:lpwstr/>
  </property>
</Properties>
</file>