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15E8" w14:textId="72EB3581" w:rsidR="000B312C" w:rsidRPr="000B312C" w:rsidRDefault="000B312C" w:rsidP="000B312C">
      <w:pPr>
        <w:keepNext/>
        <w:keepLines/>
        <w:spacing w:before="160" w:after="80" w:line="288" w:lineRule="auto"/>
        <w:jc w:val="both"/>
        <w:outlineLvl w:val="1"/>
        <w:rPr>
          <w:rFonts w:ascii="Aptos Display" w:eastAsia="Times New Roman" w:hAnsi="Aptos Display" w:cs="Times New Roman"/>
          <w:color w:val="363270"/>
          <w:kern w:val="0"/>
          <w:sz w:val="32"/>
          <w:szCs w:val="32"/>
          <w:lang w:eastAsia="ja-JP"/>
          <w14:ligatures w14:val="none"/>
        </w:rPr>
      </w:pPr>
      <w:bookmarkStart w:id="0" w:name="_Toc143160367"/>
      <w:bookmarkStart w:id="1" w:name="_Toc214893894"/>
      <w:r w:rsidRPr="000B312C">
        <w:rPr>
          <w:rFonts w:ascii="Aptos Display" w:eastAsia="Times New Roman" w:hAnsi="Aptos Display" w:cs="Times New Roman"/>
          <w:color w:val="363270"/>
          <w:kern w:val="0"/>
          <w:sz w:val="32"/>
          <w:szCs w:val="32"/>
          <w:lang w:eastAsia="ja-JP"/>
          <w14:ligatures w14:val="none"/>
        </w:rPr>
        <w:t xml:space="preserve">Saare Kala Tootmine OÜ </w:t>
      </w:r>
    </w:p>
    <w:p w14:paraId="7B8036A6" w14:textId="3C8E73B0" w:rsidR="000B312C" w:rsidRPr="000B312C" w:rsidRDefault="00020466" w:rsidP="000B312C">
      <w:pPr>
        <w:keepNext/>
        <w:keepLines/>
        <w:spacing w:before="160" w:after="80" w:line="288" w:lineRule="auto"/>
        <w:jc w:val="both"/>
        <w:outlineLvl w:val="1"/>
        <w:rPr>
          <w:rFonts w:ascii="Aptos Display" w:eastAsia="Times New Roman" w:hAnsi="Aptos Display" w:cs="Times New Roman"/>
          <w:color w:val="363270"/>
          <w:kern w:val="0"/>
          <w:sz w:val="32"/>
          <w:szCs w:val="32"/>
          <w:lang w:eastAsia="ja-JP"/>
          <w14:ligatures w14:val="none"/>
        </w:rPr>
      </w:pPr>
      <w:proofErr w:type="spellStart"/>
      <w:r>
        <w:rPr>
          <w:rFonts w:ascii="Aptos Display" w:eastAsia="Times New Roman" w:hAnsi="Aptos Display" w:cs="Times New Roman"/>
          <w:color w:val="363270"/>
          <w:kern w:val="0"/>
          <w:sz w:val="32"/>
          <w:szCs w:val="32"/>
          <w:lang w:eastAsia="ja-JP"/>
          <w14:ligatures w14:val="none"/>
        </w:rPr>
        <w:t>Financial</w:t>
      </w:r>
      <w:proofErr w:type="spellEnd"/>
      <w:r>
        <w:rPr>
          <w:rFonts w:ascii="Aptos Display" w:eastAsia="Times New Roman" w:hAnsi="Aptos Display" w:cs="Times New Roman"/>
          <w:color w:val="363270"/>
          <w:kern w:val="0"/>
          <w:sz w:val="32"/>
          <w:szCs w:val="32"/>
          <w:lang w:eastAsia="ja-JP"/>
          <w14:ligatures w14:val="none"/>
        </w:rPr>
        <w:t xml:space="preserve"> </w:t>
      </w:r>
      <w:proofErr w:type="spellStart"/>
      <w:r>
        <w:rPr>
          <w:rFonts w:ascii="Aptos Display" w:eastAsia="Times New Roman" w:hAnsi="Aptos Display" w:cs="Times New Roman"/>
          <w:color w:val="363270"/>
          <w:kern w:val="0"/>
          <w:sz w:val="32"/>
          <w:szCs w:val="32"/>
          <w:lang w:eastAsia="ja-JP"/>
          <w14:ligatures w14:val="none"/>
        </w:rPr>
        <w:t>statement</w:t>
      </w:r>
      <w:bookmarkEnd w:id="0"/>
      <w:bookmarkEnd w:id="1"/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64"/>
        <w:gridCol w:w="1700"/>
        <w:gridCol w:w="1698"/>
      </w:tblGrid>
      <w:tr w:rsidR="000B312C" w:rsidRPr="000B312C" w14:paraId="3BFCDE0B" w14:textId="77777777" w:rsidTr="000B312C">
        <w:trPr>
          <w:trHeight w:val="398"/>
        </w:trPr>
        <w:tc>
          <w:tcPr>
            <w:tcW w:w="312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63270"/>
            <w:vAlign w:val="center"/>
          </w:tcPr>
          <w:p w14:paraId="00BD888D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color w:val="FFFFFF"/>
                <w:kern w:val="0"/>
                <w:sz w:val="17"/>
                <w:szCs w:val="17"/>
                <w:lang w:eastAsia="ja-JP"/>
                <w14:ligatures w14:val="none"/>
              </w:rPr>
            </w:pPr>
            <w:bookmarkStart w:id="2" w:name="bookmark=id.vx1227" w:colFirst="0" w:colLast="0"/>
            <w:bookmarkStart w:id="3" w:name="_heading=h.3fwokq0" w:colFirst="0" w:colLast="0"/>
            <w:bookmarkEnd w:id="2"/>
            <w:bookmarkEnd w:id="3"/>
            <w:r w:rsidRPr="000B312C">
              <w:rPr>
                <w:rFonts w:ascii="Arial" w:eastAsia="MS Mincho" w:hAnsi="Arial" w:cs="Times New Roman"/>
                <w:color w:val="FFFFFF"/>
                <w:kern w:val="0"/>
                <w:sz w:val="17"/>
                <w:szCs w:val="17"/>
                <w:lang w:eastAsia="ja-JP"/>
                <w14:ligatures w14:val="none"/>
              </w:rPr>
              <w:t>EUR '000</w:t>
            </w:r>
          </w:p>
        </w:tc>
        <w:tc>
          <w:tcPr>
            <w:tcW w:w="93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3270"/>
            <w:vAlign w:val="center"/>
          </w:tcPr>
          <w:p w14:paraId="022C41A6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i/>
                <w:iCs/>
                <w:color w:val="FFFFFF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i/>
                <w:iCs/>
                <w:color w:val="FFFFFF"/>
                <w:kern w:val="0"/>
                <w:sz w:val="17"/>
                <w:szCs w:val="17"/>
                <w:lang w:eastAsia="ja-JP"/>
                <w14:ligatures w14:val="none"/>
              </w:rPr>
              <w:t>Audited</w:t>
            </w:r>
          </w:p>
          <w:p w14:paraId="76DF2829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color w:val="FFFFFF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color w:val="FFFFFF"/>
                <w:kern w:val="0"/>
                <w:sz w:val="17"/>
                <w:szCs w:val="17"/>
                <w:lang w:eastAsia="ja-JP"/>
                <w14:ligatures w14:val="none"/>
              </w:rPr>
              <w:t>30.06.2024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63270"/>
          </w:tcPr>
          <w:p w14:paraId="6A14B4B3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i/>
                <w:iCs/>
                <w:color w:val="FFFFFF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i/>
                <w:iCs/>
                <w:color w:val="FFFFFF"/>
                <w:kern w:val="0"/>
                <w:sz w:val="17"/>
                <w:szCs w:val="17"/>
                <w:lang w:eastAsia="ja-JP"/>
                <w14:ligatures w14:val="none"/>
              </w:rPr>
              <w:t>Audited</w:t>
            </w:r>
          </w:p>
          <w:p w14:paraId="376515AA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color w:val="FFFFFF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color w:val="FFFFFF"/>
                <w:kern w:val="0"/>
                <w:sz w:val="17"/>
                <w:szCs w:val="17"/>
                <w:lang w:eastAsia="ja-JP"/>
                <w14:ligatures w14:val="none"/>
              </w:rPr>
              <w:t>30.06.2023</w:t>
            </w:r>
          </w:p>
        </w:tc>
      </w:tr>
      <w:tr w:rsidR="000B312C" w:rsidRPr="000B312C" w14:paraId="4CC4548B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6EDF2A2E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ASSETS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2620CEB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6963D8F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</w:tr>
      <w:tr w:rsidR="000B312C" w:rsidRPr="000B312C" w14:paraId="7C38BC03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22EC2ECE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Money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59CC68FB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36 899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11E43E5A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58 603</w:t>
            </w:r>
          </w:p>
        </w:tc>
      </w:tr>
      <w:tr w:rsidR="000B312C" w:rsidRPr="000B312C" w14:paraId="5C6E5B66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2791BD92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Receivables and prepayments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1D2254E5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563 165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491F9A46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399 046</w:t>
            </w:r>
          </w:p>
        </w:tc>
      </w:tr>
      <w:tr w:rsidR="000B312C" w:rsidRPr="000B312C" w14:paraId="7D047A53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10B54E72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Stocks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168F1E98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1 093 679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B956305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1 014 605</w:t>
            </w:r>
          </w:p>
        </w:tc>
      </w:tr>
      <w:tr w:rsidR="000B312C" w:rsidRPr="000B312C" w14:paraId="79074BE4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2FD5B53E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Total current assets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3496E55D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1 693 743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1BE9F276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1 472 254</w:t>
            </w:r>
          </w:p>
        </w:tc>
      </w:tr>
      <w:tr w:rsidR="000B312C" w:rsidRPr="000B312C" w14:paraId="2E3BFE54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27F75E6B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57EDFA9F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5FB4981A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</w:tr>
      <w:tr w:rsidR="000B312C" w:rsidRPr="000B312C" w14:paraId="5476A4FB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4E98B109" w14:textId="693D6AC7" w:rsidR="000B312C" w:rsidRPr="000B312C" w:rsidRDefault="00020466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proofErr w:type="spellStart"/>
            <w:r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Tangible</w:t>
            </w:r>
            <w:proofErr w:type="spellEnd"/>
            <w:r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fixed</w:t>
            </w:r>
            <w:proofErr w:type="spellEnd"/>
            <w:r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assets</w:t>
            </w:r>
            <w:proofErr w:type="spellEnd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52CC7BE9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2 201 886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9BA8B17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2 651 932</w:t>
            </w:r>
          </w:p>
        </w:tc>
      </w:tr>
      <w:tr w:rsidR="000B312C" w:rsidRPr="000B312C" w14:paraId="5BE44254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66A410CA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Total fixed assets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3F250CE5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2 201 886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B6C7C2B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2 651 932</w:t>
            </w:r>
          </w:p>
        </w:tc>
      </w:tr>
      <w:tr w:rsidR="000B312C" w:rsidRPr="000B312C" w14:paraId="7182F1F9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5ED18002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TOTAL ASSETS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2628B15B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3 895 629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228C7BB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4 124 186</w:t>
            </w:r>
          </w:p>
        </w:tc>
      </w:tr>
      <w:tr w:rsidR="000B312C" w:rsidRPr="000B312C" w14:paraId="6AD998F8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4789E1A2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FA1DE4B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4FD99FF0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</w:tr>
      <w:tr w:rsidR="000B312C" w:rsidRPr="000B312C" w14:paraId="485C7FC4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38CE59AE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LIABILITIES AND EQUITY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5F533E27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1784451F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</w:tr>
      <w:tr w:rsidR="000B312C" w:rsidRPr="000B312C" w14:paraId="4D29037C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1F9E6350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Loan liabilities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1A54B720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325 743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3F020FE8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153 954</w:t>
            </w:r>
          </w:p>
        </w:tc>
      </w:tr>
      <w:tr w:rsidR="000B312C" w:rsidRPr="000B312C" w14:paraId="09C5A4DA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39777B79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Payables and prepayments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37C8991D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783 120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25A6C44E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304 598</w:t>
            </w:r>
          </w:p>
        </w:tc>
      </w:tr>
      <w:tr w:rsidR="000B312C" w:rsidRPr="000B312C" w14:paraId="7E0F3195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7E5201BA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Total current liabilities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2B19482A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1 108 863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3F23606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458 552</w:t>
            </w:r>
          </w:p>
        </w:tc>
      </w:tr>
      <w:tr w:rsidR="000B312C" w:rsidRPr="000B312C" w14:paraId="08879BDC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27EE242E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75EEC6B5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644A1153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</w:tr>
      <w:tr w:rsidR="000B312C" w:rsidRPr="000B312C" w14:paraId="03AA8F9D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55730051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Loan liabilities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37E00283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1 169 215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27CD2253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594 163</w:t>
            </w:r>
          </w:p>
        </w:tc>
      </w:tr>
      <w:tr w:rsidR="000B312C" w:rsidRPr="000B312C" w14:paraId="0A7A8EB4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41543C1F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Total long-term liabilities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5793530B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1 169 215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49E5A869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594 163</w:t>
            </w:r>
          </w:p>
        </w:tc>
      </w:tr>
      <w:tr w:rsidR="000B312C" w:rsidRPr="000B312C" w14:paraId="19540E29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1AC1389B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TOTAL LIABILITIES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01A5420B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2 278 078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3BE34829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1 052 715</w:t>
            </w:r>
          </w:p>
        </w:tc>
      </w:tr>
      <w:tr w:rsidR="000B312C" w:rsidRPr="000B312C" w14:paraId="79A5902C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48B001DA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2343E290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7E576408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</w:tr>
      <w:tr w:rsidR="000B312C" w:rsidRPr="000B312C" w14:paraId="2BA01619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5F98DF32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Share capital in nominal value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06B75AB5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865 345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431F878D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865 345</w:t>
            </w:r>
          </w:p>
        </w:tc>
      </w:tr>
      <w:tr w:rsidR="000B312C" w:rsidRPr="000B312C" w14:paraId="74DDBAB9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377C89CF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Share premium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3FBFA40A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1 489 134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3604E54E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1 489 134</w:t>
            </w:r>
          </w:p>
        </w:tc>
      </w:tr>
      <w:tr w:rsidR="000B312C" w:rsidRPr="000B312C" w14:paraId="4C070D18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79513FCB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Statutory reserve capital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3D0940DD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86 535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270A2A57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86 535</w:t>
            </w:r>
          </w:p>
        </w:tc>
      </w:tr>
      <w:tr w:rsidR="000B312C" w:rsidRPr="000B312C" w14:paraId="3F4953EB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458E221E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Retained earnings (loss) from previous periods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78BFAEEA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630 457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6CA634ED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1 503 297</w:t>
            </w:r>
          </w:p>
        </w:tc>
      </w:tr>
      <w:tr w:rsidR="000B312C" w:rsidRPr="000B312C" w14:paraId="34C6AC24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7B2546E5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Profit (loss) for the financial year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601DA7F1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-1 453 920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6CC09FFD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-872 840</w:t>
            </w:r>
          </w:p>
        </w:tc>
      </w:tr>
      <w:tr w:rsidR="000B312C" w:rsidRPr="000B312C" w14:paraId="40BBFEFC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44C6A50A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TOTAL EQUITY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13B640CF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1 617 551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51E10650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3 071 471</w:t>
            </w:r>
          </w:p>
        </w:tc>
      </w:tr>
      <w:tr w:rsidR="000B312C" w:rsidRPr="000B312C" w14:paraId="4C8ACA23" w14:textId="77777777" w:rsidTr="000B312C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731CDCF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TOTAL EQUITY AND LIABILITIES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8F8F8"/>
            <w:vAlign w:val="center"/>
          </w:tcPr>
          <w:p w14:paraId="1CB143E3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3 895 629</w:t>
            </w:r>
          </w:p>
        </w:tc>
        <w:tc>
          <w:tcPr>
            <w:tcW w:w="93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57860C18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4 124 186</w:t>
            </w:r>
          </w:p>
        </w:tc>
      </w:tr>
    </w:tbl>
    <w:p w14:paraId="03797D41" w14:textId="77777777" w:rsidR="000B312C" w:rsidRPr="000B312C" w:rsidRDefault="000B312C" w:rsidP="000B312C">
      <w:pPr>
        <w:keepNext/>
        <w:keepLines/>
        <w:spacing w:before="160" w:after="80" w:line="288" w:lineRule="auto"/>
        <w:jc w:val="both"/>
        <w:outlineLvl w:val="1"/>
        <w:rPr>
          <w:rFonts w:ascii="Aptos Display" w:eastAsia="Times New Roman" w:hAnsi="Aptos Display" w:cs="Times New Roman"/>
          <w:color w:val="0F4761"/>
          <w:kern w:val="0"/>
          <w:sz w:val="32"/>
          <w:szCs w:val="32"/>
          <w:lang w:eastAsia="ja-JP"/>
          <w14:ligatures w14:val="none"/>
        </w:rPr>
      </w:pPr>
      <w:bookmarkStart w:id="4" w:name="_Toc143160368"/>
      <w:bookmarkStart w:id="5" w:name="_Toc214893895"/>
    </w:p>
    <w:p w14:paraId="66C6E69A" w14:textId="77777777" w:rsidR="000B312C" w:rsidRPr="000B312C" w:rsidRDefault="000B312C" w:rsidP="000B312C">
      <w:pPr>
        <w:spacing w:line="259" w:lineRule="auto"/>
        <w:rPr>
          <w:rFonts w:ascii="Aptos Display" w:eastAsia="Times New Roman" w:hAnsi="Aptos Display" w:cs="Times New Roman"/>
          <w:color w:val="0F4761"/>
          <w:kern w:val="0"/>
          <w:sz w:val="32"/>
          <w:szCs w:val="32"/>
          <w:lang w:eastAsia="ja-JP"/>
          <w14:ligatures w14:val="none"/>
        </w:rPr>
      </w:pPr>
      <w:r w:rsidRPr="000B312C">
        <w:rPr>
          <w:rFonts w:ascii="Arial" w:eastAsia="MS Mincho" w:hAnsi="Arial" w:cs="Times New Roman"/>
          <w:kern w:val="0"/>
          <w:sz w:val="18"/>
          <w:szCs w:val="18"/>
          <w:lang w:eastAsia="ja-JP"/>
          <w14:ligatures w14:val="none"/>
        </w:rPr>
        <w:br w:type="page"/>
      </w:r>
    </w:p>
    <w:bookmarkEnd w:id="4"/>
    <w:bookmarkEnd w:id="5"/>
    <w:p w14:paraId="7789806D" w14:textId="77777777" w:rsidR="000B312C" w:rsidRPr="000B312C" w:rsidRDefault="000B312C" w:rsidP="000B312C">
      <w:pPr>
        <w:keepNext/>
        <w:keepLines/>
        <w:spacing w:before="160" w:after="80" w:line="288" w:lineRule="auto"/>
        <w:jc w:val="both"/>
        <w:outlineLvl w:val="1"/>
        <w:rPr>
          <w:rFonts w:ascii="Aptos Display" w:eastAsia="Times New Roman" w:hAnsi="Aptos Display" w:cs="Times New Roman"/>
          <w:color w:val="0F4761"/>
          <w:kern w:val="0"/>
          <w:sz w:val="32"/>
          <w:szCs w:val="32"/>
          <w:lang w:eastAsia="ja-JP"/>
          <w14:ligatures w14:val="none"/>
        </w:rPr>
      </w:pPr>
      <w:r w:rsidRPr="000B312C">
        <w:rPr>
          <w:rFonts w:ascii="Aptos Display" w:eastAsia="Times New Roman" w:hAnsi="Aptos Display" w:cs="Times New Roman"/>
          <w:color w:val="363270"/>
          <w:kern w:val="0"/>
          <w:sz w:val="32"/>
          <w:szCs w:val="32"/>
          <w:lang w:eastAsia="ja-JP"/>
          <w14:ligatures w14:val="none"/>
        </w:rPr>
        <w:lastRenderedPageBreak/>
        <w:t>Income statement</w:t>
      </w:r>
      <w:r w:rsidRPr="000B312C">
        <w:rPr>
          <w:rFonts w:ascii="Aptos Display" w:eastAsia="Times New Roman" w:hAnsi="Aptos Display" w:cs="Times New Roman"/>
          <w:color w:val="0F4761"/>
          <w:kern w:val="0"/>
          <w:sz w:val="32"/>
          <w:szCs w:val="32"/>
          <w:lang w:eastAsia="ja-JP"/>
          <w14:ligatures w14:val="none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497"/>
        <w:gridCol w:w="1278"/>
        <w:gridCol w:w="1278"/>
      </w:tblGrid>
      <w:tr w:rsidR="000B312C" w:rsidRPr="000B312C" w14:paraId="5A9348A7" w14:textId="77777777" w:rsidTr="001A005A">
        <w:trPr>
          <w:trHeight w:val="570"/>
        </w:trPr>
        <w:tc>
          <w:tcPr>
            <w:tcW w:w="358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63270"/>
            <w:vAlign w:val="center"/>
          </w:tcPr>
          <w:p w14:paraId="7110D7AC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color w:val="FFFFFF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color w:val="FFFFFF"/>
                <w:kern w:val="0"/>
                <w:sz w:val="17"/>
                <w:szCs w:val="17"/>
                <w:lang w:eastAsia="ja-JP"/>
                <w14:ligatures w14:val="none"/>
              </w:rPr>
              <w:t>EUR '000</w:t>
            </w:r>
          </w:p>
        </w:tc>
        <w:tc>
          <w:tcPr>
            <w:tcW w:w="706" w:type="pct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36327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EC7EA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Arial" w:eastAsia="MS Mincho" w:hAnsi="Arial" w:cs="Times New Roman"/>
                <w:i/>
                <w:iCs/>
                <w:color w:val="FFFFFF"/>
                <w:kern w:val="0"/>
                <w:sz w:val="16"/>
                <w:szCs w:val="16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i/>
                <w:iCs/>
                <w:color w:val="FFFFFF"/>
                <w:kern w:val="0"/>
                <w:sz w:val="16"/>
                <w:szCs w:val="16"/>
                <w:lang w:eastAsia="ja-JP"/>
                <w14:ligatures w14:val="none"/>
              </w:rPr>
              <w:t>Audited</w:t>
            </w:r>
          </w:p>
          <w:p w14:paraId="53B81B2C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color w:val="FFFFFF"/>
                <w:kern w:val="0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color w:val="FFFFFF"/>
                <w:kern w:val="0"/>
                <w:sz w:val="16"/>
                <w:szCs w:val="16"/>
                <w:lang w:eastAsia="ja-JP"/>
                <w14:ligatures w14:val="none"/>
              </w:rPr>
              <w:t>2023/2024</w:t>
            </w:r>
          </w:p>
        </w:tc>
        <w:tc>
          <w:tcPr>
            <w:tcW w:w="706" w:type="pct"/>
            <w:tcBorders>
              <w:top w:val="single" w:sz="11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36327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7458B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Arial" w:eastAsia="MS Mincho" w:hAnsi="Arial" w:cs="Times New Roman"/>
                <w:i/>
                <w:iCs/>
                <w:color w:val="FFFFFF"/>
                <w:kern w:val="0"/>
                <w:sz w:val="16"/>
                <w:szCs w:val="16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i/>
                <w:iCs/>
                <w:color w:val="FFFFFF"/>
                <w:kern w:val="0"/>
                <w:sz w:val="16"/>
                <w:szCs w:val="16"/>
                <w:lang w:eastAsia="ja-JP"/>
                <w14:ligatures w14:val="none"/>
              </w:rPr>
              <w:t>Audited</w:t>
            </w:r>
          </w:p>
          <w:p w14:paraId="2133C82E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color w:val="FFFFFF"/>
                <w:kern w:val="0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color w:val="FFFFFF"/>
                <w:kern w:val="0"/>
                <w:sz w:val="16"/>
                <w:szCs w:val="16"/>
                <w:lang w:eastAsia="ja-JP"/>
                <w14:ligatures w14:val="none"/>
              </w:rPr>
              <w:t>2022/2023</w:t>
            </w:r>
          </w:p>
        </w:tc>
      </w:tr>
      <w:tr w:rsidR="000B312C" w:rsidRPr="000B312C" w14:paraId="5C5E1695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5F57147E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Sales revenue</w:t>
            </w:r>
          </w:p>
        </w:tc>
        <w:tc>
          <w:tcPr>
            <w:tcW w:w="706" w:type="pct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A2035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color w:val="000000"/>
                <w:kern w:val="0"/>
                <w:sz w:val="17"/>
                <w:szCs w:val="17"/>
                <w:lang w:eastAsia="ja-JP"/>
                <w14:ligatures w14:val="none"/>
              </w:rPr>
              <w:t>4 444 184</w:t>
            </w:r>
          </w:p>
        </w:tc>
        <w:tc>
          <w:tcPr>
            <w:tcW w:w="706" w:type="pct"/>
            <w:tcBorders>
              <w:top w:val="single" w:sz="11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726373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color w:val="000000"/>
                <w:kern w:val="0"/>
                <w:sz w:val="17"/>
                <w:szCs w:val="17"/>
                <w:lang w:eastAsia="ja-JP"/>
                <w14:ligatures w14:val="none"/>
              </w:rPr>
              <w:t>5 238 805</w:t>
            </w:r>
          </w:p>
        </w:tc>
      </w:tr>
      <w:tr w:rsidR="000B312C" w:rsidRPr="000B312C" w14:paraId="048011C5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209529DF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Cost of output sold (goods, services)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741E64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color w:val="000000"/>
                <w:kern w:val="0"/>
                <w:sz w:val="17"/>
                <w:szCs w:val="17"/>
                <w:lang w:eastAsia="ja-JP"/>
                <w14:ligatures w14:val="none"/>
              </w:rPr>
              <w:t>-4 773 617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BE95A8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color w:val="000000"/>
                <w:kern w:val="0"/>
                <w:sz w:val="17"/>
                <w:szCs w:val="17"/>
                <w:lang w:eastAsia="ja-JP"/>
                <w14:ligatures w14:val="none"/>
              </w:rPr>
              <w:t>-5 199 862</w:t>
            </w:r>
          </w:p>
        </w:tc>
      </w:tr>
      <w:tr w:rsidR="000B312C" w:rsidRPr="000B312C" w14:paraId="0D0766E9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40366DD6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Gross profit (loss)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07839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-329 433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0CF25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38 943</w:t>
            </w:r>
          </w:p>
        </w:tc>
      </w:tr>
      <w:tr w:rsidR="000B312C" w:rsidRPr="000B312C" w14:paraId="23493F6F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7003A00E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kern w:val="0"/>
                <w:sz w:val="17"/>
                <w:szCs w:val="17"/>
                <w:lang w:eastAsia="ja-JP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562027C1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kern w:val="0"/>
                <w:sz w:val="17"/>
                <w:szCs w:val="17"/>
                <w:lang w:eastAsia="ja-JP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2AA1FBE5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kern w:val="0"/>
                <w:sz w:val="17"/>
                <w:szCs w:val="17"/>
                <w:lang w:eastAsia="ja-JP"/>
                <w14:ligatures w14:val="none"/>
              </w:rPr>
              <w:t> </w:t>
            </w:r>
          </w:p>
        </w:tc>
      </w:tr>
      <w:tr w:rsidR="000B312C" w:rsidRPr="000B312C" w14:paraId="46655F3C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4C13447D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Distribution costs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74DF9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-720 228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B705C6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-690 103</w:t>
            </w:r>
          </w:p>
        </w:tc>
      </w:tr>
      <w:tr w:rsidR="000B312C" w:rsidRPr="000B312C" w14:paraId="7F187939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3A0366A0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proofErr w:type="spellStart"/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Administrative</w:t>
            </w:r>
            <w:proofErr w:type="spellEnd"/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 xml:space="preserve"> </w:t>
            </w:r>
            <w:proofErr w:type="spellStart"/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expenditure</w:t>
            </w:r>
            <w:proofErr w:type="spellEnd"/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4DC32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-289 039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03C5D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-337 300</w:t>
            </w:r>
          </w:p>
        </w:tc>
      </w:tr>
      <w:tr w:rsidR="000B312C" w:rsidRPr="000B312C" w14:paraId="69C1675D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68EF7DCF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Other operating income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BA6303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3 644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754ABF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157 169</w:t>
            </w:r>
          </w:p>
        </w:tc>
      </w:tr>
      <w:tr w:rsidR="000B312C" w:rsidRPr="000B312C" w14:paraId="6C38B907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3BA73CDE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Other business expenses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6E193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-49 906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87E78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-33 464</w:t>
            </w:r>
          </w:p>
        </w:tc>
      </w:tr>
      <w:tr w:rsidR="000B312C" w:rsidRPr="000B312C" w14:paraId="76E795F6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571F2FE9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Operating profit (loss)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7DECE9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-1 384 962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69CBC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-864 755</w:t>
            </w:r>
          </w:p>
        </w:tc>
      </w:tr>
      <w:tr w:rsidR="000B312C" w:rsidRPr="000B312C" w14:paraId="2A595350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2D70EB04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proofErr w:type="spellStart"/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Interest</w:t>
            </w:r>
            <w:proofErr w:type="spellEnd"/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 xml:space="preserve"> </w:t>
            </w:r>
            <w:proofErr w:type="spellStart"/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costs</w:t>
            </w:r>
            <w:proofErr w:type="spellEnd"/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4BA9D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-56 794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801C9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-40 360</w:t>
            </w:r>
          </w:p>
        </w:tc>
      </w:tr>
      <w:tr w:rsidR="000B312C" w:rsidRPr="000B312C" w14:paraId="0CF250C4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3FDDEEFE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Other financial income and expenses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65253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-12 164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312201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32 275</w:t>
            </w:r>
          </w:p>
        </w:tc>
      </w:tr>
      <w:tr w:rsidR="000B312C" w:rsidRPr="000B312C" w14:paraId="31D0DECF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47111EDB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bCs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bCs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Profit (loss) before income tax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9A57A" w14:textId="77777777" w:rsidR="000B312C" w:rsidRPr="000B312C" w:rsidRDefault="000B312C" w:rsidP="000B3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rial" w:eastAsia="MS Mincho" w:hAnsi="Arial" w:cs="Times New Roman"/>
                <w:b/>
                <w:bCs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bCs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-1 453 920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AE2512" w14:textId="77777777" w:rsidR="000B312C" w:rsidRPr="000B312C" w:rsidRDefault="000B312C" w:rsidP="000B3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rial" w:eastAsia="MS Mincho" w:hAnsi="Arial" w:cs="Times New Roman"/>
                <w:b/>
                <w:bCs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bCs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-872 840</w:t>
            </w:r>
          </w:p>
        </w:tc>
      </w:tr>
      <w:tr w:rsidR="000B312C" w:rsidRPr="000B312C" w14:paraId="462DF357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350078AD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Profit (loss) for the financial year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2257A4" w14:textId="77777777" w:rsidR="000B312C" w:rsidRPr="000B312C" w:rsidRDefault="000B312C" w:rsidP="000B3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-1 453 920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923C4" w14:textId="77777777" w:rsidR="000B312C" w:rsidRPr="000B312C" w:rsidRDefault="000B312C" w:rsidP="000B3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b/>
                <w:color w:val="5E6EC8"/>
                <w:kern w:val="0"/>
                <w:sz w:val="17"/>
                <w:szCs w:val="17"/>
                <w:lang w:eastAsia="ja-JP"/>
                <w14:ligatures w14:val="none"/>
              </w:rPr>
              <w:t>-872 840</w:t>
            </w:r>
          </w:p>
        </w:tc>
      </w:tr>
      <w:tr w:rsidR="000B312C" w:rsidRPr="000B312C" w14:paraId="19F198CA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6BDD21FA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1D6D57B4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06CA4CD1" w14:textId="77777777" w:rsidR="000B312C" w:rsidRPr="000B312C" w:rsidRDefault="000B312C" w:rsidP="000B312C">
            <w:pPr>
              <w:spacing w:line="288" w:lineRule="auto"/>
              <w:jc w:val="right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</w:tr>
      <w:tr w:rsidR="000B312C" w:rsidRPr="000B312C" w14:paraId="14A8C56E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647F2CF6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Ordinary net earnings (loss) per share (EUR)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ECC051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-0,04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9AD34A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-0,02</w:t>
            </w:r>
          </w:p>
        </w:tc>
      </w:tr>
      <w:tr w:rsidR="000B312C" w:rsidRPr="000B312C" w14:paraId="4D311B06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29AAD711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09734E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93FCA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</w:p>
        </w:tc>
      </w:tr>
      <w:tr w:rsidR="000B312C" w:rsidRPr="000B312C" w14:paraId="3170E598" w14:textId="77777777" w:rsidTr="001A005A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6FE68BB8" w14:textId="77777777" w:rsidR="000B312C" w:rsidRPr="000B312C" w:rsidRDefault="000B312C" w:rsidP="000B312C">
            <w:pPr>
              <w:spacing w:line="288" w:lineRule="auto"/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Diluted net earnings (loss) per share (EUR)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B0A2D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-0,03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255C3" w14:textId="77777777" w:rsidR="000B312C" w:rsidRPr="000B312C" w:rsidRDefault="000B312C" w:rsidP="000B312C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kern w:val="0"/>
                <w:sz w:val="17"/>
                <w:szCs w:val="17"/>
                <w:lang w:eastAsia="ja-JP"/>
                <w14:ligatures w14:val="none"/>
              </w:rPr>
            </w:pPr>
            <w:r w:rsidRPr="000B312C">
              <w:rPr>
                <w:rFonts w:ascii="Arial" w:eastAsia="MS Mincho" w:hAnsi="Arial" w:cs="Times New Roman"/>
                <w:kern w:val="0"/>
                <w:sz w:val="17"/>
                <w:szCs w:val="17"/>
                <w:lang w:eastAsia="ja-JP"/>
                <w14:ligatures w14:val="none"/>
              </w:rPr>
              <w:t>-0,02</w:t>
            </w:r>
          </w:p>
        </w:tc>
      </w:tr>
    </w:tbl>
    <w:p w14:paraId="5324C432" w14:textId="77777777" w:rsidR="000B312C" w:rsidRPr="000B312C" w:rsidRDefault="000B312C" w:rsidP="000B312C">
      <w:pPr>
        <w:spacing w:line="288" w:lineRule="auto"/>
        <w:jc w:val="both"/>
        <w:rPr>
          <w:rFonts w:ascii="Arial" w:eastAsia="MS Mincho" w:hAnsi="Arial" w:cs="Times New Roman"/>
          <w:kern w:val="0"/>
          <w:sz w:val="18"/>
          <w:szCs w:val="18"/>
          <w:lang w:eastAsia="ja-JP"/>
          <w14:ligatures w14:val="none"/>
        </w:rPr>
      </w:pPr>
      <w:r w:rsidRPr="000B312C">
        <w:rPr>
          <w:rFonts w:ascii="Arial" w:eastAsia="MS Mincho" w:hAnsi="Arial" w:cs="Times New Roman"/>
          <w:kern w:val="0"/>
          <w:sz w:val="18"/>
          <w:szCs w:val="18"/>
          <w:lang w:eastAsia="ja-JP"/>
          <w14:ligatures w14:val="none"/>
        </w:rPr>
        <w:tab/>
      </w:r>
      <w:r w:rsidRPr="000B312C">
        <w:rPr>
          <w:rFonts w:ascii="Arial" w:eastAsia="MS Mincho" w:hAnsi="Arial" w:cs="Times New Roman"/>
          <w:kern w:val="0"/>
          <w:sz w:val="18"/>
          <w:szCs w:val="18"/>
          <w:lang w:eastAsia="ja-JP"/>
          <w14:ligatures w14:val="none"/>
        </w:rPr>
        <w:tab/>
      </w:r>
    </w:p>
    <w:p w14:paraId="4487930C" w14:textId="77777777" w:rsidR="000B312C" w:rsidRPr="000B312C" w:rsidRDefault="000B312C" w:rsidP="000B312C">
      <w:pPr>
        <w:spacing w:line="288" w:lineRule="auto"/>
        <w:jc w:val="both"/>
        <w:rPr>
          <w:rFonts w:ascii="Arial" w:eastAsia="MS Mincho" w:hAnsi="Arial" w:cs="Times New Roman"/>
          <w:kern w:val="0"/>
          <w:sz w:val="18"/>
          <w:szCs w:val="18"/>
          <w:lang w:eastAsia="ja-JP"/>
          <w14:ligatures w14:val="none"/>
        </w:rPr>
      </w:pPr>
    </w:p>
    <w:p w14:paraId="202107E1" w14:textId="77777777" w:rsidR="000B312C" w:rsidRPr="000B312C" w:rsidRDefault="000B312C" w:rsidP="000B312C">
      <w:pPr>
        <w:spacing w:line="288" w:lineRule="auto"/>
        <w:jc w:val="both"/>
        <w:rPr>
          <w:rFonts w:ascii="Arial" w:eastAsia="MS Mincho" w:hAnsi="Arial" w:cs="Times New Roman"/>
          <w:kern w:val="0"/>
          <w:sz w:val="18"/>
          <w:szCs w:val="18"/>
          <w:lang w:eastAsia="ja-JP"/>
          <w14:ligatures w14:val="none"/>
        </w:rPr>
      </w:pPr>
    </w:p>
    <w:p w14:paraId="2E381862" w14:textId="77777777" w:rsidR="000B312C" w:rsidRPr="000B312C" w:rsidRDefault="000B312C" w:rsidP="000B312C">
      <w:pPr>
        <w:spacing w:after="0" w:line="240" w:lineRule="auto"/>
        <w:jc w:val="both"/>
        <w:rPr>
          <w:rFonts w:ascii="Arial" w:eastAsia="MS Mincho" w:hAnsi="Arial" w:cs="Times New Roman"/>
          <w:kern w:val="0"/>
          <w:sz w:val="18"/>
          <w:szCs w:val="18"/>
          <w:lang w:eastAsia="ja-JP"/>
          <w14:ligatures w14:val="none"/>
        </w:rPr>
      </w:pPr>
      <w:bookmarkStart w:id="6" w:name="_heading=h.4f1mdlm" w:colFirst="0" w:colLast="0"/>
      <w:bookmarkEnd w:id="6"/>
    </w:p>
    <w:p w14:paraId="390C32AE" w14:textId="77777777" w:rsidR="000B312C" w:rsidRPr="000B312C" w:rsidRDefault="000B312C" w:rsidP="000B312C">
      <w:pPr>
        <w:spacing w:line="288" w:lineRule="auto"/>
        <w:jc w:val="both"/>
        <w:rPr>
          <w:rFonts w:ascii="Arial" w:eastAsia="MS Mincho" w:hAnsi="Arial" w:cs="Times New Roman"/>
          <w:kern w:val="0"/>
          <w:sz w:val="18"/>
          <w:szCs w:val="18"/>
          <w:lang w:eastAsia="ja-JP"/>
          <w14:ligatures w14:val="none"/>
        </w:rPr>
      </w:pPr>
    </w:p>
    <w:p w14:paraId="2FE2E870" w14:textId="35615AF5" w:rsidR="00F56612" w:rsidRDefault="00F56612"/>
    <w:sectPr w:rsidR="00F5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2C"/>
    <w:rsid w:val="000019BC"/>
    <w:rsid w:val="00020466"/>
    <w:rsid w:val="000B312C"/>
    <w:rsid w:val="0014400F"/>
    <w:rsid w:val="001A6407"/>
    <w:rsid w:val="001F1B93"/>
    <w:rsid w:val="002B6FCD"/>
    <w:rsid w:val="00425F0B"/>
    <w:rsid w:val="00446F55"/>
    <w:rsid w:val="00635F68"/>
    <w:rsid w:val="00646D6A"/>
    <w:rsid w:val="007360BA"/>
    <w:rsid w:val="007469D1"/>
    <w:rsid w:val="008476B7"/>
    <w:rsid w:val="00892DCE"/>
    <w:rsid w:val="00927250"/>
    <w:rsid w:val="00957CF9"/>
    <w:rsid w:val="00AB35DB"/>
    <w:rsid w:val="00AD6B6B"/>
    <w:rsid w:val="00B8591D"/>
    <w:rsid w:val="00BA0276"/>
    <w:rsid w:val="00CF0B32"/>
    <w:rsid w:val="00D53D57"/>
    <w:rsid w:val="00D54222"/>
    <w:rsid w:val="00E12965"/>
    <w:rsid w:val="00E35D90"/>
    <w:rsid w:val="00EB45D0"/>
    <w:rsid w:val="00EE24D7"/>
    <w:rsid w:val="00F56612"/>
    <w:rsid w:val="00F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773E"/>
  <w15:chartTrackingRefBased/>
  <w15:docId w15:val="{85F3C920-9BEA-4E20-9DA1-FF27C3E6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12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204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A!2061128.1</documentid>
  <senderid>HEILIH</senderid>
  <senderemail>HEILIH@COBALT.LEGAL</senderemail>
  <lastmodified>2025-12-03T18:06:00.0000000+02:00</lastmodified>
  <database>A</database>
</properties>
</file>

<file path=customXML/itemProps.xml><?xml version="1.0" encoding="utf-8"?>
<ds:datastoreItem xmlns:ds="http://schemas.openxmlformats.org/officeDocument/2006/customXml" ds:itemID="{739C1633-4C47-448E-ADF3-720FAFA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1515</Characters>
  <Application>Microsoft Office Word</Application>
  <DocSecurity>0</DocSecurity>
  <Lines>28</Lines>
  <Paragraphs>12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Heili Haabu [COBALT]</dc:creator>
  <cp:keywords/>
  <dc:description/>
  <cp:lastModifiedBy>Heili Haabu [COBALT]</cp:lastModifiedBy>
  <cp:revision>1</cp:revision>
  <dcterms:created xsi:type="dcterms:W3CDTF">2025-12-03T16:02:00Z</dcterms:created>
  <dcterms:modified xsi:type="dcterms:W3CDTF">2025-12-03T16:06:00Z</dcterms:modified>
</cp:coreProperties>
</file>