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1E63A" w14:textId="04E4F1D0" w:rsidR="00A6005C" w:rsidRPr="005D50EC" w:rsidRDefault="005D50EC" w:rsidP="001956AA">
      <w:pPr>
        <w:rPr>
          <w:rFonts w:ascii="Tahoma" w:eastAsia="Arial Unicode MS" w:hAnsi="Tahoma" w:cs="Tahoma"/>
          <w:b/>
          <w:bCs/>
          <w:color w:val="001A70"/>
          <w:sz w:val="44"/>
          <w:szCs w:val="44"/>
          <w:u w:color="001A70"/>
          <w:bdr w:val="nil"/>
          <w:lang w:val="en-US"/>
        </w:rPr>
      </w:pPr>
      <w:r w:rsidRPr="005D50EC">
        <w:rPr>
          <w:rFonts w:ascii="Tahoma" w:hAnsi="Tahoma"/>
          <w:b/>
          <w:bCs/>
          <w:color w:val="001A70"/>
          <w:sz w:val="44"/>
          <w:szCs w:val="44"/>
          <w:u w:color="001A70"/>
          <w:bdr w:val="nil"/>
          <w:lang w:val="en-US"/>
        </w:rPr>
        <w:t>PRESS RELEASE</w:t>
      </w:r>
    </w:p>
    <w:p w14:paraId="66DA3B99" w14:textId="77777777" w:rsidR="00A6005C" w:rsidRPr="005D50EC" w:rsidRDefault="00A6005C" w:rsidP="00A6005C">
      <w:pPr>
        <w:pBdr>
          <w:top w:val="nil"/>
          <w:left w:val="nil"/>
          <w:bottom w:val="nil"/>
          <w:right w:val="nil"/>
          <w:between w:val="nil"/>
        </w:pBdr>
        <w:shd w:val="clear" w:color="auto" w:fill="FFFFFF"/>
        <w:ind w:left="426"/>
        <w:jc w:val="both"/>
        <w:rPr>
          <w:rFonts w:ascii="Tahoma" w:eastAsia="Arial Unicode MS" w:hAnsi="Tahoma" w:cs="Tahoma"/>
          <w:b/>
          <w:bCs/>
          <w:color w:val="001A70"/>
          <w:sz w:val="40"/>
          <w:szCs w:val="40"/>
          <w:u w:color="001A70"/>
          <w:bdr w:val="nil"/>
          <w:lang w:val="en-US" w:eastAsia="en-GB"/>
        </w:rPr>
      </w:pPr>
    </w:p>
    <w:p w14:paraId="5D2D5896" w14:textId="77777777" w:rsidR="00391EC6" w:rsidRPr="005D50EC" w:rsidRDefault="00391EC6" w:rsidP="00391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eastAsia="Arial" w:hAnsi="Tahoma" w:cs="Tahoma"/>
          <w:b/>
          <w:color w:val="FF0000"/>
          <w:lang w:val="en-US"/>
        </w:rPr>
      </w:pPr>
    </w:p>
    <w:p w14:paraId="2FAC63EF" w14:textId="04B0270C" w:rsidR="009E098C" w:rsidRPr="005D50EC" w:rsidRDefault="00B53DE6" w:rsidP="0085349E">
      <w:pPr>
        <w:jc w:val="center"/>
        <w:rPr>
          <w:rFonts w:ascii="Tahoma" w:hAnsi="Tahoma" w:cs="Tahoma"/>
          <w:b/>
          <w:bCs/>
          <w:sz w:val="36"/>
          <w:szCs w:val="36"/>
          <w:u w:color="001A70"/>
          <w:lang w:val="en-US"/>
        </w:rPr>
      </w:pPr>
      <w:r w:rsidRPr="005D50EC">
        <w:rPr>
          <w:rFonts w:ascii="Tahoma" w:hAnsi="Tahoma"/>
          <w:b/>
          <w:bCs/>
          <w:sz w:val="36"/>
          <w:szCs w:val="36"/>
          <w:u w:color="001A70"/>
          <w:lang w:val="en-US"/>
        </w:rPr>
        <w:t xml:space="preserve">Fluidra </w:t>
      </w:r>
      <w:r w:rsidR="005D50EC" w:rsidRPr="005D50EC">
        <w:rPr>
          <w:rFonts w:ascii="Tahoma" w:hAnsi="Tahoma"/>
          <w:b/>
          <w:bCs/>
          <w:sz w:val="36"/>
          <w:szCs w:val="36"/>
          <w:u w:color="001A70"/>
          <w:lang w:val="en-US"/>
        </w:rPr>
        <w:t>reaches a deal to acquire</w:t>
      </w:r>
      <w:r w:rsidR="0002624C" w:rsidRPr="005D50EC">
        <w:rPr>
          <w:rFonts w:ascii="Tahoma" w:hAnsi="Tahoma"/>
          <w:b/>
          <w:bCs/>
          <w:sz w:val="36"/>
          <w:szCs w:val="36"/>
          <w:u w:color="001A70"/>
          <w:lang w:val="en-US"/>
        </w:rPr>
        <w:t xml:space="preserve"> </w:t>
      </w:r>
      <w:proofErr w:type="spellStart"/>
      <w:r w:rsidR="007044E0" w:rsidRPr="005D50EC">
        <w:rPr>
          <w:rFonts w:ascii="Tahoma" w:hAnsi="Tahoma"/>
          <w:b/>
          <w:bCs/>
          <w:sz w:val="36"/>
          <w:szCs w:val="36"/>
          <w:u w:color="001A70"/>
          <w:lang w:val="en-US"/>
        </w:rPr>
        <w:t>Aquafive</w:t>
      </w:r>
      <w:proofErr w:type="spellEnd"/>
    </w:p>
    <w:p w14:paraId="0382A1D1" w14:textId="77777777" w:rsidR="005E718E" w:rsidRPr="005D50EC" w:rsidRDefault="005E718E" w:rsidP="005E718E">
      <w:pPr>
        <w:pStyle w:val="Prrafodelista"/>
        <w:pBdr>
          <w:top w:val="nil"/>
          <w:left w:val="nil"/>
          <w:bottom w:val="nil"/>
          <w:right w:val="nil"/>
          <w:between w:val="nil"/>
          <w:bar w:val="nil"/>
        </w:pBdr>
        <w:shd w:val="clear" w:color="auto" w:fill="FFFFFF"/>
        <w:ind w:left="720"/>
        <w:jc w:val="both"/>
        <w:rPr>
          <w:rFonts w:ascii="Tahoma" w:hAnsi="Tahoma" w:cs="Tahoma"/>
          <w:b/>
          <w:color w:val="FF0000"/>
          <w:lang w:val="en-US"/>
        </w:rPr>
      </w:pPr>
    </w:p>
    <w:p w14:paraId="5D1D6808" w14:textId="53DD743C" w:rsidR="005D50EC" w:rsidRDefault="005D50EC" w:rsidP="005D50EC">
      <w:pPr>
        <w:numPr>
          <w:ilvl w:val="0"/>
          <w:numId w:val="8"/>
        </w:numPr>
        <w:pBdr>
          <w:top w:val="nil"/>
          <w:left w:val="nil"/>
          <w:bottom w:val="nil"/>
          <w:right w:val="nil"/>
          <w:between w:val="nil"/>
          <w:bar w:val="nil"/>
        </w:pBdr>
        <w:shd w:val="clear" w:color="auto" w:fill="FFFFFF"/>
        <w:jc w:val="both"/>
        <w:rPr>
          <w:rFonts w:ascii="Tahoma" w:hAnsi="Tahoma" w:cs="Tahoma"/>
          <w:b/>
          <w:bCs/>
          <w:lang w:val="en-US"/>
        </w:rPr>
      </w:pPr>
      <w:r w:rsidRPr="005D50EC">
        <w:rPr>
          <w:rFonts w:ascii="Tahoma" w:hAnsi="Tahoma" w:cs="Tahoma"/>
          <w:b/>
          <w:bCs/>
          <w:lang w:val="en-US"/>
        </w:rPr>
        <w:t xml:space="preserve">The global leader in the pool and wellness equipment business reaches a deal to acquire the </w:t>
      </w:r>
      <w:r w:rsidR="0035454B">
        <w:rPr>
          <w:rFonts w:ascii="Tahoma" w:hAnsi="Tahoma" w:cs="Tahoma"/>
          <w:b/>
          <w:bCs/>
          <w:lang w:val="en-US"/>
        </w:rPr>
        <w:t>Belgium</w:t>
      </w:r>
      <w:r w:rsidRPr="005D50EC">
        <w:rPr>
          <w:rFonts w:ascii="Tahoma" w:hAnsi="Tahoma" w:cs="Tahoma"/>
          <w:b/>
          <w:bCs/>
          <w:lang w:val="en-US"/>
        </w:rPr>
        <w:t xml:space="preserve"> based </w:t>
      </w:r>
      <w:r>
        <w:rPr>
          <w:rFonts w:ascii="Tahoma" w:hAnsi="Tahoma" w:cs="Tahoma"/>
          <w:b/>
          <w:bCs/>
          <w:lang w:val="en-US"/>
        </w:rPr>
        <w:t xml:space="preserve">distributor of pool products. </w:t>
      </w:r>
    </w:p>
    <w:p w14:paraId="0FC40690" w14:textId="77777777" w:rsidR="0045395E" w:rsidRDefault="0045395E" w:rsidP="0045395E">
      <w:pPr>
        <w:pBdr>
          <w:top w:val="nil"/>
          <w:left w:val="nil"/>
          <w:bottom w:val="nil"/>
          <w:right w:val="nil"/>
          <w:between w:val="nil"/>
          <w:bar w:val="nil"/>
        </w:pBdr>
        <w:shd w:val="clear" w:color="auto" w:fill="FFFFFF"/>
        <w:ind w:left="720"/>
        <w:jc w:val="both"/>
        <w:rPr>
          <w:rFonts w:ascii="Tahoma" w:hAnsi="Tahoma" w:cs="Tahoma"/>
          <w:b/>
          <w:bCs/>
          <w:lang w:val="en-US"/>
        </w:rPr>
      </w:pPr>
    </w:p>
    <w:p w14:paraId="24F93DEB" w14:textId="37B0F33C" w:rsidR="0045395E" w:rsidRPr="00CA273F" w:rsidRDefault="00CA273F" w:rsidP="00CA273F">
      <w:pPr>
        <w:numPr>
          <w:ilvl w:val="0"/>
          <w:numId w:val="8"/>
        </w:numPr>
        <w:pBdr>
          <w:top w:val="nil"/>
          <w:left w:val="nil"/>
          <w:bottom w:val="nil"/>
          <w:right w:val="nil"/>
          <w:between w:val="nil"/>
          <w:bar w:val="nil"/>
        </w:pBdr>
        <w:shd w:val="clear" w:color="auto" w:fill="FFFFFF"/>
        <w:jc w:val="both"/>
        <w:rPr>
          <w:rFonts w:ascii="Tahoma" w:hAnsi="Tahoma" w:cs="Tahoma"/>
          <w:b/>
          <w:bCs/>
          <w:lang w:val="en-US"/>
        </w:rPr>
      </w:pPr>
      <w:r w:rsidRPr="00CA273F">
        <w:rPr>
          <w:rFonts w:ascii="Tahoma" w:hAnsi="Tahoma" w:cs="Tahoma"/>
          <w:b/>
          <w:bCs/>
          <w:lang w:val="en-US"/>
        </w:rPr>
        <w:t xml:space="preserve">The purchase price places the </w:t>
      </w:r>
      <w:r>
        <w:rPr>
          <w:rFonts w:ascii="Tahoma" w:hAnsi="Tahoma" w:cs="Tahoma"/>
          <w:b/>
          <w:bCs/>
          <w:lang w:val="en-US"/>
        </w:rPr>
        <w:t>equity</w:t>
      </w:r>
      <w:r w:rsidRPr="00CA273F">
        <w:rPr>
          <w:rFonts w:ascii="Tahoma" w:hAnsi="Tahoma" w:cs="Tahoma"/>
          <w:b/>
          <w:bCs/>
          <w:lang w:val="en-US"/>
        </w:rPr>
        <w:t xml:space="preserve"> value of </w:t>
      </w:r>
      <w:proofErr w:type="spellStart"/>
      <w:r w:rsidRPr="00CA273F">
        <w:rPr>
          <w:rFonts w:ascii="Tahoma" w:hAnsi="Tahoma" w:cs="Tahoma"/>
          <w:b/>
          <w:bCs/>
          <w:lang w:val="en-US"/>
        </w:rPr>
        <w:t>Aquafive</w:t>
      </w:r>
      <w:proofErr w:type="spellEnd"/>
      <w:r w:rsidRPr="00CA273F">
        <w:rPr>
          <w:rFonts w:ascii="Tahoma" w:hAnsi="Tahoma" w:cs="Tahoma"/>
          <w:b/>
          <w:bCs/>
          <w:lang w:val="en-US"/>
        </w:rPr>
        <w:t xml:space="preserve"> at approximately 4.8 million euros</w:t>
      </w:r>
      <w:r w:rsidR="0045395E" w:rsidRPr="00CA273F">
        <w:rPr>
          <w:rFonts w:ascii="Tahoma" w:hAnsi="Tahoma" w:cs="Tahoma"/>
          <w:b/>
          <w:bCs/>
          <w:lang w:val="en-US"/>
        </w:rPr>
        <w:t xml:space="preserve">, </w:t>
      </w:r>
      <w:r w:rsidR="0035454B" w:rsidRPr="00CA273F">
        <w:rPr>
          <w:rFonts w:ascii="Tahoma" w:hAnsi="Tahoma" w:cs="Tahoma"/>
          <w:b/>
          <w:bCs/>
          <w:lang w:val="en-US"/>
        </w:rPr>
        <w:t>with an immediate payment of 3.3</w:t>
      </w:r>
      <w:r w:rsidR="0045395E" w:rsidRPr="00CA273F">
        <w:rPr>
          <w:rFonts w:ascii="Tahoma" w:hAnsi="Tahoma" w:cs="Tahoma"/>
          <w:b/>
          <w:bCs/>
          <w:lang w:val="en-US"/>
        </w:rPr>
        <w:t xml:space="preserve"> million euros and three annual deferred payments of 0.5 million euros.</w:t>
      </w:r>
    </w:p>
    <w:p w14:paraId="126A7229" w14:textId="77777777" w:rsidR="005907B5" w:rsidRPr="005D50EC" w:rsidRDefault="005907B5" w:rsidP="005907B5">
      <w:pPr>
        <w:pBdr>
          <w:top w:val="nil"/>
          <w:left w:val="nil"/>
          <w:bottom w:val="nil"/>
          <w:right w:val="nil"/>
          <w:between w:val="nil"/>
          <w:bar w:val="nil"/>
        </w:pBdr>
        <w:shd w:val="clear" w:color="auto" w:fill="FFFFFF"/>
        <w:jc w:val="both"/>
        <w:rPr>
          <w:rFonts w:ascii="Tahoma" w:hAnsi="Tahoma" w:cs="Tahoma"/>
          <w:b/>
          <w:bCs/>
          <w:color w:val="001A70"/>
          <w:sz w:val="36"/>
          <w:szCs w:val="36"/>
          <w:u w:color="001A70"/>
          <w:lang w:val="en-US"/>
        </w:rPr>
      </w:pPr>
    </w:p>
    <w:p w14:paraId="17E7E492" w14:textId="3CA7A5F1" w:rsidR="00CE36F5" w:rsidRDefault="0035454B" w:rsidP="002C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lang w:val="en-US"/>
        </w:rPr>
      </w:pPr>
      <w:r>
        <w:rPr>
          <w:rFonts w:ascii="Tahoma" w:hAnsi="Tahoma"/>
          <w:b/>
          <w:color w:val="001A70"/>
          <w:u w:color="001A70"/>
          <w:bdr w:val="nil"/>
          <w:lang w:val="en-US"/>
        </w:rPr>
        <w:t>1</w:t>
      </w:r>
      <w:r w:rsidRPr="0035454B">
        <w:rPr>
          <w:rFonts w:ascii="Tahoma" w:hAnsi="Tahoma"/>
          <w:b/>
          <w:color w:val="001A70"/>
          <w:u w:color="001A70"/>
          <w:bdr w:val="nil"/>
          <w:vertAlign w:val="superscript"/>
          <w:lang w:val="en-US"/>
        </w:rPr>
        <w:t>st</w:t>
      </w:r>
      <w:r>
        <w:rPr>
          <w:rFonts w:ascii="Tahoma" w:hAnsi="Tahoma"/>
          <w:b/>
          <w:color w:val="001A70"/>
          <w:u w:color="001A70"/>
          <w:bdr w:val="nil"/>
          <w:lang w:val="en-US"/>
        </w:rPr>
        <w:t xml:space="preserve"> July</w:t>
      </w:r>
      <w:r w:rsidR="009602B9" w:rsidRPr="005D50EC">
        <w:rPr>
          <w:rFonts w:ascii="Tahoma" w:hAnsi="Tahoma"/>
          <w:b/>
          <w:color w:val="001A70"/>
          <w:u w:color="001A70"/>
          <w:bdr w:val="nil"/>
          <w:lang w:val="en-US"/>
        </w:rPr>
        <w:t xml:space="preserve"> 2020 –</w:t>
      </w:r>
      <w:r w:rsidR="009602B9" w:rsidRPr="005D50EC">
        <w:rPr>
          <w:rFonts w:ascii="Tahoma" w:hAnsi="Tahoma"/>
          <w:color w:val="001A70"/>
          <w:u w:color="001A70"/>
          <w:bdr w:val="nil"/>
          <w:lang w:val="en-US"/>
        </w:rPr>
        <w:t xml:space="preserve"> </w:t>
      </w:r>
      <w:r w:rsidR="003310E9">
        <w:rPr>
          <w:rFonts w:ascii="Tahoma" w:hAnsi="Tahoma"/>
          <w:lang w:val="en-US"/>
        </w:rPr>
        <w:t>Fluidra</w:t>
      </w:r>
      <w:r w:rsidR="009602B9" w:rsidRPr="005D50EC">
        <w:rPr>
          <w:rFonts w:ascii="Tahoma" w:hAnsi="Tahoma"/>
          <w:lang w:val="en-US"/>
        </w:rPr>
        <w:t xml:space="preserve">, </w:t>
      </w:r>
      <w:r w:rsidR="005D50EC">
        <w:rPr>
          <w:rFonts w:ascii="Tahoma" w:hAnsi="Tahoma"/>
          <w:lang w:val="en-US"/>
        </w:rPr>
        <w:t>t</w:t>
      </w:r>
      <w:r w:rsidR="005D50EC" w:rsidRPr="005D50EC">
        <w:rPr>
          <w:rFonts w:ascii="Tahoma" w:hAnsi="Tahoma"/>
          <w:lang w:val="en-US"/>
        </w:rPr>
        <w:t>he global leader in the pool and wellness equipment business, has acquired</w:t>
      </w:r>
      <w:r w:rsidR="00646657">
        <w:rPr>
          <w:rFonts w:ascii="Tahoma" w:hAnsi="Tahoma"/>
          <w:lang w:val="en-US"/>
        </w:rPr>
        <w:t xml:space="preserve"> one</w:t>
      </w:r>
      <w:r w:rsidR="00646657" w:rsidRPr="00646657">
        <w:rPr>
          <w:rFonts w:ascii="Tahoma" w:hAnsi="Tahoma"/>
          <w:lang w:val="en-US"/>
        </w:rPr>
        <w:t xml:space="preserve"> hundred percent of</w:t>
      </w:r>
      <w:r w:rsidR="00646657">
        <w:rPr>
          <w:rFonts w:ascii="Tahoma" w:hAnsi="Tahoma"/>
          <w:lang w:val="en-US"/>
        </w:rPr>
        <w:t xml:space="preserve"> the </w:t>
      </w:r>
      <w:r w:rsidR="00646657" w:rsidRPr="00646657">
        <w:rPr>
          <w:rFonts w:ascii="Tahoma" w:hAnsi="Tahoma"/>
          <w:lang w:val="en-US"/>
        </w:rPr>
        <w:t>capital</w:t>
      </w:r>
      <w:r w:rsidR="005D50EC">
        <w:rPr>
          <w:rFonts w:ascii="Tahoma" w:hAnsi="Tahoma"/>
          <w:lang w:val="en-US"/>
        </w:rPr>
        <w:t xml:space="preserve"> </w:t>
      </w:r>
      <w:r w:rsidR="00646657">
        <w:rPr>
          <w:rFonts w:ascii="Tahoma" w:hAnsi="Tahoma"/>
          <w:lang w:val="en-US"/>
        </w:rPr>
        <w:t xml:space="preserve">of </w:t>
      </w:r>
      <w:r w:rsidR="005D50EC">
        <w:rPr>
          <w:rFonts w:ascii="Tahoma" w:hAnsi="Tahoma"/>
          <w:lang w:val="en-US"/>
        </w:rPr>
        <w:t xml:space="preserve">the Belgian distributor of pool products </w:t>
      </w:r>
      <w:proofErr w:type="spellStart"/>
      <w:r w:rsidR="005D50EC">
        <w:rPr>
          <w:rFonts w:ascii="Tahoma" w:hAnsi="Tahoma"/>
          <w:lang w:val="en-US"/>
        </w:rPr>
        <w:t>Aquafive</w:t>
      </w:r>
      <w:proofErr w:type="spellEnd"/>
      <w:r>
        <w:rPr>
          <w:rFonts w:ascii="Tahoma" w:hAnsi="Tahoma"/>
          <w:lang w:val="en-US"/>
        </w:rPr>
        <w:t>. Both companies share</w:t>
      </w:r>
      <w:r w:rsidR="00CE36F5" w:rsidRPr="00CE36F5">
        <w:rPr>
          <w:rFonts w:ascii="Tahoma" w:hAnsi="Tahoma"/>
          <w:lang w:val="en-US"/>
        </w:rPr>
        <w:t xml:space="preserve"> a longstanding relationship in the past, </w:t>
      </w:r>
      <w:proofErr w:type="spellStart"/>
      <w:r>
        <w:rPr>
          <w:rFonts w:ascii="Tahoma" w:hAnsi="Tahoma"/>
          <w:lang w:val="en-US"/>
        </w:rPr>
        <w:t>Aquafive</w:t>
      </w:r>
      <w:proofErr w:type="spellEnd"/>
      <w:r>
        <w:rPr>
          <w:rFonts w:ascii="Tahoma" w:hAnsi="Tahoma"/>
          <w:lang w:val="en-US"/>
        </w:rPr>
        <w:t xml:space="preserve"> </w:t>
      </w:r>
      <w:r w:rsidR="00CE36F5" w:rsidRPr="00CE36F5">
        <w:rPr>
          <w:rFonts w:ascii="Tahoma" w:hAnsi="Tahoma"/>
          <w:lang w:val="en-US"/>
        </w:rPr>
        <w:t>being the exclusive distributor of Zodiac branded products distributing in the Benelux region</w:t>
      </w:r>
      <w:r w:rsidR="00CE36F5">
        <w:rPr>
          <w:rFonts w:ascii="Tahoma" w:hAnsi="Tahoma"/>
          <w:lang w:val="en-US"/>
        </w:rPr>
        <w:t>.</w:t>
      </w:r>
    </w:p>
    <w:p w14:paraId="17F3DCBB" w14:textId="77777777" w:rsidR="004F6C94" w:rsidRDefault="004F6C94" w:rsidP="00407E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lang w:val="en-US"/>
        </w:rPr>
      </w:pPr>
    </w:p>
    <w:p w14:paraId="2606883C" w14:textId="1A7005EA" w:rsidR="004F6C94" w:rsidRDefault="004F6C94" w:rsidP="00407E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lang w:val="en-US"/>
        </w:rPr>
      </w:pPr>
      <w:r w:rsidRPr="004F6C94">
        <w:rPr>
          <w:rFonts w:ascii="Tahoma" w:hAnsi="Tahoma"/>
          <w:lang w:val="en-US"/>
        </w:rPr>
        <w:t xml:space="preserve">The </w:t>
      </w:r>
      <w:r>
        <w:rPr>
          <w:rFonts w:ascii="Tahoma" w:hAnsi="Tahoma"/>
          <w:lang w:val="en-US"/>
        </w:rPr>
        <w:t xml:space="preserve">purchase </w:t>
      </w:r>
      <w:r w:rsidR="0035454B">
        <w:rPr>
          <w:rFonts w:ascii="Tahoma" w:hAnsi="Tahoma"/>
          <w:lang w:val="en-US"/>
        </w:rPr>
        <w:t xml:space="preserve">price </w:t>
      </w:r>
      <w:r w:rsidRPr="004F6C94">
        <w:rPr>
          <w:rFonts w:ascii="Tahoma" w:hAnsi="Tahoma"/>
          <w:lang w:val="en-US"/>
        </w:rPr>
        <w:t xml:space="preserve">places the </w:t>
      </w:r>
      <w:r w:rsidR="00CA273F">
        <w:rPr>
          <w:rFonts w:ascii="Tahoma" w:hAnsi="Tahoma"/>
          <w:lang w:val="en-US"/>
        </w:rPr>
        <w:t>equity</w:t>
      </w:r>
      <w:r w:rsidR="00CA273F" w:rsidRPr="004F6C94">
        <w:rPr>
          <w:rFonts w:ascii="Tahoma" w:hAnsi="Tahoma"/>
          <w:lang w:val="en-US"/>
        </w:rPr>
        <w:t xml:space="preserve"> </w:t>
      </w:r>
      <w:r w:rsidRPr="004F6C94">
        <w:rPr>
          <w:rFonts w:ascii="Tahoma" w:hAnsi="Tahoma"/>
          <w:lang w:val="en-US"/>
        </w:rPr>
        <w:t xml:space="preserve">value of </w:t>
      </w:r>
      <w:proofErr w:type="spellStart"/>
      <w:r w:rsidRPr="004F6C94">
        <w:rPr>
          <w:rFonts w:ascii="Tahoma" w:hAnsi="Tahoma"/>
          <w:lang w:val="en-US"/>
        </w:rPr>
        <w:t>Aquafive</w:t>
      </w:r>
      <w:proofErr w:type="spellEnd"/>
      <w:r w:rsidRPr="004F6C94">
        <w:rPr>
          <w:rFonts w:ascii="Tahoma" w:hAnsi="Tahoma"/>
          <w:lang w:val="en-US"/>
        </w:rPr>
        <w:t xml:space="preserve">, and its subsidiary </w:t>
      </w:r>
      <w:proofErr w:type="spellStart"/>
      <w:r w:rsidRPr="004F6C94">
        <w:rPr>
          <w:rFonts w:ascii="Tahoma" w:hAnsi="Tahoma"/>
          <w:lang w:val="en-US"/>
        </w:rPr>
        <w:t>Pentagone</w:t>
      </w:r>
      <w:proofErr w:type="spellEnd"/>
      <w:r w:rsidRPr="004F6C94">
        <w:rPr>
          <w:rFonts w:ascii="Tahoma" w:hAnsi="Tahoma"/>
          <w:lang w:val="en-US"/>
        </w:rPr>
        <w:t>, at approximately 4.8 million euros</w:t>
      </w:r>
      <w:r w:rsidR="0035454B">
        <w:rPr>
          <w:rFonts w:ascii="Tahoma" w:hAnsi="Tahoma"/>
          <w:lang w:val="en-US"/>
        </w:rPr>
        <w:t xml:space="preserve">. </w:t>
      </w:r>
      <w:r>
        <w:rPr>
          <w:rFonts w:ascii="Tahoma" w:hAnsi="Tahoma"/>
          <w:lang w:val="en-US"/>
        </w:rPr>
        <w:t xml:space="preserve">The price </w:t>
      </w:r>
      <w:r w:rsidRPr="004F6C94">
        <w:rPr>
          <w:rFonts w:ascii="Tahoma" w:hAnsi="Tahoma"/>
          <w:lang w:val="en-US"/>
        </w:rPr>
        <w:t xml:space="preserve">will be settled </w:t>
      </w:r>
      <w:r w:rsidR="007E7AC7">
        <w:rPr>
          <w:rFonts w:ascii="Tahoma" w:hAnsi="Tahoma"/>
          <w:lang w:val="en-US"/>
        </w:rPr>
        <w:t xml:space="preserve">by </w:t>
      </w:r>
      <w:r w:rsidRPr="004F6C94">
        <w:rPr>
          <w:rFonts w:ascii="Tahoma" w:hAnsi="Tahoma"/>
          <w:lang w:val="en-US"/>
        </w:rPr>
        <w:t>an initial payment made today of 3.3 million euros; and three deferred payments of 0.5 million euros each for the next three years.</w:t>
      </w:r>
      <w:r w:rsidR="00CA273F">
        <w:rPr>
          <w:rFonts w:ascii="Tahoma" w:hAnsi="Tahoma"/>
          <w:lang w:val="en-US"/>
        </w:rPr>
        <w:t xml:space="preserve"> The company will be taken over with a net cash position of approximately 0.1 million euros.</w:t>
      </w:r>
    </w:p>
    <w:p w14:paraId="0378159D" w14:textId="77777777" w:rsidR="00F92BBE" w:rsidRPr="005D50EC" w:rsidRDefault="00F92BBE" w:rsidP="00407E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lang w:val="en-US"/>
        </w:rPr>
      </w:pPr>
    </w:p>
    <w:p w14:paraId="7E2249AF" w14:textId="05659C66" w:rsidR="00401364" w:rsidRDefault="00F92BBE" w:rsidP="00206C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lang w:val="en-US"/>
        </w:rPr>
      </w:pPr>
      <w:proofErr w:type="spellStart"/>
      <w:r w:rsidRPr="00F92BBE">
        <w:rPr>
          <w:rFonts w:ascii="Tahoma" w:hAnsi="Tahoma"/>
          <w:lang w:val="en-US"/>
        </w:rPr>
        <w:t>Aquafive</w:t>
      </w:r>
      <w:proofErr w:type="spellEnd"/>
      <w:r w:rsidR="00401364">
        <w:rPr>
          <w:rFonts w:ascii="Tahoma" w:hAnsi="Tahoma"/>
          <w:lang w:val="en-US"/>
        </w:rPr>
        <w:t xml:space="preserve"> i</w:t>
      </w:r>
      <w:r w:rsidRPr="00F92BBE">
        <w:rPr>
          <w:rFonts w:ascii="Tahoma" w:hAnsi="Tahoma"/>
          <w:lang w:val="en-US"/>
        </w:rPr>
        <w:t>s</w:t>
      </w:r>
      <w:r w:rsidR="00401364">
        <w:rPr>
          <w:rFonts w:ascii="Tahoma" w:hAnsi="Tahoma"/>
          <w:lang w:val="en-US"/>
        </w:rPr>
        <w:t xml:space="preserve"> </w:t>
      </w:r>
      <w:r w:rsidRPr="00F92BBE">
        <w:rPr>
          <w:rFonts w:ascii="Tahoma" w:hAnsi="Tahoma"/>
          <w:lang w:val="en-US"/>
        </w:rPr>
        <w:t xml:space="preserve">based in </w:t>
      </w:r>
      <w:proofErr w:type="spellStart"/>
      <w:r w:rsidRPr="00CA273F">
        <w:rPr>
          <w:rFonts w:ascii="Tahoma" w:hAnsi="Tahoma"/>
          <w:lang w:val="en-US"/>
        </w:rPr>
        <w:t>Wavre</w:t>
      </w:r>
      <w:proofErr w:type="spellEnd"/>
      <w:r>
        <w:rPr>
          <w:rFonts w:ascii="Tahoma" w:hAnsi="Tahoma"/>
          <w:lang w:val="en-US"/>
        </w:rPr>
        <w:t>, Belgium</w:t>
      </w:r>
      <w:r w:rsidR="00CE427D">
        <w:rPr>
          <w:rFonts w:ascii="Tahoma" w:hAnsi="Tahoma"/>
          <w:lang w:val="en-US"/>
        </w:rPr>
        <w:t>,</w:t>
      </w:r>
      <w:r w:rsidR="00401364">
        <w:rPr>
          <w:rFonts w:ascii="Tahoma" w:hAnsi="Tahoma"/>
          <w:lang w:val="en-US"/>
        </w:rPr>
        <w:t xml:space="preserve"> and, t</w:t>
      </w:r>
      <w:r w:rsidR="00401364" w:rsidRPr="00401364">
        <w:rPr>
          <w:rFonts w:ascii="Tahoma" w:hAnsi="Tahoma"/>
          <w:lang w:val="en-US"/>
        </w:rPr>
        <w:t xml:space="preserve">hrough its wholly-owned subsidiary </w:t>
      </w:r>
      <w:proofErr w:type="spellStart"/>
      <w:r w:rsidR="00401364" w:rsidRPr="00401364">
        <w:rPr>
          <w:rFonts w:ascii="Tahoma" w:hAnsi="Tahoma"/>
          <w:lang w:val="en-US"/>
        </w:rPr>
        <w:t>Pentagone</w:t>
      </w:r>
      <w:proofErr w:type="spellEnd"/>
      <w:r w:rsidR="00401364" w:rsidRPr="00401364">
        <w:rPr>
          <w:rFonts w:ascii="Tahoma" w:hAnsi="Tahoma"/>
          <w:lang w:val="en-US"/>
        </w:rPr>
        <w:t xml:space="preserve">, is a distributor of pool products, </w:t>
      </w:r>
      <w:r w:rsidR="0035454B">
        <w:rPr>
          <w:rFonts w:ascii="Tahoma" w:hAnsi="Tahoma"/>
          <w:lang w:val="en-US"/>
        </w:rPr>
        <w:t>such as</w:t>
      </w:r>
      <w:r w:rsidR="00401364" w:rsidRPr="00401364">
        <w:rPr>
          <w:rFonts w:ascii="Tahoma" w:hAnsi="Tahoma"/>
          <w:lang w:val="en-US"/>
        </w:rPr>
        <w:t xml:space="preserve"> heating, dehumidification and cover equipment for swimming pools, as well as swimming pool cleaning and water treatment products.</w:t>
      </w:r>
      <w:r w:rsidR="00401364">
        <w:rPr>
          <w:rFonts w:ascii="Tahoma" w:hAnsi="Tahoma"/>
          <w:lang w:val="en-US"/>
        </w:rPr>
        <w:t xml:space="preserve"> Th</w:t>
      </w:r>
      <w:r>
        <w:rPr>
          <w:rFonts w:ascii="Tahoma" w:hAnsi="Tahoma"/>
          <w:lang w:val="en-US"/>
        </w:rPr>
        <w:t xml:space="preserve">e company has been distributing </w:t>
      </w:r>
      <w:r w:rsidR="0022708F">
        <w:rPr>
          <w:rFonts w:ascii="Tahoma" w:hAnsi="Tahoma"/>
          <w:lang w:val="en-US"/>
        </w:rPr>
        <w:t>equipment</w:t>
      </w:r>
      <w:r w:rsidRPr="00F92BBE">
        <w:rPr>
          <w:rFonts w:ascii="Tahoma" w:hAnsi="Tahoma"/>
          <w:lang w:val="en-US"/>
        </w:rPr>
        <w:t xml:space="preserve"> </w:t>
      </w:r>
      <w:r w:rsidR="0022708F">
        <w:rPr>
          <w:rFonts w:ascii="Tahoma" w:hAnsi="Tahoma"/>
          <w:lang w:val="en-US"/>
        </w:rPr>
        <w:t xml:space="preserve">for over 25 years and is </w:t>
      </w:r>
      <w:r w:rsidRPr="00F92BBE">
        <w:rPr>
          <w:rFonts w:ascii="Tahoma" w:hAnsi="Tahoma"/>
          <w:lang w:val="en-US"/>
        </w:rPr>
        <w:t>recognized</w:t>
      </w:r>
      <w:r w:rsidR="0022708F">
        <w:rPr>
          <w:rFonts w:ascii="Tahoma" w:hAnsi="Tahoma"/>
          <w:lang w:val="en-US"/>
        </w:rPr>
        <w:t xml:space="preserve"> for</w:t>
      </w:r>
      <w:r w:rsidRPr="00F92BBE">
        <w:rPr>
          <w:rFonts w:ascii="Tahoma" w:hAnsi="Tahoma"/>
          <w:lang w:val="en-US"/>
        </w:rPr>
        <w:t xml:space="preserve"> </w:t>
      </w:r>
      <w:r w:rsidR="0022708F">
        <w:rPr>
          <w:rFonts w:ascii="Tahoma" w:hAnsi="Tahoma"/>
          <w:lang w:val="en-US"/>
        </w:rPr>
        <w:t>their</w:t>
      </w:r>
      <w:r w:rsidRPr="00F92BBE">
        <w:rPr>
          <w:rFonts w:ascii="Tahoma" w:hAnsi="Tahoma"/>
          <w:lang w:val="en-US"/>
        </w:rPr>
        <w:t xml:space="preserve"> experience </w:t>
      </w:r>
      <w:r w:rsidR="0035454B">
        <w:rPr>
          <w:rFonts w:ascii="Tahoma" w:hAnsi="Tahoma"/>
          <w:lang w:val="en-US"/>
        </w:rPr>
        <w:t>by</w:t>
      </w:r>
      <w:r w:rsidRPr="00F92BBE">
        <w:rPr>
          <w:rFonts w:ascii="Tahoma" w:hAnsi="Tahoma"/>
          <w:lang w:val="en-US"/>
        </w:rPr>
        <w:t xml:space="preserve"> </w:t>
      </w:r>
      <w:r w:rsidR="0035454B">
        <w:rPr>
          <w:rFonts w:ascii="Tahoma" w:hAnsi="Tahoma"/>
          <w:lang w:val="en-US"/>
        </w:rPr>
        <w:t xml:space="preserve">pool </w:t>
      </w:r>
      <w:r w:rsidRPr="00F92BBE">
        <w:rPr>
          <w:rFonts w:ascii="Tahoma" w:hAnsi="Tahoma"/>
          <w:lang w:val="en-US"/>
        </w:rPr>
        <w:t xml:space="preserve">professionals in </w:t>
      </w:r>
      <w:r w:rsidR="0035454B">
        <w:rPr>
          <w:rFonts w:ascii="Tahoma" w:hAnsi="Tahoma"/>
          <w:lang w:val="en-US"/>
        </w:rPr>
        <w:t>Benelux (</w:t>
      </w:r>
      <w:r w:rsidRPr="00F92BBE">
        <w:rPr>
          <w:rFonts w:ascii="Tahoma" w:hAnsi="Tahoma"/>
          <w:lang w:val="en-US"/>
        </w:rPr>
        <w:t>Belgium, the Netherlands and Luxembourg</w:t>
      </w:r>
      <w:r w:rsidR="0035454B">
        <w:rPr>
          <w:rFonts w:ascii="Tahoma" w:hAnsi="Tahoma"/>
          <w:lang w:val="en-US"/>
        </w:rPr>
        <w:t>)</w:t>
      </w:r>
      <w:r w:rsidRPr="00F92BBE">
        <w:rPr>
          <w:rFonts w:ascii="Tahoma" w:hAnsi="Tahoma"/>
          <w:lang w:val="en-US"/>
        </w:rPr>
        <w:t xml:space="preserve">. </w:t>
      </w:r>
    </w:p>
    <w:p w14:paraId="17C54BAB" w14:textId="77777777" w:rsidR="00401364" w:rsidRDefault="00401364" w:rsidP="00206C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lang w:val="en-US"/>
        </w:rPr>
      </w:pPr>
    </w:p>
    <w:p w14:paraId="6375E603" w14:textId="413CB45A" w:rsidR="002C2245" w:rsidRDefault="00F92BBE" w:rsidP="00206C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lang w:val="en-US"/>
        </w:rPr>
      </w:pPr>
      <w:r w:rsidRPr="00F92BBE">
        <w:rPr>
          <w:rFonts w:ascii="Tahoma" w:hAnsi="Tahoma"/>
          <w:lang w:val="en-US"/>
        </w:rPr>
        <w:t>During the past year</w:t>
      </w:r>
      <w:r>
        <w:rPr>
          <w:rFonts w:ascii="Tahoma" w:hAnsi="Tahoma"/>
          <w:lang w:val="en-US"/>
        </w:rPr>
        <w:t>,</w:t>
      </w:r>
      <w:r w:rsidR="00401364" w:rsidRPr="000938EC">
        <w:rPr>
          <w:lang w:val="en-US"/>
        </w:rPr>
        <w:t xml:space="preserve"> </w:t>
      </w:r>
      <w:proofErr w:type="spellStart"/>
      <w:r w:rsidR="00CC50A1">
        <w:rPr>
          <w:rFonts w:ascii="Tahoma" w:hAnsi="Tahoma"/>
          <w:lang w:val="en-US"/>
        </w:rPr>
        <w:t>Aquafive</w:t>
      </w:r>
      <w:proofErr w:type="spellEnd"/>
      <w:r w:rsidR="00401364">
        <w:rPr>
          <w:rFonts w:ascii="Tahoma" w:hAnsi="Tahoma"/>
          <w:lang w:val="en-US"/>
        </w:rPr>
        <w:t xml:space="preserve"> generated an annual turnover</w:t>
      </w:r>
      <w:r w:rsidR="00401364" w:rsidRPr="00401364">
        <w:rPr>
          <w:rFonts w:ascii="Tahoma" w:hAnsi="Tahoma"/>
          <w:lang w:val="en-US"/>
        </w:rPr>
        <w:t xml:space="preserve"> slightly above 7 million euros, </w:t>
      </w:r>
      <w:r w:rsidR="00CE427D">
        <w:rPr>
          <w:rFonts w:ascii="Tahoma" w:hAnsi="Tahoma"/>
          <w:lang w:val="en-US"/>
        </w:rPr>
        <w:t>and</w:t>
      </w:r>
      <w:r w:rsidR="00401364" w:rsidRPr="00401364">
        <w:rPr>
          <w:rFonts w:ascii="Tahoma" w:hAnsi="Tahoma"/>
          <w:lang w:val="en-US"/>
        </w:rPr>
        <w:t xml:space="preserve"> a</w:t>
      </w:r>
      <w:r w:rsidR="00401364">
        <w:rPr>
          <w:rFonts w:ascii="Tahoma" w:hAnsi="Tahoma"/>
          <w:lang w:val="en-US"/>
        </w:rPr>
        <w:t>n</w:t>
      </w:r>
      <w:r w:rsidR="00401364" w:rsidRPr="00401364">
        <w:rPr>
          <w:rFonts w:ascii="Tahoma" w:hAnsi="Tahoma"/>
          <w:lang w:val="en-US"/>
        </w:rPr>
        <w:t xml:space="preserve"> EBIT</w:t>
      </w:r>
      <w:r w:rsidR="0035454B">
        <w:rPr>
          <w:rFonts w:ascii="Tahoma" w:hAnsi="Tahoma"/>
          <w:lang w:val="en-US"/>
        </w:rPr>
        <w:t>DA of approximately 900,000</w:t>
      </w:r>
      <w:r w:rsidR="00401364" w:rsidRPr="00401364">
        <w:rPr>
          <w:rFonts w:ascii="Tahoma" w:hAnsi="Tahoma"/>
          <w:lang w:val="en-US"/>
        </w:rPr>
        <w:t xml:space="preserve"> euros.</w:t>
      </w:r>
    </w:p>
    <w:p w14:paraId="1EFF7EE5" w14:textId="77777777" w:rsidR="00F92BBE" w:rsidRPr="0045395E" w:rsidRDefault="00F92BBE" w:rsidP="00206C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lang w:val="en-US"/>
        </w:rPr>
      </w:pPr>
    </w:p>
    <w:p w14:paraId="1F16DDCC" w14:textId="183746E1" w:rsidR="0041091B" w:rsidRDefault="00CD0D11" w:rsidP="00206C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lang w:val="en-US"/>
        </w:rPr>
      </w:pPr>
      <w:r w:rsidRPr="00CD0D11">
        <w:rPr>
          <w:rFonts w:ascii="Tahoma" w:hAnsi="Tahoma"/>
          <w:lang w:val="en-US"/>
        </w:rPr>
        <w:t xml:space="preserve">"With the purchase of </w:t>
      </w:r>
      <w:proofErr w:type="spellStart"/>
      <w:r w:rsidRPr="00CD0D11">
        <w:rPr>
          <w:rFonts w:ascii="Tahoma" w:hAnsi="Tahoma"/>
          <w:lang w:val="en-US"/>
        </w:rPr>
        <w:t>Aquafive</w:t>
      </w:r>
      <w:proofErr w:type="spellEnd"/>
      <w:r w:rsidRPr="00CD0D11">
        <w:rPr>
          <w:rFonts w:ascii="Tahoma" w:hAnsi="Tahoma"/>
          <w:lang w:val="en-US"/>
        </w:rPr>
        <w:t xml:space="preserve"> we will expand the reach of our unique product portfolio and continue </w:t>
      </w:r>
      <w:r>
        <w:rPr>
          <w:rFonts w:ascii="Tahoma" w:hAnsi="Tahoma"/>
          <w:lang w:val="en-US"/>
        </w:rPr>
        <w:t xml:space="preserve">to </w:t>
      </w:r>
      <w:r w:rsidRPr="00CD0D11">
        <w:rPr>
          <w:rFonts w:ascii="Tahoma" w:hAnsi="Tahoma"/>
          <w:lang w:val="en-US"/>
        </w:rPr>
        <w:t>be</w:t>
      </w:r>
      <w:bookmarkStart w:id="0" w:name="_GoBack"/>
      <w:bookmarkEnd w:id="0"/>
      <w:r w:rsidRPr="00CD0D11">
        <w:rPr>
          <w:rFonts w:ascii="Tahoma" w:hAnsi="Tahoma"/>
          <w:lang w:val="en-US"/>
        </w:rPr>
        <w:t xml:space="preserve"> an essential distributor to the market</w:t>
      </w:r>
      <w:r w:rsidR="00483CC2">
        <w:rPr>
          <w:rFonts w:ascii="Tahoma" w:hAnsi="Tahoma"/>
          <w:lang w:val="en-US"/>
        </w:rPr>
        <w:t>,</w:t>
      </w:r>
      <w:r w:rsidRPr="00CD0D11">
        <w:rPr>
          <w:rFonts w:ascii="Tahoma" w:hAnsi="Tahoma"/>
          <w:lang w:val="en-US"/>
        </w:rPr>
        <w:t xml:space="preserve"> allowing us to </w:t>
      </w:r>
      <w:r w:rsidRPr="00CD0D11">
        <w:rPr>
          <w:rFonts w:ascii="Tahoma" w:hAnsi="Tahoma"/>
          <w:lang w:val="en-US"/>
        </w:rPr>
        <w:lastRenderedPageBreak/>
        <w:t>provide the best service</w:t>
      </w:r>
      <w:r>
        <w:rPr>
          <w:rFonts w:ascii="Tahoma" w:hAnsi="Tahoma"/>
          <w:lang w:val="en-US"/>
        </w:rPr>
        <w:t xml:space="preserve"> to our extended customer base</w:t>
      </w:r>
      <w:r w:rsidR="00F92BBE" w:rsidRPr="00F92BBE">
        <w:rPr>
          <w:rFonts w:ascii="Tahoma" w:hAnsi="Tahoma"/>
          <w:lang w:val="en-US"/>
        </w:rPr>
        <w:t xml:space="preserve">” said Bruce Brooks, CEO at </w:t>
      </w:r>
      <w:proofErr w:type="spellStart"/>
      <w:r w:rsidR="00F92BBE" w:rsidRPr="00F92BBE">
        <w:rPr>
          <w:rFonts w:ascii="Tahoma" w:hAnsi="Tahoma"/>
          <w:lang w:val="en-US"/>
        </w:rPr>
        <w:t>Fluidra</w:t>
      </w:r>
      <w:proofErr w:type="spellEnd"/>
      <w:r w:rsidR="00F92BBE" w:rsidRPr="00F92BBE">
        <w:rPr>
          <w:rFonts w:ascii="Tahoma" w:hAnsi="Tahoma"/>
          <w:lang w:val="en-US"/>
        </w:rPr>
        <w:t>.</w:t>
      </w:r>
    </w:p>
    <w:p w14:paraId="5B03DB2D" w14:textId="77777777" w:rsidR="006662C9" w:rsidRPr="00F92BBE" w:rsidRDefault="006662C9" w:rsidP="00206C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lang w:val="en-US"/>
        </w:rPr>
      </w:pPr>
    </w:p>
    <w:p w14:paraId="3F8844AB" w14:textId="524B0155" w:rsidR="002C2245" w:rsidRPr="006662C9" w:rsidRDefault="006662C9" w:rsidP="002C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cs="Tahoma"/>
          <w:lang w:val="en-US"/>
        </w:rPr>
      </w:pPr>
      <w:r w:rsidRPr="006662C9">
        <w:rPr>
          <w:rFonts w:ascii="Tahoma" w:hAnsi="Tahoma" w:cs="Tahoma"/>
          <w:lang w:val="en-US"/>
        </w:rPr>
        <w:t>This acquisition will be an important strategic step for Fluidra Com</w:t>
      </w:r>
      <w:r w:rsidR="000938EC">
        <w:rPr>
          <w:rFonts w:ascii="Tahoma" w:hAnsi="Tahoma" w:cs="Tahoma"/>
          <w:lang w:val="en-US"/>
        </w:rPr>
        <w:t>m</w:t>
      </w:r>
      <w:r w:rsidRPr="006662C9">
        <w:rPr>
          <w:rFonts w:ascii="Tahoma" w:hAnsi="Tahoma" w:cs="Tahoma"/>
          <w:lang w:val="en-US"/>
        </w:rPr>
        <w:t xml:space="preserve">ercial Belgium, whose mission is to become the leading supplier to the Belgian swimming pool industry. The company's goal is to provide pool professionals in Belgium with a wide range of equipment covering all projects, from construction to maintenance, </w:t>
      </w:r>
      <w:r>
        <w:rPr>
          <w:rFonts w:ascii="Tahoma" w:hAnsi="Tahoma" w:cs="Tahoma"/>
          <w:lang w:val="en-US"/>
        </w:rPr>
        <w:t xml:space="preserve">while </w:t>
      </w:r>
      <w:r w:rsidRPr="006662C9">
        <w:rPr>
          <w:rFonts w:ascii="Tahoma" w:hAnsi="Tahoma" w:cs="Tahoma"/>
          <w:lang w:val="en-US"/>
        </w:rPr>
        <w:t xml:space="preserve">building on existing local structures and the expertise of its employees </w:t>
      </w:r>
      <w:r>
        <w:rPr>
          <w:rFonts w:ascii="Tahoma" w:hAnsi="Tahoma" w:cs="Tahoma"/>
          <w:lang w:val="en-US"/>
        </w:rPr>
        <w:t xml:space="preserve">in the region </w:t>
      </w:r>
      <w:r w:rsidRPr="006662C9">
        <w:rPr>
          <w:rFonts w:ascii="Tahoma" w:hAnsi="Tahoma" w:cs="Tahoma"/>
          <w:lang w:val="en-US"/>
        </w:rPr>
        <w:t xml:space="preserve">at Charleroi, </w:t>
      </w:r>
      <w:proofErr w:type="spellStart"/>
      <w:r w:rsidRPr="00CA273F">
        <w:rPr>
          <w:rFonts w:ascii="Tahoma" w:hAnsi="Tahoma" w:cs="Tahoma"/>
          <w:lang w:val="en-US"/>
        </w:rPr>
        <w:t>Wavre</w:t>
      </w:r>
      <w:proofErr w:type="spellEnd"/>
      <w:r w:rsidRPr="006662C9">
        <w:rPr>
          <w:rFonts w:ascii="Tahoma" w:hAnsi="Tahoma" w:cs="Tahoma"/>
          <w:lang w:val="en-US"/>
        </w:rPr>
        <w:t xml:space="preserve"> and </w:t>
      </w:r>
      <w:proofErr w:type="spellStart"/>
      <w:r w:rsidRPr="006662C9">
        <w:rPr>
          <w:rFonts w:ascii="Tahoma" w:hAnsi="Tahoma" w:cs="Tahoma"/>
          <w:lang w:val="en-US"/>
        </w:rPr>
        <w:t>Temse</w:t>
      </w:r>
      <w:proofErr w:type="spellEnd"/>
      <w:r w:rsidRPr="006662C9">
        <w:rPr>
          <w:rFonts w:ascii="Tahoma" w:hAnsi="Tahoma" w:cs="Tahoma"/>
          <w:lang w:val="en-US"/>
        </w:rPr>
        <w:t>.</w:t>
      </w:r>
    </w:p>
    <w:p w14:paraId="780F9B9F" w14:textId="30102EFC" w:rsidR="005B7EED" w:rsidRPr="006662C9" w:rsidRDefault="005B7EED" w:rsidP="00206C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cs="Tahoma"/>
          <w:lang w:val="en-US"/>
        </w:rPr>
      </w:pPr>
    </w:p>
    <w:p w14:paraId="09D211E2" w14:textId="632EF9BC" w:rsidR="00A6005C" w:rsidRPr="00414036" w:rsidRDefault="00B86A9B" w:rsidP="00D130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eastAsia="Arial" w:hAnsi="Tahoma" w:cs="Tahoma"/>
        </w:rPr>
      </w:pPr>
      <w:r>
        <w:rPr>
          <w:rFonts w:ascii="Tahoma" w:hAnsi="Tahoma"/>
          <w:noProof/>
        </w:rPr>
        <mc:AlternateContent>
          <mc:Choice Requires="wps">
            <w:drawing>
              <wp:inline distT="0" distB="0" distL="0" distR="0" wp14:anchorId="2C7D2C5E" wp14:editId="017AE850">
                <wp:extent cx="5724525" cy="1314450"/>
                <wp:effectExtent l="1905" t="0" r="0" b="3810"/>
                <wp:docPr id="3" name="Cuadro de texto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314450"/>
                        </a:xfrm>
                        <a:prstGeom prst="rect">
                          <a:avLst/>
                        </a:prstGeom>
                        <a:solidFill>
                          <a:srgbClr val="C6D2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42BD12" w14:textId="77777777" w:rsidR="005D50EC" w:rsidRDefault="005D50EC" w:rsidP="005D50EC">
                            <w:pPr>
                              <w:spacing w:line="276" w:lineRule="auto"/>
                              <w:jc w:val="both"/>
                              <w:rPr>
                                <w:rFonts w:cs="Arial"/>
                                <w:noProof/>
                                <w:color w:val="001A70"/>
                                <w:sz w:val="20"/>
                                <w:szCs w:val="20"/>
                                <w:lang w:val="en-US"/>
                              </w:rPr>
                            </w:pPr>
                            <w:r>
                              <w:rPr>
                                <w:b/>
                                <w:color w:val="001A70"/>
                                <w:sz w:val="20"/>
                                <w:szCs w:val="20"/>
                                <w:lang w:val="en-US"/>
                              </w:rPr>
                              <w:t>About Fluidra</w:t>
                            </w:r>
                          </w:p>
                          <w:p w14:paraId="5E5C124F" w14:textId="77777777" w:rsidR="005D50EC" w:rsidRDefault="005D50EC" w:rsidP="005D50EC">
                            <w:pPr>
                              <w:spacing w:line="276" w:lineRule="auto"/>
                              <w:jc w:val="both"/>
                              <w:rPr>
                                <w:rFonts w:cs="Arial"/>
                                <w:noProof/>
                                <w:color w:val="001A70"/>
                                <w:sz w:val="20"/>
                                <w:szCs w:val="20"/>
                                <w:lang w:val="en-US"/>
                              </w:rPr>
                            </w:pPr>
                            <w:r>
                              <w:rPr>
                                <w:color w:val="001A70"/>
                                <w:sz w:val="20"/>
                                <w:szCs w:val="20"/>
                                <w:lang w:val="en-US"/>
                              </w:rPr>
                              <w:t xml:space="preserve">Fluidra, a Spanish listed firm, is the global leader in the pool and wellness equipment business. It provides innovative products, services and Internet of Things solutions. The company operates in over 45 countries and owns a portfolio of some of the industry’s most recognized and trusted brands, including </w:t>
                            </w:r>
                            <w:proofErr w:type="spellStart"/>
                            <w:r>
                              <w:rPr>
                                <w:color w:val="001A70"/>
                                <w:sz w:val="20"/>
                                <w:szCs w:val="20"/>
                                <w:lang w:val="en-US"/>
                              </w:rPr>
                              <w:t>Jandy</w:t>
                            </w:r>
                            <w:proofErr w:type="spellEnd"/>
                            <w:r>
                              <w:rPr>
                                <w:color w:val="001A70"/>
                                <w:sz w:val="20"/>
                                <w:szCs w:val="20"/>
                                <w:lang w:val="en-US"/>
                              </w:rPr>
                              <w:t xml:space="preserve">®, </w:t>
                            </w:r>
                            <w:proofErr w:type="spellStart"/>
                            <w:r>
                              <w:rPr>
                                <w:color w:val="001A70"/>
                                <w:sz w:val="20"/>
                                <w:szCs w:val="20"/>
                                <w:lang w:val="en-US"/>
                              </w:rPr>
                              <w:t>AstralPool</w:t>
                            </w:r>
                            <w:proofErr w:type="spellEnd"/>
                            <w:r>
                              <w:rPr>
                                <w:color w:val="001A70"/>
                                <w:sz w:val="20"/>
                                <w:szCs w:val="20"/>
                                <w:lang w:val="en-US"/>
                              </w:rPr>
                              <w:t xml:space="preserve">®, Polaris®, </w:t>
                            </w:r>
                            <w:proofErr w:type="spellStart"/>
                            <w:r>
                              <w:rPr>
                                <w:color w:val="001A70"/>
                                <w:sz w:val="20"/>
                                <w:szCs w:val="20"/>
                                <w:lang w:val="en-US"/>
                              </w:rPr>
                              <w:t>Cepex</w:t>
                            </w:r>
                            <w:proofErr w:type="spellEnd"/>
                            <w:r>
                              <w:rPr>
                                <w:color w:val="001A70"/>
                                <w:sz w:val="20"/>
                                <w:szCs w:val="20"/>
                                <w:lang w:val="en-US"/>
                              </w:rPr>
                              <w:t xml:space="preserve">®, Zodiac®, CTX Professional® and </w:t>
                            </w:r>
                            <w:proofErr w:type="spellStart"/>
                            <w:r>
                              <w:rPr>
                                <w:color w:val="001A70"/>
                                <w:sz w:val="20"/>
                                <w:szCs w:val="20"/>
                                <w:lang w:val="en-US"/>
                              </w:rPr>
                              <w:t>Gre</w:t>
                            </w:r>
                            <w:proofErr w:type="spellEnd"/>
                            <w:r>
                              <w:rPr>
                                <w:color w:val="001A70"/>
                                <w:sz w:val="20"/>
                                <w:szCs w:val="20"/>
                                <w:lang w:val="en-US"/>
                              </w:rPr>
                              <w:t xml:space="preserve">®. </w:t>
                            </w:r>
                          </w:p>
                          <w:p w14:paraId="0D375870" w14:textId="77777777" w:rsidR="005D50EC" w:rsidRPr="00BE601F" w:rsidRDefault="005D50EC" w:rsidP="005D50EC">
                            <w:pPr>
                              <w:spacing w:line="276" w:lineRule="auto"/>
                              <w:jc w:val="both"/>
                              <w:rPr>
                                <w:rFonts w:cs="Arial"/>
                                <w:noProof/>
                                <w:color w:val="001A70"/>
                                <w:sz w:val="20"/>
                                <w:szCs w:val="20"/>
                                <w:lang w:val="en-US"/>
                              </w:rPr>
                            </w:pPr>
                            <w:r>
                              <w:rPr>
                                <w:color w:val="001A70"/>
                                <w:sz w:val="20"/>
                                <w:szCs w:val="20"/>
                                <w:lang w:val="en-US"/>
                              </w:rPr>
                              <w:t>To learn more about Fluidra, visit www.fluidra.com</w:t>
                            </w:r>
                          </w:p>
                          <w:p w14:paraId="2C4D87EE" w14:textId="1E6D0CA3" w:rsidR="005907B5" w:rsidRPr="005D50EC" w:rsidRDefault="005907B5" w:rsidP="00410A3D">
                            <w:pPr>
                              <w:spacing w:line="276" w:lineRule="auto"/>
                              <w:jc w:val="both"/>
                              <w:rPr>
                                <w:rFonts w:cs="Arial"/>
                                <w:noProof/>
                                <w:color w:val="001A70"/>
                                <w:sz w:val="20"/>
                                <w:szCs w:val="20"/>
                                <w:lang w:val="en-US"/>
                              </w:rPr>
                            </w:pPr>
                          </w:p>
                        </w:txbxContent>
                      </wps:txbx>
                      <wps:bodyPr rot="0" vert="horz" wrap="square" lIns="91440" tIns="45720" rIns="91440" bIns="45720" anchor="t" anchorCtr="0" upright="1">
                        <a:noAutofit/>
                      </wps:bodyPr>
                    </wps:wsp>
                  </a:graphicData>
                </a:graphic>
              </wp:inline>
            </w:drawing>
          </mc:Choice>
          <mc:Fallback>
            <w:pict>
              <v:shapetype w14:anchorId="2C7D2C5E" id="_x0000_t202" coordsize="21600,21600" o:spt="202" path="m,l,21600r21600,l21600,xe">
                <v:stroke joinstyle="miter"/>
                <v:path gradientshapeok="t" o:connecttype="rect"/>
              </v:shapetype>
              <v:shape id="Cuadro de texto 308" o:spid="_x0000_s1026" type="#_x0000_t202" style="width:450.75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" fillcolor="#c6d2ef" stroked="f">
                <v:textbox>
                  <w:txbxContent>
                    <w:p w14:paraId="1F42BD12" w14:textId="77777777" w:rsidR="005D50EC" w:rsidRDefault="005D50EC" w:rsidP="005D50EC">
                      <w:pPr>
                        <w:spacing w:line="276" w:lineRule="auto"/>
                        <w:jc w:val="both"/>
                        <w:rPr>
                          <w:rFonts w:cs="Arial"/>
                          <w:noProof/>
                          <w:color w:val="001A70"/>
                          <w:sz w:val="20"/>
                          <w:szCs w:val="20"/>
                          <w:lang w:val="en-US"/>
                        </w:rPr>
                      </w:pPr>
                      <w:r>
                        <w:rPr>
                          <w:b/>
                          <w:color w:val="001A70"/>
                          <w:sz w:val="20"/>
                          <w:szCs w:val="20"/>
                          <w:lang w:val="en-US"/>
                        </w:rPr>
                        <w:t>About Fluidra</w:t>
                      </w:r>
                    </w:p>
                    <w:p w14:paraId="5E5C124F" w14:textId="77777777" w:rsidR="005D50EC" w:rsidRDefault="005D50EC" w:rsidP="005D50EC">
                      <w:pPr>
                        <w:spacing w:line="276" w:lineRule="auto"/>
                        <w:jc w:val="both"/>
                        <w:rPr>
                          <w:rFonts w:cs="Arial"/>
                          <w:noProof/>
                          <w:color w:val="001A70"/>
                          <w:sz w:val="20"/>
                          <w:szCs w:val="20"/>
                          <w:lang w:val="en-US"/>
                        </w:rPr>
                      </w:pPr>
                      <w:r>
                        <w:rPr>
                          <w:color w:val="001A70"/>
                          <w:sz w:val="20"/>
                          <w:szCs w:val="20"/>
                          <w:lang w:val="en-US"/>
                        </w:rPr>
                        <w:t xml:space="preserve">Fluidra, a Spanish listed firm, is the global leader in the pool and wellness equipment business. It provides innovative products, services and Internet of Things solutions. The company operates in over 45 countries and owns a portfolio of some of the industry’s most recognized and trusted brands, including </w:t>
                      </w:r>
                      <w:proofErr w:type="spellStart"/>
                      <w:r>
                        <w:rPr>
                          <w:color w:val="001A70"/>
                          <w:sz w:val="20"/>
                          <w:szCs w:val="20"/>
                          <w:lang w:val="en-US"/>
                        </w:rPr>
                        <w:t>Jandy</w:t>
                      </w:r>
                      <w:proofErr w:type="spellEnd"/>
                      <w:r>
                        <w:rPr>
                          <w:color w:val="001A70"/>
                          <w:sz w:val="20"/>
                          <w:szCs w:val="20"/>
                          <w:lang w:val="en-US"/>
                        </w:rPr>
                        <w:t xml:space="preserve">®, </w:t>
                      </w:r>
                      <w:proofErr w:type="spellStart"/>
                      <w:r>
                        <w:rPr>
                          <w:color w:val="001A70"/>
                          <w:sz w:val="20"/>
                          <w:szCs w:val="20"/>
                          <w:lang w:val="en-US"/>
                        </w:rPr>
                        <w:t>AstralPool</w:t>
                      </w:r>
                      <w:proofErr w:type="spellEnd"/>
                      <w:r>
                        <w:rPr>
                          <w:color w:val="001A70"/>
                          <w:sz w:val="20"/>
                          <w:szCs w:val="20"/>
                          <w:lang w:val="en-US"/>
                        </w:rPr>
                        <w:t xml:space="preserve">®, Polaris®, </w:t>
                      </w:r>
                      <w:proofErr w:type="spellStart"/>
                      <w:r>
                        <w:rPr>
                          <w:color w:val="001A70"/>
                          <w:sz w:val="20"/>
                          <w:szCs w:val="20"/>
                          <w:lang w:val="en-US"/>
                        </w:rPr>
                        <w:t>Cepex</w:t>
                      </w:r>
                      <w:proofErr w:type="spellEnd"/>
                      <w:r>
                        <w:rPr>
                          <w:color w:val="001A70"/>
                          <w:sz w:val="20"/>
                          <w:szCs w:val="20"/>
                          <w:lang w:val="en-US"/>
                        </w:rPr>
                        <w:t xml:space="preserve">®, Zodiac®, CTX Professional® and </w:t>
                      </w:r>
                      <w:proofErr w:type="spellStart"/>
                      <w:r>
                        <w:rPr>
                          <w:color w:val="001A70"/>
                          <w:sz w:val="20"/>
                          <w:szCs w:val="20"/>
                          <w:lang w:val="en-US"/>
                        </w:rPr>
                        <w:t>Gre</w:t>
                      </w:r>
                      <w:proofErr w:type="spellEnd"/>
                      <w:r>
                        <w:rPr>
                          <w:color w:val="001A70"/>
                          <w:sz w:val="20"/>
                          <w:szCs w:val="20"/>
                          <w:lang w:val="en-US"/>
                        </w:rPr>
                        <w:t xml:space="preserve">®. </w:t>
                      </w:r>
                    </w:p>
                    <w:p w14:paraId="0D375870" w14:textId="77777777" w:rsidR="005D50EC" w:rsidRPr="00BE601F" w:rsidRDefault="005D50EC" w:rsidP="005D50EC">
                      <w:pPr>
                        <w:spacing w:line="276" w:lineRule="auto"/>
                        <w:jc w:val="both"/>
                        <w:rPr>
                          <w:rFonts w:cs="Arial"/>
                          <w:noProof/>
                          <w:color w:val="001A70"/>
                          <w:sz w:val="20"/>
                          <w:szCs w:val="20"/>
                          <w:lang w:val="en-US"/>
                        </w:rPr>
                      </w:pPr>
                      <w:r>
                        <w:rPr>
                          <w:color w:val="001A70"/>
                          <w:sz w:val="20"/>
                          <w:szCs w:val="20"/>
                          <w:lang w:val="en-US"/>
                        </w:rPr>
                        <w:t>To learn more about Fluidra, visit www.fluidra.com</w:t>
                      </w:r>
                    </w:p>
                    <w:p w14:paraId="2C4D87EE" w14:textId="1E6D0CA3" w:rsidR="005907B5" w:rsidRPr="005D50EC" w:rsidRDefault="005907B5" w:rsidP="00410A3D">
                      <w:pPr>
                        <w:spacing w:line="276" w:lineRule="auto"/>
                        <w:jc w:val="both"/>
                        <w:rPr>
                          <w:rFonts w:cs="Arial"/>
                          <w:noProof/>
                          <w:color w:val="001A70"/>
                          <w:sz w:val="20"/>
                          <w:szCs w:val="20"/>
                          <w:lang w:val="en-US"/>
                        </w:rPr>
                      </w:pPr>
                    </w:p>
                  </w:txbxContent>
                </v:textbox>
                <w10:anchorlock/>
              </v:shape>
            </w:pict>
          </mc:Fallback>
        </mc:AlternateContent>
      </w:r>
    </w:p>
    <w:p w14:paraId="60C8B95D" w14:textId="77777777" w:rsidR="001F3C05" w:rsidRDefault="001F3C05" w:rsidP="001F3C05">
      <w:pPr>
        <w:pStyle w:val="Textoindependiente"/>
        <w:spacing w:line="276" w:lineRule="auto"/>
        <w:ind w:firstLine="426"/>
        <w:rPr>
          <w:rFonts w:ascii="Tahoma" w:hAnsi="Tahoma" w:cs="Tahoma"/>
          <w:b/>
          <w:bCs/>
          <w:color w:val="001A70"/>
          <w:sz w:val="22"/>
          <w:szCs w:val="22"/>
          <w:u w:color="001A70"/>
          <w:lang w:val="es-ES_tradnl"/>
        </w:rPr>
      </w:pPr>
    </w:p>
    <w:p w14:paraId="167CDE16" w14:textId="7B29966C" w:rsidR="0093221F" w:rsidRPr="006B3D93" w:rsidRDefault="005D50EC" w:rsidP="001F3C05">
      <w:pPr>
        <w:pStyle w:val="Textoindependiente"/>
        <w:spacing w:line="276" w:lineRule="auto"/>
        <w:ind w:firstLine="426"/>
        <w:rPr>
          <w:rFonts w:ascii="Tahoma" w:eastAsia="Helvetica" w:hAnsi="Tahoma" w:cs="Tahoma"/>
          <w:b/>
          <w:bCs/>
          <w:color w:val="001A70"/>
          <w:sz w:val="22"/>
          <w:szCs w:val="22"/>
          <w:u w:color="001A70"/>
        </w:rPr>
      </w:pPr>
      <w:r>
        <w:rPr>
          <w:rFonts w:ascii="Tahoma" w:hAnsi="Tahoma"/>
          <w:b/>
          <w:bCs/>
          <w:color w:val="001A70"/>
          <w:sz w:val="22"/>
          <w:szCs w:val="22"/>
          <w:u w:color="001A70"/>
        </w:rPr>
        <w:t xml:space="preserve">Media </w:t>
      </w:r>
      <w:proofErr w:type="spellStart"/>
      <w:r>
        <w:rPr>
          <w:rFonts w:ascii="Tahoma" w:hAnsi="Tahoma"/>
          <w:b/>
          <w:bCs/>
          <w:color w:val="001A70"/>
          <w:sz w:val="22"/>
          <w:szCs w:val="22"/>
          <w:u w:color="001A70"/>
        </w:rPr>
        <w:t>contacts</w:t>
      </w:r>
      <w:proofErr w:type="spellEnd"/>
      <w:r>
        <w:rPr>
          <w:rFonts w:ascii="Tahoma" w:hAnsi="Tahoma"/>
          <w:b/>
          <w:bCs/>
          <w:color w:val="001A70"/>
          <w:sz w:val="22"/>
          <w:szCs w:val="22"/>
          <w:u w:color="001A70"/>
        </w:rPr>
        <w:t>:</w:t>
      </w:r>
    </w:p>
    <w:p w14:paraId="4F8E8053" w14:textId="77777777" w:rsidR="001F3C05" w:rsidRPr="006B3D93" w:rsidRDefault="001F3C05" w:rsidP="001F3C05">
      <w:pPr>
        <w:pStyle w:val="Textoindependiente"/>
        <w:spacing w:line="276" w:lineRule="auto"/>
        <w:ind w:firstLine="426"/>
        <w:rPr>
          <w:rFonts w:ascii="Tahoma" w:eastAsia="Helvetica" w:hAnsi="Tahoma" w:cs="Tahoma"/>
          <w:b/>
          <w:bCs/>
          <w:color w:val="001A70"/>
          <w:sz w:val="22"/>
          <w:szCs w:val="22"/>
          <w:u w:color="001A70"/>
        </w:rPr>
      </w:pPr>
    </w:p>
    <w:p w14:paraId="000D6471" w14:textId="75DE7A51" w:rsidR="00E05A70" w:rsidRDefault="00E05A70" w:rsidP="00E05A70">
      <w:pPr>
        <w:pStyle w:val="Textoindependiente"/>
        <w:spacing w:line="276" w:lineRule="auto"/>
        <w:ind w:firstLine="426"/>
        <w:rPr>
          <w:rFonts w:ascii="Tahoma" w:hAnsi="Tahoma"/>
          <w:b/>
          <w:bCs/>
          <w:color w:val="001A70"/>
          <w:sz w:val="22"/>
          <w:szCs w:val="22"/>
        </w:rPr>
      </w:pPr>
      <w:r>
        <w:rPr>
          <w:rFonts w:ascii="Tahoma" w:hAnsi="Tahoma"/>
          <w:b/>
          <w:bCs/>
          <w:color w:val="001A70"/>
          <w:sz w:val="22"/>
          <w:szCs w:val="22"/>
        </w:rPr>
        <w:t xml:space="preserve">Sarah Estébanez, </w:t>
      </w:r>
      <w:hyperlink r:id="rId8" w:history="1">
        <w:r w:rsidRPr="00364ED4">
          <w:rPr>
            <w:rStyle w:val="Hipervnculo"/>
            <w:rFonts w:ascii="Tahoma" w:hAnsi="Tahoma"/>
            <w:b/>
            <w:bCs/>
            <w:sz w:val="22"/>
            <w:szCs w:val="22"/>
          </w:rPr>
          <w:t>sestebanez@tinkle.es</w:t>
        </w:r>
      </w:hyperlink>
      <w:r>
        <w:t xml:space="preserve">, </w:t>
      </w:r>
      <w:r>
        <w:rPr>
          <w:rFonts w:ascii="Tahoma" w:hAnsi="Tahoma"/>
          <w:b/>
          <w:bCs/>
          <w:color w:val="001A70"/>
          <w:sz w:val="22"/>
          <w:szCs w:val="22"/>
        </w:rPr>
        <w:t>+34 636 62 80 41</w:t>
      </w:r>
    </w:p>
    <w:p w14:paraId="1CD2FCE6" w14:textId="77777777" w:rsidR="00E05A70" w:rsidRDefault="00E05A70" w:rsidP="00E05A70">
      <w:pPr>
        <w:pStyle w:val="Textoindependiente"/>
        <w:spacing w:line="276" w:lineRule="auto"/>
        <w:ind w:firstLine="426"/>
        <w:rPr>
          <w:rFonts w:ascii="Tahoma" w:hAnsi="Tahoma"/>
          <w:b/>
          <w:bCs/>
          <w:color w:val="001A70"/>
          <w:sz w:val="22"/>
          <w:szCs w:val="22"/>
        </w:rPr>
      </w:pPr>
      <w:r>
        <w:rPr>
          <w:rFonts w:ascii="Tahoma" w:hAnsi="Tahoma"/>
          <w:b/>
          <w:bCs/>
          <w:color w:val="001A70"/>
          <w:sz w:val="22"/>
          <w:szCs w:val="22"/>
        </w:rPr>
        <w:t xml:space="preserve">Xana Pena, </w:t>
      </w:r>
      <w:hyperlink r:id="rId9" w:history="1">
        <w:r>
          <w:rPr>
            <w:rStyle w:val="Hipervnculo"/>
            <w:rFonts w:ascii="Tahoma" w:hAnsi="Tahoma"/>
            <w:b/>
            <w:sz w:val="22"/>
            <w:szCs w:val="22"/>
          </w:rPr>
          <w:t>xpena@tinkle.es</w:t>
        </w:r>
      </w:hyperlink>
      <w:r>
        <w:rPr>
          <w:rFonts w:ascii="Tahoma" w:hAnsi="Tahoma"/>
          <w:b/>
          <w:bCs/>
          <w:color w:val="001A70"/>
          <w:sz w:val="22"/>
          <w:szCs w:val="22"/>
        </w:rPr>
        <w:t>, +34 674 73 47 82</w:t>
      </w:r>
    </w:p>
    <w:p w14:paraId="653CBFB9" w14:textId="77777777" w:rsidR="00E05A70" w:rsidRPr="008276C5" w:rsidRDefault="00E05A70" w:rsidP="00E05A70">
      <w:pPr>
        <w:pStyle w:val="Textoindependiente"/>
        <w:spacing w:line="276" w:lineRule="auto"/>
        <w:ind w:firstLine="426"/>
        <w:rPr>
          <w:rFonts w:ascii="Tahoma" w:hAnsi="Tahoma"/>
          <w:b/>
          <w:bCs/>
          <w:color w:val="001A70"/>
          <w:sz w:val="22"/>
          <w:szCs w:val="22"/>
        </w:rPr>
      </w:pPr>
      <w:r>
        <w:rPr>
          <w:rFonts w:ascii="Tahoma" w:hAnsi="Tahoma"/>
          <w:b/>
          <w:bCs/>
          <w:color w:val="001A70"/>
          <w:sz w:val="22"/>
          <w:szCs w:val="22"/>
        </w:rPr>
        <w:t xml:space="preserve">Laura Gil, </w:t>
      </w:r>
      <w:hyperlink r:id="rId10" w:history="1">
        <w:r w:rsidRPr="00BC2C74">
          <w:rPr>
            <w:rStyle w:val="Hipervnculo"/>
            <w:rFonts w:ascii="Tahoma" w:hAnsi="Tahoma"/>
            <w:b/>
            <w:bCs/>
            <w:sz w:val="22"/>
            <w:szCs w:val="22"/>
          </w:rPr>
          <w:t>lgil@tinkle.es</w:t>
        </w:r>
      </w:hyperlink>
      <w:r>
        <w:rPr>
          <w:rFonts w:ascii="Tahoma" w:hAnsi="Tahoma"/>
          <w:b/>
          <w:bCs/>
          <w:color w:val="001A70"/>
          <w:sz w:val="22"/>
          <w:szCs w:val="22"/>
        </w:rPr>
        <w:t xml:space="preserve">, +34 </w:t>
      </w:r>
      <w:r w:rsidRPr="000C692D">
        <w:rPr>
          <w:rFonts w:ascii="Tahoma" w:hAnsi="Tahoma"/>
          <w:b/>
          <w:bCs/>
          <w:color w:val="001A70"/>
          <w:sz w:val="22"/>
          <w:szCs w:val="22"/>
        </w:rPr>
        <w:t>673 631 814</w:t>
      </w:r>
    </w:p>
    <w:p w14:paraId="0D5CEFDC" w14:textId="326C4E87" w:rsidR="00B53DE6" w:rsidRPr="002339D5" w:rsidRDefault="00B53DE6" w:rsidP="00E05A70">
      <w:pPr>
        <w:pStyle w:val="Textoindependiente"/>
        <w:spacing w:line="276" w:lineRule="auto"/>
        <w:ind w:firstLine="426"/>
        <w:rPr>
          <w:rFonts w:ascii="Tahoma" w:hAnsi="Tahoma" w:cs="Tahoma"/>
        </w:rPr>
      </w:pPr>
    </w:p>
    <w:sectPr w:rsidR="00B53DE6" w:rsidRPr="002339D5" w:rsidSect="00FC420D">
      <w:headerReference w:type="default" r:id="rId11"/>
      <w:footerReference w:type="default" r:id="rId12"/>
      <w:headerReference w:type="first" r:id="rId13"/>
      <w:footerReference w:type="first" r:id="rId14"/>
      <w:pgSz w:w="11906" w:h="16838"/>
      <w:pgMar w:top="1701" w:right="1418" w:bottom="1701"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5BC2B" w14:textId="77777777" w:rsidR="00FA6976" w:rsidRDefault="00FA6976" w:rsidP="000112A6">
      <w:r>
        <w:separator/>
      </w:r>
    </w:p>
  </w:endnote>
  <w:endnote w:type="continuationSeparator" w:id="0">
    <w:p w14:paraId="62A77EC5" w14:textId="77777777" w:rsidR="00FA6976" w:rsidRDefault="00FA6976" w:rsidP="00011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aktika">
    <w:altName w:val="Calibri"/>
    <w:panose1 w:val="00000000000000000000"/>
    <w:charset w:val="00"/>
    <w:family w:val="modern"/>
    <w:notTrueType/>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9E1B" w14:textId="77777777" w:rsidR="005907B5" w:rsidRPr="000112A6" w:rsidRDefault="005907B5" w:rsidP="000765DE">
    <w:pPr>
      <w:pStyle w:val="Piedepgina"/>
      <w:tabs>
        <w:tab w:val="clear" w:pos="4252"/>
        <w:tab w:val="clear" w:pos="8504"/>
        <w:tab w:val="right" w:pos="5965"/>
      </w:tabs>
    </w:pPr>
    <w:r>
      <w:rPr>
        <w:noProof/>
      </w:rPr>
      <w:drawing>
        <wp:anchor distT="0" distB="0" distL="114300" distR="114300" simplePos="0" relativeHeight="251669504" behindDoc="1" locked="0" layoutInCell="1" allowOverlap="1" wp14:anchorId="589DE001" wp14:editId="3BA774CF">
          <wp:simplePos x="0" y="0"/>
          <wp:positionH relativeFrom="column">
            <wp:posOffset>2041525</wp:posOffset>
          </wp:positionH>
          <wp:positionV relativeFrom="paragraph">
            <wp:posOffset>0</wp:posOffset>
          </wp:positionV>
          <wp:extent cx="4069715" cy="196215"/>
          <wp:effectExtent l="0" t="0" r="698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png"/>
                  <pic:cNvPicPr/>
                </pic:nvPicPr>
                <pic:blipFill>
                  <a:blip r:embed="rId1">
                    <a:extLst>
                      <a:ext uri="{28A0092B-C50C-407E-A947-70E740481C1C}">
                        <a14:useLocalDpi xmlns:a14="http://schemas.microsoft.com/office/drawing/2010/main" val="0"/>
                      </a:ext>
                    </a:extLst>
                  </a:blip>
                  <a:stretch>
                    <a:fillRect/>
                  </a:stretch>
                </pic:blipFill>
                <pic:spPr>
                  <a:xfrm>
                    <a:off x="0" y="0"/>
                    <a:ext cx="4069715" cy="196215"/>
                  </a:xfrm>
                  <a:prstGeom prst="rect">
                    <a:avLst/>
                  </a:prstGeom>
                </pic:spPr>
              </pic:pic>
            </a:graphicData>
          </a:graphic>
        </wp:anchor>
      </w:drawing>
    </w:r>
    <w:r>
      <w:rPr>
        <w:noProof/>
      </w:rPr>
      <w:drawing>
        <wp:anchor distT="0" distB="0" distL="114300" distR="114300" simplePos="0" relativeHeight="251660288" behindDoc="0" locked="0" layoutInCell="1" allowOverlap="1" wp14:anchorId="2238F900" wp14:editId="7EB539A1">
          <wp:simplePos x="0" y="0"/>
          <wp:positionH relativeFrom="column">
            <wp:posOffset>-1104900</wp:posOffset>
          </wp:positionH>
          <wp:positionV relativeFrom="paragraph">
            <wp:posOffset>-24130</wp:posOffset>
          </wp:positionV>
          <wp:extent cx="2746375" cy="618490"/>
          <wp:effectExtent l="0" t="0" r="0" b="381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mbol.png"/>
                  <pic:cNvPicPr/>
                </pic:nvPicPr>
                <pic:blipFill rotWithShape="1">
                  <a:blip r:embed="rId2">
                    <a:extLst>
                      <a:ext uri="{28A0092B-C50C-407E-A947-70E740481C1C}">
                        <a14:useLocalDpi xmlns:a14="http://schemas.microsoft.com/office/drawing/2010/main" val="0"/>
                      </a:ext>
                    </a:extLst>
                  </a:blip>
                  <a:srcRect l="8108" b="46297"/>
                  <a:stretch/>
                </pic:blipFill>
                <pic:spPr bwMode="auto">
                  <a:xfrm>
                    <a:off x="0" y="0"/>
                    <a:ext cx="2746375" cy="618490"/>
                  </a:xfrm>
                  <a:prstGeom prst="rect">
                    <a:avLst/>
                  </a:prstGeom>
                  <a:ln>
                    <a:noFill/>
                  </a:ln>
                  <a:extLst>
                    <a:ext uri="{53640926-AAD7-44D8-BBD7-CCE9431645EC}">
                      <a14:shadowObscured xmlns:a14="http://schemas.microsoft.com/office/drawing/2010/main"/>
                    </a:ext>
                  </a:extLst>
                </pic:spPr>
              </pic:pic>
            </a:graphicData>
          </a:graphic>
        </wp:anchor>
      </w:drawing>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743D1" w14:textId="77777777" w:rsidR="005907B5" w:rsidRDefault="005907B5">
    <w:pPr>
      <w:pStyle w:val="Piedepgina"/>
    </w:pPr>
    <w:r>
      <w:rPr>
        <w:noProof/>
      </w:rPr>
      <w:drawing>
        <wp:anchor distT="0" distB="0" distL="114300" distR="114300" simplePos="0" relativeHeight="251667456" behindDoc="1" locked="0" layoutInCell="1" allowOverlap="1" wp14:anchorId="5F2AF449" wp14:editId="0DEA81B2">
          <wp:simplePos x="0" y="0"/>
          <wp:positionH relativeFrom="column">
            <wp:posOffset>2041314</wp:posOffset>
          </wp:positionH>
          <wp:positionV relativeFrom="paragraph">
            <wp:posOffset>8466</wp:posOffset>
          </wp:positionV>
          <wp:extent cx="4069715" cy="196215"/>
          <wp:effectExtent l="0" t="0" r="698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png"/>
                  <pic:cNvPicPr/>
                </pic:nvPicPr>
                <pic:blipFill>
                  <a:blip r:embed="rId1">
                    <a:extLst>
                      <a:ext uri="{28A0092B-C50C-407E-A947-70E740481C1C}">
                        <a14:useLocalDpi xmlns:a14="http://schemas.microsoft.com/office/drawing/2010/main" val="0"/>
                      </a:ext>
                    </a:extLst>
                  </a:blip>
                  <a:stretch>
                    <a:fillRect/>
                  </a:stretch>
                </pic:blipFill>
                <pic:spPr>
                  <a:xfrm>
                    <a:off x="0" y="0"/>
                    <a:ext cx="4069715" cy="196215"/>
                  </a:xfrm>
                  <a:prstGeom prst="rect">
                    <a:avLst/>
                  </a:prstGeom>
                </pic:spPr>
              </pic:pic>
            </a:graphicData>
          </a:graphic>
        </wp:anchor>
      </w:drawing>
    </w:r>
    <w:r>
      <w:rPr>
        <w:noProof/>
      </w:rPr>
      <w:drawing>
        <wp:anchor distT="0" distB="0" distL="114300" distR="114300" simplePos="0" relativeHeight="251662336" behindDoc="0" locked="0" layoutInCell="1" allowOverlap="1" wp14:anchorId="787E2FB9" wp14:editId="1BF9D6E7">
          <wp:simplePos x="0" y="0"/>
          <wp:positionH relativeFrom="page">
            <wp:align>left</wp:align>
          </wp:positionH>
          <wp:positionV relativeFrom="paragraph">
            <wp:posOffset>-30480</wp:posOffset>
          </wp:positionV>
          <wp:extent cx="2746375" cy="61849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mbol.png"/>
                  <pic:cNvPicPr/>
                </pic:nvPicPr>
                <pic:blipFill rotWithShape="1">
                  <a:blip r:embed="rId2">
                    <a:extLst>
                      <a:ext uri="{28A0092B-C50C-407E-A947-70E740481C1C}">
                        <a14:useLocalDpi xmlns:a14="http://schemas.microsoft.com/office/drawing/2010/main" val="0"/>
                      </a:ext>
                    </a:extLst>
                  </a:blip>
                  <a:srcRect l="8108" b="46297"/>
                  <a:stretch/>
                </pic:blipFill>
                <pic:spPr bwMode="auto">
                  <a:xfrm>
                    <a:off x="0" y="0"/>
                    <a:ext cx="2746375" cy="618490"/>
                  </a:xfrm>
                  <a:prstGeom prst="rect">
                    <a:avLst/>
                  </a:prstGeom>
                  <a:ln>
                    <a:noFill/>
                  </a:ln>
                  <a:extLst>
                    <a:ext uri="{53640926-AAD7-44D8-BBD7-CCE9431645EC}">
                      <a14:shadowObscured xmlns:a14="http://schemas.microsoft.com/office/drawing/2010/main"/>
                    </a:ext>
                  </a:extLst>
                </pic:spPr>
              </pic:pic>
            </a:graphicData>
          </a:graphic>
        </wp:anchor>
      </w:drawing>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1F558" w14:textId="77777777" w:rsidR="00FA6976" w:rsidRDefault="00FA6976" w:rsidP="000112A6">
      <w:r>
        <w:separator/>
      </w:r>
    </w:p>
  </w:footnote>
  <w:footnote w:type="continuationSeparator" w:id="0">
    <w:p w14:paraId="4864547D" w14:textId="77777777" w:rsidR="00FA6976" w:rsidRDefault="00FA6976" w:rsidP="00011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AFA52" w14:textId="77777777" w:rsidR="005907B5" w:rsidRPr="00FD3FCE" w:rsidRDefault="005907B5" w:rsidP="00FD3FCE">
    <w:pPr>
      <w:jc w:val="right"/>
      <w:rPr>
        <w:rFonts w:ascii="Tahoma" w:hAnsi="Tahoma" w:cs="Tahoma"/>
        <w:b/>
        <w:color w:val="001A70"/>
        <w:sz w:val="18"/>
        <w:szCs w:val="18"/>
      </w:rPr>
    </w:pPr>
    <w:r>
      <w:rPr>
        <w:noProof/>
      </w:rPr>
      <w:drawing>
        <wp:anchor distT="0" distB="0" distL="114300" distR="114300" simplePos="0" relativeHeight="251659264" behindDoc="0" locked="0" layoutInCell="1" allowOverlap="1" wp14:anchorId="795C5332" wp14:editId="65F08EA9">
          <wp:simplePos x="0" y="0"/>
          <wp:positionH relativeFrom="column">
            <wp:posOffset>-541655</wp:posOffset>
          </wp:positionH>
          <wp:positionV relativeFrom="paragraph">
            <wp:posOffset>32385</wp:posOffset>
          </wp:positionV>
          <wp:extent cx="1520825" cy="151130"/>
          <wp:effectExtent l="0" t="0" r="3175" b="127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20825" cy="151130"/>
                  </a:xfrm>
                  <a:prstGeom prst="rect">
                    <a:avLst/>
                  </a:prstGeom>
                </pic:spPr>
              </pic:pic>
            </a:graphicData>
          </a:graphic>
        </wp:anchor>
      </w:drawing>
    </w:r>
  </w:p>
  <w:p w14:paraId="1B020AE9" w14:textId="77777777" w:rsidR="005907B5" w:rsidRPr="00FD3FCE" w:rsidRDefault="005907B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CDB22" w14:textId="77777777" w:rsidR="005907B5" w:rsidRPr="00FC420D" w:rsidRDefault="005907B5" w:rsidP="00FC420D">
    <w:pPr>
      <w:pStyle w:val="Encabezado"/>
      <w:jc w:val="right"/>
    </w:pPr>
    <w:r>
      <w:rPr>
        <w:rFonts w:ascii="Tahoma" w:hAnsi="Tahoma"/>
        <w:b/>
        <w:color w:val="001A70"/>
        <w:sz w:val="18"/>
        <w:szCs w:val="18"/>
      </w:rPr>
      <w:t>www.fluidra.com</w:t>
    </w:r>
    <w:r>
      <w:t xml:space="preserve"> </w:t>
    </w:r>
    <w:r>
      <w:rPr>
        <w:noProof/>
      </w:rPr>
      <w:drawing>
        <wp:anchor distT="0" distB="0" distL="114300" distR="114300" simplePos="0" relativeHeight="251665408" behindDoc="0" locked="0" layoutInCell="1" allowOverlap="1" wp14:anchorId="0970E461" wp14:editId="4AF61FB3">
          <wp:simplePos x="0" y="0"/>
          <wp:positionH relativeFrom="column">
            <wp:posOffset>-565785</wp:posOffset>
          </wp:positionH>
          <wp:positionV relativeFrom="paragraph">
            <wp:posOffset>54398</wp:posOffset>
          </wp:positionV>
          <wp:extent cx="1520825" cy="151130"/>
          <wp:effectExtent l="0" t="0" r="3175" b="127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20825" cy="1511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13EF7"/>
    <w:multiLevelType w:val="hybridMultilevel"/>
    <w:tmpl w:val="DA465E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F103F7"/>
    <w:multiLevelType w:val="hybridMultilevel"/>
    <w:tmpl w:val="6E4CE7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A20FFF"/>
    <w:multiLevelType w:val="multilevel"/>
    <w:tmpl w:val="DCF8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35EB9"/>
    <w:multiLevelType w:val="multilevel"/>
    <w:tmpl w:val="5AD88CDC"/>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0E47AB"/>
    <w:multiLevelType w:val="hybridMultilevel"/>
    <w:tmpl w:val="45460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5819EF"/>
    <w:multiLevelType w:val="hybridMultilevel"/>
    <w:tmpl w:val="80C0D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7975FD"/>
    <w:multiLevelType w:val="hybridMultilevel"/>
    <w:tmpl w:val="5A38ADC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78C03FD0"/>
    <w:multiLevelType w:val="hybridMultilevel"/>
    <w:tmpl w:val="03065C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B7875D5"/>
    <w:multiLevelType w:val="multilevel"/>
    <w:tmpl w:val="7432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2466D2"/>
    <w:multiLevelType w:val="hybridMultilevel"/>
    <w:tmpl w:val="2E8ABC4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3"/>
  </w:num>
  <w:num w:numId="4">
    <w:abstractNumId w:val="0"/>
  </w:num>
  <w:num w:numId="5">
    <w:abstractNumId w:val="6"/>
  </w:num>
  <w:num w:numId="6">
    <w:abstractNumId w:val="7"/>
  </w:num>
  <w:num w:numId="7">
    <w:abstractNumId w:val="4"/>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544"/>
    <w:rsid w:val="00004AFA"/>
    <w:rsid w:val="0000688A"/>
    <w:rsid w:val="0000688B"/>
    <w:rsid w:val="000112A6"/>
    <w:rsid w:val="00012BA2"/>
    <w:rsid w:val="00021D76"/>
    <w:rsid w:val="0002624C"/>
    <w:rsid w:val="000304E3"/>
    <w:rsid w:val="0003054F"/>
    <w:rsid w:val="00040E5C"/>
    <w:rsid w:val="00045E23"/>
    <w:rsid w:val="000475DA"/>
    <w:rsid w:val="000524F9"/>
    <w:rsid w:val="00061EB3"/>
    <w:rsid w:val="00066942"/>
    <w:rsid w:val="00072243"/>
    <w:rsid w:val="000726E2"/>
    <w:rsid w:val="000765DE"/>
    <w:rsid w:val="00077C93"/>
    <w:rsid w:val="000838B6"/>
    <w:rsid w:val="00083E0C"/>
    <w:rsid w:val="00086FEC"/>
    <w:rsid w:val="00090B81"/>
    <w:rsid w:val="000927A5"/>
    <w:rsid w:val="00092C07"/>
    <w:rsid w:val="000938EC"/>
    <w:rsid w:val="00095728"/>
    <w:rsid w:val="000957C4"/>
    <w:rsid w:val="000A15B3"/>
    <w:rsid w:val="000A26FB"/>
    <w:rsid w:val="000A36FB"/>
    <w:rsid w:val="000A5E88"/>
    <w:rsid w:val="000B67F3"/>
    <w:rsid w:val="000D3574"/>
    <w:rsid w:val="000D69AF"/>
    <w:rsid w:val="000D7F6B"/>
    <w:rsid w:val="000E269A"/>
    <w:rsid w:val="000E3929"/>
    <w:rsid w:val="000F45B6"/>
    <w:rsid w:val="000F58E6"/>
    <w:rsid w:val="00100FBA"/>
    <w:rsid w:val="0010610A"/>
    <w:rsid w:val="00111D87"/>
    <w:rsid w:val="001206AA"/>
    <w:rsid w:val="001214D8"/>
    <w:rsid w:val="001336F6"/>
    <w:rsid w:val="00135241"/>
    <w:rsid w:val="00135B6C"/>
    <w:rsid w:val="00135C35"/>
    <w:rsid w:val="001360C6"/>
    <w:rsid w:val="0013738E"/>
    <w:rsid w:val="00152DFA"/>
    <w:rsid w:val="00161C23"/>
    <w:rsid w:val="001654B5"/>
    <w:rsid w:val="0016584A"/>
    <w:rsid w:val="00167CF9"/>
    <w:rsid w:val="00170695"/>
    <w:rsid w:val="00184EAD"/>
    <w:rsid w:val="00193917"/>
    <w:rsid w:val="00195640"/>
    <w:rsid w:val="001956AA"/>
    <w:rsid w:val="001979E5"/>
    <w:rsid w:val="001A22F7"/>
    <w:rsid w:val="001A74F1"/>
    <w:rsid w:val="001B1BC6"/>
    <w:rsid w:val="001B2B73"/>
    <w:rsid w:val="001C6E65"/>
    <w:rsid w:val="001D28F9"/>
    <w:rsid w:val="001D6EFF"/>
    <w:rsid w:val="001E12E3"/>
    <w:rsid w:val="001E2002"/>
    <w:rsid w:val="001E49E4"/>
    <w:rsid w:val="001E6DAC"/>
    <w:rsid w:val="001F36B5"/>
    <w:rsid w:val="001F3C05"/>
    <w:rsid w:val="00206CA1"/>
    <w:rsid w:val="0021025A"/>
    <w:rsid w:val="0021261B"/>
    <w:rsid w:val="002149FD"/>
    <w:rsid w:val="00214CBC"/>
    <w:rsid w:val="00215E21"/>
    <w:rsid w:val="0022708F"/>
    <w:rsid w:val="002339D5"/>
    <w:rsid w:val="00235E79"/>
    <w:rsid w:val="00242C06"/>
    <w:rsid w:val="00244612"/>
    <w:rsid w:val="00245765"/>
    <w:rsid w:val="00251BF1"/>
    <w:rsid w:val="00251F8C"/>
    <w:rsid w:val="00252479"/>
    <w:rsid w:val="00254FFA"/>
    <w:rsid w:val="002561DB"/>
    <w:rsid w:val="0025666F"/>
    <w:rsid w:val="0025671A"/>
    <w:rsid w:val="00264518"/>
    <w:rsid w:val="002661E7"/>
    <w:rsid w:val="00266968"/>
    <w:rsid w:val="002707A9"/>
    <w:rsid w:val="0027467C"/>
    <w:rsid w:val="00274FED"/>
    <w:rsid w:val="00277A89"/>
    <w:rsid w:val="00280FE1"/>
    <w:rsid w:val="002974D9"/>
    <w:rsid w:val="002B44A0"/>
    <w:rsid w:val="002B50F8"/>
    <w:rsid w:val="002C2245"/>
    <w:rsid w:val="002C63E6"/>
    <w:rsid w:val="002C664C"/>
    <w:rsid w:val="002C6FE1"/>
    <w:rsid w:val="002D529E"/>
    <w:rsid w:val="002D6B32"/>
    <w:rsid w:val="002E184E"/>
    <w:rsid w:val="002E6537"/>
    <w:rsid w:val="002F0019"/>
    <w:rsid w:val="002F2D99"/>
    <w:rsid w:val="002F79A1"/>
    <w:rsid w:val="0030193A"/>
    <w:rsid w:val="003036C4"/>
    <w:rsid w:val="003055EA"/>
    <w:rsid w:val="003128F6"/>
    <w:rsid w:val="003310E9"/>
    <w:rsid w:val="00347780"/>
    <w:rsid w:val="0035454B"/>
    <w:rsid w:val="00354A39"/>
    <w:rsid w:val="003626DF"/>
    <w:rsid w:val="00377DC7"/>
    <w:rsid w:val="00391EC6"/>
    <w:rsid w:val="003928CF"/>
    <w:rsid w:val="00397CCA"/>
    <w:rsid w:val="003A5EED"/>
    <w:rsid w:val="003A76CE"/>
    <w:rsid w:val="003B09EB"/>
    <w:rsid w:val="003B1883"/>
    <w:rsid w:val="003B559A"/>
    <w:rsid w:val="003C23F4"/>
    <w:rsid w:val="003D0E42"/>
    <w:rsid w:val="003D4C89"/>
    <w:rsid w:val="003D793A"/>
    <w:rsid w:val="003E1EB0"/>
    <w:rsid w:val="003E59A6"/>
    <w:rsid w:val="003E672D"/>
    <w:rsid w:val="003F11D2"/>
    <w:rsid w:val="003F31D0"/>
    <w:rsid w:val="003F344E"/>
    <w:rsid w:val="003F4CDA"/>
    <w:rsid w:val="00400DC2"/>
    <w:rsid w:val="00401364"/>
    <w:rsid w:val="00405FEB"/>
    <w:rsid w:val="004066FA"/>
    <w:rsid w:val="00407E1C"/>
    <w:rsid w:val="0041091B"/>
    <w:rsid w:val="00410A3D"/>
    <w:rsid w:val="00417544"/>
    <w:rsid w:val="00417A36"/>
    <w:rsid w:val="00417C16"/>
    <w:rsid w:val="00423CF1"/>
    <w:rsid w:val="0043329D"/>
    <w:rsid w:val="00435AFB"/>
    <w:rsid w:val="00442420"/>
    <w:rsid w:val="00445DCC"/>
    <w:rsid w:val="0045395E"/>
    <w:rsid w:val="00465A40"/>
    <w:rsid w:val="00467153"/>
    <w:rsid w:val="00470144"/>
    <w:rsid w:val="00474F94"/>
    <w:rsid w:val="00483CC2"/>
    <w:rsid w:val="00493B02"/>
    <w:rsid w:val="0049633C"/>
    <w:rsid w:val="004A0582"/>
    <w:rsid w:val="004A09A3"/>
    <w:rsid w:val="004A1A15"/>
    <w:rsid w:val="004A5FB0"/>
    <w:rsid w:val="004F2301"/>
    <w:rsid w:val="004F6C94"/>
    <w:rsid w:val="00507B04"/>
    <w:rsid w:val="00510F7B"/>
    <w:rsid w:val="005205FF"/>
    <w:rsid w:val="00521646"/>
    <w:rsid w:val="00523529"/>
    <w:rsid w:val="00525B4F"/>
    <w:rsid w:val="005300A5"/>
    <w:rsid w:val="00536E66"/>
    <w:rsid w:val="00552926"/>
    <w:rsid w:val="0055503B"/>
    <w:rsid w:val="00564F78"/>
    <w:rsid w:val="00566F12"/>
    <w:rsid w:val="00574F2A"/>
    <w:rsid w:val="005752B5"/>
    <w:rsid w:val="00582B14"/>
    <w:rsid w:val="00584691"/>
    <w:rsid w:val="005907B5"/>
    <w:rsid w:val="005A12A4"/>
    <w:rsid w:val="005A24CA"/>
    <w:rsid w:val="005B4614"/>
    <w:rsid w:val="005B7EED"/>
    <w:rsid w:val="005D50EC"/>
    <w:rsid w:val="005D6D29"/>
    <w:rsid w:val="005E16B1"/>
    <w:rsid w:val="005E3667"/>
    <w:rsid w:val="005E718E"/>
    <w:rsid w:val="005F3704"/>
    <w:rsid w:val="00602EC7"/>
    <w:rsid w:val="00604ED9"/>
    <w:rsid w:val="00623122"/>
    <w:rsid w:val="00635E23"/>
    <w:rsid w:val="00644455"/>
    <w:rsid w:val="00646657"/>
    <w:rsid w:val="006519FF"/>
    <w:rsid w:val="00653D7E"/>
    <w:rsid w:val="00654B18"/>
    <w:rsid w:val="00661580"/>
    <w:rsid w:val="00663EA6"/>
    <w:rsid w:val="006662C9"/>
    <w:rsid w:val="00677EC2"/>
    <w:rsid w:val="006834AC"/>
    <w:rsid w:val="006866DD"/>
    <w:rsid w:val="00687029"/>
    <w:rsid w:val="00691080"/>
    <w:rsid w:val="006A34D5"/>
    <w:rsid w:val="006A4DF6"/>
    <w:rsid w:val="006A6B7E"/>
    <w:rsid w:val="006B3D93"/>
    <w:rsid w:val="006B545E"/>
    <w:rsid w:val="006C2021"/>
    <w:rsid w:val="006C308B"/>
    <w:rsid w:val="006C7B4B"/>
    <w:rsid w:val="006D32D7"/>
    <w:rsid w:val="006D7000"/>
    <w:rsid w:val="006F108A"/>
    <w:rsid w:val="006F424A"/>
    <w:rsid w:val="006F4DF0"/>
    <w:rsid w:val="006F5777"/>
    <w:rsid w:val="007039EA"/>
    <w:rsid w:val="00703ED9"/>
    <w:rsid w:val="007044E0"/>
    <w:rsid w:val="0070656B"/>
    <w:rsid w:val="007072FA"/>
    <w:rsid w:val="00714E19"/>
    <w:rsid w:val="0071618D"/>
    <w:rsid w:val="00720E28"/>
    <w:rsid w:val="007228CB"/>
    <w:rsid w:val="0072571C"/>
    <w:rsid w:val="00752253"/>
    <w:rsid w:val="00753270"/>
    <w:rsid w:val="00756AB0"/>
    <w:rsid w:val="00763DDD"/>
    <w:rsid w:val="0076706A"/>
    <w:rsid w:val="00767CE5"/>
    <w:rsid w:val="00776718"/>
    <w:rsid w:val="007773A4"/>
    <w:rsid w:val="00783587"/>
    <w:rsid w:val="0078377B"/>
    <w:rsid w:val="00787988"/>
    <w:rsid w:val="00791AD9"/>
    <w:rsid w:val="0079211C"/>
    <w:rsid w:val="007A01BD"/>
    <w:rsid w:val="007A22C6"/>
    <w:rsid w:val="007B1319"/>
    <w:rsid w:val="007B1E73"/>
    <w:rsid w:val="007B321A"/>
    <w:rsid w:val="007B6CB9"/>
    <w:rsid w:val="007B7C62"/>
    <w:rsid w:val="007C1107"/>
    <w:rsid w:val="007C740D"/>
    <w:rsid w:val="007D1F6B"/>
    <w:rsid w:val="007E0254"/>
    <w:rsid w:val="007E6FEC"/>
    <w:rsid w:val="007E7AC7"/>
    <w:rsid w:val="008011E2"/>
    <w:rsid w:val="00803CC8"/>
    <w:rsid w:val="00805A16"/>
    <w:rsid w:val="00806F4A"/>
    <w:rsid w:val="00817900"/>
    <w:rsid w:val="0083089D"/>
    <w:rsid w:val="0083247E"/>
    <w:rsid w:val="0083490A"/>
    <w:rsid w:val="00840636"/>
    <w:rsid w:val="00840B31"/>
    <w:rsid w:val="00843F31"/>
    <w:rsid w:val="0085349E"/>
    <w:rsid w:val="00854E2F"/>
    <w:rsid w:val="008555A3"/>
    <w:rsid w:val="00857609"/>
    <w:rsid w:val="00864230"/>
    <w:rsid w:val="00880B91"/>
    <w:rsid w:val="00884FEC"/>
    <w:rsid w:val="00886547"/>
    <w:rsid w:val="008944B6"/>
    <w:rsid w:val="00895BBF"/>
    <w:rsid w:val="00897D65"/>
    <w:rsid w:val="008A5583"/>
    <w:rsid w:val="008A6628"/>
    <w:rsid w:val="008C3C11"/>
    <w:rsid w:val="008C4281"/>
    <w:rsid w:val="008D35FF"/>
    <w:rsid w:val="008D694E"/>
    <w:rsid w:val="008E0E09"/>
    <w:rsid w:val="008E712F"/>
    <w:rsid w:val="008F3F3F"/>
    <w:rsid w:val="00902659"/>
    <w:rsid w:val="00902A77"/>
    <w:rsid w:val="00910826"/>
    <w:rsid w:val="00924633"/>
    <w:rsid w:val="009251B1"/>
    <w:rsid w:val="0093221F"/>
    <w:rsid w:val="009506AA"/>
    <w:rsid w:val="009525B3"/>
    <w:rsid w:val="00952E0E"/>
    <w:rsid w:val="009602B9"/>
    <w:rsid w:val="00970F7A"/>
    <w:rsid w:val="00972F84"/>
    <w:rsid w:val="0097656D"/>
    <w:rsid w:val="00986185"/>
    <w:rsid w:val="009867F7"/>
    <w:rsid w:val="00991FD1"/>
    <w:rsid w:val="009961C4"/>
    <w:rsid w:val="00996B67"/>
    <w:rsid w:val="009B05AA"/>
    <w:rsid w:val="009B71CD"/>
    <w:rsid w:val="009C3AAA"/>
    <w:rsid w:val="009C4ED0"/>
    <w:rsid w:val="009C5A7A"/>
    <w:rsid w:val="009C5D40"/>
    <w:rsid w:val="009C6162"/>
    <w:rsid w:val="009D01D8"/>
    <w:rsid w:val="009E098C"/>
    <w:rsid w:val="009E0E32"/>
    <w:rsid w:val="009E38DF"/>
    <w:rsid w:val="009E5706"/>
    <w:rsid w:val="009E6607"/>
    <w:rsid w:val="00A04AD1"/>
    <w:rsid w:val="00A064FF"/>
    <w:rsid w:val="00A069A9"/>
    <w:rsid w:val="00A114C6"/>
    <w:rsid w:val="00A1776D"/>
    <w:rsid w:val="00A257DF"/>
    <w:rsid w:val="00A2797F"/>
    <w:rsid w:val="00A424D9"/>
    <w:rsid w:val="00A45F76"/>
    <w:rsid w:val="00A52CC9"/>
    <w:rsid w:val="00A53C30"/>
    <w:rsid w:val="00A5650B"/>
    <w:rsid w:val="00A6005C"/>
    <w:rsid w:val="00A722F6"/>
    <w:rsid w:val="00A768C0"/>
    <w:rsid w:val="00A905CE"/>
    <w:rsid w:val="00AA01E5"/>
    <w:rsid w:val="00AA1056"/>
    <w:rsid w:val="00AA5A62"/>
    <w:rsid w:val="00AA6D15"/>
    <w:rsid w:val="00AB00F7"/>
    <w:rsid w:val="00AB584E"/>
    <w:rsid w:val="00AC05D1"/>
    <w:rsid w:val="00AC1BF7"/>
    <w:rsid w:val="00AD02FC"/>
    <w:rsid w:val="00AD1DCE"/>
    <w:rsid w:val="00AD4C8F"/>
    <w:rsid w:val="00AE16E1"/>
    <w:rsid w:val="00AE68D6"/>
    <w:rsid w:val="00AE7AEF"/>
    <w:rsid w:val="00AF45A2"/>
    <w:rsid w:val="00B07C02"/>
    <w:rsid w:val="00B13F28"/>
    <w:rsid w:val="00B15E41"/>
    <w:rsid w:val="00B17488"/>
    <w:rsid w:val="00B32459"/>
    <w:rsid w:val="00B34CA5"/>
    <w:rsid w:val="00B366A4"/>
    <w:rsid w:val="00B41DFB"/>
    <w:rsid w:val="00B53DE6"/>
    <w:rsid w:val="00B80EB2"/>
    <w:rsid w:val="00B83AAD"/>
    <w:rsid w:val="00B84179"/>
    <w:rsid w:val="00B86A9B"/>
    <w:rsid w:val="00B97814"/>
    <w:rsid w:val="00BA300B"/>
    <w:rsid w:val="00BA5DBB"/>
    <w:rsid w:val="00BC6ABD"/>
    <w:rsid w:val="00BD1BD1"/>
    <w:rsid w:val="00BD4764"/>
    <w:rsid w:val="00BE565D"/>
    <w:rsid w:val="00BF0F4A"/>
    <w:rsid w:val="00BF45AA"/>
    <w:rsid w:val="00C017FE"/>
    <w:rsid w:val="00C035E7"/>
    <w:rsid w:val="00C210C0"/>
    <w:rsid w:val="00C2796B"/>
    <w:rsid w:val="00C3528B"/>
    <w:rsid w:val="00C40A5D"/>
    <w:rsid w:val="00C55209"/>
    <w:rsid w:val="00C64857"/>
    <w:rsid w:val="00C64CFF"/>
    <w:rsid w:val="00C66101"/>
    <w:rsid w:val="00C67E68"/>
    <w:rsid w:val="00C83998"/>
    <w:rsid w:val="00C869DA"/>
    <w:rsid w:val="00C86E3D"/>
    <w:rsid w:val="00C957E5"/>
    <w:rsid w:val="00CA14A0"/>
    <w:rsid w:val="00CA273F"/>
    <w:rsid w:val="00CC05F3"/>
    <w:rsid w:val="00CC32E3"/>
    <w:rsid w:val="00CC50A1"/>
    <w:rsid w:val="00CC5341"/>
    <w:rsid w:val="00CD0D11"/>
    <w:rsid w:val="00CE0164"/>
    <w:rsid w:val="00CE36F5"/>
    <w:rsid w:val="00CE427D"/>
    <w:rsid w:val="00CF7988"/>
    <w:rsid w:val="00D13003"/>
    <w:rsid w:val="00D233E3"/>
    <w:rsid w:val="00D23ACD"/>
    <w:rsid w:val="00D24C1B"/>
    <w:rsid w:val="00D30793"/>
    <w:rsid w:val="00D32D18"/>
    <w:rsid w:val="00D35EB6"/>
    <w:rsid w:val="00D3671D"/>
    <w:rsid w:val="00D37058"/>
    <w:rsid w:val="00D43DA2"/>
    <w:rsid w:val="00D474B8"/>
    <w:rsid w:val="00D47B4A"/>
    <w:rsid w:val="00D500FD"/>
    <w:rsid w:val="00D61314"/>
    <w:rsid w:val="00D6208F"/>
    <w:rsid w:val="00D62BC2"/>
    <w:rsid w:val="00D65874"/>
    <w:rsid w:val="00D715F0"/>
    <w:rsid w:val="00D72995"/>
    <w:rsid w:val="00D72DF6"/>
    <w:rsid w:val="00D739FE"/>
    <w:rsid w:val="00D74F7B"/>
    <w:rsid w:val="00D755AD"/>
    <w:rsid w:val="00D813D1"/>
    <w:rsid w:val="00D86165"/>
    <w:rsid w:val="00D90485"/>
    <w:rsid w:val="00D90704"/>
    <w:rsid w:val="00D95702"/>
    <w:rsid w:val="00DB1B0A"/>
    <w:rsid w:val="00DB3F63"/>
    <w:rsid w:val="00DB617B"/>
    <w:rsid w:val="00DB701F"/>
    <w:rsid w:val="00DC190F"/>
    <w:rsid w:val="00DD1888"/>
    <w:rsid w:val="00DD2F2C"/>
    <w:rsid w:val="00DD574C"/>
    <w:rsid w:val="00DE1150"/>
    <w:rsid w:val="00DE1B48"/>
    <w:rsid w:val="00DE2DFB"/>
    <w:rsid w:val="00DE51BF"/>
    <w:rsid w:val="00DE6745"/>
    <w:rsid w:val="00DF2519"/>
    <w:rsid w:val="00DF2D90"/>
    <w:rsid w:val="00E0015B"/>
    <w:rsid w:val="00E02A69"/>
    <w:rsid w:val="00E03180"/>
    <w:rsid w:val="00E0318D"/>
    <w:rsid w:val="00E03FA3"/>
    <w:rsid w:val="00E05A70"/>
    <w:rsid w:val="00E149E8"/>
    <w:rsid w:val="00E32A85"/>
    <w:rsid w:val="00E32EC3"/>
    <w:rsid w:val="00E405CD"/>
    <w:rsid w:val="00E42EC9"/>
    <w:rsid w:val="00E7154F"/>
    <w:rsid w:val="00E76F3A"/>
    <w:rsid w:val="00E7792A"/>
    <w:rsid w:val="00E8349C"/>
    <w:rsid w:val="00E86981"/>
    <w:rsid w:val="00E9794D"/>
    <w:rsid w:val="00EA733F"/>
    <w:rsid w:val="00EA761C"/>
    <w:rsid w:val="00EB4F93"/>
    <w:rsid w:val="00EB5831"/>
    <w:rsid w:val="00EC3842"/>
    <w:rsid w:val="00EC3A97"/>
    <w:rsid w:val="00F02DDA"/>
    <w:rsid w:val="00F06165"/>
    <w:rsid w:val="00F07824"/>
    <w:rsid w:val="00F11579"/>
    <w:rsid w:val="00F14C0C"/>
    <w:rsid w:val="00F1541C"/>
    <w:rsid w:val="00F17122"/>
    <w:rsid w:val="00F213FB"/>
    <w:rsid w:val="00F336EF"/>
    <w:rsid w:val="00F33F8D"/>
    <w:rsid w:val="00F37CE8"/>
    <w:rsid w:val="00F43B9F"/>
    <w:rsid w:val="00F65617"/>
    <w:rsid w:val="00F6767C"/>
    <w:rsid w:val="00F71EED"/>
    <w:rsid w:val="00F85872"/>
    <w:rsid w:val="00F92BBE"/>
    <w:rsid w:val="00F96288"/>
    <w:rsid w:val="00F96C81"/>
    <w:rsid w:val="00FA3237"/>
    <w:rsid w:val="00FA4E32"/>
    <w:rsid w:val="00FA6976"/>
    <w:rsid w:val="00FB1B5B"/>
    <w:rsid w:val="00FB398F"/>
    <w:rsid w:val="00FC0F67"/>
    <w:rsid w:val="00FC1B48"/>
    <w:rsid w:val="00FC2580"/>
    <w:rsid w:val="00FC420D"/>
    <w:rsid w:val="00FC5FB5"/>
    <w:rsid w:val="00FC6254"/>
    <w:rsid w:val="00FD0985"/>
    <w:rsid w:val="00FD3FCE"/>
    <w:rsid w:val="00FD43DB"/>
    <w:rsid w:val="00FE1978"/>
    <w:rsid w:val="00FE2FEF"/>
    <w:rsid w:val="00FF0C32"/>
    <w:rsid w:val="00FF2EB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9AA8F"/>
  <w15:docId w15:val="{4AE6B073-58EC-4B17-A864-72CF954E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2A6"/>
    <w:rPr>
      <w:rFonts w:ascii="Arial" w:eastAsia="Times New Roman" w:hAnsi="Arial"/>
      <w:color w:val="031F73"/>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12A6"/>
    <w:pPr>
      <w:tabs>
        <w:tab w:val="center" w:pos="4252"/>
        <w:tab w:val="right" w:pos="8504"/>
      </w:tabs>
    </w:pPr>
  </w:style>
  <w:style w:type="character" w:customStyle="1" w:styleId="EncabezadoCar">
    <w:name w:val="Encabezado Car"/>
    <w:basedOn w:val="Fuentedeprrafopredeter"/>
    <w:link w:val="Encabezado"/>
    <w:uiPriority w:val="99"/>
    <w:rsid w:val="000112A6"/>
  </w:style>
  <w:style w:type="paragraph" w:styleId="Piedepgina">
    <w:name w:val="footer"/>
    <w:basedOn w:val="Normal"/>
    <w:link w:val="PiedepginaCar"/>
    <w:uiPriority w:val="99"/>
    <w:unhideWhenUsed/>
    <w:rsid w:val="000112A6"/>
    <w:pPr>
      <w:tabs>
        <w:tab w:val="center" w:pos="4252"/>
        <w:tab w:val="right" w:pos="8504"/>
      </w:tabs>
    </w:pPr>
  </w:style>
  <w:style w:type="character" w:customStyle="1" w:styleId="PiedepginaCar">
    <w:name w:val="Pie de página Car"/>
    <w:basedOn w:val="Fuentedeprrafopredeter"/>
    <w:link w:val="Piedepgina"/>
    <w:uiPriority w:val="99"/>
    <w:rsid w:val="000112A6"/>
  </w:style>
  <w:style w:type="paragraph" w:styleId="Textodeglobo">
    <w:name w:val="Balloon Text"/>
    <w:basedOn w:val="Normal"/>
    <w:link w:val="TextodegloboCar"/>
    <w:uiPriority w:val="99"/>
    <w:semiHidden/>
    <w:unhideWhenUsed/>
    <w:rsid w:val="000112A6"/>
    <w:rPr>
      <w:rFonts w:ascii="Tahoma" w:eastAsia="Calibri" w:hAnsi="Tahoma"/>
      <w:color w:val="auto"/>
      <w:sz w:val="16"/>
      <w:szCs w:val="16"/>
    </w:rPr>
  </w:style>
  <w:style w:type="character" w:customStyle="1" w:styleId="TextodegloboCar">
    <w:name w:val="Texto de globo Car"/>
    <w:link w:val="Textodeglobo"/>
    <w:uiPriority w:val="99"/>
    <w:semiHidden/>
    <w:rsid w:val="000112A6"/>
    <w:rPr>
      <w:rFonts w:ascii="Tahoma" w:hAnsi="Tahoma" w:cs="Tahoma"/>
      <w:sz w:val="16"/>
      <w:szCs w:val="16"/>
    </w:rPr>
  </w:style>
  <w:style w:type="paragraph" w:styleId="Prrafodelista">
    <w:name w:val="List Paragraph"/>
    <w:basedOn w:val="Normal"/>
    <w:qFormat/>
    <w:rsid w:val="000112A6"/>
    <w:pPr>
      <w:ind w:left="708"/>
    </w:pPr>
  </w:style>
  <w:style w:type="character" w:styleId="Hipervnculo">
    <w:name w:val="Hyperlink"/>
    <w:basedOn w:val="Fuentedeprrafopredeter"/>
    <w:uiPriority w:val="99"/>
    <w:unhideWhenUsed/>
    <w:rsid w:val="00FF0C32"/>
    <w:rPr>
      <w:color w:val="0563C1" w:themeColor="hyperlink"/>
      <w:u w:val="single"/>
    </w:rPr>
  </w:style>
  <w:style w:type="character" w:customStyle="1" w:styleId="Mencinsinresolver1">
    <w:name w:val="Mención sin resolver1"/>
    <w:basedOn w:val="Fuentedeprrafopredeter"/>
    <w:uiPriority w:val="99"/>
    <w:semiHidden/>
    <w:unhideWhenUsed/>
    <w:rsid w:val="00FF0C32"/>
    <w:rPr>
      <w:color w:val="808080"/>
      <w:shd w:val="clear" w:color="auto" w:fill="E6E6E6"/>
    </w:rPr>
  </w:style>
  <w:style w:type="character" w:styleId="Hipervnculovisitado">
    <w:name w:val="FollowedHyperlink"/>
    <w:basedOn w:val="Fuentedeprrafopredeter"/>
    <w:uiPriority w:val="99"/>
    <w:semiHidden/>
    <w:unhideWhenUsed/>
    <w:rsid w:val="00FF0C32"/>
    <w:rPr>
      <w:color w:val="954F72" w:themeColor="followedHyperlink"/>
      <w:u w:val="single"/>
    </w:rPr>
  </w:style>
  <w:style w:type="paragraph" w:styleId="Textoindependiente">
    <w:name w:val="Body Text"/>
    <w:basedOn w:val="Normal"/>
    <w:link w:val="TextoindependienteCar"/>
    <w:uiPriority w:val="1"/>
    <w:qFormat/>
    <w:rsid w:val="00A6005C"/>
    <w:pPr>
      <w:widowControl w:val="0"/>
    </w:pPr>
    <w:rPr>
      <w:rFonts w:ascii="Praktika" w:eastAsia="Praktika" w:hAnsi="Praktika" w:cs="Praktika"/>
      <w:color w:val="auto"/>
      <w:sz w:val="19"/>
      <w:szCs w:val="19"/>
      <w:lang w:bidi="es-ES"/>
    </w:rPr>
  </w:style>
  <w:style w:type="character" w:customStyle="1" w:styleId="TextoindependienteCar">
    <w:name w:val="Texto independiente Car"/>
    <w:basedOn w:val="Fuentedeprrafopredeter"/>
    <w:link w:val="Textoindependiente"/>
    <w:uiPriority w:val="1"/>
    <w:rsid w:val="00A6005C"/>
    <w:rPr>
      <w:rFonts w:ascii="Praktika" w:eastAsia="Praktika" w:hAnsi="Praktika" w:cs="Praktika"/>
      <w:sz w:val="19"/>
      <w:szCs w:val="19"/>
      <w:lang w:bidi="es-ES"/>
    </w:rPr>
  </w:style>
  <w:style w:type="character" w:styleId="Refdecomentario">
    <w:name w:val="annotation reference"/>
    <w:basedOn w:val="Fuentedeprrafopredeter"/>
    <w:uiPriority w:val="99"/>
    <w:semiHidden/>
    <w:unhideWhenUsed/>
    <w:rsid w:val="00EB5831"/>
    <w:rPr>
      <w:sz w:val="16"/>
      <w:szCs w:val="16"/>
    </w:rPr>
  </w:style>
  <w:style w:type="paragraph" w:styleId="Textocomentario">
    <w:name w:val="annotation text"/>
    <w:basedOn w:val="Normal"/>
    <w:link w:val="TextocomentarioCar"/>
    <w:uiPriority w:val="99"/>
    <w:semiHidden/>
    <w:unhideWhenUsed/>
    <w:rsid w:val="00EB5831"/>
    <w:rPr>
      <w:sz w:val="20"/>
      <w:szCs w:val="20"/>
    </w:rPr>
  </w:style>
  <w:style w:type="character" w:customStyle="1" w:styleId="TextocomentarioCar">
    <w:name w:val="Texto comentario Car"/>
    <w:basedOn w:val="Fuentedeprrafopredeter"/>
    <w:link w:val="Textocomentario"/>
    <w:uiPriority w:val="99"/>
    <w:semiHidden/>
    <w:rsid w:val="00EB5831"/>
    <w:rPr>
      <w:rFonts w:ascii="Arial" w:eastAsia="Times New Roman" w:hAnsi="Arial"/>
      <w:color w:val="031F73"/>
    </w:rPr>
  </w:style>
  <w:style w:type="paragraph" w:styleId="Asuntodelcomentario">
    <w:name w:val="annotation subject"/>
    <w:basedOn w:val="Textocomentario"/>
    <w:next w:val="Textocomentario"/>
    <w:link w:val="AsuntodelcomentarioCar"/>
    <w:uiPriority w:val="99"/>
    <w:semiHidden/>
    <w:unhideWhenUsed/>
    <w:rsid w:val="00EB5831"/>
    <w:rPr>
      <w:b/>
      <w:bCs/>
    </w:rPr>
  </w:style>
  <w:style w:type="character" w:customStyle="1" w:styleId="AsuntodelcomentarioCar">
    <w:name w:val="Asunto del comentario Car"/>
    <w:basedOn w:val="TextocomentarioCar"/>
    <w:link w:val="Asuntodelcomentario"/>
    <w:uiPriority w:val="99"/>
    <w:semiHidden/>
    <w:rsid w:val="00EB5831"/>
    <w:rPr>
      <w:rFonts w:ascii="Arial" w:eastAsia="Times New Roman" w:hAnsi="Arial"/>
      <w:b/>
      <w:bCs/>
      <w:color w:val="031F73"/>
    </w:rPr>
  </w:style>
  <w:style w:type="character" w:styleId="Textoennegrita">
    <w:name w:val="Strong"/>
    <w:basedOn w:val="Fuentedeprrafopredeter"/>
    <w:uiPriority w:val="22"/>
    <w:qFormat/>
    <w:rsid w:val="00FC1B48"/>
    <w:rPr>
      <w:b/>
      <w:bCs/>
    </w:rPr>
  </w:style>
  <w:style w:type="paragraph" w:customStyle="1" w:styleId="Cuerpo">
    <w:name w:val="Cuerpo"/>
    <w:rsid w:val="004A0582"/>
    <w:pPr>
      <w:pBdr>
        <w:top w:val="nil"/>
        <w:left w:val="nil"/>
        <w:bottom w:val="nil"/>
        <w:right w:val="nil"/>
        <w:between w:val="nil"/>
        <w:bar w:val="nil"/>
      </w:pBdr>
    </w:pPr>
    <w:rPr>
      <w:rFonts w:ascii="Arial" w:eastAsia="Arial Unicode MS" w:hAnsi="Arial" w:cs="Arial Unicode MS"/>
      <w:color w:val="031F73"/>
      <w:sz w:val="24"/>
      <w:szCs w:val="24"/>
      <w:u w:color="031F73"/>
      <w:bdr w:val="nil"/>
    </w:rPr>
  </w:style>
  <w:style w:type="character" w:customStyle="1" w:styleId="Mencinsinresolver2">
    <w:name w:val="Mención sin resolver2"/>
    <w:basedOn w:val="Fuentedeprrafopredeter"/>
    <w:uiPriority w:val="99"/>
    <w:semiHidden/>
    <w:unhideWhenUsed/>
    <w:rsid w:val="0043329D"/>
    <w:rPr>
      <w:color w:val="605E5C"/>
      <w:shd w:val="clear" w:color="auto" w:fill="E1DFDD"/>
    </w:rPr>
  </w:style>
  <w:style w:type="character" w:customStyle="1" w:styleId="UnresolvedMention">
    <w:name w:val="Unresolved Mention"/>
    <w:basedOn w:val="Fuentedeprrafopredeter"/>
    <w:uiPriority w:val="99"/>
    <w:semiHidden/>
    <w:unhideWhenUsed/>
    <w:rsid w:val="00E05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94772">
      <w:bodyDiv w:val="1"/>
      <w:marLeft w:val="0"/>
      <w:marRight w:val="0"/>
      <w:marTop w:val="0"/>
      <w:marBottom w:val="0"/>
      <w:divBdr>
        <w:top w:val="none" w:sz="0" w:space="0" w:color="auto"/>
        <w:left w:val="none" w:sz="0" w:space="0" w:color="auto"/>
        <w:bottom w:val="none" w:sz="0" w:space="0" w:color="auto"/>
        <w:right w:val="none" w:sz="0" w:space="0" w:color="auto"/>
      </w:divBdr>
    </w:div>
    <w:div w:id="465708493">
      <w:bodyDiv w:val="1"/>
      <w:marLeft w:val="0"/>
      <w:marRight w:val="0"/>
      <w:marTop w:val="0"/>
      <w:marBottom w:val="0"/>
      <w:divBdr>
        <w:top w:val="none" w:sz="0" w:space="0" w:color="auto"/>
        <w:left w:val="none" w:sz="0" w:space="0" w:color="auto"/>
        <w:bottom w:val="none" w:sz="0" w:space="0" w:color="auto"/>
        <w:right w:val="none" w:sz="0" w:space="0" w:color="auto"/>
      </w:divBdr>
      <w:divsChild>
        <w:div w:id="2053536817">
          <w:marLeft w:val="0"/>
          <w:marRight w:val="0"/>
          <w:marTop w:val="180"/>
          <w:marBottom w:val="0"/>
          <w:divBdr>
            <w:top w:val="none" w:sz="0" w:space="0" w:color="auto"/>
            <w:left w:val="none" w:sz="0" w:space="0" w:color="auto"/>
            <w:bottom w:val="none" w:sz="0" w:space="0" w:color="auto"/>
            <w:right w:val="none" w:sz="0" w:space="0" w:color="auto"/>
          </w:divBdr>
          <w:divsChild>
            <w:div w:id="1923560066">
              <w:marLeft w:val="0"/>
              <w:marRight w:val="0"/>
              <w:marTop w:val="0"/>
              <w:marBottom w:val="180"/>
              <w:divBdr>
                <w:top w:val="none" w:sz="0" w:space="0" w:color="auto"/>
                <w:left w:val="none" w:sz="0" w:space="0" w:color="auto"/>
                <w:bottom w:val="none" w:sz="0" w:space="0" w:color="auto"/>
                <w:right w:val="none" w:sz="0" w:space="0" w:color="auto"/>
              </w:divBdr>
            </w:div>
            <w:div w:id="1145658939">
              <w:marLeft w:val="0"/>
              <w:marRight w:val="0"/>
              <w:marTop w:val="0"/>
              <w:marBottom w:val="180"/>
              <w:divBdr>
                <w:top w:val="none" w:sz="0" w:space="0" w:color="auto"/>
                <w:left w:val="none" w:sz="0" w:space="0" w:color="auto"/>
                <w:bottom w:val="none" w:sz="0" w:space="0" w:color="auto"/>
                <w:right w:val="none" w:sz="0" w:space="0" w:color="auto"/>
              </w:divBdr>
            </w:div>
            <w:div w:id="643857627">
              <w:marLeft w:val="0"/>
              <w:marRight w:val="0"/>
              <w:marTop w:val="0"/>
              <w:marBottom w:val="180"/>
              <w:divBdr>
                <w:top w:val="none" w:sz="0" w:space="0" w:color="auto"/>
                <w:left w:val="none" w:sz="0" w:space="0" w:color="auto"/>
                <w:bottom w:val="none" w:sz="0" w:space="0" w:color="auto"/>
                <w:right w:val="none" w:sz="0" w:space="0" w:color="auto"/>
              </w:divBdr>
            </w:div>
            <w:div w:id="212037274">
              <w:marLeft w:val="0"/>
              <w:marRight w:val="0"/>
              <w:marTop w:val="0"/>
              <w:marBottom w:val="180"/>
              <w:divBdr>
                <w:top w:val="none" w:sz="0" w:space="0" w:color="auto"/>
                <w:left w:val="none" w:sz="0" w:space="0" w:color="auto"/>
                <w:bottom w:val="none" w:sz="0" w:space="0" w:color="auto"/>
                <w:right w:val="none" w:sz="0" w:space="0" w:color="auto"/>
              </w:divBdr>
            </w:div>
            <w:div w:id="923222521">
              <w:marLeft w:val="0"/>
              <w:marRight w:val="0"/>
              <w:marTop w:val="0"/>
              <w:marBottom w:val="180"/>
              <w:divBdr>
                <w:top w:val="none" w:sz="0" w:space="0" w:color="auto"/>
                <w:left w:val="none" w:sz="0" w:space="0" w:color="auto"/>
                <w:bottom w:val="none" w:sz="0" w:space="0" w:color="auto"/>
                <w:right w:val="none" w:sz="0" w:space="0" w:color="auto"/>
              </w:divBdr>
            </w:div>
          </w:divsChild>
        </w:div>
        <w:div w:id="546838240">
          <w:marLeft w:val="0"/>
          <w:marRight w:val="0"/>
          <w:marTop w:val="0"/>
          <w:marBottom w:val="180"/>
          <w:divBdr>
            <w:top w:val="none" w:sz="0" w:space="0" w:color="auto"/>
            <w:left w:val="none" w:sz="0" w:space="0" w:color="auto"/>
            <w:bottom w:val="none" w:sz="0" w:space="0" w:color="auto"/>
            <w:right w:val="none" w:sz="0" w:space="0" w:color="auto"/>
          </w:divBdr>
        </w:div>
        <w:div w:id="253976221">
          <w:marLeft w:val="0"/>
          <w:marRight w:val="0"/>
          <w:marTop w:val="0"/>
          <w:marBottom w:val="180"/>
          <w:divBdr>
            <w:top w:val="none" w:sz="0" w:space="0" w:color="auto"/>
            <w:left w:val="none" w:sz="0" w:space="0" w:color="auto"/>
            <w:bottom w:val="none" w:sz="0" w:space="0" w:color="auto"/>
            <w:right w:val="none" w:sz="0" w:space="0" w:color="auto"/>
          </w:divBdr>
        </w:div>
        <w:div w:id="1523477765">
          <w:marLeft w:val="0"/>
          <w:marRight w:val="0"/>
          <w:marTop w:val="0"/>
          <w:marBottom w:val="180"/>
          <w:divBdr>
            <w:top w:val="none" w:sz="0" w:space="0" w:color="auto"/>
            <w:left w:val="none" w:sz="0" w:space="0" w:color="auto"/>
            <w:bottom w:val="none" w:sz="0" w:space="0" w:color="auto"/>
            <w:right w:val="none" w:sz="0" w:space="0" w:color="auto"/>
          </w:divBdr>
        </w:div>
        <w:div w:id="13923467">
          <w:marLeft w:val="0"/>
          <w:marRight w:val="0"/>
          <w:marTop w:val="0"/>
          <w:marBottom w:val="0"/>
          <w:divBdr>
            <w:top w:val="none" w:sz="0" w:space="0" w:color="auto"/>
            <w:left w:val="none" w:sz="0" w:space="0" w:color="auto"/>
            <w:bottom w:val="none" w:sz="0" w:space="0" w:color="auto"/>
            <w:right w:val="none" w:sz="0" w:space="0" w:color="auto"/>
          </w:divBdr>
        </w:div>
      </w:divsChild>
    </w:div>
    <w:div w:id="1080105609">
      <w:bodyDiv w:val="1"/>
      <w:marLeft w:val="0"/>
      <w:marRight w:val="0"/>
      <w:marTop w:val="0"/>
      <w:marBottom w:val="0"/>
      <w:divBdr>
        <w:top w:val="none" w:sz="0" w:space="0" w:color="auto"/>
        <w:left w:val="none" w:sz="0" w:space="0" w:color="auto"/>
        <w:bottom w:val="none" w:sz="0" w:space="0" w:color="auto"/>
        <w:right w:val="none" w:sz="0" w:space="0" w:color="auto"/>
      </w:divBdr>
    </w:div>
    <w:div w:id="1496336858">
      <w:bodyDiv w:val="1"/>
      <w:marLeft w:val="0"/>
      <w:marRight w:val="0"/>
      <w:marTop w:val="0"/>
      <w:marBottom w:val="0"/>
      <w:divBdr>
        <w:top w:val="none" w:sz="0" w:space="0" w:color="auto"/>
        <w:left w:val="none" w:sz="0" w:space="0" w:color="auto"/>
        <w:bottom w:val="none" w:sz="0" w:space="0" w:color="auto"/>
        <w:right w:val="none" w:sz="0" w:space="0" w:color="auto"/>
      </w:divBdr>
    </w:div>
    <w:div w:id="1738359146">
      <w:bodyDiv w:val="1"/>
      <w:marLeft w:val="0"/>
      <w:marRight w:val="0"/>
      <w:marTop w:val="0"/>
      <w:marBottom w:val="0"/>
      <w:divBdr>
        <w:top w:val="none" w:sz="0" w:space="0" w:color="auto"/>
        <w:left w:val="none" w:sz="0" w:space="0" w:color="auto"/>
        <w:bottom w:val="none" w:sz="0" w:space="0" w:color="auto"/>
        <w:right w:val="none" w:sz="0" w:space="0" w:color="auto"/>
      </w:divBdr>
      <w:divsChild>
        <w:div w:id="530149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456195">
              <w:marLeft w:val="0"/>
              <w:marRight w:val="0"/>
              <w:marTop w:val="0"/>
              <w:marBottom w:val="0"/>
              <w:divBdr>
                <w:top w:val="none" w:sz="0" w:space="0" w:color="auto"/>
                <w:left w:val="none" w:sz="0" w:space="0" w:color="auto"/>
                <w:bottom w:val="none" w:sz="0" w:space="0" w:color="auto"/>
                <w:right w:val="none" w:sz="0" w:space="0" w:color="auto"/>
              </w:divBdr>
              <w:divsChild>
                <w:div w:id="87026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stebanez@tinkle.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gil@tinkle.es" TargetMode="External"/><Relationship Id="rId4" Type="http://schemas.openxmlformats.org/officeDocument/2006/relationships/settings" Target="settings.xml"/><Relationship Id="rId9" Type="http://schemas.openxmlformats.org/officeDocument/2006/relationships/hyperlink" Target="mailto:xpena@tinkle.e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pena\Desktop\RRSS\Fluidra\Notas\NP%20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10C26E-1EE4-4E81-97FE-146160B54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 Plantilla</Template>
  <TotalTime>167</TotalTime>
  <Pages>1</Pages>
  <Words>414</Words>
  <Characters>2281</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xpena</dc:creator>
  <cp:lastModifiedBy>Bea Strebl</cp:lastModifiedBy>
  <cp:revision>4</cp:revision>
  <cp:lastPrinted>2019-04-10T08:29:00Z</cp:lastPrinted>
  <dcterms:created xsi:type="dcterms:W3CDTF">2020-07-01T07:38:00Z</dcterms:created>
  <dcterms:modified xsi:type="dcterms:W3CDTF">2020-07-01T10:37:00Z</dcterms:modified>
</cp:coreProperties>
</file>