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DA976" w14:textId="77777777" w:rsidR="00CC0FB7" w:rsidRPr="00583782" w:rsidRDefault="00CC0FB7" w:rsidP="001B1DD9">
      <w:pPr>
        <w:rPr>
          <w:rFonts w:asciiTheme="minorHAnsi" w:hAnsiTheme="minorHAnsi" w:cs="Arial"/>
          <w:b/>
          <w:lang w:val="en-GB"/>
        </w:rPr>
      </w:pPr>
    </w:p>
    <w:p w14:paraId="17DAF4C1" w14:textId="77777777" w:rsidR="00B054A7" w:rsidRPr="00E93316" w:rsidRDefault="00A87A55" w:rsidP="00B054A7">
      <w:pPr>
        <w:spacing w:line="276" w:lineRule="auto"/>
        <w:jc w:val="center"/>
        <w:rPr>
          <w:rFonts w:asciiTheme="minorHAnsi" w:hAnsiTheme="minorHAnsi" w:cs="Arial"/>
          <w:sz w:val="28"/>
          <w:lang w:val="en-US"/>
        </w:rPr>
      </w:pPr>
      <w:r w:rsidRPr="00583782">
        <w:rPr>
          <w:rFonts w:asciiTheme="minorHAnsi" w:hAnsiTheme="minorHAnsi" w:cs="Arial"/>
          <w:b/>
          <w:lang w:val="en-GB"/>
        </w:rPr>
        <w:br/>
      </w:r>
      <w:r w:rsidR="00B054A7" w:rsidRPr="00E93316">
        <w:rPr>
          <w:rFonts w:asciiTheme="minorHAnsi" w:hAnsiTheme="minorHAnsi" w:cs="Arial"/>
          <w:sz w:val="28"/>
          <w:lang w:val="en-US"/>
        </w:rPr>
        <w:t>PRESS RELEASE</w:t>
      </w:r>
    </w:p>
    <w:p w14:paraId="45EC3E45" w14:textId="77777777" w:rsidR="00B054A7" w:rsidRPr="00023BEE" w:rsidRDefault="00B054A7" w:rsidP="00B054A7">
      <w:pPr>
        <w:spacing w:line="276" w:lineRule="auto"/>
        <w:jc w:val="right"/>
        <w:rPr>
          <w:rFonts w:asciiTheme="minorHAnsi" w:hAnsiTheme="minorHAnsi" w:cs="Arial"/>
          <w:lang w:val="en-US"/>
        </w:rPr>
      </w:pPr>
    </w:p>
    <w:p w14:paraId="131DB2B6" w14:textId="5DC95EE7" w:rsidR="00B054A7" w:rsidRPr="00E93316" w:rsidRDefault="00B054A7" w:rsidP="00B054A7">
      <w:pPr>
        <w:spacing w:line="276" w:lineRule="auto"/>
        <w:jc w:val="right"/>
        <w:rPr>
          <w:rFonts w:asciiTheme="minorHAnsi" w:hAnsiTheme="minorHAnsi" w:cs="Arial"/>
          <w:lang w:val="en-US"/>
        </w:rPr>
      </w:pPr>
      <w:r w:rsidRPr="00E93316">
        <w:rPr>
          <w:rFonts w:asciiTheme="minorHAnsi" w:hAnsiTheme="minorHAnsi" w:cs="Arial"/>
          <w:lang w:val="en-US"/>
        </w:rPr>
        <w:t>Luxemb</w:t>
      </w:r>
      <w:r>
        <w:rPr>
          <w:rFonts w:asciiTheme="minorHAnsi" w:hAnsiTheme="minorHAnsi" w:cs="Arial"/>
          <w:lang w:val="en-US"/>
        </w:rPr>
        <w:t>o</w:t>
      </w:r>
      <w:r w:rsidRPr="00E93316">
        <w:rPr>
          <w:rFonts w:asciiTheme="minorHAnsi" w:hAnsiTheme="minorHAnsi" w:cs="Arial"/>
          <w:lang w:val="en-US"/>
        </w:rPr>
        <w:t xml:space="preserve">urg, </w:t>
      </w:r>
      <w:r w:rsidR="00814794">
        <w:rPr>
          <w:rFonts w:asciiTheme="minorHAnsi" w:hAnsiTheme="minorHAnsi" w:cs="Arial"/>
          <w:lang w:val="en-US"/>
        </w:rPr>
        <w:t>29</w:t>
      </w:r>
      <w:r w:rsidRPr="00E93316">
        <w:rPr>
          <w:rFonts w:asciiTheme="minorHAnsi" w:hAnsiTheme="minorHAnsi" w:cs="Arial"/>
          <w:vertAlign w:val="superscript"/>
          <w:lang w:val="en-US"/>
        </w:rPr>
        <w:t>th</w:t>
      </w:r>
      <w:r w:rsidRPr="00E93316">
        <w:rPr>
          <w:rFonts w:asciiTheme="minorHAnsi" w:hAnsiTheme="minorHAnsi" w:cs="Arial"/>
          <w:lang w:val="en-US"/>
        </w:rPr>
        <w:t xml:space="preserve"> </w:t>
      </w:r>
      <w:r>
        <w:rPr>
          <w:rFonts w:asciiTheme="minorHAnsi" w:hAnsiTheme="minorHAnsi" w:cs="Arial"/>
          <w:lang w:val="en-US"/>
        </w:rPr>
        <w:t>May</w:t>
      </w:r>
      <w:r w:rsidR="00E7582C">
        <w:rPr>
          <w:rFonts w:asciiTheme="minorHAnsi" w:hAnsiTheme="minorHAnsi" w:cs="Arial"/>
          <w:lang w:val="en-US"/>
        </w:rPr>
        <w:t xml:space="preserve"> 202</w:t>
      </w:r>
      <w:r w:rsidR="00814794">
        <w:rPr>
          <w:rFonts w:asciiTheme="minorHAnsi" w:hAnsiTheme="minorHAnsi" w:cs="Arial"/>
          <w:lang w:val="en-US"/>
        </w:rPr>
        <w:t>3</w:t>
      </w:r>
    </w:p>
    <w:p w14:paraId="755DBB31" w14:textId="77777777" w:rsidR="00B054A7" w:rsidRPr="00E93316" w:rsidRDefault="00B054A7" w:rsidP="00B054A7">
      <w:pPr>
        <w:spacing w:line="276" w:lineRule="auto"/>
        <w:jc w:val="both"/>
        <w:rPr>
          <w:rFonts w:asciiTheme="minorHAnsi" w:hAnsiTheme="minorHAnsi" w:cs="Arial"/>
          <w:lang w:val="en-US"/>
        </w:rPr>
      </w:pPr>
    </w:p>
    <w:p w14:paraId="52DD7280" w14:textId="77777777" w:rsidR="005D361D" w:rsidRDefault="00B054A7" w:rsidP="00B054A7">
      <w:pPr>
        <w:spacing w:line="276" w:lineRule="auto"/>
        <w:jc w:val="center"/>
        <w:rPr>
          <w:rFonts w:asciiTheme="minorHAnsi" w:hAnsiTheme="minorHAnsi" w:cs="Arial"/>
          <w:b/>
          <w:lang w:val="en-US"/>
        </w:rPr>
      </w:pPr>
      <w:r w:rsidRPr="00E71B43">
        <w:rPr>
          <w:rFonts w:asciiTheme="minorHAnsi" w:hAnsiTheme="minorHAnsi" w:cs="Arial"/>
          <w:b/>
          <w:lang w:val="en-US"/>
        </w:rPr>
        <w:t>VELCAN</w:t>
      </w:r>
      <w:r>
        <w:rPr>
          <w:rFonts w:asciiTheme="minorHAnsi" w:hAnsiTheme="minorHAnsi" w:cs="Arial"/>
          <w:b/>
          <w:lang w:val="en-US"/>
        </w:rPr>
        <w:t xml:space="preserve"> HOLDINGS</w:t>
      </w:r>
      <w:r w:rsidRPr="00E71B43">
        <w:rPr>
          <w:rFonts w:asciiTheme="minorHAnsi" w:hAnsiTheme="minorHAnsi" w:cs="Arial"/>
          <w:b/>
          <w:lang w:val="en-US"/>
        </w:rPr>
        <w:t xml:space="preserve">: </w:t>
      </w:r>
    </w:p>
    <w:p w14:paraId="552D82DA" w14:textId="762B71CD" w:rsidR="00B054A7" w:rsidRPr="00E93316" w:rsidRDefault="00DA2970" w:rsidP="00B054A7">
      <w:pPr>
        <w:spacing w:line="276" w:lineRule="auto"/>
        <w:jc w:val="center"/>
        <w:rPr>
          <w:rFonts w:asciiTheme="minorHAnsi" w:hAnsiTheme="minorHAnsi" w:cs="Arial"/>
          <w:b/>
          <w:lang w:val="en-US"/>
        </w:rPr>
      </w:pPr>
      <w:r>
        <w:rPr>
          <w:rFonts w:asciiTheme="minorHAnsi" w:hAnsiTheme="minorHAnsi" w:cs="Arial"/>
          <w:b/>
          <w:lang w:val="en-US"/>
        </w:rPr>
        <w:t xml:space="preserve">CONVENING </w:t>
      </w:r>
      <w:r w:rsidR="00B054A7">
        <w:rPr>
          <w:rFonts w:asciiTheme="minorHAnsi" w:hAnsiTheme="minorHAnsi" w:cs="Arial"/>
          <w:b/>
          <w:lang w:val="en-US"/>
        </w:rPr>
        <w:t xml:space="preserve">NOTICE OF </w:t>
      </w:r>
      <w:r>
        <w:rPr>
          <w:rFonts w:asciiTheme="minorHAnsi" w:hAnsiTheme="minorHAnsi" w:cs="Arial"/>
          <w:b/>
          <w:lang w:val="en-US"/>
        </w:rPr>
        <w:t xml:space="preserve">THE </w:t>
      </w:r>
      <w:r w:rsidR="005D361D">
        <w:rPr>
          <w:rFonts w:asciiTheme="minorHAnsi" w:hAnsiTheme="minorHAnsi" w:cs="Arial"/>
          <w:b/>
          <w:lang w:val="en-US"/>
        </w:rPr>
        <w:t xml:space="preserve">ORDINARY ANNUAL </w:t>
      </w:r>
      <w:r w:rsidR="001F18D8">
        <w:rPr>
          <w:rFonts w:asciiTheme="minorHAnsi" w:hAnsiTheme="minorHAnsi" w:cs="Arial"/>
          <w:b/>
          <w:lang w:val="en-US"/>
        </w:rPr>
        <w:t>GENERAL MEETING</w:t>
      </w:r>
      <w:r w:rsidR="00293B75">
        <w:rPr>
          <w:rFonts w:asciiTheme="minorHAnsi" w:hAnsiTheme="minorHAnsi" w:cs="Arial"/>
          <w:b/>
          <w:lang w:val="en-US"/>
        </w:rPr>
        <w:t xml:space="preserve"> </w:t>
      </w:r>
      <w:r>
        <w:rPr>
          <w:rFonts w:asciiTheme="minorHAnsi" w:hAnsiTheme="minorHAnsi" w:cs="Arial"/>
          <w:b/>
          <w:lang w:val="en-US"/>
        </w:rPr>
        <w:t xml:space="preserve">TO BE HELD </w:t>
      </w:r>
      <w:r w:rsidR="00B054A7">
        <w:rPr>
          <w:rFonts w:asciiTheme="minorHAnsi" w:hAnsiTheme="minorHAnsi" w:cs="Arial"/>
          <w:b/>
          <w:lang w:val="en-US"/>
        </w:rPr>
        <w:t xml:space="preserve">ON </w:t>
      </w:r>
      <w:r w:rsidR="005D361D">
        <w:rPr>
          <w:rFonts w:asciiTheme="minorHAnsi" w:hAnsiTheme="minorHAnsi" w:cs="Arial"/>
          <w:b/>
          <w:lang w:val="en-US"/>
        </w:rPr>
        <w:t>30</w:t>
      </w:r>
      <w:r w:rsidR="00B054A7" w:rsidRPr="00011CAA">
        <w:rPr>
          <w:rFonts w:asciiTheme="minorHAnsi" w:hAnsiTheme="minorHAnsi" w:cs="Arial"/>
          <w:b/>
          <w:vertAlign w:val="superscript"/>
          <w:lang w:val="en-US"/>
        </w:rPr>
        <w:t>th</w:t>
      </w:r>
      <w:r w:rsidR="00B054A7">
        <w:rPr>
          <w:rFonts w:asciiTheme="minorHAnsi" w:hAnsiTheme="minorHAnsi" w:cs="Arial"/>
          <w:b/>
          <w:lang w:val="en-US"/>
        </w:rPr>
        <w:t xml:space="preserve"> JUNE 20</w:t>
      </w:r>
      <w:r w:rsidR="00E7582C">
        <w:rPr>
          <w:rFonts w:asciiTheme="minorHAnsi" w:hAnsiTheme="minorHAnsi" w:cs="Arial"/>
          <w:b/>
          <w:lang w:val="en-US"/>
        </w:rPr>
        <w:t>2</w:t>
      </w:r>
      <w:r w:rsidR="00814794">
        <w:rPr>
          <w:rFonts w:asciiTheme="minorHAnsi" w:hAnsiTheme="minorHAnsi" w:cs="Arial"/>
          <w:b/>
          <w:lang w:val="en-US"/>
        </w:rPr>
        <w:t>3</w:t>
      </w:r>
    </w:p>
    <w:p w14:paraId="4E01BD4F" w14:textId="77777777" w:rsidR="00B054A7" w:rsidRPr="00794535" w:rsidRDefault="00B054A7" w:rsidP="00B054A7">
      <w:pPr>
        <w:spacing w:line="240" w:lineRule="auto"/>
        <w:rPr>
          <w:rFonts w:asciiTheme="minorHAnsi" w:hAnsiTheme="minorHAnsi" w:cstheme="minorHAnsi"/>
          <w:lang w:val="en-US"/>
        </w:rPr>
      </w:pPr>
    </w:p>
    <w:p w14:paraId="33C870EB" w14:textId="34E538AD" w:rsidR="00B054A7" w:rsidRDefault="00A13AEB" w:rsidP="005F3773">
      <w:pPr>
        <w:pStyle w:val="NormalWeb"/>
        <w:jc w:val="both"/>
        <w:rPr>
          <w:rFonts w:asciiTheme="minorHAnsi" w:hAnsiTheme="minorHAnsi" w:cstheme="minorHAnsi"/>
          <w:lang w:val="en-US"/>
        </w:rPr>
      </w:pPr>
      <w:r>
        <w:rPr>
          <w:rFonts w:asciiTheme="minorHAnsi" w:hAnsiTheme="minorHAnsi" w:cstheme="minorHAnsi"/>
          <w:lang w:val="en-US"/>
        </w:rPr>
        <w:t>VELCAN</w:t>
      </w:r>
      <w:r w:rsidR="00B054A7">
        <w:rPr>
          <w:rFonts w:asciiTheme="minorHAnsi" w:hAnsiTheme="minorHAnsi" w:cstheme="minorHAnsi"/>
          <w:lang w:val="en-US"/>
        </w:rPr>
        <w:t xml:space="preserve"> H</w:t>
      </w:r>
      <w:r>
        <w:rPr>
          <w:rFonts w:asciiTheme="minorHAnsi" w:hAnsiTheme="minorHAnsi" w:cstheme="minorHAnsi"/>
          <w:lang w:val="en-US"/>
        </w:rPr>
        <w:t xml:space="preserve">OLDINGS </w:t>
      </w:r>
      <w:r w:rsidR="00B054A7" w:rsidRPr="00794535">
        <w:rPr>
          <w:rFonts w:asciiTheme="minorHAnsi" w:hAnsiTheme="minorHAnsi" w:cstheme="minorHAnsi"/>
          <w:lang w:val="en-US"/>
        </w:rPr>
        <w:t xml:space="preserve">announces to the shareholders of the Company that </w:t>
      </w:r>
      <w:r w:rsidR="005F3773">
        <w:rPr>
          <w:rFonts w:asciiTheme="minorHAnsi" w:hAnsiTheme="minorHAnsi" w:cstheme="minorHAnsi"/>
          <w:lang w:val="en-US"/>
        </w:rPr>
        <w:t>the</w:t>
      </w:r>
      <w:r w:rsidR="001F18D8">
        <w:rPr>
          <w:rFonts w:asciiTheme="minorHAnsi" w:hAnsiTheme="minorHAnsi" w:cstheme="minorHAnsi"/>
          <w:lang w:val="en-US"/>
        </w:rPr>
        <w:t xml:space="preserve"> </w:t>
      </w:r>
      <w:r w:rsidR="005D361D">
        <w:rPr>
          <w:rFonts w:asciiTheme="minorHAnsi" w:hAnsiTheme="minorHAnsi" w:cstheme="minorHAnsi"/>
          <w:lang w:val="en-US"/>
        </w:rPr>
        <w:t xml:space="preserve">Ordinary Annual </w:t>
      </w:r>
      <w:r w:rsidR="00B054A7" w:rsidRPr="00794535">
        <w:rPr>
          <w:rFonts w:asciiTheme="minorHAnsi" w:hAnsiTheme="minorHAnsi" w:cstheme="minorHAnsi"/>
          <w:lang w:val="en-US"/>
        </w:rPr>
        <w:t>General </w:t>
      </w:r>
      <w:r w:rsidR="00DA2970">
        <w:rPr>
          <w:rFonts w:asciiTheme="minorHAnsi" w:hAnsiTheme="minorHAnsi" w:cstheme="minorHAnsi"/>
          <w:lang w:val="en-US"/>
        </w:rPr>
        <w:t>M</w:t>
      </w:r>
      <w:r w:rsidR="00293B75">
        <w:rPr>
          <w:rFonts w:asciiTheme="minorHAnsi" w:hAnsiTheme="minorHAnsi" w:cstheme="minorHAnsi"/>
          <w:lang w:val="en-US"/>
        </w:rPr>
        <w:t xml:space="preserve">eeting </w:t>
      </w:r>
      <w:r w:rsidR="00B054A7" w:rsidRPr="00794535">
        <w:rPr>
          <w:rFonts w:asciiTheme="minorHAnsi" w:hAnsiTheme="minorHAnsi" w:cstheme="minorHAnsi"/>
          <w:lang w:val="en-US"/>
        </w:rPr>
        <w:t xml:space="preserve">will be held on </w:t>
      </w:r>
      <w:r w:rsidR="00814794">
        <w:rPr>
          <w:rFonts w:asciiTheme="minorHAnsi" w:hAnsiTheme="minorHAnsi" w:cstheme="minorHAnsi"/>
          <w:lang w:val="en-US"/>
        </w:rPr>
        <w:t>Friday</w:t>
      </w:r>
      <w:r w:rsidR="00E7582C">
        <w:rPr>
          <w:rFonts w:asciiTheme="minorHAnsi" w:hAnsiTheme="minorHAnsi" w:cstheme="minorHAnsi"/>
          <w:lang w:val="en-US"/>
        </w:rPr>
        <w:t xml:space="preserve"> </w:t>
      </w:r>
      <w:r w:rsidR="00B054A7" w:rsidRPr="00794535">
        <w:rPr>
          <w:rFonts w:asciiTheme="minorHAnsi" w:hAnsiTheme="minorHAnsi" w:cstheme="minorHAnsi"/>
          <w:lang w:val="en-US"/>
        </w:rPr>
        <w:t xml:space="preserve">the </w:t>
      </w:r>
      <w:r w:rsidR="005D361D">
        <w:rPr>
          <w:rFonts w:asciiTheme="minorHAnsi" w:hAnsiTheme="minorHAnsi" w:cstheme="minorHAnsi"/>
          <w:lang w:val="en-US"/>
        </w:rPr>
        <w:t>30</w:t>
      </w:r>
      <w:r w:rsidR="00B054A7" w:rsidRPr="00794535">
        <w:rPr>
          <w:rFonts w:asciiTheme="minorHAnsi" w:hAnsiTheme="minorHAnsi" w:cstheme="minorHAnsi"/>
          <w:vertAlign w:val="superscript"/>
          <w:lang w:val="en-US"/>
        </w:rPr>
        <w:t>th</w:t>
      </w:r>
      <w:r w:rsidR="00B054A7">
        <w:rPr>
          <w:rFonts w:asciiTheme="minorHAnsi" w:hAnsiTheme="minorHAnsi" w:cstheme="minorHAnsi"/>
          <w:lang w:val="en-US"/>
        </w:rPr>
        <w:t xml:space="preserve"> of June 20</w:t>
      </w:r>
      <w:r w:rsidR="00E7582C">
        <w:rPr>
          <w:rFonts w:asciiTheme="minorHAnsi" w:hAnsiTheme="minorHAnsi" w:cstheme="minorHAnsi"/>
          <w:lang w:val="en-US"/>
        </w:rPr>
        <w:t>2</w:t>
      </w:r>
      <w:r w:rsidR="00814794">
        <w:rPr>
          <w:rFonts w:asciiTheme="minorHAnsi" w:hAnsiTheme="minorHAnsi" w:cstheme="minorHAnsi"/>
          <w:lang w:val="en-US"/>
        </w:rPr>
        <w:t>3</w:t>
      </w:r>
      <w:r w:rsidR="00B054A7" w:rsidRPr="00794535">
        <w:rPr>
          <w:rFonts w:asciiTheme="minorHAnsi" w:hAnsiTheme="minorHAnsi" w:cstheme="minorHAnsi"/>
          <w:lang w:val="en-US"/>
        </w:rPr>
        <w:t xml:space="preserve">, at </w:t>
      </w:r>
      <w:r w:rsidR="005D361D">
        <w:rPr>
          <w:rFonts w:asciiTheme="minorHAnsi" w:hAnsiTheme="minorHAnsi" w:cstheme="minorHAnsi"/>
          <w:lang w:val="en-US"/>
        </w:rPr>
        <w:t xml:space="preserve">3 </w:t>
      </w:r>
      <w:proofErr w:type="spellStart"/>
      <w:r w:rsidR="005D361D">
        <w:rPr>
          <w:rFonts w:asciiTheme="minorHAnsi" w:hAnsiTheme="minorHAnsi" w:cstheme="minorHAnsi"/>
          <w:lang w:val="en-US"/>
        </w:rPr>
        <w:t>p</w:t>
      </w:r>
      <w:r w:rsidR="00DA2970">
        <w:rPr>
          <w:rFonts w:asciiTheme="minorHAnsi" w:hAnsiTheme="minorHAnsi" w:cstheme="minorHAnsi"/>
          <w:lang w:val="en-US"/>
        </w:rPr>
        <w:t>.m</w:t>
      </w:r>
      <w:proofErr w:type="spellEnd"/>
      <w:r w:rsidR="00B054A7" w:rsidRPr="00794535">
        <w:rPr>
          <w:rFonts w:asciiTheme="minorHAnsi" w:hAnsiTheme="minorHAnsi" w:cstheme="minorHAnsi"/>
          <w:lang w:val="en-US"/>
        </w:rPr>
        <w:t xml:space="preserve">, </w:t>
      </w:r>
      <w:r w:rsidR="007E4C75">
        <w:rPr>
          <w:rFonts w:asciiTheme="minorHAnsi" w:hAnsiTheme="minorHAnsi" w:cstheme="minorHAnsi"/>
          <w:lang w:val="en-US"/>
        </w:rPr>
        <w:t>in</w:t>
      </w:r>
      <w:r w:rsidR="00B054A7" w:rsidRPr="00794535">
        <w:rPr>
          <w:rFonts w:asciiTheme="minorHAnsi" w:hAnsiTheme="minorHAnsi" w:cstheme="minorHAnsi"/>
          <w:lang w:val="en-US"/>
        </w:rPr>
        <w:t xml:space="preserve"> the office</w:t>
      </w:r>
      <w:r w:rsidR="007E4C75">
        <w:rPr>
          <w:rFonts w:asciiTheme="minorHAnsi" w:hAnsiTheme="minorHAnsi" w:cstheme="minorHAnsi"/>
          <w:lang w:val="en-US"/>
        </w:rPr>
        <w:t>s</w:t>
      </w:r>
      <w:r w:rsidR="00B054A7" w:rsidRPr="00794535">
        <w:rPr>
          <w:rFonts w:asciiTheme="minorHAnsi" w:hAnsiTheme="minorHAnsi" w:cstheme="minorHAnsi"/>
          <w:lang w:val="en-US"/>
        </w:rPr>
        <w:t xml:space="preserve"> of the </w:t>
      </w:r>
      <w:r w:rsidR="00B054A7">
        <w:rPr>
          <w:rFonts w:asciiTheme="minorHAnsi" w:hAnsiTheme="minorHAnsi" w:cstheme="minorHAnsi"/>
          <w:lang w:val="en-US"/>
        </w:rPr>
        <w:t xml:space="preserve">law firm </w:t>
      </w:r>
      <w:proofErr w:type="spellStart"/>
      <w:r w:rsidR="00B054A7" w:rsidRPr="00C02F3B">
        <w:rPr>
          <w:rFonts w:asciiTheme="minorHAnsi" w:hAnsiTheme="minorHAnsi" w:cs="Tahoma"/>
          <w:bCs/>
          <w:lang w:val="en-US"/>
        </w:rPr>
        <w:t>Tabery</w:t>
      </w:r>
      <w:proofErr w:type="spellEnd"/>
      <w:r w:rsidR="00B054A7" w:rsidRPr="00C02F3B">
        <w:rPr>
          <w:rFonts w:asciiTheme="minorHAnsi" w:hAnsiTheme="minorHAnsi" w:cs="Tahoma"/>
          <w:bCs/>
          <w:lang w:val="en-US"/>
        </w:rPr>
        <w:t xml:space="preserve"> &amp; </w:t>
      </w:r>
      <w:proofErr w:type="spellStart"/>
      <w:r w:rsidR="00B054A7" w:rsidRPr="00C02F3B">
        <w:rPr>
          <w:rFonts w:asciiTheme="minorHAnsi" w:hAnsiTheme="minorHAnsi" w:cs="Tahoma"/>
          <w:bCs/>
          <w:lang w:val="en-US"/>
        </w:rPr>
        <w:t>Wauthier</w:t>
      </w:r>
      <w:proofErr w:type="spellEnd"/>
      <w:r w:rsidR="00B054A7" w:rsidRPr="00794535">
        <w:rPr>
          <w:rFonts w:asciiTheme="minorHAnsi" w:hAnsiTheme="minorHAnsi" w:cstheme="minorHAnsi"/>
          <w:lang w:val="en-US"/>
        </w:rPr>
        <w:t xml:space="preserve">, 10 rue Pierre </w:t>
      </w:r>
      <w:proofErr w:type="spellStart"/>
      <w:r w:rsidR="00B054A7" w:rsidRPr="00794535">
        <w:rPr>
          <w:rFonts w:asciiTheme="minorHAnsi" w:hAnsiTheme="minorHAnsi" w:cstheme="minorHAnsi"/>
          <w:lang w:val="en-US"/>
        </w:rPr>
        <w:t>d’Aspelt</w:t>
      </w:r>
      <w:proofErr w:type="spellEnd"/>
      <w:r w:rsidR="00B054A7" w:rsidRPr="00794535">
        <w:rPr>
          <w:rFonts w:asciiTheme="minorHAnsi" w:hAnsiTheme="minorHAnsi" w:cstheme="minorHAnsi"/>
          <w:lang w:val="en-US"/>
        </w:rPr>
        <w:t>, L‐1142 Luxembourg, in order to vote</w:t>
      </w:r>
      <w:r w:rsidR="005D361D">
        <w:rPr>
          <w:rFonts w:asciiTheme="minorHAnsi" w:hAnsiTheme="minorHAnsi" w:cstheme="minorHAnsi"/>
          <w:lang w:val="en-US"/>
        </w:rPr>
        <w:t xml:space="preserve"> mainly</w:t>
      </w:r>
      <w:r w:rsidR="00B054A7" w:rsidRPr="00794535">
        <w:rPr>
          <w:rFonts w:asciiTheme="minorHAnsi" w:hAnsiTheme="minorHAnsi" w:cstheme="minorHAnsi"/>
          <w:lang w:val="en-US"/>
        </w:rPr>
        <w:t xml:space="preserve"> on</w:t>
      </w:r>
      <w:r w:rsidR="005F3773">
        <w:rPr>
          <w:rFonts w:asciiTheme="minorHAnsi" w:hAnsiTheme="minorHAnsi" w:cstheme="minorHAnsi"/>
          <w:lang w:val="en-US"/>
        </w:rPr>
        <w:t xml:space="preserve"> </w:t>
      </w:r>
      <w:r w:rsidR="00B054A7" w:rsidRPr="00794535">
        <w:rPr>
          <w:rFonts w:asciiTheme="minorHAnsi" w:hAnsiTheme="minorHAnsi" w:cstheme="minorHAnsi"/>
          <w:lang w:val="en-US"/>
        </w:rPr>
        <w:t>the approval of the 20</w:t>
      </w:r>
      <w:r w:rsidR="00293B75">
        <w:rPr>
          <w:rFonts w:asciiTheme="minorHAnsi" w:hAnsiTheme="minorHAnsi" w:cstheme="minorHAnsi"/>
          <w:lang w:val="en-US"/>
        </w:rPr>
        <w:t>2</w:t>
      </w:r>
      <w:r w:rsidR="00814794">
        <w:rPr>
          <w:rFonts w:asciiTheme="minorHAnsi" w:hAnsiTheme="minorHAnsi" w:cstheme="minorHAnsi"/>
          <w:lang w:val="en-US"/>
        </w:rPr>
        <w:t>2</w:t>
      </w:r>
      <w:r w:rsidR="00B054A7" w:rsidRPr="00794535">
        <w:rPr>
          <w:rFonts w:asciiTheme="minorHAnsi" w:hAnsiTheme="minorHAnsi" w:cstheme="minorHAnsi"/>
          <w:lang w:val="en-US"/>
        </w:rPr>
        <w:t xml:space="preserve"> </w:t>
      </w:r>
      <w:r w:rsidR="007E4C75">
        <w:rPr>
          <w:rFonts w:asciiTheme="minorHAnsi" w:hAnsiTheme="minorHAnsi" w:cstheme="minorHAnsi"/>
          <w:lang w:val="en-US"/>
        </w:rPr>
        <w:t xml:space="preserve">condensed non-audited consolidated financial statements </w:t>
      </w:r>
      <w:r w:rsidR="00B054A7" w:rsidRPr="00794535">
        <w:rPr>
          <w:rFonts w:asciiTheme="minorHAnsi" w:hAnsiTheme="minorHAnsi" w:cstheme="minorHAnsi"/>
          <w:lang w:val="en-US"/>
        </w:rPr>
        <w:t xml:space="preserve">and </w:t>
      </w:r>
      <w:r w:rsidR="00DA2970">
        <w:rPr>
          <w:rFonts w:asciiTheme="minorHAnsi" w:hAnsiTheme="minorHAnsi" w:cstheme="minorHAnsi"/>
          <w:lang w:val="en-US"/>
        </w:rPr>
        <w:t>of the 202</w:t>
      </w:r>
      <w:r w:rsidR="00814794">
        <w:rPr>
          <w:rFonts w:asciiTheme="minorHAnsi" w:hAnsiTheme="minorHAnsi" w:cstheme="minorHAnsi"/>
          <w:lang w:val="en-US"/>
        </w:rPr>
        <w:t>2</w:t>
      </w:r>
      <w:r w:rsidR="00DA2970">
        <w:rPr>
          <w:rFonts w:asciiTheme="minorHAnsi" w:hAnsiTheme="minorHAnsi" w:cstheme="minorHAnsi"/>
          <w:lang w:val="en-US"/>
        </w:rPr>
        <w:t xml:space="preserve"> </w:t>
      </w:r>
      <w:r w:rsidR="00293B75">
        <w:rPr>
          <w:rFonts w:asciiTheme="minorHAnsi" w:hAnsiTheme="minorHAnsi" w:cstheme="minorHAnsi"/>
          <w:lang w:val="en-US"/>
        </w:rPr>
        <w:t>audited statutory financial statements;</w:t>
      </w:r>
      <w:r w:rsidR="007E687A">
        <w:rPr>
          <w:rFonts w:asciiTheme="minorHAnsi" w:hAnsiTheme="minorHAnsi" w:cstheme="minorHAnsi"/>
          <w:lang w:val="en-US"/>
        </w:rPr>
        <w:t xml:space="preserve"> </w:t>
      </w:r>
    </w:p>
    <w:p w14:paraId="2BA0AC75" w14:textId="0F70FEC3" w:rsidR="00B054A7" w:rsidRPr="00794535" w:rsidRDefault="00B054A7" w:rsidP="00B054A7">
      <w:pPr>
        <w:pStyle w:val="NormalWeb"/>
        <w:jc w:val="both"/>
        <w:rPr>
          <w:rFonts w:asciiTheme="minorHAnsi" w:hAnsiTheme="minorHAnsi" w:cstheme="minorHAnsi"/>
          <w:lang w:val="en-US"/>
        </w:rPr>
      </w:pPr>
      <w:r w:rsidRPr="00794535">
        <w:rPr>
          <w:rFonts w:asciiTheme="minorHAnsi" w:hAnsiTheme="minorHAnsi" w:cstheme="minorHAnsi"/>
          <w:lang w:val="en-US"/>
        </w:rPr>
        <w:t>All required information and related documents will be available for downloading on the </w:t>
      </w:r>
      <w:r w:rsidR="00DA2970">
        <w:rPr>
          <w:rFonts w:asciiTheme="minorHAnsi" w:hAnsiTheme="minorHAnsi" w:cstheme="minorHAnsi"/>
          <w:lang w:val="en-US"/>
        </w:rPr>
        <w:t>C</w:t>
      </w:r>
      <w:r w:rsidRPr="00794535">
        <w:rPr>
          <w:rFonts w:asciiTheme="minorHAnsi" w:hAnsiTheme="minorHAnsi" w:cstheme="minorHAnsi"/>
          <w:lang w:val="en-US"/>
        </w:rPr>
        <w:t xml:space="preserve">ompany’s website on </w:t>
      </w:r>
      <w:r w:rsidR="008D620D">
        <w:rPr>
          <w:rFonts w:asciiTheme="minorHAnsi" w:hAnsiTheme="minorHAnsi" w:cstheme="minorHAnsi"/>
          <w:lang w:val="en-US"/>
        </w:rPr>
        <w:t>29</w:t>
      </w:r>
      <w:r w:rsidRPr="00794535">
        <w:rPr>
          <w:rFonts w:asciiTheme="minorHAnsi" w:hAnsiTheme="minorHAnsi" w:cstheme="minorHAnsi"/>
          <w:vertAlign w:val="superscript"/>
          <w:lang w:val="en-US"/>
        </w:rPr>
        <w:t>th</w:t>
      </w:r>
      <w:r>
        <w:rPr>
          <w:rFonts w:asciiTheme="minorHAnsi" w:hAnsiTheme="minorHAnsi" w:cstheme="minorHAnsi"/>
          <w:lang w:val="en-US"/>
        </w:rPr>
        <w:t xml:space="preserve"> </w:t>
      </w:r>
      <w:r w:rsidRPr="00794535">
        <w:rPr>
          <w:rFonts w:asciiTheme="minorHAnsi" w:hAnsiTheme="minorHAnsi" w:cstheme="minorHAnsi"/>
          <w:lang w:val="en-US"/>
        </w:rPr>
        <w:t>May 20</w:t>
      </w:r>
      <w:r w:rsidR="00E7582C">
        <w:rPr>
          <w:rFonts w:asciiTheme="minorHAnsi" w:hAnsiTheme="minorHAnsi" w:cstheme="minorHAnsi"/>
          <w:lang w:val="en-US"/>
        </w:rPr>
        <w:t>2</w:t>
      </w:r>
      <w:r w:rsidR="008D620D">
        <w:rPr>
          <w:rFonts w:asciiTheme="minorHAnsi" w:hAnsiTheme="minorHAnsi" w:cstheme="minorHAnsi"/>
          <w:lang w:val="en-US"/>
        </w:rPr>
        <w:t>3</w:t>
      </w:r>
      <w:r w:rsidRPr="00794535">
        <w:rPr>
          <w:rFonts w:asciiTheme="minorHAnsi" w:hAnsiTheme="minorHAnsi" w:cstheme="minorHAnsi"/>
          <w:lang w:val="en-US"/>
        </w:rPr>
        <w:t>:</w:t>
      </w:r>
    </w:p>
    <w:p w14:paraId="4E04CA1D" w14:textId="6793B28C" w:rsidR="00B054A7" w:rsidRPr="00794535" w:rsidRDefault="00DA2970" w:rsidP="00B054A7">
      <w:pPr>
        <w:numPr>
          <w:ilvl w:val="0"/>
          <w:numId w:val="31"/>
        </w:numPr>
        <w:spacing w:before="100" w:beforeAutospacing="1" w:after="100" w:afterAutospacing="1" w:line="240" w:lineRule="auto"/>
        <w:rPr>
          <w:rFonts w:asciiTheme="minorHAnsi" w:hAnsiTheme="minorHAnsi" w:cstheme="minorHAnsi"/>
          <w:lang w:val="en-US"/>
        </w:rPr>
      </w:pPr>
      <w:r>
        <w:rPr>
          <w:rFonts w:asciiTheme="minorHAnsi" w:hAnsiTheme="minorHAnsi" w:cstheme="minorHAnsi"/>
          <w:lang w:val="en-US"/>
        </w:rPr>
        <w:t>Convening n</w:t>
      </w:r>
      <w:r w:rsidR="00B054A7" w:rsidRPr="00794535">
        <w:rPr>
          <w:rFonts w:asciiTheme="minorHAnsi" w:hAnsiTheme="minorHAnsi" w:cstheme="minorHAnsi"/>
          <w:lang w:val="en-US"/>
        </w:rPr>
        <w:t xml:space="preserve">otice of the </w:t>
      </w:r>
      <w:r w:rsidR="005D361D">
        <w:rPr>
          <w:rFonts w:asciiTheme="minorHAnsi" w:hAnsiTheme="minorHAnsi" w:cstheme="minorHAnsi"/>
          <w:lang w:val="en-US"/>
        </w:rPr>
        <w:t>Ordinary Annual</w:t>
      </w:r>
      <w:r w:rsidR="00F0753C">
        <w:rPr>
          <w:rFonts w:asciiTheme="minorHAnsi" w:hAnsiTheme="minorHAnsi" w:cstheme="minorHAnsi"/>
          <w:lang w:val="en-US"/>
        </w:rPr>
        <w:t xml:space="preserve"> </w:t>
      </w:r>
      <w:r w:rsidR="00B054A7" w:rsidRPr="00794535">
        <w:rPr>
          <w:rFonts w:asciiTheme="minorHAnsi" w:hAnsiTheme="minorHAnsi" w:cstheme="minorHAnsi"/>
          <w:lang w:val="en-US"/>
        </w:rPr>
        <w:t xml:space="preserve">General </w:t>
      </w:r>
      <w:r>
        <w:rPr>
          <w:rFonts w:asciiTheme="minorHAnsi" w:hAnsiTheme="minorHAnsi" w:cstheme="minorHAnsi"/>
          <w:lang w:val="en-US"/>
        </w:rPr>
        <w:t>M</w:t>
      </w:r>
      <w:r w:rsidR="00B054A7" w:rsidRPr="00794535">
        <w:rPr>
          <w:rFonts w:asciiTheme="minorHAnsi" w:hAnsiTheme="minorHAnsi" w:cstheme="minorHAnsi"/>
          <w:lang w:val="en-US"/>
        </w:rPr>
        <w:t>eeting;</w:t>
      </w:r>
    </w:p>
    <w:p w14:paraId="28CA8A8F" w14:textId="77777777" w:rsidR="00B054A7" w:rsidRPr="00794535" w:rsidRDefault="00B054A7" w:rsidP="00B054A7">
      <w:pPr>
        <w:numPr>
          <w:ilvl w:val="0"/>
          <w:numId w:val="31"/>
        </w:numPr>
        <w:spacing w:before="100" w:beforeAutospacing="1" w:after="100" w:afterAutospacing="1" w:line="240" w:lineRule="auto"/>
        <w:rPr>
          <w:rFonts w:asciiTheme="minorHAnsi" w:hAnsiTheme="minorHAnsi" w:cstheme="minorHAnsi"/>
          <w:lang w:val="en-US"/>
        </w:rPr>
      </w:pPr>
      <w:r w:rsidRPr="00794535">
        <w:rPr>
          <w:rFonts w:asciiTheme="minorHAnsi" w:hAnsiTheme="minorHAnsi" w:cstheme="minorHAnsi"/>
          <w:lang w:val="en-US"/>
        </w:rPr>
        <w:t>Board of Director</w:t>
      </w:r>
      <w:r w:rsidR="007E4C75">
        <w:rPr>
          <w:rFonts w:asciiTheme="minorHAnsi" w:hAnsiTheme="minorHAnsi" w:cstheme="minorHAnsi"/>
          <w:lang w:val="en-US"/>
        </w:rPr>
        <w:t>s</w:t>
      </w:r>
      <w:r w:rsidRPr="00794535">
        <w:rPr>
          <w:rFonts w:asciiTheme="minorHAnsi" w:hAnsiTheme="minorHAnsi" w:cstheme="minorHAnsi"/>
          <w:lang w:val="en-US"/>
        </w:rPr>
        <w:t>’ report on the resolutions proposed to the General Meeting;</w:t>
      </w:r>
    </w:p>
    <w:p w14:paraId="7D32697C" w14:textId="77777777" w:rsidR="00B054A7" w:rsidRDefault="00B054A7" w:rsidP="00B054A7">
      <w:pPr>
        <w:numPr>
          <w:ilvl w:val="0"/>
          <w:numId w:val="31"/>
        </w:numPr>
        <w:spacing w:before="100" w:beforeAutospacing="1" w:after="100" w:afterAutospacing="1" w:line="240" w:lineRule="auto"/>
        <w:rPr>
          <w:rFonts w:asciiTheme="minorHAnsi" w:hAnsiTheme="minorHAnsi" w:cstheme="minorHAnsi"/>
          <w:lang w:val="en-US"/>
        </w:rPr>
      </w:pPr>
      <w:r w:rsidRPr="00794535">
        <w:rPr>
          <w:rFonts w:asciiTheme="minorHAnsi" w:hAnsiTheme="minorHAnsi" w:cstheme="minorHAnsi"/>
          <w:lang w:val="en-US"/>
        </w:rPr>
        <w:t>Text of the proposed resolutions;</w:t>
      </w:r>
    </w:p>
    <w:p w14:paraId="1205BC93" w14:textId="77777777" w:rsidR="00B054A7" w:rsidRPr="00794535" w:rsidRDefault="00B054A7" w:rsidP="00B054A7">
      <w:pPr>
        <w:numPr>
          <w:ilvl w:val="0"/>
          <w:numId w:val="31"/>
        </w:numPr>
        <w:spacing w:before="100" w:beforeAutospacing="1" w:after="100" w:afterAutospacing="1" w:line="240" w:lineRule="auto"/>
        <w:rPr>
          <w:rFonts w:asciiTheme="minorHAnsi" w:hAnsiTheme="minorHAnsi" w:cstheme="minorHAnsi"/>
        </w:rPr>
      </w:pPr>
      <w:r w:rsidRPr="00794535">
        <w:rPr>
          <w:rFonts w:asciiTheme="minorHAnsi" w:hAnsiTheme="minorHAnsi" w:cstheme="minorHAnsi"/>
        </w:rPr>
        <w:t>Single participation form</w:t>
      </w:r>
      <w:r w:rsidR="007E4C75">
        <w:rPr>
          <w:rFonts w:asciiTheme="minorHAnsi" w:hAnsiTheme="minorHAnsi" w:cstheme="minorHAnsi"/>
        </w:rPr>
        <w:t>.</w:t>
      </w:r>
    </w:p>
    <w:p w14:paraId="01201711" w14:textId="3E966ABD" w:rsidR="00B054A7" w:rsidRPr="00794535" w:rsidRDefault="00B054A7" w:rsidP="00B054A7">
      <w:pPr>
        <w:pStyle w:val="NormalWeb"/>
        <w:jc w:val="both"/>
        <w:rPr>
          <w:rFonts w:asciiTheme="minorHAnsi" w:hAnsiTheme="minorHAnsi" w:cstheme="minorHAnsi"/>
          <w:lang w:val="en-US"/>
        </w:rPr>
      </w:pPr>
      <w:r w:rsidRPr="00794535">
        <w:rPr>
          <w:rFonts w:asciiTheme="minorHAnsi" w:hAnsiTheme="minorHAnsi" w:cstheme="minorHAnsi"/>
          <w:lang w:val="en-US"/>
        </w:rPr>
        <w:t>The annual managem</w:t>
      </w:r>
      <w:r w:rsidR="00B21C59">
        <w:rPr>
          <w:rFonts w:asciiTheme="minorHAnsi" w:hAnsiTheme="minorHAnsi" w:cstheme="minorHAnsi"/>
          <w:lang w:val="en-US"/>
        </w:rPr>
        <w:t>ent report and the audit report are available on</w:t>
      </w:r>
      <w:r w:rsidRPr="00794535">
        <w:rPr>
          <w:rFonts w:asciiTheme="minorHAnsi" w:hAnsiTheme="minorHAnsi" w:cstheme="minorHAnsi"/>
          <w:lang w:val="en-US"/>
        </w:rPr>
        <w:t xml:space="preserve">line since </w:t>
      </w:r>
      <w:r w:rsidR="000518E4">
        <w:rPr>
          <w:rFonts w:asciiTheme="minorHAnsi" w:hAnsiTheme="minorHAnsi" w:cstheme="minorHAnsi"/>
          <w:lang w:val="en-US"/>
        </w:rPr>
        <w:t>2</w:t>
      </w:r>
      <w:r w:rsidR="008D620D">
        <w:rPr>
          <w:rFonts w:asciiTheme="minorHAnsi" w:hAnsiTheme="minorHAnsi" w:cstheme="minorHAnsi"/>
          <w:lang w:val="en-US"/>
        </w:rPr>
        <w:t>7</w:t>
      </w:r>
      <w:r w:rsidRPr="00794535">
        <w:rPr>
          <w:rFonts w:asciiTheme="minorHAnsi" w:hAnsiTheme="minorHAnsi" w:cstheme="minorHAnsi"/>
          <w:vertAlign w:val="superscript"/>
          <w:lang w:val="en-US"/>
        </w:rPr>
        <w:t>th</w:t>
      </w:r>
      <w:r>
        <w:rPr>
          <w:rFonts w:asciiTheme="minorHAnsi" w:hAnsiTheme="minorHAnsi" w:cstheme="minorHAnsi"/>
          <w:lang w:val="en-US"/>
        </w:rPr>
        <w:t xml:space="preserve"> </w:t>
      </w:r>
      <w:r w:rsidRPr="00794535">
        <w:rPr>
          <w:rFonts w:asciiTheme="minorHAnsi" w:hAnsiTheme="minorHAnsi" w:cstheme="minorHAnsi"/>
          <w:lang w:val="en-US"/>
        </w:rPr>
        <w:t>April 20</w:t>
      </w:r>
      <w:r w:rsidR="00E7582C">
        <w:rPr>
          <w:rFonts w:asciiTheme="minorHAnsi" w:hAnsiTheme="minorHAnsi" w:cstheme="minorHAnsi"/>
          <w:lang w:val="en-US"/>
        </w:rPr>
        <w:t>2</w:t>
      </w:r>
      <w:r w:rsidR="00814794">
        <w:rPr>
          <w:rFonts w:asciiTheme="minorHAnsi" w:hAnsiTheme="minorHAnsi" w:cstheme="minorHAnsi"/>
          <w:lang w:val="en-US"/>
        </w:rPr>
        <w:t>3</w:t>
      </w:r>
      <w:r w:rsidRPr="00794535">
        <w:rPr>
          <w:rFonts w:asciiTheme="minorHAnsi" w:hAnsiTheme="minorHAnsi" w:cstheme="minorHAnsi"/>
          <w:lang w:val="en-US"/>
        </w:rPr>
        <w:t>.</w:t>
      </w:r>
    </w:p>
    <w:p w14:paraId="6F5668EA" w14:textId="158FC30E" w:rsidR="00E73598" w:rsidRPr="00EC5A89" w:rsidRDefault="00B054A7" w:rsidP="00EC5A89">
      <w:pPr>
        <w:pStyle w:val="NormalWeb"/>
        <w:jc w:val="both"/>
        <w:rPr>
          <w:rFonts w:asciiTheme="minorHAnsi" w:hAnsiTheme="minorHAnsi" w:cstheme="minorHAnsi"/>
          <w:lang w:val="en-US"/>
        </w:rPr>
      </w:pPr>
      <w:r w:rsidRPr="00794535">
        <w:rPr>
          <w:rFonts w:asciiTheme="minorHAnsi" w:hAnsiTheme="minorHAnsi" w:cstheme="minorHAnsi"/>
          <w:lang w:val="en-US"/>
        </w:rPr>
        <w:t>The Board of Directors invites the shareholders to consult the following page:</w:t>
      </w:r>
      <w:r w:rsidRPr="00794535">
        <w:rPr>
          <w:rFonts w:asciiTheme="minorHAnsi" w:hAnsiTheme="minorHAnsi" w:cstheme="minorHAnsi"/>
          <w:lang w:val="en-US"/>
        </w:rPr>
        <w:br/>
      </w:r>
      <w:hyperlink r:id="rId8" w:history="1">
        <w:r w:rsidRPr="00011CAA">
          <w:rPr>
            <w:rStyle w:val="Hyperlink"/>
            <w:rFonts w:asciiTheme="minorHAnsi" w:hAnsiTheme="minorHAnsi" w:cstheme="minorHAnsi"/>
            <w:lang w:val="en-US"/>
          </w:rPr>
          <w:t>http://www.velcan.lu/investors/reports-accounts/</w:t>
        </w:r>
      </w:hyperlink>
    </w:p>
    <w:p w14:paraId="6103DD41" w14:textId="77777777" w:rsidR="008D077A" w:rsidRPr="008D077A" w:rsidRDefault="008D077A" w:rsidP="009A7C20">
      <w:pPr>
        <w:spacing w:line="276" w:lineRule="auto"/>
        <w:rPr>
          <w:rFonts w:asciiTheme="minorHAnsi" w:hAnsiTheme="minorHAnsi" w:cs="Tahoma"/>
          <w:sz w:val="22"/>
          <w:szCs w:val="22"/>
          <w:lang w:val="en-US"/>
        </w:rPr>
      </w:pPr>
    </w:p>
    <w:p w14:paraId="6C4BF761" w14:textId="77777777" w:rsidR="00A01C5E" w:rsidRPr="00583782" w:rsidRDefault="00A01C5E" w:rsidP="00A01C5E">
      <w:pPr>
        <w:spacing w:line="240" w:lineRule="auto"/>
        <w:jc w:val="center"/>
        <w:rPr>
          <w:rFonts w:asciiTheme="minorHAnsi" w:hAnsiTheme="minorHAnsi" w:cs="Arial"/>
          <w:lang w:val="en-GB"/>
        </w:rPr>
      </w:pPr>
      <w:r w:rsidRPr="00583782">
        <w:rPr>
          <w:rFonts w:asciiTheme="minorHAnsi" w:hAnsiTheme="minorHAnsi" w:cs="Arial"/>
          <w:lang w:val="en-GB"/>
        </w:rPr>
        <w:t>*</w:t>
      </w:r>
      <w:r w:rsidRPr="00583782">
        <w:rPr>
          <w:rFonts w:asciiTheme="minorHAnsi" w:hAnsiTheme="minorHAnsi" w:cs="Arial"/>
          <w:lang w:val="en-GB"/>
        </w:rPr>
        <w:tab/>
        <w:t>*</w:t>
      </w:r>
      <w:r w:rsidRPr="00583782">
        <w:rPr>
          <w:rFonts w:asciiTheme="minorHAnsi" w:hAnsiTheme="minorHAnsi" w:cs="Arial"/>
          <w:lang w:val="en-GB"/>
        </w:rPr>
        <w:tab/>
        <w:t>*</w:t>
      </w:r>
    </w:p>
    <w:p w14:paraId="395E2C3D" w14:textId="77777777" w:rsidR="00A01C5E" w:rsidRPr="00583782" w:rsidRDefault="00A01C5E" w:rsidP="00A01C5E">
      <w:pPr>
        <w:jc w:val="both"/>
        <w:rPr>
          <w:rFonts w:asciiTheme="minorHAnsi" w:hAnsiTheme="minorHAnsi" w:cs="Arial"/>
          <w:lang w:val="en-GB"/>
        </w:rPr>
      </w:pPr>
    </w:p>
    <w:p w14:paraId="6CD3FE7E" w14:textId="77777777" w:rsidR="00A01C5E" w:rsidRPr="00583782" w:rsidRDefault="00A01C5E" w:rsidP="00A01C5E">
      <w:pPr>
        <w:jc w:val="both"/>
        <w:rPr>
          <w:rFonts w:asciiTheme="minorHAnsi" w:hAnsiTheme="minorHAnsi" w:cs="Arial"/>
          <w:sz w:val="22"/>
          <w:szCs w:val="22"/>
          <w:lang w:val="en-GB"/>
        </w:rPr>
      </w:pPr>
      <w:r w:rsidRPr="00583782">
        <w:rPr>
          <w:rFonts w:asciiTheme="minorHAnsi" w:hAnsiTheme="minorHAnsi" w:cs="Arial"/>
          <w:sz w:val="22"/>
          <w:szCs w:val="22"/>
          <w:lang w:val="en-GB"/>
        </w:rPr>
        <w:t>Investor</w:t>
      </w:r>
      <w:r w:rsidR="007E4C75">
        <w:rPr>
          <w:rFonts w:asciiTheme="minorHAnsi" w:hAnsiTheme="minorHAnsi" w:cs="Arial"/>
          <w:sz w:val="22"/>
          <w:szCs w:val="22"/>
          <w:lang w:val="en-GB"/>
        </w:rPr>
        <w:t>s</w:t>
      </w:r>
      <w:r w:rsidRPr="00583782">
        <w:rPr>
          <w:rFonts w:asciiTheme="minorHAnsi" w:hAnsiTheme="minorHAnsi" w:cs="Arial"/>
          <w:sz w:val="22"/>
          <w:szCs w:val="22"/>
          <w:lang w:val="en-GB"/>
        </w:rPr>
        <w:t xml:space="preserve"> Relations Contact</w:t>
      </w:r>
      <w:r w:rsidRPr="00583782">
        <w:rPr>
          <w:rFonts w:asciiTheme="minorHAnsi" w:hAnsiTheme="minorHAnsi" w:cs="Arial"/>
          <w:sz w:val="22"/>
          <w:szCs w:val="22"/>
          <w:lang w:val="en-GB"/>
        </w:rPr>
        <w:tab/>
      </w:r>
      <w:hyperlink r:id="rId9" w:history="1">
        <w:r w:rsidRPr="00583782">
          <w:rPr>
            <w:rStyle w:val="Hyperlink"/>
            <w:rFonts w:asciiTheme="minorHAnsi" w:hAnsiTheme="minorHAnsi" w:cs="Arial"/>
            <w:sz w:val="22"/>
            <w:szCs w:val="22"/>
            <w:lang w:val="en-GB"/>
          </w:rPr>
          <w:t>investor@velcan.lu</w:t>
        </w:r>
      </w:hyperlink>
      <w:r w:rsidRPr="00583782">
        <w:rPr>
          <w:rFonts w:asciiTheme="minorHAnsi" w:hAnsiTheme="minorHAnsi" w:cs="Arial"/>
          <w:sz w:val="22"/>
          <w:szCs w:val="22"/>
          <w:lang w:val="en-GB"/>
        </w:rPr>
        <w:t xml:space="preserve"> </w:t>
      </w:r>
    </w:p>
    <w:p w14:paraId="1BD71BEA" w14:textId="77777777" w:rsidR="00B21C59" w:rsidRDefault="00B21C59" w:rsidP="002A19D1">
      <w:pPr>
        <w:spacing w:after="120" w:line="240" w:lineRule="auto"/>
        <w:jc w:val="both"/>
        <w:rPr>
          <w:rFonts w:asciiTheme="minorHAnsi" w:hAnsiTheme="minorHAnsi" w:cs="Tahoma"/>
          <w:b/>
          <w:bCs/>
          <w:i/>
          <w:sz w:val="20"/>
          <w:szCs w:val="20"/>
          <w:u w:val="single"/>
          <w:lang w:val="en-GB"/>
        </w:rPr>
      </w:pPr>
    </w:p>
    <w:p w14:paraId="2D982A97" w14:textId="77777777" w:rsidR="00A01AD7" w:rsidRDefault="00A01AD7" w:rsidP="00E7582C">
      <w:pPr>
        <w:spacing w:after="120" w:line="240" w:lineRule="auto"/>
        <w:jc w:val="both"/>
        <w:rPr>
          <w:rFonts w:asciiTheme="minorHAnsi" w:hAnsiTheme="minorHAnsi" w:cs="Tahoma"/>
          <w:b/>
          <w:bCs/>
          <w:i/>
          <w:sz w:val="20"/>
          <w:szCs w:val="20"/>
          <w:u w:val="single"/>
          <w:lang w:val="en-GB"/>
        </w:rPr>
      </w:pPr>
    </w:p>
    <w:p w14:paraId="4D6BA544" w14:textId="77777777" w:rsidR="00753D10" w:rsidRPr="005F3CF5" w:rsidRDefault="00753D10" w:rsidP="00753D10">
      <w:pPr>
        <w:spacing w:after="120" w:line="240" w:lineRule="auto"/>
        <w:jc w:val="both"/>
        <w:rPr>
          <w:rFonts w:asciiTheme="minorHAnsi" w:hAnsiTheme="minorHAnsi" w:cs="Tahoma"/>
          <w:b/>
          <w:bCs/>
          <w:i/>
          <w:sz w:val="20"/>
          <w:szCs w:val="20"/>
          <w:u w:val="single"/>
          <w:lang w:val="en-GB"/>
        </w:rPr>
      </w:pPr>
      <w:r w:rsidRPr="005F3CF5">
        <w:rPr>
          <w:rFonts w:asciiTheme="minorHAnsi" w:hAnsiTheme="minorHAnsi" w:cs="Tahoma"/>
          <w:b/>
          <w:bCs/>
          <w:i/>
          <w:sz w:val="20"/>
          <w:szCs w:val="20"/>
          <w:u w:val="single"/>
          <w:lang w:val="en-GB"/>
        </w:rPr>
        <w:t xml:space="preserve">About </w:t>
      </w:r>
      <w:proofErr w:type="spellStart"/>
      <w:r w:rsidRPr="005F3CF5">
        <w:rPr>
          <w:rFonts w:asciiTheme="minorHAnsi" w:hAnsiTheme="minorHAnsi" w:cs="Tahoma"/>
          <w:b/>
          <w:bCs/>
          <w:i/>
          <w:sz w:val="20"/>
          <w:szCs w:val="20"/>
          <w:u w:val="single"/>
          <w:lang w:val="en-GB"/>
        </w:rPr>
        <w:t>Velcan</w:t>
      </w:r>
      <w:proofErr w:type="spellEnd"/>
      <w:r w:rsidRPr="005F3CF5">
        <w:rPr>
          <w:rFonts w:asciiTheme="minorHAnsi" w:hAnsiTheme="minorHAnsi" w:cs="Tahoma"/>
          <w:b/>
          <w:bCs/>
          <w:i/>
          <w:sz w:val="20"/>
          <w:szCs w:val="20"/>
          <w:u w:val="single"/>
          <w:lang w:val="en-GB"/>
        </w:rPr>
        <w:t>:</w:t>
      </w:r>
    </w:p>
    <w:p w14:paraId="06CE1263" w14:textId="77777777" w:rsidR="00865E0D" w:rsidRPr="006B3542" w:rsidRDefault="00865E0D" w:rsidP="00865E0D">
      <w:pPr>
        <w:spacing w:after="240"/>
        <w:jc w:val="both"/>
        <w:rPr>
          <w:rFonts w:asciiTheme="minorHAnsi" w:hAnsiTheme="minorHAnsi" w:cs="Arial"/>
          <w:bCs/>
          <w:color w:val="000000" w:themeColor="text1"/>
          <w:sz w:val="20"/>
          <w:szCs w:val="20"/>
          <w:lang w:val="en-GB"/>
        </w:rPr>
      </w:pPr>
      <w:proofErr w:type="spellStart"/>
      <w:r w:rsidRPr="006B3542">
        <w:rPr>
          <w:rFonts w:asciiTheme="minorHAnsi" w:hAnsiTheme="minorHAnsi" w:cs="Arial"/>
          <w:bCs/>
          <w:color w:val="000000" w:themeColor="text1"/>
          <w:sz w:val="20"/>
          <w:szCs w:val="20"/>
          <w:lang w:val="en-GB"/>
        </w:rPr>
        <w:t>Velcan</w:t>
      </w:r>
      <w:proofErr w:type="spellEnd"/>
      <w:r w:rsidRPr="006B3542">
        <w:rPr>
          <w:rFonts w:asciiTheme="minorHAnsi" w:hAnsiTheme="minorHAnsi" w:cs="Arial"/>
          <w:bCs/>
          <w:color w:val="000000" w:themeColor="text1"/>
          <w:sz w:val="20"/>
          <w:szCs w:val="20"/>
          <w:lang w:val="en-GB"/>
        </w:rPr>
        <w:t xml:space="preserve"> Holdings is a</w:t>
      </w:r>
      <w:r>
        <w:rPr>
          <w:rFonts w:asciiTheme="minorHAnsi" w:hAnsiTheme="minorHAnsi" w:cs="Arial"/>
          <w:bCs/>
          <w:color w:val="000000" w:themeColor="text1"/>
          <w:sz w:val="20"/>
          <w:szCs w:val="20"/>
          <w:lang w:val="en-GB"/>
        </w:rPr>
        <w:t>n</w:t>
      </w:r>
      <w:r w:rsidRPr="006B3542">
        <w:rPr>
          <w:rFonts w:asciiTheme="minorHAnsi" w:hAnsiTheme="minorHAnsi" w:cs="Arial"/>
          <w:bCs/>
          <w:color w:val="000000" w:themeColor="text1"/>
          <w:sz w:val="20"/>
          <w:szCs w:val="20"/>
          <w:lang w:val="en-GB"/>
        </w:rPr>
        <w:t xml:space="preserve"> investment holding company founded in 2005, managing a global portfolio of </w:t>
      </w:r>
      <w:r>
        <w:rPr>
          <w:rFonts w:asciiTheme="minorHAnsi" w:hAnsiTheme="minorHAnsi" w:cs="Arial"/>
          <w:bCs/>
          <w:color w:val="000000" w:themeColor="text1"/>
          <w:sz w:val="20"/>
          <w:szCs w:val="20"/>
          <w:lang w:val="en-GB"/>
        </w:rPr>
        <w:t>participations and investments</w:t>
      </w:r>
      <w:r w:rsidRPr="006B3542">
        <w:rPr>
          <w:rFonts w:asciiTheme="minorHAnsi" w:hAnsiTheme="minorHAnsi" w:cs="Arial"/>
          <w:bCs/>
          <w:color w:val="000000" w:themeColor="text1"/>
          <w:sz w:val="20"/>
          <w:szCs w:val="20"/>
          <w:lang w:val="en-GB"/>
        </w:rPr>
        <w:t>.</w:t>
      </w:r>
    </w:p>
    <w:p w14:paraId="2AA41A8F" w14:textId="77777777" w:rsidR="00865E0D" w:rsidRPr="006B3542" w:rsidRDefault="00865E0D" w:rsidP="00865E0D">
      <w:pPr>
        <w:spacing w:after="240"/>
        <w:jc w:val="both"/>
        <w:rPr>
          <w:rFonts w:asciiTheme="minorHAnsi" w:hAnsiTheme="minorHAnsi" w:cs="Arial"/>
          <w:bCs/>
          <w:color w:val="000000" w:themeColor="text1"/>
          <w:sz w:val="20"/>
          <w:szCs w:val="20"/>
          <w:lang w:val="en-GB"/>
        </w:rPr>
      </w:pPr>
      <w:proofErr w:type="spellStart"/>
      <w:r w:rsidRPr="006B3542">
        <w:rPr>
          <w:rFonts w:asciiTheme="minorHAnsi" w:hAnsiTheme="minorHAnsi" w:cs="Arial"/>
          <w:bCs/>
          <w:color w:val="000000" w:themeColor="text1"/>
          <w:sz w:val="20"/>
          <w:szCs w:val="20"/>
          <w:lang w:val="en-GB"/>
        </w:rPr>
        <w:t>Velcan</w:t>
      </w:r>
      <w:proofErr w:type="spellEnd"/>
      <w:r w:rsidRPr="006B3542">
        <w:rPr>
          <w:rFonts w:asciiTheme="minorHAnsi" w:hAnsiTheme="minorHAnsi" w:cs="Arial"/>
          <w:bCs/>
          <w:color w:val="000000" w:themeColor="text1"/>
          <w:sz w:val="20"/>
          <w:szCs w:val="20"/>
          <w:lang w:val="en-GB"/>
        </w:rPr>
        <w:t xml:space="preserve"> Holdings’ headquarters are in Luxemburg, with administrative and financial offices in Singapore and Mauritius. </w:t>
      </w:r>
    </w:p>
    <w:p w14:paraId="749BBB6F" w14:textId="77777777" w:rsidR="00865E0D" w:rsidRPr="006B3542" w:rsidRDefault="00865E0D" w:rsidP="00865E0D">
      <w:pPr>
        <w:spacing w:after="240"/>
        <w:jc w:val="both"/>
        <w:rPr>
          <w:rFonts w:asciiTheme="minorHAnsi" w:hAnsiTheme="minorHAnsi" w:cs="Arial"/>
          <w:bCs/>
          <w:color w:val="000000" w:themeColor="text1"/>
          <w:sz w:val="20"/>
          <w:szCs w:val="20"/>
          <w:lang w:val="en-GB"/>
        </w:rPr>
      </w:pPr>
      <w:r w:rsidRPr="006B3542">
        <w:rPr>
          <w:rFonts w:asciiTheme="minorHAnsi" w:hAnsiTheme="minorHAnsi" w:cs="Arial"/>
          <w:bCs/>
          <w:color w:val="000000" w:themeColor="text1"/>
          <w:sz w:val="20"/>
          <w:szCs w:val="20"/>
          <w:lang w:val="en-GB"/>
        </w:rPr>
        <w:t xml:space="preserve">The company was launched more than 15 years ago by its reference shareholder LHP SA, owned by </w:t>
      </w:r>
      <w:proofErr w:type="spellStart"/>
      <w:r w:rsidRPr="006B3542">
        <w:rPr>
          <w:rFonts w:asciiTheme="minorHAnsi" w:hAnsiTheme="minorHAnsi" w:cs="Arial"/>
          <w:bCs/>
          <w:color w:val="000000" w:themeColor="text1"/>
          <w:sz w:val="20"/>
          <w:szCs w:val="20"/>
          <w:lang w:val="en-GB"/>
        </w:rPr>
        <w:t>Velcan</w:t>
      </w:r>
      <w:proofErr w:type="spellEnd"/>
      <w:r w:rsidRPr="006B3542">
        <w:rPr>
          <w:rFonts w:asciiTheme="minorHAnsi" w:hAnsiTheme="minorHAnsi" w:cs="Arial"/>
          <w:bCs/>
          <w:color w:val="000000" w:themeColor="text1"/>
          <w:sz w:val="20"/>
          <w:szCs w:val="20"/>
          <w:lang w:val="en-GB"/>
        </w:rPr>
        <w:t xml:space="preserve"> Holdings’ management team.</w:t>
      </w:r>
    </w:p>
    <w:p w14:paraId="15728936" w14:textId="77777777" w:rsidR="00865E0D" w:rsidRPr="004A55F0" w:rsidRDefault="00865E0D" w:rsidP="00865E0D">
      <w:pPr>
        <w:spacing w:after="240"/>
        <w:jc w:val="both"/>
        <w:rPr>
          <w:rFonts w:asciiTheme="minorHAnsi" w:hAnsiTheme="minorHAnsi" w:cs="Arial"/>
          <w:bCs/>
          <w:color w:val="000000" w:themeColor="text1"/>
          <w:sz w:val="20"/>
          <w:szCs w:val="20"/>
          <w:lang w:val="en-GB"/>
        </w:rPr>
      </w:pPr>
      <w:proofErr w:type="spellStart"/>
      <w:r w:rsidRPr="006B3542">
        <w:rPr>
          <w:rFonts w:asciiTheme="minorHAnsi" w:hAnsiTheme="minorHAnsi" w:cs="Arial"/>
          <w:bCs/>
          <w:color w:val="000000" w:themeColor="text1"/>
          <w:sz w:val="20"/>
          <w:szCs w:val="20"/>
          <w:lang w:val="en-GB"/>
        </w:rPr>
        <w:lastRenderedPageBreak/>
        <w:t>Velcan</w:t>
      </w:r>
      <w:proofErr w:type="spellEnd"/>
      <w:r w:rsidRPr="006B3542">
        <w:rPr>
          <w:rFonts w:asciiTheme="minorHAnsi" w:hAnsiTheme="minorHAnsi" w:cs="Arial"/>
          <w:bCs/>
          <w:color w:val="000000" w:themeColor="text1"/>
          <w:sz w:val="20"/>
          <w:szCs w:val="20"/>
          <w:lang w:val="en-GB"/>
        </w:rPr>
        <w:t xml:space="preserve"> Holdings is listed on the </w:t>
      </w:r>
      <w:r>
        <w:rPr>
          <w:rFonts w:asciiTheme="minorHAnsi" w:hAnsiTheme="minorHAnsi" w:cs="Arial"/>
          <w:bCs/>
          <w:color w:val="000000" w:themeColor="text1"/>
          <w:sz w:val="20"/>
          <w:szCs w:val="20"/>
          <w:lang w:val="en-GB"/>
        </w:rPr>
        <w:t xml:space="preserve">unregulated </w:t>
      </w:r>
      <w:r w:rsidRPr="006B3542">
        <w:rPr>
          <w:rFonts w:asciiTheme="minorHAnsi" w:hAnsiTheme="minorHAnsi" w:cs="Arial"/>
          <w:bCs/>
          <w:color w:val="000000" w:themeColor="text1"/>
          <w:sz w:val="20"/>
          <w:szCs w:val="20"/>
          <w:lang w:val="en-GB"/>
        </w:rPr>
        <w:t>Euro MTF Stock Market in Luxembourg (Ticker VLCN/ISIN FR0010245803).</w:t>
      </w:r>
      <w:r>
        <w:rPr>
          <w:rFonts w:asciiTheme="minorHAnsi" w:hAnsiTheme="minorHAnsi" w:cs="Arial"/>
          <w:bCs/>
          <w:color w:val="000000" w:themeColor="text1"/>
          <w:sz w:val="20"/>
          <w:szCs w:val="20"/>
          <w:lang w:val="en-GB"/>
        </w:rPr>
        <w:t xml:space="preserve"> </w:t>
      </w:r>
      <w:proofErr w:type="spellStart"/>
      <w:r w:rsidRPr="006B3542">
        <w:rPr>
          <w:rFonts w:asciiTheme="minorHAnsi" w:hAnsiTheme="minorHAnsi" w:cs="Arial"/>
          <w:bCs/>
          <w:color w:val="000000" w:themeColor="text1"/>
          <w:sz w:val="20"/>
          <w:szCs w:val="20"/>
          <w:lang w:val="en-GB"/>
        </w:rPr>
        <w:t>Velcan</w:t>
      </w:r>
      <w:proofErr w:type="spellEnd"/>
      <w:r w:rsidRPr="006B3542">
        <w:rPr>
          <w:rFonts w:asciiTheme="minorHAnsi" w:hAnsiTheme="minorHAnsi" w:cs="Arial"/>
          <w:bCs/>
          <w:color w:val="000000" w:themeColor="text1"/>
          <w:sz w:val="20"/>
          <w:szCs w:val="20"/>
          <w:lang w:val="en-GB"/>
        </w:rPr>
        <w:t xml:space="preserve"> Holdings never performed any Public Offer as understood under Directive 2003/71/CE of the European Parliament and Council.</w:t>
      </w:r>
    </w:p>
    <w:p w14:paraId="4691FAE0" w14:textId="77777777" w:rsidR="00753D10" w:rsidRPr="005F3CF5" w:rsidRDefault="00753D10" w:rsidP="00753D10">
      <w:pPr>
        <w:pStyle w:val="Heading1"/>
        <w:spacing w:after="240" w:line="240" w:lineRule="auto"/>
        <w:rPr>
          <w:rFonts w:asciiTheme="minorHAnsi" w:hAnsiTheme="minorHAnsi"/>
          <w:bCs/>
          <w:iCs/>
          <w:color w:val="000000" w:themeColor="text1"/>
          <w:sz w:val="20"/>
          <w:szCs w:val="20"/>
          <w:lang w:val="en-GB"/>
        </w:rPr>
      </w:pPr>
      <w:r w:rsidRPr="005F3CF5">
        <w:rPr>
          <w:rFonts w:asciiTheme="minorHAnsi" w:hAnsiTheme="minorHAnsi"/>
          <w:bCs/>
          <w:iCs/>
          <w:color w:val="000000" w:themeColor="text1"/>
          <w:sz w:val="20"/>
          <w:szCs w:val="20"/>
          <w:lang w:val="en-GB"/>
        </w:rPr>
        <w:t xml:space="preserve">Disclaimer </w:t>
      </w:r>
    </w:p>
    <w:p w14:paraId="6952509E" w14:textId="77777777" w:rsidR="00753D10" w:rsidRPr="005F3CF5" w:rsidRDefault="00753D10" w:rsidP="00753D10">
      <w:pPr>
        <w:pStyle w:val="CG-SingleSp"/>
        <w:spacing w:line="240" w:lineRule="auto"/>
        <w:jc w:val="both"/>
        <w:rPr>
          <w:rFonts w:asciiTheme="minorHAnsi" w:hAnsiTheme="minorHAnsi" w:cs="Arial"/>
          <w:i/>
          <w:color w:val="000000" w:themeColor="text1"/>
          <w:sz w:val="20"/>
          <w:lang w:val="en-GB" w:eastAsia="fr-FR"/>
        </w:rPr>
      </w:pPr>
      <w:r w:rsidRPr="005F3CF5">
        <w:rPr>
          <w:rFonts w:asciiTheme="minorHAnsi" w:hAnsiTheme="minorHAnsi" w:cs="Arial"/>
          <w:i/>
          <w:color w:val="000000" w:themeColor="text1"/>
          <w:sz w:val="20"/>
          <w:lang w:val="en-GB" w:eastAsia="fr-FR"/>
        </w:rPr>
        <w:t xml:space="preserve">This press release contains prospective information about the potential of the projects in progress and/or of the projects of which the development has begun. This information constitutes objectives attached to projects and shall not be construed as direct or indirect net income forecast of the concerned year. Reader’s attention is also drawn on the fact that the performance of these objectives depends on future circumstances and that it could be affected and/or delayed by risks, known or unknown, uncertainties, and various factors of any nature, notably related to economic, commercial or regulatory conjuncture, which occurrence could be likely to have a negative impact on future activity and performances of the Group. </w:t>
      </w:r>
    </w:p>
    <w:p w14:paraId="15EBB729" w14:textId="77777777" w:rsidR="00753D10" w:rsidRPr="00583782" w:rsidRDefault="00753D10" w:rsidP="00753D10">
      <w:pPr>
        <w:pStyle w:val="CG-SingleSp"/>
        <w:spacing w:line="240" w:lineRule="auto"/>
        <w:jc w:val="both"/>
        <w:rPr>
          <w:lang w:val="en-GB"/>
        </w:rPr>
      </w:pPr>
      <w:r w:rsidRPr="005F3CF5">
        <w:rPr>
          <w:rFonts w:asciiTheme="minorHAnsi" w:hAnsiTheme="minorHAnsi" w:cs="Arial"/>
          <w:i/>
          <w:color w:val="000000" w:themeColor="text1"/>
          <w:sz w:val="20"/>
          <w:lang w:val="en-GB" w:eastAsia="fr-FR"/>
        </w:rPr>
        <w:t>This announcement does not constitute a public offering (“</w:t>
      </w:r>
      <w:proofErr w:type="spellStart"/>
      <w:r w:rsidRPr="005F3CF5">
        <w:rPr>
          <w:rFonts w:asciiTheme="minorHAnsi" w:hAnsiTheme="minorHAnsi" w:cs="Arial"/>
          <w:i/>
          <w:color w:val="000000" w:themeColor="text1"/>
          <w:sz w:val="20"/>
          <w:lang w:val="en-GB" w:eastAsia="fr-FR"/>
        </w:rPr>
        <w:t>offre</w:t>
      </w:r>
      <w:proofErr w:type="spellEnd"/>
      <w:r w:rsidRPr="005F3CF5">
        <w:rPr>
          <w:rFonts w:asciiTheme="minorHAnsi" w:hAnsiTheme="minorHAnsi" w:cs="Arial"/>
          <w:i/>
          <w:color w:val="000000" w:themeColor="text1"/>
          <w:sz w:val="20"/>
          <w:lang w:val="en-GB" w:eastAsia="fr-FR"/>
        </w:rPr>
        <w:t xml:space="preserve"> au public”) nor an invitation to the public or to any qualified investor in connection with any offering. This announcement is not an offer of securities in the United States of America or in any other jurisdiction/country.</w:t>
      </w:r>
      <w:r w:rsidRPr="00583782">
        <w:rPr>
          <w:lang w:val="en-GB"/>
        </w:rPr>
        <w:t xml:space="preserve"> </w:t>
      </w:r>
    </w:p>
    <w:p w14:paraId="1763C088" w14:textId="77777777" w:rsidR="002A19D1" w:rsidRPr="00583782" w:rsidRDefault="002A19D1" w:rsidP="00753D10">
      <w:pPr>
        <w:spacing w:after="120" w:line="240" w:lineRule="auto"/>
        <w:jc w:val="both"/>
        <w:rPr>
          <w:lang w:val="en-GB"/>
        </w:rPr>
      </w:pPr>
    </w:p>
    <w:sectPr w:rsidR="002A19D1" w:rsidRPr="00583782" w:rsidSect="00BE52C8">
      <w:footerReference w:type="even"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80DF6" w14:textId="77777777" w:rsidR="00F51381" w:rsidRDefault="00F51381">
      <w:r>
        <w:separator/>
      </w:r>
    </w:p>
  </w:endnote>
  <w:endnote w:type="continuationSeparator" w:id="0">
    <w:p w14:paraId="6C80973F" w14:textId="77777777" w:rsidR="00F51381" w:rsidRDefault="00F5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w:panose1 w:val="020B0502040204020203"/>
    <w:charset w:val="DE"/>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8DC70" w14:textId="77777777" w:rsidR="005E3B90" w:rsidRDefault="00E81C5C">
    <w:pPr>
      <w:pStyle w:val="Footer"/>
      <w:framePr w:wrap="around" w:vAnchor="text" w:hAnchor="margin" w:xAlign="right" w:y="1"/>
      <w:rPr>
        <w:rStyle w:val="PageNumber"/>
      </w:rPr>
    </w:pPr>
    <w:r>
      <w:rPr>
        <w:rStyle w:val="PageNumber"/>
      </w:rPr>
      <w:fldChar w:fldCharType="begin"/>
    </w:r>
    <w:r w:rsidR="005E3B90">
      <w:rPr>
        <w:rStyle w:val="PageNumber"/>
      </w:rPr>
      <w:instrText xml:space="preserve">PAGE  </w:instrText>
    </w:r>
    <w:r>
      <w:rPr>
        <w:rStyle w:val="PageNumber"/>
      </w:rPr>
      <w:fldChar w:fldCharType="end"/>
    </w:r>
  </w:p>
  <w:p w14:paraId="45EDB0FE" w14:textId="77777777" w:rsidR="005E3B90" w:rsidRDefault="005E3B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6593" w14:textId="52D7A19B" w:rsidR="005E3B90" w:rsidRPr="00602B15" w:rsidRDefault="00E81C5C">
    <w:pPr>
      <w:pStyle w:val="Footer"/>
      <w:framePr w:wrap="around" w:vAnchor="text" w:hAnchor="margin" w:xAlign="right" w:y="1"/>
      <w:rPr>
        <w:rStyle w:val="PageNumber"/>
        <w:rFonts w:asciiTheme="minorHAnsi" w:hAnsiTheme="minorHAnsi"/>
      </w:rPr>
    </w:pPr>
    <w:r w:rsidRPr="00602B15">
      <w:rPr>
        <w:rStyle w:val="PageNumber"/>
        <w:rFonts w:asciiTheme="minorHAnsi" w:hAnsiTheme="minorHAnsi"/>
      </w:rPr>
      <w:fldChar w:fldCharType="begin"/>
    </w:r>
    <w:r w:rsidR="005E3B90" w:rsidRPr="00602B15">
      <w:rPr>
        <w:rStyle w:val="PageNumber"/>
        <w:rFonts w:asciiTheme="minorHAnsi" w:hAnsiTheme="minorHAnsi"/>
      </w:rPr>
      <w:instrText xml:space="preserve">PAGE  </w:instrText>
    </w:r>
    <w:r w:rsidRPr="00602B15">
      <w:rPr>
        <w:rStyle w:val="PageNumber"/>
        <w:rFonts w:asciiTheme="minorHAnsi" w:hAnsiTheme="minorHAnsi"/>
      </w:rPr>
      <w:fldChar w:fldCharType="separate"/>
    </w:r>
    <w:r w:rsidR="00E04DED">
      <w:rPr>
        <w:rStyle w:val="PageNumber"/>
        <w:rFonts w:asciiTheme="minorHAnsi" w:hAnsiTheme="minorHAnsi"/>
        <w:noProof/>
      </w:rPr>
      <w:t>2</w:t>
    </w:r>
    <w:r w:rsidRPr="00602B15">
      <w:rPr>
        <w:rStyle w:val="PageNumber"/>
        <w:rFonts w:asciiTheme="minorHAnsi" w:hAnsiTheme="minorHAnsi"/>
      </w:rPr>
      <w:fldChar w:fldCharType="end"/>
    </w:r>
  </w:p>
  <w:p w14:paraId="058F9983" w14:textId="77777777" w:rsidR="005E3B90" w:rsidRDefault="002A19D1">
    <w:pPr>
      <w:pStyle w:val="Footer"/>
      <w:ind w:right="360"/>
    </w:pPr>
    <w:r>
      <w:rPr>
        <w:noProof/>
      </w:rPr>
      <w:drawing>
        <wp:anchor distT="0" distB="0" distL="114300" distR="114300" simplePos="0" relativeHeight="251659264" behindDoc="0" locked="0" layoutInCell="1" allowOverlap="1" wp14:anchorId="280A82C6" wp14:editId="3647A59F">
          <wp:simplePos x="0" y="0"/>
          <wp:positionH relativeFrom="column">
            <wp:posOffset>97790</wp:posOffset>
          </wp:positionH>
          <wp:positionV relativeFrom="paragraph">
            <wp:posOffset>-177800</wp:posOffset>
          </wp:positionV>
          <wp:extent cx="579120" cy="57912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7200" w14:textId="77777777" w:rsidR="00F51381" w:rsidRDefault="00F51381">
      <w:r>
        <w:separator/>
      </w:r>
    </w:p>
  </w:footnote>
  <w:footnote w:type="continuationSeparator" w:id="0">
    <w:p w14:paraId="4E8FA55D" w14:textId="77777777" w:rsidR="00F51381" w:rsidRDefault="00F51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644F3" w14:textId="77777777" w:rsidR="00075B0F" w:rsidRDefault="00075B0F">
    <w:pPr>
      <w:pStyle w:val="Header"/>
    </w:pPr>
    <w:r w:rsidRPr="00775B1A">
      <w:rPr>
        <w:noProof/>
      </w:rPr>
      <w:drawing>
        <wp:anchor distT="0" distB="0" distL="114300" distR="114300" simplePos="0" relativeHeight="251663360" behindDoc="0" locked="0" layoutInCell="1" allowOverlap="1" wp14:anchorId="75A9875F" wp14:editId="03BB33B6">
          <wp:simplePos x="0" y="0"/>
          <wp:positionH relativeFrom="column">
            <wp:posOffset>-238540</wp:posOffset>
          </wp:positionH>
          <wp:positionV relativeFrom="paragraph">
            <wp:posOffset>-183515</wp:posOffset>
          </wp:positionV>
          <wp:extent cx="3189600" cy="900000"/>
          <wp:effectExtent l="0" t="0" r="0" b="0"/>
          <wp:wrapNone/>
          <wp:docPr id="150" name="Image 150" descr="velcan-holdings-logo-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elcan-holdings-logo-v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896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4"/>
    <w:lvl w:ilvl="0">
      <w:start w:val="1"/>
      <w:numFmt w:val="bullet"/>
      <w:lvlText w:val=""/>
      <w:lvlJc w:val="left"/>
      <w:pPr>
        <w:tabs>
          <w:tab w:val="num" w:pos="0"/>
        </w:tabs>
        <w:ind w:left="360" w:hanging="360"/>
      </w:pPr>
      <w:rPr>
        <w:rFonts w:ascii="Wingdings" w:hAnsi="Wingdings"/>
      </w:rPr>
    </w:lvl>
  </w:abstractNum>
  <w:abstractNum w:abstractNumId="1" w15:restartNumberingAfterBreak="0">
    <w:nsid w:val="00000004"/>
    <w:multiLevelType w:val="singleLevel"/>
    <w:tmpl w:val="00000004"/>
    <w:name w:val="WW8Num18"/>
    <w:lvl w:ilvl="0">
      <w:start w:val="1"/>
      <w:numFmt w:val="lowerLetter"/>
      <w:lvlText w:val="%1)"/>
      <w:lvlJc w:val="left"/>
      <w:pPr>
        <w:tabs>
          <w:tab w:val="num" w:pos="720"/>
        </w:tabs>
        <w:ind w:left="720" w:hanging="360"/>
      </w:pPr>
    </w:lvl>
  </w:abstractNum>
  <w:abstractNum w:abstractNumId="2" w15:restartNumberingAfterBreak="0">
    <w:nsid w:val="00254791"/>
    <w:multiLevelType w:val="hybridMultilevel"/>
    <w:tmpl w:val="912256FA"/>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03964977"/>
    <w:multiLevelType w:val="hybridMultilevel"/>
    <w:tmpl w:val="20ACCCA0"/>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04740C5F"/>
    <w:multiLevelType w:val="hybridMultilevel"/>
    <w:tmpl w:val="D2662AB0"/>
    <w:lvl w:ilvl="0" w:tplc="7C648640">
      <w:numFmt w:val="bullet"/>
      <w:lvlText w:val="-"/>
      <w:lvlJc w:val="left"/>
      <w:pPr>
        <w:tabs>
          <w:tab w:val="num" w:pos="720"/>
        </w:tabs>
        <w:ind w:left="720" w:hanging="360"/>
      </w:pPr>
      <w:rPr>
        <w:rFonts w:ascii="Arial" w:eastAsia="Times New Roman" w:hAnsi="Arial" w:cs="Symbol" w:hint="default"/>
      </w:rPr>
    </w:lvl>
    <w:lvl w:ilvl="1" w:tplc="04160003">
      <w:start w:val="1"/>
      <w:numFmt w:val="bullet"/>
      <w:lvlText w:val="o"/>
      <w:lvlJc w:val="left"/>
      <w:pPr>
        <w:tabs>
          <w:tab w:val="num" w:pos="1440"/>
        </w:tabs>
        <w:ind w:left="1440" w:hanging="360"/>
      </w:pPr>
      <w:rPr>
        <w:rFonts w:ascii="Courier New" w:hAnsi="Courier New" w:cs="Aria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Arial"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Arial"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1E0DB5"/>
    <w:multiLevelType w:val="hybridMultilevel"/>
    <w:tmpl w:val="CA92E3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F752F9"/>
    <w:multiLevelType w:val="hybridMultilevel"/>
    <w:tmpl w:val="2C38CC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3B6C5C"/>
    <w:multiLevelType w:val="hybridMultilevel"/>
    <w:tmpl w:val="99FA9D3A"/>
    <w:lvl w:ilvl="0" w:tplc="7C648640">
      <w:start w:val="1"/>
      <w:numFmt w:val="bullet"/>
      <w:lvlText w:val="-"/>
      <w:lvlJc w:val="left"/>
      <w:pPr>
        <w:tabs>
          <w:tab w:val="num" w:pos="1080"/>
        </w:tabs>
        <w:ind w:left="1080" w:hanging="360"/>
      </w:pPr>
      <w:rPr>
        <w:rFonts w:ascii="Arial" w:eastAsia="Times New Roman" w:hAnsi="Arial" w:cs="Symbol" w:hint="default"/>
      </w:rPr>
    </w:lvl>
    <w:lvl w:ilvl="1" w:tplc="04160003" w:tentative="1">
      <w:start w:val="1"/>
      <w:numFmt w:val="bullet"/>
      <w:lvlText w:val="o"/>
      <w:lvlJc w:val="left"/>
      <w:pPr>
        <w:tabs>
          <w:tab w:val="num" w:pos="1800"/>
        </w:tabs>
        <w:ind w:left="1800" w:hanging="360"/>
      </w:pPr>
      <w:rPr>
        <w:rFonts w:ascii="Courier New" w:hAnsi="Courier New" w:cs="Arial"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Arial"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Arial"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35426C6"/>
    <w:multiLevelType w:val="hybridMultilevel"/>
    <w:tmpl w:val="73700A1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A0202F"/>
    <w:multiLevelType w:val="hybridMultilevel"/>
    <w:tmpl w:val="D110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B7142"/>
    <w:multiLevelType w:val="hybridMultilevel"/>
    <w:tmpl w:val="94CA6EE0"/>
    <w:lvl w:ilvl="0" w:tplc="34D2DBB8">
      <w:start w:val="1"/>
      <w:numFmt w:val="bullet"/>
      <w:lvlText w:val=""/>
      <w:lvlJc w:val="left"/>
      <w:pPr>
        <w:ind w:left="720" w:hanging="360"/>
      </w:pPr>
      <w:rPr>
        <w:rFonts w:ascii="Symbol" w:hAnsi="Symbol" w:hint="default"/>
      </w:rPr>
    </w:lvl>
    <w:lvl w:ilvl="1" w:tplc="F70631DC">
      <w:start w:val="7"/>
      <w:numFmt w:val="bullet"/>
      <w:lvlText w:val="-"/>
      <w:lvlJc w:val="left"/>
      <w:pPr>
        <w:tabs>
          <w:tab w:val="num" w:pos="1785"/>
        </w:tabs>
        <w:ind w:left="1785" w:hanging="705"/>
      </w:pPr>
      <w:rPr>
        <w:rFonts w:ascii="Tahoma" w:eastAsia="Times New Roman" w:hAnsi="Tahom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5213B86"/>
    <w:multiLevelType w:val="hybridMultilevel"/>
    <w:tmpl w:val="C62402AE"/>
    <w:lvl w:ilvl="0" w:tplc="63CA9424">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41501D"/>
    <w:multiLevelType w:val="hybridMultilevel"/>
    <w:tmpl w:val="76785772"/>
    <w:lvl w:ilvl="0" w:tplc="12FA4E8A">
      <w:start w:val="1"/>
      <w:numFmt w:val="bullet"/>
      <w:lvlText w:val=""/>
      <w:lvlJc w:val="left"/>
      <w:pPr>
        <w:ind w:left="720" w:hanging="360"/>
      </w:pPr>
      <w:rPr>
        <w:rFonts w:ascii="Wingdings" w:hAnsi="Wingdings" w:hint="default"/>
        <w:b/>
        <w:i w:val="0"/>
        <w:color w:val="015FA8"/>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337F58"/>
    <w:multiLevelType w:val="hybridMultilevel"/>
    <w:tmpl w:val="8ED86E70"/>
    <w:lvl w:ilvl="0" w:tplc="3A183EE0">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F22011A"/>
    <w:multiLevelType w:val="hybridMultilevel"/>
    <w:tmpl w:val="CA26AE7A"/>
    <w:lvl w:ilvl="0" w:tplc="12FA4E8A">
      <w:start w:val="1"/>
      <w:numFmt w:val="bullet"/>
      <w:lvlText w:val=""/>
      <w:lvlJc w:val="left"/>
      <w:pPr>
        <w:ind w:left="720" w:hanging="360"/>
      </w:pPr>
      <w:rPr>
        <w:rFonts w:ascii="Wingdings" w:hAnsi="Wingdings" w:hint="default"/>
        <w:color w:val="015FA8"/>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532C46"/>
    <w:multiLevelType w:val="hybridMultilevel"/>
    <w:tmpl w:val="FC8048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2A70DE8"/>
    <w:multiLevelType w:val="hybridMultilevel"/>
    <w:tmpl w:val="74CE5D0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7" w15:restartNumberingAfterBreak="0">
    <w:nsid w:val="268569F4"/>
    <w:multiLevelType w:val="hybridMultilevel"/>
    <w:tmpl w:val="09DA5E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7E41454"/>
    <w:multiLevelType w:val="hybridMultilevel"/>
    <w:tmpl w:val="394A37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9" w15:restartNumberingAfterBreak="0">
    <w:nsid w:val="2F731D3A"/>
    <w:multiLevelType w:val="hybridMultilevel"/>
    <w:tmpl w:val="014AC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8B48F7"/>
    <w:multiLevelType w:val="hybridMultilevel"/>
    <w:tmpl w:val="00DA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4111BF"/>
    <w:multiLevelType w:val="hybridMultilevel"/>
    <w:tmpl w:val="EA28C09A"/>
    <w:lvl w:ilvl="0" w:tplc="63CA9424">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B9295D"/>
    <w:multiLevelType w:val="hybridMultilevel"/>
    <w:tmpl w:val="14D8E1B2"/>
    <w:lvl w:ilvl="0" w:tplc="040C000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7E1A3F"/>
    <w:multiLevelType w:val="hybridMultilevel"/>
    <w:tmpl w:val="3DE04452"/>
    <w:lvl w:ilvl="0" w:tplc="12FA4E8A">
      <w:start w:val="1"/>
      <w:numFmt w:val="bullet"/>
      <w:lvlText w:val=""/>
      <w:lvlJc w:val="left"/>
      <w:pPr>
        <w:ind w:left="720" w:hanging="360"/>
      </w:pPr>
      <w:rPr>
        <w:rFonts w:ascii="Wingdings" w:hAnsi="Wingdings" w:hint="default"/>
        <w:b/>
        <w:i w:val="0"/>
        <w:color w:val="015FA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1830F43"/>
    <w:multiLevelType w:val="hybridMultilevel"/>
    <w:tmpl w:val="62F6D92C"/>
    <w:lvl w:ilvl="0" w:tplc="68A289B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3D330D6"/>
    <w:multiLevelType w:val="hybridMultilevel"/>
    <w:tmpl w:val="FBCA000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73DB6ABE"/>
    <w:multiLevelType w:val="hybridMultilevel"/>
    <w:tmpl w:val="7876A8F0"/>
    <w:lvl w:ilvl="0" w:tplc="3926EB20">
      <w:numFmt w:val="bullet"/>
      <w:lvlText w:val="-"/>
      <w:lvlJc w:val="left"/>
      <w:pPr>
        <w:ind w:left="1428" w:hanging="360"/>
      </w:pPr>
      <w:rPr>
        <w:rFonts w:ascii="Leelawadee" w:eastAsia="Times New Roman" w:hAnsi="Leelawadee"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7" w15:restartNumberingAfterBreak="0">
    <w:nsid w:val="79D3649A"/>
    <w:multiLevelType w:val="hybridMultilevel"/>
    <w:tmpl w:val="E41CC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C62F0B"/>
    <w:multiLevelType w:val="multilevel"/>
    <w:tmpl w:val="DC9A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16299">
    <w:abstractNumId w:val="27"/>
  </w:num>
  <w:num w:numId="2" w16cid:durableId="2000381827">
    <w:abstractNumId w:val="6"/>
  </w:num>
  <w:num w:numId="3" w16cid:durableId="277839300">
    <w:abstractNumId w:val="19"/>
  </w:num>
  <w:num w:numId="4" w16cid:durableId="1786461212">
    <w:abstractNumId w:val="8"/>
  </w:num>
  <w:num w:numId="5" w16cid:durableId="1548179043">
    <w:abstractNumId w:val="4"/>
  </w:num>
  <w:num w:numId="6" w16cid:durableId="1022319152">
    <w:abstractNumId w:val="7"/>
  </w:num>
  <w:num w:numId="7" w16cid:durableId="281814716">
    <w:abstractNumId w:val="17"/>
  </w:num>
  <w:num w:numId="8" w16cid:durableId="1129594577">
    <w:abstractNumId w:val="14"/>
  </w:num>
  <w:num w:numId="9" w16cid:durableId="1730306649">
    <w:abstractNumId w:val="0"/>
  </w:num>
  <w:num w:numId="10" w16cid:durableId="1562398768">
    <w:abstractNumId w:val="1"/>
  </w:num>
  <w:num w:numId="11" w16cid:durableId="1708947894">
    <w:abstractNumId w:val="22"/>
  </w:num>
  <w:num w:numId="12" w16cid:durableId="1557468262">
    <w:abstractNumId w:val="12"/>
  </w:num>
  <w:num w:numId="13" w16cid:durableId="128484338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3175681">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070998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3858153">
    <w:abstractNumId w:val="24"/>
  </w:num>
  <w:num w:numId="17" w16cid:durableId="1201745498">
    <w:abstractNumId w:val="25"/>
  </w:num>
  <w:num w:numId="18" w16cid:durableId="833372648">
    <w:abstractNumId w:val="11"/>
  </w:num>
  <w:num w:numId="19" w16cid:durableId="1448280854">
    <w:abstractNumId w:val="2"/>
  </w:num>
  <w:num w:numId="20" w16cid:durableId="1918319242">
    <w:abstractNumId w:val="13"/>
  </w:num>
  <w:num w:numId="21" w16cid:durableId="300891508">
    <w:abstractNumId w:val="16"/>
  </w:num>
  <w:num w:numId="22" w16cid:durableId="1210260236">
    <w:abstractNumId w:val="18"/>
  </w:num>
  <w:num w:numId="23" w16cid:durableId="994920702">
    <w:abstractNumId w:val="10"/>
  </w:num>
  <w:num w:numId="24" w16cid:durableId="48460311">
    <w:abstractNumId w:val="20"/>
  </w:num>
  <w:num w:numId="25" w16cid:durableId="735781994">
    <w:abstractNumId w:val="21"/>
  </w:num>
  <w:num w:numId="26" w16cid:durableId="1831166029">
    <w:abstractNumId w:val="5"/>
  </w:num>
  <w:num w:numId="27" w16cid:durableId="1785686131">
    <w:abstractNumId w:val="15"/>
  </w:num>
  <w:num w:numId="28" w16cid:durableId="1006782436">
    <w:abstractNumId w:val="26"/>
  </w:num>
  <w:num w:numId="29" w16cid:durableId="767039479">
    <w:abstractNumId w:val="3"/>
  </w:num>
  <w:num w:numId="30" w16cid:durableId="1194422898">
    <w:abstractNumId w:val="23"/>
  </w:num>
  <w:num w:numId="31" w16cid:durableId="648098293">
    <w:abstractNumId w:val="28"/>
  </w:num>
  <w:num w:numId="32" w16cid:durableId="12085670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40F"/>
    <w:rsid w:val="00000A6A"/>
    <w:rsid w:val="000030E4"/>
    <w:rsid w:val="00010C08"/>
    <w:rsid w:val="000147AD"/>
    <w:rsid w:val="00017CDB"/>
    <w:rsid w:val="00023514"/>
    <w:rsid w:val="000267B0"/>
    <w:rsid w:val="0002693F"/>
    <w:rsid w:val="000277EE"/>
    <w:rsid w:val="000317EC"/>
    <w:rsid w:val="000366D2"/>
    <w:rsid w:val="00036832"/>
    <w:rsid w:val="00041283"/>
    <w:rsid w:val="00043E02"/>
    <w:rsid w:val="00047F83"/>
    <w:rsid w:val="00050141"/>
    <w:rsid w:val="000518E4"/>
    <w:rsid w:val="00056898"/>
    <w:rsid w:val="00060E4B"/>
    <w:rsid w:val="0006378D"/>
    <w:rsid w:val="00071022"/>
    <w:rsid w:val="00073248"/>
    <w:rsid w:val="00075B0F"/>
    <w:rsid w:val="000760E2"/>
    <w:rsid w:val="00086EB2"/>
    <w:rsid w:val="0009021E"/>
    <w:rsid w:val="00096A1F"/>
    <w:rsid w:val="000A0006"/>
    <w:rsid w:val="000A035D"/>
    <w:rsid w:val="000A10D8"/>
    <w:rsid w:val="000A35B9"/>
    <w:rsid w:val="000A4542"/>
    <w:rsid w:val="000A52E7"/>
    <w:rsid w:val="000A6790"/>
    <w:rsid w:val="000A6C88"/>
    <w:rsid w:val="000B0805"/>
    <w:rsid w:val="000B0AD3"/>
    <w:rsid w:val="000B361D"/>
    <w:rsid w:val="000B3F08"/>
    <w:rsid w:val="000B68B6"/>
    <w:rsid w:val="000B729D"/>
    <w:rsid w:val="000B77F6"/>
    <w:rsid w:val="000C3B2D"/>
    <w:rsid w:val="000D0572"/>
    <w:rsid w:val="000D077F"/>
    <w:rsid w:val="000F24D5"/>
    <w:rsid w:val="000F59AB"/>
    <w:rsid w:val="00102810"/>
    <w:rsid w:val="001037D9"/>
    <w:rsid w:val="00103938"/>
    <w:rsid w:val="0010570A"/>
    <w:rsid w:val="001126C6"/>
    <w:rsid w:val="00121336"/>
    <w:rsid w:val="00121E24"/>
    <w:rsid w:val="001310B0"/>
    <w:rsid w:val="00141D6E"/>
    <w:rsid w:val="001426A7"/>
    <w:rsid w:val="0014551A"/>
    <w:rsid w:val="00150418"/>
    <w:rsid w:val="00151163"/>
    <w:rsid w:val="00166780"/>
    <w:rsid w:val="00175DDC"/>
    <w:rsid w:val="00176309"/>
    <w:rsid w:val="0017746C"/>
    <w:rsid w:val="00183469"/>
    <w:rsid w:val="001910F8"/>
    <w:rsid w:val="001916A5"/>
    <w:rsid w:val="001929C9"/>
    <w:rsid w:val="00194011"/>
    <w:rsid w:val="001A0165"/>
    <w:rsid w:val="001A5248"/>
    <w:rsid w:val="001A6BD9"/>
    <w:rsid w:val="001B12EA"/>
    <w:rsid w:val="001B1A3D"/>
    <w:rsid w:val="001B1DD9"/>
    <w:rsid w:val="001B41C0"/>
    <w:rsid w:val="001C1565"/>
    <w:rsid w:val="001C50C9"/>
    <w:rsid w:val="001D0CEC"/>
    <w:rsid w:val="001D0F38"/>
    <w:rsid w:val="001D3898"/>
    <w:rsid w:val="001D44C7"/>
    <w:rsid w:val="001D51C1"/>
    <w:rsid w:val="001D55E9"/>
    <w:rsid w:val="001D78EB"/>
    <w:rsid w:val="001E24EE"/>
    <w:rsid w:val="001E25B0"/>
    <w:rsid w:val="001E2E41"/>
    <w:rsid w:val="001E3D48"/>
    <w:rsid w:val="001E65AE"/>
    <w:rsid w:val="001E70BB"/>
    <w:rsid w:val="001F0A3B"/>
    <w:rsid w:val="001F0D3E"/>
    <w:rsid w:val="001F18D8"/>
    <w:rsid w:val="001F5A60"/>
    <w:rsid w:val="001F740F"/>
    <w:rsid w:val="00204C29"/>
    <w:rsid w:val="00205EEA"/>
    <w:rsid w:val="00212360"/>
    <w:rsid w:val="002129D6"/>
    <w:rsid w:val="00214644"/>
    <w:rsid w:val="00214E8C"/>
    <w:rsid w:val="00225E06"/>
    <w:rsid w:val="0022764F"/>
    <w:rsid w:val="00227EE8"/>
    <w:rsid w:val="00230F2E"/>
    <w:rsid w:val="00234274"/>
    <w:rsid w:val="002362CB"/>
    <w:rsid w:val="00237760"/>
    <w:rsid w:val="00241C73"/>
    <w:rsid w:val="00243A29"/>
    <w:rsid w:val="00260FBE"/>
    <w:rsid w:val="002616AE"/>
    <w:rsid w:val="00263CA6"/>
    <w:rsid w:val="00275650"/>
    <w:rsid w:val="00285BF7"/>
    <w:rsid w:val="00293B75"/>
    <w:rsid w:val="002A19D1"/>
    <w:rsid w:val="002A5BE7"/>
    <w:rsid w:val="002A7AA2"/>
    <w:rsid w:val="002B6AE0"/>
    <w:rsid w:val="002B734C"/>
    <w:rsid w:val="002B7893"/>
    <w:rsid w:val="002C1324"/>
    <w:rsid w:val="002C2BFC"/>
    <w:rsid w:val="002C605E"/>
    <w:rsid w:val="002C66E0"/>
    <w:rsid w:val="002C7AF9"/>
    <w:rsid w:val="002D3BFC"/>
    <w:rsid w:val="002D732E"/>
    <w:rsid w:val="002E1496"/>
    <w:rsid w:val="002E6A56"/>
    <w:rsid w:val="002E703A"/>
    <w:rsid w:val="002E75FA"/>
    <w:rsid w:val="002F6A72"/>
    <w:rsid w:val="00301F74"/>
    <w:rsid w:val="0030280B"/>
    <w:rsid w:val="00305886"/>
    <w:rsid w:val="0031414D"/>
    <w:rsid w:val="00315166"/>
    <w:rsid w:val="00323A94"/>
    <w:rsid w:val="00325366"/>
    <w:rsid w:val="003308CB"/>
    <w:rsid w:val="00334454"/>
    <w:rsid w:val="00345AE1"/>
    <w:rsid w:val="00360378"/>
    <w:rsid w:val="003636F6"/>
    <w:rsid w:val="0036575C"/>
    <w:rsid w:val="00370F1F"/>
    <w:rsid w:val="00371FB0"/>
    <w:rsid w:val="003729E3"/>
    <w:rsid w:val="0038008F"/>
    <w:rsid w:val="00380523"/>
    <w:rsid w:val="00380BB5"/>
    <w:rsid w:val="003829C2"/>
    <w:rsid w:val="00384AD8"/>
    <w:rsid w:val="00390007"/>
    <w:rsid w:val="0039420B"/>
    <w:rsid w:val="0039557E"/>
    <w:rsid w:val="00397721"/>
    <w:rsid w:val="003A21D4"/>
    <w:rsid w:val="003A36C5"/>
    <w:rsid w:val="003A44AC"/>
    <w:rsid w:val="003B1F10"/>
    <w:rsid w:val="003B4CC7"/>
    <w:rsid w:val="003B6902"/>
    <w:rsid w:val="003C3028"/>
    <w:rsid w:val="003C60B5"/>
    <w:rsid w:val="003C6AF7"/>
    <w:rsid w:val="003C7E2C"/>
    <w:rsid w:val="003E00C9"/>
    <w:rsid w:val="003E2282"/>
    <w:rsid w:val="003E5BC1"/>
    <w:rsid w:val="003F2049"/>
    <w:rsid w:val="003F69A6"/>
    <w:rsid w:val="0040020F"/>
    <w:rsid w:val="00400721"/>
    <w:rsid w:val="00402AD6"/>
    <w:rsid w:val="00405567"/>
    <w:rsid w:val="00414A6D"/>
    <w:rsid w:val="00416A35"/>
    <w:rsid w:val="004276BB"/>
    <w:rsid w:val="00427F3B"/>
    <w:rsid w:val="004312B3"/>
    <w:rsid w:val="004326DA"/>
    <w:rsid w:val="00432983"/>
    <w:rsid w:val="00433E8E"/>
    <w:rsid w:val="00435EDB"/>
    <w:rsid w:val="00437497"/>
    <w:rsid w:val="00440EC4"/>
    <w:rsid w:val="00443B97"/>
    <w:rsid w:val="00444EE7"/>
    <w:rsid w:val="00450688"/>
    <w:rsid w:val="00450D82"/>
    <w:rsid w:val="0045347E"/>
    <w:rsid w:val="00461082"/>
    <w:rsid w:val="0046193A"/>
    <w:rsid w:val="00461F93"/>
    <w:rsid w:val="00462914"/>
    <w:rsid w:val="00462A7F"/>
    <w:rsid w:val="00466272"/>
    <w:rsid w:val="00472223"/>
    <w:rsid w:val="00474A83"/>
    <w:rsid w:val="00474E1B"/>
    <w:rsid w:val="004751F8"/>
    <w:rsid w:val="0047580F"/>
    <w:rsid w:val="00477F96"/>
    <w:rsid w:val="0048203D"/>
    <w:rsid w:val="00482DEB"/>
    <w:rsid w:val="004952FE"/>
    <w:rsid w:val="004958F0"/>
    <w:rsid w:val="004A1051"/>
    <w:rsid w:val="004A677B"/>
    <w:rsid w:val="004B1600"/>
    <w:rsid w:val="004B1E2B"/>
    <w:rsid w:val="004C116D"/>
    <w:rsid w:val="004C7829"/>
    <w:rsid w:val="004D02F1"/>
    <w:rsid w:val="004D177E"/>
    <w:rsid w:val="004D2E6F"/>
    <w:rsid w:val="004D472E"/>
    <w:rsid w:val="004E1964"/>
    <w:rsid w:val="004E339D"/>
    <w:rsid w:val="004E6F9A"/>
    <w:rsid w:val="004F25B3"/>
    <w:rsid w:val="004F2DA7"/>
    <w:rsid w:val="004F4DA5"/>
    <w:rsid w:val="00505287"/>
    <w:rsid w:val="00510D7C"/>
    <w:rsid w:val="005152A5"/>
    <w:rsid w:val="00517434"/>
    <w:rsid w:val="00521C04"/>
    <w:rsid w:val="005241F7"/>
    <w:rsid w:val="005251C0"/>
    <w:rsid w:val="00530506"/>
    <w:rsid w:val="00530D8A"/>
    <w:rsid w:val="005338DF"/>
    <w:rsid w:val="00533CB4"/>
    <w:rsid w:val="00544438"/>
    <w:rsid w:val="005447DF"/>
    <w:rsid w:val="00544B29"/>
    <w:rsid w:val="005502EB"/>
    <w:rsid w:val="00561F3D"/>
    <w:rsid w:val="00562E8E"/>
    <w:rsid w:val="00581D52"/>
    <w:rsid w:val="00583782"/>
    <w:rsid w:val="00584A33"/>
    <w:rsid w:val="00591A89"/>
    <w:rsid w:val="005A23DA"/>
    <w:rsid w:val="005A4C3E"/>
    <w:rsid w:val="005B6A7A"/>
    <w:rsid w:val="005C5524"/>
    <w:rsid w:val="005C70E3"/>
    <w:rsid w:val="005C779B"/>
    <w:rsid w:val="005D23A9"/>
    <w:rsid w:val="005D361D"/>
    <w:rsid w:val="005D78B0"/>
    <w:rsid w:val="005E0364"/>
    <w:rsid w:val="005E173A"/>
    <w:rsid w:val="005E3B90"/>
    <w:rsid w:val="005E3DA5"/>
    <w:rsid w:val="005F11F1"/>
    <w:rsid w:val="005F2D5D"/>
    <w:rsid w:val="005F3773"/>
    <w:rsid w:val="005F49FB"/>
    <w:rsid w:val="005F5F6E"/>
    <w:rsid w:val="005F708F"/>
    <w:rsid w:val="005F7803"/>
    <w:rsid w:val="00602B15"/>
    <w:rsid w:val="00603643"/>
    <w:rsid w:val="00612667"/>
    <w:rsid w:val="00615DAB"/>
    <w:rsid w:val="0062288E"/>
    <w:rsid w:val="00630FFD"/>
    <w:rsid w:val="00631F41"/>
    <w:rsid w:val="00634162"/>
    <w:rsid w:val="006416FC"/>
    <w:rsid w:val="0064580B"/>
    <w:rsid w:val="00647C6E"/>
    <w:rsid w:val="00651449"/>
    <w:rsid w:val="00660067"/>
    <w:rsid w:val="0067029B"/>
    <w:rsid w:val="006741EF"/>
    <w:rsid w:val="00674FF9"/>
    <w:rsid w:val="00676A51"/>
    <w:rsid w:val="006771C2"/>
    <w:rsid w:val="00681AC5"/>
    <w:rsid w:val="0068243D"/>
    <w:rsid w:val="00696772"/>
    <w:rsid w:val="006B15AD"/>
    <w:rsid w:val="006B188A"/>
    <w:rsid w:val="006B39D2"/>
    <w:rsid w:val="006B425C"/>
    <w:rsid w:val="006C661A"/>
    <w:rsid w:val="006D097F"/>
    <w:rsid w:val="006D2B7C"/>
    <w:rsid w:val="006D42EB"/>
    <w:rsid w:val="006E1F2B"/>
    <w:rsid w:val="006F61CC"/>
    <w:rsid w:val="006F74EE"/>
    <w:rsid w:val="00702A87"/>
    <w:rsid w:val="00702F3E"/>
    <w:rsid w:val="00703EE1"/>
    <w:rsid w:val="00712072"/>
    <w:rsid w:val="00713508"/>
    <w:rsid w:val="00715AD9"/>
    <w:rsid w:val="0072202E"/>
    <w:rsid w:val="00723928"/>
    <w:rsid w:val="00723DD1"/>
    <w:rsid w:val="00731ED0"/>
    <w:rsid w:val="00737542"/>
    <w:rsid w:val="007376D7"/>
    <w:rsid w:val="0074063F"/>
    <w:rsid w:val="00753D10"/>
    <w:rsid w:val="007557DE"/>
    <w:rsid w:val="00761FA9"/>
    <w:rsid w:val="00764642"/>
    <w:rsid w:val="007646E6"/>
    <w:rsid w:val="00764AAC"/>
    <w:rsid w:val="00770211"/>
    <w:rsid w:val="00773929"/>
    <w:rsid w:val="00774C57"/>
    <w:rsid w:val="00784365"/>
    <w:rsid w:val="0078468E"/>
    <w:rsid w:val="00791C8A"/>
    <w:rsid w:val="00792B0D"/>
    <w:rsid w:val="00792BA0"/>
    <w:rsid w:val="00795664"/>
    <w:rsid w:val="007A4D58"/>
    <w:rsid w:val="007A6FC7"/>
    <w:rsid w:val="007A7A55"/>
    <w:rsid w:val="007C2AD6"/>
    <w:rsid w:val="007C3285"/>
    <w:rsid w:val="007C6B8F"/>
    <w:rsid w:val="007C6FD6"/>
    <w:rsid w:val="007D2DE4"/>
    <w:rsid w:val="007D5527"/>
    <w:rsid w:val="007D57FA"/>
    <w:rsid w:val="007E4903"/>
    <w:rsid w:val="007E4C75"/>
    <w:rsid w:val="007E5751"/>
    <w:rsid w:val="007E687A"/>
    <w:rsid w:val="007F2B47"/>
    <w:rsid w:val="007F461F"/>
    <w:rsid w:val="007F46FE"/>
    <w:rsid w:val="0080359A"/>
    <w:rsid w:val="00811727"/>
    <w:rsid w:val="00813481"/>
    <w:rsid w:val="008138CC"/>
    <w:rsid w:val="00814109"/>
    <w:rsid w:val="00814794"/>
    <w:rsid w:val="00823989"/>
    <w:rsid w:val="00823ECD"/>
    <w:rsid w:val="00824C11"/>
    <w:rsid w:val="0082538A"/>
    <w:rsid w:val="00830965"/>
    <w:rsid w:val="0083504A"/>
    <w:rsid w:val="00836A63"/>
    <w:rsid w:val="008412FD"/>
    <w:rsid w:val="00855255"/>
    <w:rsid w:val="00865E0D"/>
    <w:rsid w:val="008674FA"/>
    <w:rsid w:val="0087084D"/>
    <w:rsid w:val="0089126C"/>
    <w:rsid w:val="00891A55"/>
    <w:rsid w:val="008945A6"/>
    <w:rsid w:val="008A15F0"/>
    <w:rsid w:val="008A1E48"/>
    <w:rsid w:val="008A488F"/>
    <w:rsid w:val="008A5360"/>
    <w:rsid w:val="008A5E06"/>
    <w:rsid w:val="008A76D6"/>
    <w:rsid w:val="008B103C"/>
    <w:rsid w:val="008B4316"/>
    <w:rsid w:val="008B6EE4"/>
    <w:rsid w:val="008C403A"/>
    <w:rsid w:val="008C46A9"/>
    <w:rsid w:val="008C5266"/>
    <w:rsid w:val="008C55E2"/>
    <w:rsid w:val="008C6CFB"/>
    <w:rsid w:val="008D077A"/>
    <w:rsid w:val="008D44B6"/>
    <w:rsid w:val="008D5074"/>
    <w:rsid w:val="008D538B"/>
    <w:rsid w:val="008D620D"/>
    <w:rsid w:val="008E0C70"/>
    <w:rsid w:val="008E1048"/>
    <w:rsid w:val="008E14FC"/>
    <w:rsid w:val="008F0B11"/>
    <w:rsid w:val="008F24D8"/>
    <w:rsid w:val="008F477B"/>
    <w:rsid w:val="008F4C1E"/>
    <w:rsid w:val="008F5868"/>
    <w:rsid w:val="009106F8"/>
    <w:rsid w:val="00911BEF"/>
    <w:rsid w:val="00915DE0"/>
    <w:rsid w:val="00920E4E"/>
    <w:rsid w:val="009307C4"/>
    <w:rsid w:val="00930EB3"/>
    <w:rsid w:val="00937149"/>
    <w:rsid w:val="009457E7"/>
    <w:rsid w:val="009532F5"/>
    <w:rsid w:val="00954624"/>
    <w:rsid w:val="00956650"/>
    <w:rsid w:val="00961621"/>
    <w:rsid w:val="0096473D"/>
    <w:rsid w:val="00970691"/>
    <w:rsid w:val="00973819"/>
    <w:rsid w:val="00977779"/>
    <w:rsid w:val="009841F9"/>
    <w:rsid w:val="0099305C"/>
    <w:rsid w:val="009959E8"/>
    <w:rsid w:val="00997187"/>
    <w:rsid w:val="009A140F"/>
    <w:rsid w:val="009A4FC5"/>
    <w:rsid w:val="009A7C20"/>
    <w:rsid w:val="009C0FB6"/>
    <w:rsid w:val="009C6484"/>
    <w:rsid w:val="009D1887"/>
    <w:rsid w:val="009D389A"/>
    <w:rsid w:val="009E1040"/>
    <w:rsid w:val="009F47B6"/>
    <w:rsid w:val="009F77A1"/>
    <w:rsid w:val="00A01AD7"/>
    <w:rsid w:val="00A01C5E"/>
    <w:rsid w:val="00A0229E"/>
    <w:rsid w:val="00A1035F"/>
    <w:rsid w:val="00A11CDE"/>
    <w:rsid w:val="00A13AEB"/>
    <w:rsid w:val="00A16785"/>
    <w:rsid w:val="00A2298A"/>
    <w:rsid w:val="00A25542"/>
    <w:rsid w:val="00A25C40"/>
    <w:rsid w:val="00A2647F"/>
    <w:rsid w:val="00A26667"/>
    <w:rsid w:val="00A27281"/>
    <w:rsid w:val="00A27EBC"/>
    <w:rsid w:val="00A3385B"/>
    <w:rsid w:val="00A341CC"/>
    <w:rsid w:val="00A343B5"/>
    <w:rsid w:val="00A36AC6"/>
    <w:rsid w:val="00A41AD8"/>
    <w:rsid w:val="00A51D13"/>
    <w:rsid w:val="00A52C7B"/>
    <w:rsid w:val="00A57BE7"/>
    <w:rsid w:val="00A611D9"/>
    <w:rsid w:val="00A672FC"/>
    <w:rsid w:val="00A77067"/>
    <w:rsid w:val="00A87A55"/>
    <w:rsid w:val="00A9031F"/>
    <w:rsid w:val="00A9770A"/>
    <w:rsid w:val="00AA0A2C"/>
    <w:rsid w:val="00AC458F"/>
    <w:rsid w:val="00AD3B70"/>
    <w:rsid w:val="00AD3BEE"/>
    <w:rsid w:val="00AD579C"/>
    <w:rsid w:val="00AD7A0D"/>
    <w:rsid w:val="00AE36E5"/>
    <w:rsid w:val="00AE4ED0"/>
    <w:rsid w:val="00AE72B4"/>
    <w:rsid w:val="00AE7753"/>
    <w:rsid w:val="00AF23AF"/>
    <w:rsid w:val="00AF3455"/>
    <w:rsid w:val="00AF7F2F"/>
    <w:rsid w:val="00B054A7"/>
    <w:rsid w:val="00B05BCA"/>
    <w:rsid w:val="00B1376F"/>
    <w:rsid w:val="00B21C59"/>
    <w:rsid w:val="00B221ED"/>
    <w:rsid w:val="00B22B0F"/>
    <w:rsid w:val="00B24EFD"/>
    <w:rsid w:val="00B306EE"/>
    <w:rsid w:val="00B30D93"/>
    <w:rsid w:val="00B36605"/>
    <w:rsid w:val="00B40986"/>
    <w:rsid w:val="00B46796"/>
    <w:rsid w:val="00B54438"/>
    <w:rsid w:val="00B578F6"/>
    <w:rsid w:val="00B610E8"/>
    <w:rsid w:val="00B649D5"/>
    <w:rsid w:val="00B654E5"/>
    <w:rsid w:val="00B67493"/>
    <w:rsid w:val="00B738D4"/>
    <w:rsid w:val="00B7594B"/>
    <w:rsid w:val="00B76623"/>
    <w:rsid w:val="00B77B35"/>
    <w:rsid w:val="00B81786"/>
    <w:rsid w:val="00B86E00"/>
    <w:rsid w:val="00B86FC8"/>
    <w:rsid w:val="00B90F0E"/>
    <w:rsid w:val="00B9260D"/>
    <w:rsid w:val="00B95594"/>
    <w:rsid w:val="00BA5DE3"/>
    <w:rsid w:val="00BB447E"/>
    <w:rsid w:val="00BB49D5"/>
    <w:rsid w:val="00BC13D8"/>
    <w:rsid w:val="00BD3561"/>
    <w:rsid w:val="00BE06D6"/>
    <w:rsid w:val="00BE52C8"/>
    <w:rsid w:val="00BF2385"/>
    <w:rsid w:val="00C00BD0"/>
    <w:rsid w:val="00C0768C"/>
    <w:rsid w:val="00C14012"/>
    <w:rsid w:val="00C15DCC"/>
    <w:rsid w:val="00C16B6F"/>
    <w:rsid w:val="00C16CD7"/>
    <w:rsid w:val="00C21E65"/>
    <w:rsid w:val="00C23D98"/>
    <w:rsid w:val="00C3679F"/>
    <w:rsid w:val="00C36A56"/>
    <w:rsid w:val="00C3720C"/>
    <w:rsid w:val="00C44EF9"/>
    <w:rsid w:val="00C4580F"/>
    <w:rsid w:val="00C521E1"/>
    <w:rsid w:val="00C53CB0"/>
    <w:rsid w:val="00C53F7F"/>
    <w:rsid w:val="00C570F0"/>
    <w:rsid w:val="00C62E53"/>
    <w:rsid w:val="00C65DE4"/>
    <w:rsid w:val="00C67C8B"/>
    <w:rsid w:val="00C703E6"/>
    <w:rsid w:val="00C70C00"/>
    <w:rsid w:val="00C71D3A"/>
    <w:rsid w:val="00C7769C"/>
    <w:rsid w:val="00C81A85"/>
    <w:rsid w:val="00C82438"/>
    <w:rsid w:val="00C912A2"/>
    <w:rsid w:val="00C91B30"/>
    <w:rsid w:val="00C92536"/>
    <w:rsid w:val="00C927D1"/>
    <w:rsid w:val="00C96189"/>
    <w:rsid w:val="00CA27AF"/>
    <w:rsid w:val="00CB78B4"/>
    <w:rsid w:val="00CC0FB7"/>
    <w:rsid w:val="00CC17A9"/>
    <w:rsid w:val="00CC1899"/>
    <w:rsid w:val="00CC1ADA"/>
    <w:rsid w:val="00CC28F7"/>
    <w:rsid w:val="00CC38DB"/>
    <w:rsid w:val="00CC43D9"/>
    <w:rsid w:val="00CC569B"/>
    <w:rsid w:val="00CC5906"/>
    <w:rsid w:val="00CC7006"/>
    <w:rsid w:val="00CD0FF0"/>
    <w:rsid w:val="00CD1E20"/>
    <w:rsid w:val="00CD701C"/>
    <w:rsid w:val="00D03A45"/>
    <w:rsid w:val="00D10106"/>
    <w:rsid w:val="00D23A4B"/>
    <w:rsid w:val="00D23D24"/>
    <w:rsid w:val="00D34F5E"/>
    <w:rsid w:val="00D37909"/>
    <w:rsid w:val="00D51628"/>
    <w:rsid w:val="00D55006"/>
    <w:rsid w:val="00D6796D"/>
    <w:rsid w:val="00D75BF3"/>
    <w:rsid w:val="00D817A9"/>
    <w:rsid w:val="00D8454B"/>
    <w:rsid w:val="00D90C66"/>
    <w:rsid w:val="00D960BC"/>
    <w:rsid w:val="00D97206"/>
    <w:rsid w:val="00DA2970"/>
    <w:rsid w:val="00DA6571"/>
    <w:rsid w:val="00DA6B01"/>
    <w:rsid w:val="00DC10D9"/>
    <w:rsid w:val="00DC17C2"/>
    <w:rsid w:val="00DC3051"/>
    <w:rsid w:val="00DC3B3B"/>
    <w:rsid w:val="00DC4E4B"/>
    <w:rsid w:val="00DC5EF3"/>
    <w:rsid w:val="00DD0837"/>
    <w:rsid w:val="00DD3DEA"/>
    <w:rsid w:val="00DD5979"/>
    <w:rsid w:val="00DD5D86"/>
    <w:rsid w:val="00DD7028"/>
    <w:rsid w:val="00DE1DEA"/>
    <w:rsid w:val="00DE2003"/>
    <w:rsid w:val="00DE360F"/>
    <w:rsid w:val="00DF007A"/>
    <w:rsid w:val="00DF45B4"/>
    <w:rsid w:val="00E00AEA"/>
    <w:rsid w:val="00E033D0"/>
    <w:rsid w:val="00E04DED"/>
    <w:rsid w:val="00E119FF"/>
    <w:rsid w:val="00E121E7"/>
    <w:rsid w:val="00E13B6B"/>
    <w:rsid w:val="00E159FA"/>
    <w:rsid w:val="00E17EA2"/>
    <w:rsid w:val="00E20E83"/>
    <w:rsid w:val="00E26165"/>
    <w:rsid w:val="00E268AE"/>
    <w:rsid w:val="00E31879"/>
    <w:rsid w:val="00E327AF"/>
    <w:rsid w:val="00E343FC"/>
    <w:rsid w:val="00E36943"/>
    <w:rsid w:val="00E37584"/>
    <w:rsid w:val="00E41CC8"/>
    <w:rsid w:val="00E45AB1"/>
    <w:rsid w:val="00E46545"/>
    <w:rsid w:val="00E516B3"/>
    <w:rsid w:val="00E52F08"/>
    <w:rsid w:val="00E543A7"/>
    <w:rsid w:val="00E549E3"/>
    <w:rsid w:val="00E57CDF"/>
    <w:rsid w:val="00E60B3A"/>
    <w:rsid w:val="00E60FE1"/>
    <w:rsid w:val="00E64BBF"/>
    <w:rsid w:val="00E73598"/>
    <w:rsid w:val="00E7582C"/>
    <w:rsid w:val="00E76064"/>
    <w:rsid w:val="00E7618F"/>
    <w:rsid w:val="00E81C5C"/>
    <w:rsid w:val="00E837E1"/>
    <w:rsid w:val="00E93316"/>
    <w:rsid w:val="00E97CE9"/>
    <w:rsid w:val="00EA28FA"/>
    <w:rsid w:val="00EB0133"/>
    <w:rsid w:val="00EB119D"/>
    <w:rsid w:val="00EB5988"/>
    <w:rsid w:val="00EC5A89"/>
    <w:rsid w:val="00EC6FFE"/>
    <w:rsid w:val="00ED6C6C"/>
    <w:rsid w:val="00EE0E0F"/>
    <w:rsid w:val="00EF0673"/>
    <w:rsid w:val="00EF798B"/>
    <w:rsid w:val="00F0753C"/>
    <w:rsid w:val="00F076A6"/>
    <w:rsid w:val="00F07C38"/>
    <w:rsid w:val="00F10E9A"/>
    <w:rsid w:val="00F209C7"/>
    <w:rsid w:val="00F2695B"/>
    <w:rsid w:val="00F51381"/>
    <w:rsid w:val="00F53DB6"/>
    <w:rsid w:val="00F5566B"/>
    <w:rsid w:val="00F57FC2"/>
    <w:rsid w:val="00F61BDE"/>
    <w:rsid w:val="00F61DF2"/>
    <w:rsid w:val="00F75081"/>
    <w:rsid w:val="00F76846"/>
    <w:rsid w:val="00F874FF"/>
    <w:rsid w:val="00F907D4"/>
    <w:rsid w:val="00F93416"/>
    <w:rsid w:val="00F94C8A"/>
    <w:rsid w:val="00FA125C"/>
    <w:rsid w:val="00FA4F4E"/>
    <w:rsid w:val="00FA5F11"/>
    <w:rsid w:val="00FB7112"/>
    <w:rsid w:val="00FB7F3D"/>
    <w:rsid w:val="00FC0825"/>
    <w:rsid w:val="00FC643F"/>
    <w:rsid w:val="00FE602E"/>
    <w:rsid w:val="00FE6223"/>
    <w:rsid w:val="00FE6743"/>
    <w:rsid w:val="00FF6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B3DC95"/>
  <w15:docId w15:val="{26E794A1-BAD2-4CAA-89C2-1ECD74AF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3FC"/>
    <w:pPr>
      <w:spacing w:line="300" w:lineRule="exact"/>
    </w:pPr>
    <w:rPr>
      <w:sz w:val="24"/>
      <w:szCs w:val="24"/>
    </w:rPr>
  </w:style>
  <w:style w:type="paragraph" w:styleId="Heading1">
    <w:name w:val="heading 1"/>
    <w:basedOn w:val="Normal"/>
    <w:next w:val="Normal"/>
    <w:link w:val="Heading1Char"/>
    <w:qFormat/>
    <w:rsid w:val="00E343FC"/>
    <w:pPr>
      <w:keepNext/>
      <w:pBdr>
        <w:bottom w:val="single" w:sz="4" w:space="1" w:color="auto"/>
      </w:pBdr>
      <w:spacing w:line="300" w:lineRule="atLeast"/>
      <w:ind w:left="12" w:hanging="12"/>
      <w:jc w:val="both"/>
      <w:outlineLvl w:val="0"/>
    </w:pPr>
    <w:rPr>
      <w:rFonts w:ascii="Arial" w:eastAsia="Arial Unicode MS" w:hAnsi="Arial" w:cs="Arial"/>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SingleSp">
    <w:name w:val="CG-Single Sp"/>
    <w:aliases w:val="s1"/>
    <w:basedOn w:val="Normal"/>
    <w:rsid w:val="00E343FC"/>
    <w:pPr>
      <w:spacing w:after="240"/>
    </w:pPr>
    <w:rPr>
      <w:szCs w:val="20"/>
      <w:lang w:val="en-US" w:eastAsia="en-US"/>
    </w:rPr>
  </w:style>
  <w:style w:type="paragraph" w:styleId="Footer">
    <w:name w:val="footer"/>
    <w:basedOn w:val="Normal"/>
    <w:rsid w:val="00E343FC"/>
    <w:pPr>
      <w:tabs>
        <w:tab w:val="center" w:pos="4536"/>
        <w:tab w:val="right" w:pos="9072"/>
      </w:tabs>
    </w:pPr>
  </w:style>
  <w:style w:type="character" w:styleId="PageNumber">
    <w:name w:val="page number"/>
    <w:basedOn w:val="DefaultParagraphFont"/>
    <w:rsid w:val="00E343FC"/>
  </w:style>
  <w:style w:type="paragraph" w:styleId="BodyText">
    <w:name w:val="Body Text"/>
    <w:basedOn w:val="Normal"/>
    <w:rsid w:val="00E343FC"/>
    <w:pPr>
      <w:jc w:val="both"/>
    </w:pPr>
    <w:rPr>
      <w:lang w:val="en-GB"/>
    </w:rPr>
  </w:style>
  <w:style w:type="paragraph" w:styleId="BalloonText">
    <w:name w:val="Balloon Text"/>
    <w:basedOn w:val="Normal"/>
    <w:semiHidden/>
    <w:rsid w:val="00E343FC"/>
    <w:rPr>
      <w:rFonts w:ascii="Tahoma" w:hAnsi="Tahoma" w:cs="Tahoma"/>
      <w:sz w:val="16"/>
      <w:szCs w:val="16"/>
    </w:rPr>
  </w:style>
  <w:style w:type="character" w:styleId="CommentReference">
    <w:name w:val="annotation reference"/>
    <w:semiHidden/>
    <w:rsid w:val="00E343FC"/>
    <w:rPr>
      <w:sz w:val="16"/>
      <w:szCs w:val="16"/>
    </w:rPr>
  </w:style>
  <w:style w:type="paragraph" w:styleId="CommentText">
    <w:name w:val="annotation text"/>
    <w:basedOn w:val="Normal"/>
    <w:link w:val="CommentTextChar"/>
    <w:semiHidden/>
    <w:rsid w:val="00E343FC"/>
    <w:rPr>
      <w:sz w:val="20"/>
      <w:szCs w:val="20"/>
    </w:rPr>
  </w:style>
  <w:style w:type="character" w:customStyle="1" w:styleId="CarCar3">
    <w:name w:val="Car Car3"/>
    <w:basedOn w:val="DefaultParagraphFont"/>
    <w:rsid w:val="00E343FC"/>
  </w:style>
  <w:style w:type="paragraph" w:styleId="CommentSubject">
    <w:name w:val="annotation subject"/>
    <w:basedOn w:val="CommentText"/>
    <w:next w:val="CommentText"/>
    <w:rsid w:val="00E343FC"/>
    <w:rPr>
      <w:b/>
      <w:bCs/>
    </w:rPr>
  </w:style>
  <w:style w:type="character" w:customStyle="1" w:styleId="CarCar2">
    <w:name w:val="Car Car2"/>
    <w:rsid w:val="00E343FC"/>
    <w:rPr>
      <w:b/>
      <w:bCs/>
    </w:rPr>
  </w:style>
  <w:style w:type="character" w:styleId="Strong">
    <w:name w:val="Strong"/>
    <w:qFormat/>
    <w:rsid w:val="00E343FC"/>
    <w:rPr>
      <w:b/>
      <w:bCs/>
    </w:rPr>
  </w:style>
  <w:style w:type="paragraph" w:styleId="PlainText">
    <w:name w:val="Plain Text"/>
    <w:basedOn w:val="Normal"/>
    <w:unhideWhenUsed/>
    <w:rsid w:val="00E343FC"/>
    <w:pPr>
      <w:spacing w:line="240" w:lineRule="auto"/>
    </w:pPr>
    <w:rPr>
      <w:rFonts w:ascii="Consolas" w:hAnsi="Consolas"/>
      <w:sz w:val="21"/>
      <w:szCs w:val="21"/>
    </w:rPr>
  </w:style>
  <w:style w:type="character" w:customStyle="1" w:styleId="CarCar1">
    <w:name w:val="Car Car1"/>
    <w:rsid w:val="00E343FC"/>
    <w:rPr>
      <w:rFonts w:ascii="Consolas" w:hAnsi="Consolas"/>
      <w:sz w:val="21"/>
      <w:szCs w:val="21"/>
    </w:rPr>
  </w:style>
  <w:style w:type="paragraph" w:styleId="Header">
    <w:name w:val="header"/>
    <w:basedOn w:val="Normal"/>
    <w:rsid w:val="00E343FC"/>
    <w:pPr>
      <w:tabs>
        <w:tab w:val="center" w:pos="4536"/>
        <w:tab w:val="right" w:pos="9072"/>
      </w:tabs>
    </w:pPr>
  </w:style>
  <w:style w:type="character" w:customStyle="1" w:styleId="CarCar">
    <w:name w:val="Car Car"/>
    <w:rsid w:val="00E343FC"/>
    <w:rPr>
      <w:sz w:val="24"/>
      <w:szCs w:val="24"/>
    </w:rPr>
  </w:style>
  <w:style w:type="character" w:customStyle="1" w:styleId="CarCar4">
    <w:name w:val="Car Car4"/>
    <w:rsid w:val="00E343FC"/>
    <w:rPr>
      <w:rFonts w:ascii="Consolas" w:hAnsi="Consolas"/>
      <w:sz w:val="21"/>
      <w:szCs w:val="21"/>
    </w:rPr>
  </w:style>
  <w:style w:type="paragraph" w:styleId="ListParagraph">
    <w:name w:val="List Paragraph"/>
    <w:basedOn w:val="Normal"/>
    <w:uiPriority w:val="34"/>
    <w:qFormat/>
    <w:rsid w:val="00CC28F7"/>
    <w:pPr>
      <w:ind w:left="720"/>
      <w:contextualSpacing/>
    </w:pPr>
  </w:style>
  <w:style w:type="paragraph" w:customStyle="1" w:styleId="Default">
    <w:name w:val="Default"/>
    <w:uiPriority w:val="99"/>
    <w:rsid w:val="001D0CEC"/>
    <w:pPr>
      <w:autoSpaceDE w:val="0"/>
      <w:autoSpaceDN w:val="0"/>
      <w:adjustRightInd w:val="0"/>
    </w:pPr>
    <w:rPr>
      <w:color w:val="000000"/>
      <w:sz w:val="24"/>
      <w:szCs w:val="24"/>
    </w:rPr>
  </w:style>
  <w:style w:type="paragraph" w:styleId="FootnoteText">
    <w:name w:val="footnote text"/>
    <w:basedOn w:val="Normal"/>
    <w:link w:val="FootnoteTextChar"/>
    <w:semiHidden/>
    <w:unhideWhenUsed/>
    <w:rsid w:val="00530D8A"/>
    <w:pPr>
      <w:spacing w:line="240" w:lineRule="auto"/>
    </w:pPr>
    <w:rPr>
      <w:sz w:val="20"/>
      <w:szCs w:val="20"/>
    </w:rPr>
  </w:style>
  <w:style w:type="character" w:customStyle="1" w:styleId="FootnoteTextChar">
    <w:name w:val="Footnote Text Char"/>
    <w:basedOn w:val="DefaultParagraphFont"/>
    <w:link w:val="FootnoteText"/>
    <w:semiHidden/>
    <w:rsid w:val="00530D8A"/>
  </w:style>
  <w:style w:type="character" w:styleId="FootnoteReference">
    <w:name w:val="footnote reference"/>
    <w:basedOn w:val="DefaultParagraphFont"/>
    <w:uiPriority w:val="99"/>
    <w:semiHidden/>
    <w:unhideWhenUsed/>
    <w:rsid w:val="00530D8A"/>
    <w:rPr>
      <w:vertAlign w:val="superscript"/>
    </w:rPr>
  </w:style>
  <w:style w:type="paragraph" w:styleId="Revision">
    <w:name w:val="Revision"/>
    <w:hidden/>
    <w:uiPriority w:val="99"/>
    <w:semiHidden/>
    <w:rsid w:val="007C6FD6"/>
    <w:rPr>
      <w:sz w:val="24"/>
      <w:szCs w:val="24"/>
    </w:rPr>
  </w:style>
  <w:style w:type="character" w:styleId="Hyperlink">
    <w:name w:val="Hyperlink"/>
    <w:basedOn w:val="DefaultParagraphFont"/>
    <w:uiPriority w:val="99"/>
    <w:unhideWhenUsed/>
    <w:rsid w:val="000277EE"/>
    <w:rPr>
      <w:color w:val="0000FF" w:themeColor="hyperlink"/>
      <w:u w:val="single"/>
    </w:rPr>
  </w:style>
  <w:style w:type="character" w:customStyle="1" w:styleId="CommentTextChar">
    <w:name w:val="Comment Text Char"/>
    <w:basedOn w:val="DefaultParagraphFont"/>
    <w:link w:val="CommentText"/>
    <w:semiHidden/>
    <w:rsid w:val="0078468E"/>
  </w:style>
  <w:style w:type="character" w:customStyle="1" w:styleId="Heading1Char">
    <w:name w:val="Heading 1 Char"/>
    <w:basedOn w:val="DefaultParagraphFont"/>
    <w:link w:val="Heading1"/>
    <w:rsid w:val="002A19D1"/>
    <w:rPr>
      <w:rFonts w:ascii="Arial" w:eastAsia="Arial Unicode MS" w:hAnsi="Arial" w:cs="Arial"/>
      <w:i/>
      <w:sz w:val="18"/>
      <w:szCs w:val="18"/>
    </w:rPr>
  </w:style>
  <w:style w:type="character" w:styleId="FollowedHyperlink">
    <w:name w:val="FollowedHyperlink"/>
    <w:basedOn w:val="DefaultParagraphFont"/>
    <w:semiHidden/>
    <w:unhideWhenUsed/>
    <w:rsid w:val="006E1F2B"/>
    <w:rPr>
      <w:color w:val="800080" w:themeColor="followedHyperlink"/>
      <w:u w:val="single"/>
    </w:rPr>
  </w:style>
  <w:style w:type="paragraph" w:styleId="NormalWeb">
    <w:name w:val="Normal (Web)"/>
    <w:basedOn w:val="Normal"/>
    <w:uiPriority w:val="99"/>
    <w:unhideWhenUsed/>
    <w:rsid w:val="003A36C5"/>
    <w:pPr>
      <w:spacing w:before="100" w:beforeAutospacing="1" w:after="100" w:afterAutospacing="1" w:line="240" w:lineRule="auto"/>
    </w:pPr>
    <w:rPr>
      <w:rFonts w:eastAsiaTheme="minorHAnsi"/>
    </w:rPr>
  </w:style>
  <w:style w:type="paragraph" w:customStyle="1" w:styleId="PP">
    <w:name w:val="PP"/>
    <w:basedOn w:val="Normal"/>
    <w:rsid w:val="008E0C70"/>
    <w:pPr>
      <w:suppressAutoHyphens/>
      <w:overflowPunct w:val="0"/>
      <w:autoSpaceDE w:val="0"/>
      <w:autoSpaceDN w:val="0"/>
      <w:adjustRightInd w:val="0"/>
      <w:spacing w:before="240" w:line="260" w:lineRule="exact"/>
      <w:jc w:val="both"/>
      <w:textAlignment w:val="baseline"/>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2119">
      <w:bodyDiv w:val="1"/>
      <w:marLeft w:val="0"/>
      <w:marRight w:val="0"/>
      <w:marTop w:val="0"/>
      <w:marBottom w:val="0"/>
      <w:divBdr>
        <w:top w:val="none" w:sz="0" w:space="0" w:color="auto"/>
        <w:left w:val="none" w:sz="0" w:space="0" w:color="auto"/>
        <w:bottom w:val="none" w:sz="0" w:space="0" w:color="auto"/>
        <w:right w:val="none" w:sz="0" w:space="0" w:color="auto"/>
      </w:divBdr>
      <w:divsChild>
        <w:div w:id="2033721390">
          <w:marLeft w:val="0"/>
          <w:marRight w:val="0"/>
          <w:marTop w:val="0"/>
          <w:marBottom w:val="0"/>
          <w:divBdr>
            <w:top w:val="none" w:sz="0" w:space="0" w:color="auto"/>
            <w:left w:val="none" w:sz="0" w:space="0" w:color="auto"/>
            <w:bottom w:val="none" w:sz="0" w:space="0" w:color="auto"/>
            <w:right w:val="none" w:sz="0" w:space="0" w:color="auto"/>
          </w:divBdr>
          <w:divsChild>
            <w:div w:id="1608082355">
              <w:marLeft w:val="0"/>
              <w:marRight w:val="0"/>
              <w:marTop w:val="0"/>
              <w:marBottom w:val="0"/>
              <w:divBdr>
                <w:top w:val="none" w:sz="0" w:space="0" w:color="auto"/>
                <w:left w:val="none" w:sz="0" w:space="0" w:color="auto"/>
                <w:bottom w:val="none" w:sz="0" w:space="0" w:color="auto"/>
                <w:right w:val="none" w:sz="0" w:space="0" w:color="auto"/>
              </w:divBdr>
              <w:divsChild>
                <w:div w:id="1381974820">
                  <w:marLeft w:val="0"/>
                  <w:marRight w:val="0"/>
                  <w:marTop w:val="0"/>
                  <w:marBottom w:val="0"/>
                  <w:divBdr>
                    <w:top w:val="none" w:sz="0" w:space="0" w:color="auto"/>
                    <w:left w:val="none" w:sz="0" w:space="0" w:color="auto"/>
                    <w:bottom w:val="none" w:sz="0" w:space="0" w:color="auto"/>
                    <w:right w:val="none" w:sz="0" w:space="0" w:color="auto"/>
                  </w:divBdr>
                  <w:divsChild>
                    <w:div w:id="1609656773">
                      <w:marLeft w:val="0"/>
                      <w:marRight w:val="0"/>
                      <w:marTop w:val="0"/>
                      <w:marBottom w:val="0"/>
                      <w:divBdr>
                        <w:top w:val="none" w:sz="0" w:space="0" w:color="auto"/>
                        <w:left w:val="none" w:sz="0" w:space="0" w:color="auto"/>
                        <w:bottom w:val="none" w:sz="0" w:space="0" w:color="auto"/>
                        <w:right w:val="none" w:sz="0" w:space="0" w:color="auto"/>
                      </w:divBdr>
                      <w:divsChild>
                        <w:div w:id="381563209">
                          <w:marLeft w:val="0"/>
                          <w:marRight w:val="0"/>
                          <w:marTop w:val="0"/>
                          <w:marBottom w:val="0"/>
                          <w:divBdr>
                            <w:top w:val="none" w:sz="0" w:space="0" w:color="auto"/>
                            <w:left w:val="none" w:sz="0" w:space="0" w:color="auto"/>
                            <w:bottom w:val="none" w:sz="0" w:space="0" w:color="auto"/>
                            <w:right w:val="none" w:sz="0" w:space="0" w:color="auto"/>
                          </w:divBdr>
                          <w:divsChild>
                            <w:div w:id="18815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138819">
      <w:bodyDiv w:val="1"/>
      <w:marLeft w:val="0"/>
      <w:marRight w:val="0"/>
      <w:marTop w:val="0"/>
      <w:marBottom w:val="0"/>
      <w:divBdr>
        <w:top w:val="none" w:sz="0" w:space="0" w:color="auto"/>
        <w:left w:val="none" w:sz="0" w:space="0" w:color="auto"/>
        <w:bottom w:val="none" w:sz="0" w:space="0" w:color="auto"/>
        <w:right w:val="none" w:sz="0" w:space="0" w:color="auto"/>
      </w:divBdr>
      <w:divsChild>
        <w:div w:id="1178079083">
          <w:marLeft w:val="0"/>
          <w:marRight w:val="0"/>
          <w:marTop w:val="0"/>
          <w:marBottom w:val="0"/>
          <w:divBdr>
            <w:top w:val="none" w:sz="0" w:space="0" w:color="auto"/>
            <w:left w:val="none" w:sz="0" w:space="0" w:color="auto"/>
            <w:bottom w:val="none" w:sz="0" w:space="0" w:color="auto"/>
            <w:right w:val="none" w:sz="0" w:space="0" w:color="auto"/>
          </w:divBdr>
          <w:divsChild>
            <w:div w:id="1290010629">
              <w:marLeft w:val="0"/>
              <w:marRight w:val="0"/>
              <w:marTop w:val="0"/>
              <w:marBottom w:val="0"/>
              <w:divBdr>
                <w:top w:val="none" w:sz="0" w:space="0" w:color="auto"/>
                <w:left w:val="none" w:sz="0" w:space="0" w:color="auto"/>
                <w:bottom w:val="none" w:sz="0" w:space="0" w:color="auto"/>
                <w:right w:val="none" w:sz="0" w:space="0" w:color="auto"/>
              </w:divBdr>
              <w:divsChild>
                <w:div w:id="2045858573">
                  <w:marLeft w:val="0"/>
                  <w:marRight w:val="0"/>
                  <w:marTop w:val="0"/>
                  <w:marBottom w:val="0"/>
                  <w:divBdr>
                    <w:top w:val="none" w:sz="0" w:space="0" w:color="auto"/>
                    <w:left w:val="none" w:sz="0" w:space="0" w:color="auto"/>
                    <w:bottom w:val="none" w:sz="0" w:space="0" w:color="auto"/>
                    <w:right w:val="none" w:sz="0" w:space="0" w:color="auto"/>
                  </w:divBdr>
                  <w:divsChild>
                    <w:div w:id="430394853">
                      <w:marLeft w:val="0"/>
                      <w:marRight w:val="0"/>
                      <w:marTop w:val="0"/>
                      <w:marBottom w:val="0"/>
                      <w:divBdr>
                        <w:top w:val="none" w:sz="0" w:space="0" w:color="auto"/>
                        <w:left w:val="none" w:sz="0" w:space="0" w:color="auto"/>
                        <w:bottom w:val="none" w:sz="0" w:space="0" w:color="auto"/>
                        <w:right w:val="none" w:sz="0" w:space="0" w:color="auto"/>
                      </w:divBdr>
                      <w:divsChild>
                        <w:div w:id="2081705159">
                          <w:marLeft w:val="0"/>
                          <w:marRight w:val="0"/>
                          <w:marTop w:val="0"/>
                          <w:marBottom w:val="0"/>
                          <w:divBdr>
                            <w:top w:val="none" w:sz="0" w:space="0" w:color="auto"/>
                            <w:left w:val="none" w:sz="0" w:space="0" w:color="auto"/>
                            <w:bottom w:val="none" w:sz="0" w:space="0" w:color="auto"/>
                            <w:right w:val="none" w:sz="0" w:space="0" w:color="auto"/>
                          </w:divBdr>
                          <w:divsChild>
                            <w:div w:id="65511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167640">
      <w:bodyDiv w:val="1"/>
      <w:marLeft w:val="0"/>
      <w:marRight w:val="0"/>
      <w:marTop w:val="0"/>
      <w:marBottom w:val="0"/>
      <w:divBdr>
        <w:top w:val="none" w:sz="0" w:space="0" w:color="auto"/>
        <w:left w:val="none" w:sz="0" w:space="0" w:color="auto"/>
        <w:bottom w:val="none" w:sz="0" w:space="0" w:color="auto"/>
        <w:right w:val="none" w:sz="0" w:space="0" w:color="auto"/>
      </w:divBdr>
      <w:divsChild>
        <w:div w:id="1032456016">
          <w:marLeft w:val="0"/>
          <w:marRight w:val="0"/>
          <w:marTop w:val="0"/>
          <w:marBottom w:val="0"/>
          <w:divBdr>
            <w:top w:val="none" w:sz="0" w:space="0" w:color="auto"/>
            <w:left w:val="none" w:sz="0" w:space="0" w:color="auto"/>
            <w:bottom w:val="none" w:sz="0" w:space="0" w:color="auto"/>
            <w:right w:val="none" w:sz="0" w:space="0" w:color="auto"/>
          </w:divBdr>
          <w:divsChild>
            <w:div w:id="159385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14827">
      <w:bodyDiv w:val="1"/>
      <w:marLeft w:val="0"/>
      <w:marRight w:val="0"/>
      <w:marTop w:val="0"/>
      <w:marBottom w:val="0"/>
      <w:divBdr>
        <w:top w:val="none" w:sz="0" w:space="0" w:color="auto"/>
        <w:left w:val="none" w:sz="0" w:space="0" w:color="auto"/>
        <w:bottom w:val="none" w:sz="0" w:space="0" w:color="auto"/>
        <w:right w:val="none" w:sz="0" w:space="0" w:color="auto"/>
      </w:divBdr>
      <w:divsChild>
        <w:div w:id="249001843">
          <w:marLeft w:val="0"/>
          <w:marRight w:val="0"/>
          <w:marTop w:val="0"/>
          <w:marBottom w:val="0"/>
          <w:divBdr>
            <w:top w:val="none" w:sz="0" w:space="0" w:color="auto"/>
            <w:left w:val="none" w:sz="0" w:space="0" w:color="auto"/>
            <w:bottom w:val="none" w:sz="0" w:space="0" w:color="auto"/>
            <w:right w:val="none" w:sz="0" w:space="0" w:color="auto"/>
          </w:divBdr>
          <w:divsChild>
            <w:div w:id="842822214">
              <w:marLeft w:val="0"/>
              <w:marRight w:val="0"/>
              <w:marTop w:val="0"/>
              <w:marBottom w:val="0"/>
              <w:divBdr>
                <w:top w:val="none" w:sz="0" w:space="0" w:color="auto"/>
                <w:left w:val="none" w:sz="0" w:space="0" w:color="auto"/>
                <w:bottom w:val="none" w:sz="0" w:space="0" w:color="auto"/>
                <w:right w:val="none" w:sz="0" w:space="0" w:color="auto"/>
              </w:divBdr>
              <w:divsChild>
                <w:div w:id="268199411">
                  <w:marLeft w:val="0"/>
                  <w:marRight w:val="0"/>
                  <w:marTop w:val="0"/>
                  <w:marBottom w:val="0"/>
                  <w:divBdr>
                    <w:top w:val="none" w:sz="0" w:space="0" w:color="auto"/>
                    <w:left w:val="none" w:sz="0" w:space="0" w:color="auto"/>
                    <w:bottom w:val="none" w:sz="0" w:space="0" w:color="auto"/>
                    <w:right w:val="none" w:sz="0" w:space="0" w:color="auto"/>
                  </w:divBdr>
                  <w:divsChild>
                    <w:div w:id="2063555010">
                      <w:marLeft w:val="0"/>
                      <w:marRight w:val="0"/>
                      <w:marTop w:val="0"/>
                      <w:marBottom w:val="0"/>
                      <w:divBdr>
                        <w:top w:val="none" w:sz="0" w:space="0" w:color="auto"/>
                        <w:left w:val="none" w:sz="0" w:space="0" w:color="auto"/>
                        <w:bottom w:val="none" w:sz="0" w:space="0" w:color="auto"/>
                        <w:right w:val="none" w:sz="0" w:space="0" w:color="auto"/>
                      </w:divBdr>
                      <w:divsChild>
                        <w:div w:id="870538303">
                          <w:marLeft w:val="0"/>
                          <w:marRight w:val="0"/>
                          <w:marTop w:val="0"/>
                          <w:marBottom w:val="0"/>
                          <w:divBdr>
                            <w:top w:val="none" w:sz="0" w:space="0" w:color="auto"/>
                            <w:left w:val="none" w:sz="0" w:space="0" w:color="auto"/>
                            <w:bottom w:val="none" w:sz="0" w:space="0" w:color="auto"/>
                            <w:right w:val="none" w:sz="0" w:space="0" w:color="auto"/>
                          </w:divBdr>
                          <w:divsChild>
                            <w:div w:id="174675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560575">
      <w:bodyDiv w:val="1"/>
      <w:marLeft w:val="0"/>
      <w:marRight w:val="0"/>
      <w:marTop w:val="0"/>
      <w:marBottom w:val="0"/>
      <w:divBdr>
        <w:top w:val="none" w:sz="0" w:space="0" w:color="auto"/>
        <w:left w:val="none" w:sz="0" w:space="0" w:color="auto"/>
        <w:bottom w:val="none" w:sz="0" w:space="0" w:color="auto"/>
        <w:right w:val="none" w:sz="0" w:space="0" w:color="auto"/>
      </w:divBdr>
    </w:div>
    <w:div w:id="1139805197">
      <w:bodyDiv w:val="1"/>
      <w:marLeft w:val="0"/>
      <w:marRight w:val="0"/>
      <w:marTop w:val="0"/>
      <w:marBottom w:val="0"/>
      <w:divBdr>
        <w:top w:val="none" w:sz="0" w:space="0" w:color="auto"/>
        <w:left w:val="none" w:sz="0" w:space="0" w:color="auto"/>
        <w:bottom w:val="none" w:sz="0" w:space="0" w:color="auto"/>
        <w:right w:val="none" w:sz="0" w:space="0" w:color="auto"/>
      </w:divBdr>
    </w:div>
    <w:div w:id="167657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lcan.lu/?page_id=34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vestor@velcan.lu"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EDA09-030F-4E63-87A7-99F3869C8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435</Words>
  <Characters>2486</Characters>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Annual results 2007</vt:lpstr>
      <vt:lpstr>Annual results 2007</vt:lpstr>
    </vt:vector>
  </TitlesOfParts>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2021-05-20T07:37:00Z</cp:lastPrinted>
  <dcterms:created xsi:type="dcterms:W3CDTF">2021-05-20T07:27:00Z</dcterms:created>
  <dcterms:modified xsi:type="dcterms:W3CDTF">2023-05-26T08:09:00Z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Code">
    <vt:lpwstr>V221996</vt:lpwstr>
  </property>
</Properties>
</file>