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00270567"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AF3EAB">
              <w:rPr>
                <w:rStyle w:val="ListLabel1"/>
                <w:b/>
                <w:bCs/>
              </w:rPr>
              <w:t>2</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7406FD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AF3EAB">
              <w:rPr>
                <w:rStyle w:val="ListLabel1"/>
                <w:b/>
                <w:bCs/>
                <w:i/>
                <w:iCs/>
              </w:rPr>
              <w:t>2</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14:paraId="1E73E2B4" w14:textId="77777777" w:rsidTr="00C740B8">
        <w:tc>
          <w:tcPr>
            <w:tcW w:w="4389" w:type="dxa"/>
          </w:tcPr>
          <w:p w14:paraId="7BED942E" w14:textId="70CDCF20" w:rsidR="00C740B8"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A746AF">
              <w:rPr>
                <w:rStyle w:val="ListLabel1"/>
                <w:b/>
                <w:bCs/>
              </w:rPr>
              <w:t xml:space="preserve">REPRESENTATIVES OF </w:t>
            </w:r>
            <w:r w:rsidR="00784C18">
              <w:rPr>
                <w:rStyle w:val="ListLabel1"/>
                <w:b/>
                <w:bCs/>
              </w:rPr>
              <w:t>COLLATERAL AGENT</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05169026" w:rsidR="00C740B8" w:rsidRPr="00272B73" w:rsidRDefault="00C740B8" w:rsidP="0055787A">
            <w:pPr>
              <w:pStyle w:val="BodyText"/>
              <w:ind w:left="0"/>
              <w:jc w:val="center"/>
              <w:rPr>
                <w:rStyle w:val="ListLabel1"/>
                <w:i/>
                <w:iCs/>
              </w:rPr>
            </w:pPr>
            <w:r w:rsidRPr="00272B73">
              <w:rPr>
                <w:rStyle w:val="ListLabel1"/>
                <w:b/>
                <w:bCs/>
                <w:i/>
                <w:iCs/>
              </w:rPr>
              <w:t>VOLITUS</w:t>
            </w:r>
            <w:r w:rsidR="00784C18">
              <w:rPr>
                <w:rStyle w:val="ListLabel1"/>
                <w:b/>
                <w:bCs/>
                <w:i/>
                <w:iCs/>
              </w:rPr>
              <w:t xml:space="preserve"> TAGATISAGENDI </w:t>
            </w:r>
            <w:r w:rsidR="00A746AF">
              <w:rPr>
                <w:rStyle w:val="ListLabel1"/>
                <w:b/>
                <w:bCs/>
                <w:i/>
                <w:iCs/>
              </w:rPr>
              <w:t xml:space="preserve">ESINDAJATE </w:t>
            </w:r>
            <w:r w:rsidR="00784C18">
              <w:rPr>
                <w:rStyle w:val="ListLabel1"/>
                <w:b/>
                <w:bCs/>
                <w:i/>
                <w:iCs/>
              </w:rPr>
              <w:t>KASUKS</w:t>
            </w:r>
          </w:p>
        </w:tc>
      </w:tr>
    </w:tbl>
    <w:p w14:paraId="7F502AA6" w14:textId="4181305E" w:rsidR="00C740B8" w:rsidRDefault="00C740B8" w:rsidP="00C740B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25354" w:rsidRPr="0009008D" w14:paraId="3F079205" w14:textId="77777777" w:rsidTr="00225354">
        <w:tc>
          <w:tcPr>
            <w:tcW w:w="9042" w:type="dxa"/>
            <w:gridSpan w:val="2"/>
            <w:shd w:val="clear" w:color="auto" w:fill="F0F0F0"/>
          </w:tcPr>
          <w:p w14:paraId="167D79EA" w14:textId="77777777" w:rsidR="00225354" w:rsidRDefault="00225354" w:rsidP="00225354">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66BABF53" w14:textId="77777777" w:rsidR="00225354" w:rsidRPr="002A0E4F" w:rsidRDefault="00225354" w:rsidP="00225354">
            <w:pPr>
              <w:pStyle w:val="BodyText"/>
              <w:spacing w:before="120" w:after="120"/>
              <w:ind w:left="0"/>
              <w:rPr>
                <w:rStyle w:val="ListLabel1"/>
                <w:b/>
                <w:bCs/>
              </w:rPr>
            </w:pPr>
            <w:r w:rsidRPr="002A0E4F">
              <w:rPr>
                <w:rStyle w:val="ListLabel1"/>
                <w:b/>
                <w:bCs/>
              </w:rPr>
              <w:t>(Please fill in the details below.)</w:t>
            </w:r>
          </w:p>
          <w:p w14:paraId="254AD1A2" w14:textId="77777777" w:rsidR="00225354" w:rsidRDefault="00225354" w:rsidP="00225354">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8A7F8FB" w14:textId="4258FEB5" w:rsidR="00225354" w:rsidRPr="00CE117A" w:rsidRDefault="00225354" w:rsidP="00225354">
            <w:pPr>
              <w:pStyle w:val="BodyText"/>
              <w:spacing w:before="120" w:after="120"/>
              <w:ind w:left="0"/>
              <w:rPr>
                <w:rStyle w:val="ListLabel1"/>
                <w:b/>
                <w:bCs/>
                <w:lang w:val="et-EE"/>
              </w:rPr>
            </w:pPr>
            <w:r w:rsidRPr="002A0E4F">
              <w:rPr>
                <w:rStyle w:val="ListLabel1"/>
                <w:b/>
                <w:bCs/>
                <w:i/>
                <w:iCs/>
                <w:lang w:val="et-EE"/>
              </w:rPr>
              <w:t>(Palume lisada allapoole palutud andmed.)</w:t>
            </w:r>
          </w:p>
        </w:tc>
      </w:tr>
      <w:tr w:rsidR="00225354" w14:paraId="26EE3ED4" w14:textId="77777777" w:rsidTr="00225354">
        <w:trPr>
          <w:trHeight w:val="320"/>
        </w:trPr>
        <w:tc>
          <w:tcPr>
            <w:tcW w:w="4661" w:type="dxa"/>
            <w:tcBorders>
              <w:bottom w:val="nil"/>
            </w:tcBorders>
          </w:tcPr>
          <w:p w14:paraId="2079A5AE"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5D5D235" w14:textId="35E11F94" w:rsidR="00225354" w:rsidRPr="0030695F" w:rsidRDefault="00225354" w:rsidP="00225354">
            <w:pPr>
              <w:pStyle w:val="BodyText"/>
              <w:spacing w:before="120" w:after="120" w:line="240" w:lineRule="auto"/>
              <w:ind w:left="0"/>
              <w:jc w:val="left"/>
              <w:rPr>
                <w:rStyle w:val="ListLabel1"/>
                <w:b/>
                <w:bCs/>
              </w:rPr>
            </w:pPr>
          </w:p>
        </w:tc>
      </w:tr>
      <w:tr w:rsidR="00225354" w14:paraId="4920E602" w14:textId="77777777" w:rsidTr="00225354">
        <w:trPr>
          <w:trHeight w:val="319"/>
        </w:trPr>
        <w:tc>
          <w:tcPr>
            <w:tcW w:w="4661" w:type="dxa"/>
            <w:tcBorders>
              <w:top w:val="nil"/>
              <w:bottom w:val="single" w:sz="12" w:space="0" w:color="auto"/>
            </w:tcBorders>
          </w:tcPr>
          <w:p w14:paraId="1CED235C"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507239D1" w14:textId="77777777" w:rsidR="00225354" w:rsidRDefault="00225354" w:rsidP="00225354">
            <w:pPr>
              <w:pStyle w:val="BodyText"/>
              <w:spacing w:before="120" w:after="120" w:line="240" w:lineRule="auto"/>
              <w:ind w:left="0"/>
              <w:jc w:val="left"/>
              <w:rPr>
                <w:rStyle w:val="ListLabel1"/>
              </w:rPr>
            </w:pPr>
          </w:p>
        </w:tc>
      </w:tr>
      <w:tr w:rsidR="00225354" w:rsidRPr="00327304" w14:paraId="4BD4AD9F" w14:textId="77777777" w:rsidTr="00225354">
        <w:trPr>
          <w:trHeight w:val="633"/>
        </w:trPr>
        <w:tc>
          <w:tcPr>
            <w:tcW w:w="4661" w:type="dxa"/>
            <w:tcBorders>
              <w:bottom w:val="nil"/>
            </w:tcBorders>
          </w:tcPr>
          <w:p w14:paraId="0E24C7D3"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3412AF1D" w14:textId="18855147" w:rsidR="00225354" w:rsidRPr="00327304" w:rsidRDefault="00225354" w:rsidP="00225354">
            <w:pPr>
              <w:pStyle w:val="BodyText"/>
              <w:spacing w:before="120" w:after="120" w:line="240" w:lineRule="auto"/>
              <w:ind w:left="0"/>
              <w:jc w:val="left"/>
              <w:rPr>
                <w:rStyle w:val="ListLabel1"/>
              </w:rPr>
            </w:pPr>
          </w:p>
        </w:tc>
      </w:tr>
      <w:tr w:rsidR="00225354" w:rsidRPr="00327304" w14:paraId="2428C633" w14:textId="77777777" w:rsidTr="00225354">
        <w:trPr>
          <w:trHeight w:val="632"/>
        </w:trPr>
        <w:tc>
          <w:tcPr>
            <w:tcW w:w="4661" w:type="dxa"/>
            <w:tcBorders>
              <w:top w:val="nil"/>
              <w:bottom w:val="single" w:sz="12" w:space="0" w:color="auto"/>
            </w:tcBorders>
          </w:tcPr>
          <w:p w14:paraId="39158E8B"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0B0A45EA" w14:textId="77777777" w:rsidR="00225354" w:rsidRPr="00327304" w:rsidRDefault="00225354" w:rsidP="00225354">
            <w:pPr>
              <w:pStyle w:val="BodyText"/>
              <w:spacing w:before="120" w:after="120" w:line="240" w:lineRule="auto"/>
              <w:ind w:left="0"/>
              <w:jc w:val="left"/>
              <w:rPr>
                <w:rStyle w:val="ListLabel1"/>
              </w:rPr>
            </w:pPr>
          </w:p>
        </w:tc>
      </w:tr>
      <w:tr w:rsidR="00225354" w:rsidRPr="00327304" w14:paraId="16265DA9" w14:textId="77777777" w:rsidTr="00225354">
        <w:trPr>
          <w:trHeight w:val="320"/>
        </w:trPr>
        <w:tc>
          <w:tcPr>
            <w:tcW w:w="4661" w:type="dxa"/>
            <w:tcBorders>
              <w:bottom w:val="nil"/>
            </w:tcBorders>
          </w:tcPr>
          <w:p w14:paraId="4B48621A"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32E8558A" w14:textId="4D8BC278" w:rsidR="00225354" w:rsidRPr="00327304" w:rsidRDefault="00225354" w:rsidP="00225354">
            <w:pPr>
              <w:pStyle w:val="BodyText"/>
              <w:spacing w:before="120" w:after="120" w:line="240" w:lineRule="auto"/>
              <w:ind w:left="0"/>
              <w:jc w:val="left"/>
              <w:rPr>
                <w:rStyle w:val="ListLabel1"/>
              </w:rPr>
            </w:pPr>
          </w:p>
        </w:tc>
      </w:tr>
      <w:tr w:rsidR="00225354" w:rsidRPr="00327304" w14:paraId="062781D9" w14:textId="77777777" w:rsidTr="00225354">
        <w:trPr>
          <w:trHeight w:val="319"/>
        </w:trPr>
        <w:tc>
          <w:tcPr>
            <w:tcW w:w="4661" w:type="dxa"/>
            <w:tcBorders>
              <w:top w:val="nil"/>
              <w:bottom w:val="single" w:sz="12" w:space="0" w:color="auto"/>
            </w:tcBorders>
          </w:tcPr>
          <w:p w14:paraId="58E3DDA8"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8BB57E3" w14:textId="77777777" w:rsidR="00225354" w:rsidRPr="00327304" w:rsidRDefault="00225354" w:rsidP="00225354">
            <w:pPr>
              <w:pStyle w:val="BodyText"/>
              <w:spacing w:before="120" w:after="120" w:line="240" w:lineRule="auto"/>
              <w:ind w:left="0"/>
              <w:jc w:val="left"/>
              <w:rPr>
                <w:rStyle w:val="ListLabel1"/>
              </w:rPr>
            </w:pPr>
          </w:p>
        </w:tc>
      </w:tr>
      <w:tr w:rsidR="00225354" w:rsidRPr="00327304" w14:paraId="66FD413D" w14:textId="77777777" w:rsidTr="00225354">
        <w:trPr>
          <w:trHeight w:val="320"/>
        </w:trPr>
        <w:tc>
          <w:tcPr>
            <w:tcW w:w="4661" w:type="dxa"/>
            <w:tcBorders>
              <w:bottom w:val="nil"/>
            </w:tcBorders>
          </w:tcPr>
          <w:p w14:paraId="34AD2844"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71EE88A6" w14:textId="05B05FD9" w:rsidR="00225354" w:rsidRPr="00327304" w:rsidRDefault="00225354" w:rsidP="00225354">
            <w:pPr>
              <w:pStyle w:val="BodyText"/>
              <w:spacing w:before="120" w:after="120" w:line="240" w:lineRule="auto"/>
              <w:ind w:left="0"/>
              <w:jc w:val="left"/>
              <w:rPr>
                <w:rStyle w:val="ListLabel1"/>
              </w:rPr>
            </w:pPr>
          </w:p>
        </w:tc>
      </w:tr>
      <w:tr w:rsidR="00225354" w:rsidRPr="00327304" w14:paraId="318DA641" w14:textId="77777777" w:rsidTr="00225354">
        <w:trPr>
          <w:trHeight w:val="319"/>
        </w:trPr>
        <w:tc>
          <w:tcPr>
            <w:tcW w:w="4661" w:type="dxa"/>
            <w:tcBorders>
              <w:top w:val="nil"/>
              <w:bottom w:val="single" w:sz="12" w:space="0" w:color="auto"/>
            </w:tcBorders>
          </w:tcPr>
          <w:p w14:paraId="1CBCA198" w14:textId="77777777" w:rsidR="00225354" w:rsidRPr="00272B73" w:rsidRDefault="00225354" w:rsidP="00225354">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0B90154B" w14:textId="77777777" w:rsidR="00225354" w:rsidRPr="00327304" w:rsidRDefault="00225354" w:rsidP="00225354">
            <w:pPr>
              <w:pStyle w:val="BodyText"/>
              <w:spacing w:before="120" w:after="120" w:line="240" w:lineRule="auto"/>
              <w:ind w:left="0"/>
              <w:jc w:val="left"/>
              <w:rPr>
                <w:rStyle w:val="ListLabel1"/>
              </w:rPr>
            </w:pPr>
          </w:p>
        </w:tc>
      </w:tr>
      <w:tr w:rsidR="00225354" w:rsidRPr="00272B73" w14:paraId="36F273C6" w14:textId="77777777" w:rsidTr="00225354">
        <w:trPr>
          <w:trHeight w:val="476"/>
        </w:trPr>
        <w:tc>
          <w:tcPr>
            <w:tcW w:w="4661" w:type="dxa"/>
            <w:tcBorders>
              <w:bottom w:val="nil"/>
            </w:tcBorders>
          </w:tcPr>
          <w:p w14:paraId="222FD472"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1FF5E22C" w14:textId="5A59AAAC" w:rsidR="00225354" w:rsidRPr="00272B73" w:rsidRDefault="00225354" w:rsidP="00225354">
            <w:pPr>
              <w:pStyle w:val="BodyText"/>
              <w:spacing w:before="120" w:after="120" w:line="240" w:lineRule="auto"/>
              <w:ind w:left="0"/>
              <w:jc w:val="left"/>
              <w:rPr>
                <w:rStyle w:val="ListLabel1"/>
              </w:rPr>
            </w:pPr>
          </w:p>
        </w:tc>
      </w:tr>
      <w:tr w:rsidR="00225354" w:rsidRPr="0009008D" w14:paraId="665F3DA2" w14:textId="77777777" w:rsidTr="00225354">
        <w:trPr>
          <w:trHeight w:val="476"/>
        </w:trPr>
        <w:tc>
          <w:tcPr>
            <w:tcW w:w="4661" w:type="dxa"/>
            <w:tcBorders>
              <w:top w:val="nil"/>
              <w:bottom w:val="single" w:sz="12" w:space="0" w:color="auto"/>
            </w:tcBorders>
          </w:tcPr>
          <w:p w14:paraId="0E5038D7" w14:textId="77777777" w:rsidR="00225354" w:rsidRPr="00272B73" w:rsidRDefault="00225354" w:rsidP="00225354">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36A155A4" w14:textId="77777777" w:rsidR="00225354" w:rsidRPr="00327304" w:rsidRDefault="00225354" w:rsidP="00225354">
            <w:pPr>
              <w:pStyle w:val="BodyText"/>
              <w:spacing w:before="120" w:after="120" w:line="240" w:lineRule="auto"/>
              <w:ind w:left="0"/>
              <w:jc w:val="left"/>
              <w:rPr>
                <w:rStyle w:val="ListLabel1"/>
                <w:lang w:val="fi-FI"/>
              </w:rPr>
            </w:pPr>
          </w:p>
        </w:tc>
      </w:tr>
      <w:tr w:rsidR="00225354" w:rsidRPr="00272B73" w14:paraId="0EB82E59" w14:textId="77777777" w:rsidTr="00225354">
        <w:trPr>
          <w:trHeight w:val="633"/>
        </w:trPr>
        <w:tc>
          <w:tcPr>
            <w:tcW w:w="4661" w:type="dxa"/>
            <w:tcBorders>
              <w:bottom w:val="nil"/>
            </w:tcBorders>
          </w:tcPr>
          <w:p w14:paraId="6ECC4D82"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EC67661" w14:textId="3CF57415" w:rsidR="00225354" w:rsidRPr="00272B73" w:rsidRDefault="00225354" w:rsidP="00225354">
            <w:pPr>
              <w:pStyle w:val="BodyText"/>
              <w:spacing w:before="120" w:after="120" w:line="240" w:lineRule="auto"/>
              <w:ind w:left="0"/>
              <w:jc w:val="left"/>
              <w:rPr>
                <w:rStyle w:val="ListLabel1"/>
              </w:rPr>
            </w:pPr>
          </w:p>
        </w:tc>
      </w:tr>
      <w:tr w:rsidR="00225354" w:rsidRPr="0009008D" w14:paraId="6D93CE4C" w14:textId="77777777" w:rsidTr="00225354">
        <w:trPr>
          <w:trHeight w:val="632"/>
        </w:trPr>
        <w:tc>
          <w:tcPr>
            <w:tcW w:w="4661" w:type="dxa"/>
            <w:tcBorders>
              <w:top w:val="nil"/>
              <w:bottom w:val="single" w:sz="12" w:space="0" w:color="auto"/>
            </w:tcBorders>
          </w:tcPr>
          <w:p w14:paraId="4AD6CE45" w14:textId="77777777" w:rsidR="00225354" w:rsidRPr="00272B73" w:rsidRDefault="00225354" w:rsidP="00225354">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sidRPr="00EB6D60">
              <w:rPr>
                <w:rStyle w:val="ListLabel1"/>
                <w:b/>
                <w:bCs/>
                <w:i/>
                <w:iCs/>
                <w:lang w:val="et-EE"/>
              </w:rPr>
              <w:t>esindajakonto</w:t>
            </w:r>
            <w:r>
              <w:rPr>
                <w:rStyle w:val="ListLabel1"/>
                <w:b/>
                <w:bCs/>
                <w:i/>
                <w:iCs/>
                <w:lang w:val="fi-FI"/>
              </w:rPr>
              <w:t xml:space="preserve"> </w:t>
            </w:r>
            <w:r w:rsidRPr="00EB6D60">
              <w:rPr>
                <w:rStyle w:val="ListLabel1"/>
                <w:b/>
                <w:bCs/>
                <w:i/>
                <w:iCs/>
                <w:lang w:val="et-EE"/>
              </w:rPr>
              <w:t>omaja</w:t>
            </w:r>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2DB400EA" w14:textId="77777777" w:rsidR="00225354" w:rsidRPr="00327304" w:rsidRDefault="00225354" w:rsidP="00225354">
            <w:pPr>
              <w:pStyle w:val="BodyText"/>
              <w:spacing w:before="120" w:after="120" w:line="240" w:lineRule="auto"/>
              <w:ind w:left="0"/>
              <w:jc w:val="left"/>
              <w:rPr>
                <w:rStyle w:val="ListLabel1"/>
                <w:lang w:val="fi-FI"/>
              </w:rPr>
            </w:pPr>
          </w:p>
        </w:tc>
      </w:tr>
      <w:tr w:rsidR="00225354" w:rsidRPr="00327304" w14:paraId="5DD4DC74" w14:textId="77777777" w:rsidTr="00225354">
        <w:trPr>
          <w:trHeight w:val="320"/>
        </w:trPr>
        <w:tc>
          <w:tcPr>
            <w:tcW w:w="4661" w:type="dxa"/>
            <w:tcBorders>
              <w:bottom w:val="nil"/>
            </w:tcBorders>
          </w:tcPr>
          <w:p w14:paraId="5A5E29C7"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69758DFC" w14:textId="2F731D2D" w:rsidR="00225354" w:rsidRPr="00327304" w:rsidRDefault="00225354" w:rsidP="00225354">
            <w:pPr>
              <w:pStyle w:val="BodyText"/>
              <w:spacing w:before="120" w:after="120" w:line="240" w:lineRule="auto"/>
              <w:ind w:left="0"/>
              <w:jc w:val="left"/>
              <w:rPr>
                <w:rStyle w:val="ListLabel1"/>
              </w:rPr>
            </w:pPr>
          </w:p>
        </w:tc>
      </w:tr>
      <w:tr w:rsidR="00225354" w:rsidRPr="00327304" w14:paraId="559123F5" w14:textId="77777777" w:rsidTr="00225354">
        <w:trPr>
          <w:trHeight w:val="319"/>
        </w:trPr>
        <w:tc>
          <w:tcPr>
            <w:tcW w:w="4661" w:type="dxa"/>
            <w:tcBorders>
              <w:top w:val="nil"/>
            </w:tcBorders>
          </w:tcPr>
          <w:p w14:paraId="4A1A3B29" w14:textId="77777777" w:rsidR="00225354" w:rsidRPr="00272B73" w:rsidRDefault="00225354" w:rsidP="00225354">
            <w:pPr>
              <w:pStyle w:val="BodyText"/>
              <w:ind w:left="0"/>
              <w:rPr>
                <w:rStyle w:val="ListLabel1"/>
                <w:b/>
                <w:bCs/>
                <w:i/>
                <w:iCs/>
                <w:lang w:val="et-EE"/>
              </w:rPr>
            </w:pPr>
            <w:r w:rsidRPr="00272B73">
              <w:rPr>
                <w:rStyle w:val="ListLabel1"/>
                <w:b/>
                <w:bCs/>
                <w:i/>
                <w:iCs/>
                <w:lang w:val="et-EE"/>
              </w:rPr>
              <w:t xml:space="preserve">Hoitavate võlakirjade </w:t>
            </w:r>
            <w:r w:rsidRPr="00EB6D60">
              <w:rPr>
                <w:rStyle w:val="ListLabel1"/>
                <w:b/>
                <w:bCs/>
                <w:i/>
                <w:iCs/>
                <w:lang w:val="et-EE"/>
              </w:rPr>
              <w:t>kogunominaalväärtus</w:t>
            </w:r>
            <w:r w:rsidRPr="00272B73">
              <w:rPr>
                <w:rStyle w:val="ListLabel1"/>
                <w:b/>
                <w:bCs/>
                <w:i/>
                <w:iCs/>
                <w:lang w:val="et-EE"/>
              </w:rPr>
              <w:t xml:space="preserve"> (eurodes):</w:t>
            </w:r>
          </w:p>
        </w:tc>
        <w:tc>
          <w:tcPr>
            <w:tcW w:w="4381" w:type="dxa"/>
            <w:vMerge/>
          </w:tcPr>
          <w:p w14:paraId="6B5C78BF" w14:textId="77777777" w:rsidR="00225354" w:rsidRPr="00327304" w:rsidRDefault="00225354" w:rsidP="00225354">
            <w:pPr>
              <w:pStyle w:val="BodyText"/>
              <w:ind w:left="0"/>
              <w:rPr>
                <w:rStyle w:val="ListLabel1"/>
              </w:rPr>
            </w:pPr>
          </w:p>
        </w:tc>
      </w:tr>
    </w:tbl>
    <w:p w14:paraId="64AE54F5" w14:textId="0EFE3451" w:rsidR="00225354" w:rsidRDefault="00225354" w:rsidP="00C740B8"/>
    <w:p w14:paraId="4929BDD3" w14:textId="77777777" w:rsidR="00225354" w:rsidRPr="00154CE8" w:rsidRDefault="00225354" w:rsidP="00C740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EB6D60" w14:paraId="6504C6DA" w14:textId="77777777" w:rsidTr="0030695F">
        <w:tc>
          <w:tcPr>
            <w:tcW w:w="4815" w:type="dxa"/>
          </w:tcPr>
          <w:p w14:paraId="6EB8531B" w14:textId="618B175A" w:rsidR="00154CE8" w:rsidRDefault="00154CE8" w:rsidP="00154CE8">
            <w:pPr>
              <w:spacing w:line="240" w:lineRule="auto"/>
              <w:rPr>
                <w:rFonts w:cs="Arial"/>
                <w:szCs w:val="20"/>
              </w:rPr>
            </w:pPr>
            <w:r>
              <w:rPr>
                <w:rFonts w:cs="Arial"/>
                <w:szCs w:val="20"/>
              </w:rPr>
              <w:t>having the right to attend and to exercise the right to vote at the noteholders’ meeting of AS PRFoods</w:t>
            </w:r>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w:t>
            </w:r>
            <w:r w:rsidR="00CE117A">
              <w:rPr>
                <w:rStyle w:val="ListLabel1"/>
              </w:rPr>
              <w:lastRenderedPageBreak/>
              <w:t>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646DDB">
              <w:rPr>
                <w:rStyle w:val="ListLabel1"/>
              </w:rPr>
              <w:t xml:space="preserve"> (the “</w:t>
            </w:r>
            <w:r w:rsidR="00646DDB" w:rsidRPr="00646DDB">
              <w:rPr>
                <w:rStyle w:val="ListLabel1"/>
                <w:b/>
                <w:bCs/>
              </w:rPr>
              <w:t>Notes</w:t>
            </w:r>
            <w:r w:rsidR="00646DDB">
              <w:rPr>
                <w:rStyle w:val="ListLabel1"/>
              </w:rPr>
              <w:t>”)</w:t>
            </w:r>
            <w:r>
              <w:rPr>
                <w:rStyle w:val="ListLabel1"/>
              </w:rPr>
              <w:t>, issued under the Terms and Conditions of Secured Note Issue of AS PRFoods dated 14 January 2020 (as amended on 25 February 2020</w:t>
            </w:r>
            <w:r w:rsidR="00F20758">
              <w:rPr>
                <w:rStyle w:val="ListLabel1"/>
              </w:rPr>
              <w:t xml:space="preserve"> and 25 February 2022</w:t>
            </w:r>
            <w:r>
              <w:rPr>
                <w:rStyle w:val="ListLabel1"/>
              </w:rPr>
              <w:t>; the “</w:t>
            </w:r>
            <w:r w:rsidRPr="001368F3">
              <w:rPr>
                <w:rStyle w:val="ListLabel1"/>
                <w:b/>
                <w:bCs/>
              </w:rPr>
              <w:t>Terms</w:t>
            </w:r>
            <w:r>
              <w:rPr>
                <w:rStyle w:val="ListLabel1"/>
              </w:rPr>
              <w:t xml:space="preserve">”), to be held </w:t>
            </w:r>
            <w:r w:rsidRPr="00463B43">
              <w:rPr>
                <w:rStyle w:val="ListLabel1"/>
              </w:rPr>
              <w:t>o</w:t>
            </w:r>
            <w:r w:rsidRPr="008C6F04">
              <w:rPr>
                <w:rStyle w:val="ListLabel1"/>
              </w:rPr>
              <w:t xml:space="preserve">n </w:t>
            </w:r>
            <w:r w:rsidR="008C6F04" w:rsidRPr="0009008D">
              <w:rPr>
                <w:rStyle w:val="ListLabel1"/>
                <w:rFonts w:cs="Arial"/>
              </w:rPr>
              <w:t>20 September</w:t>
            </w:r>
            <w:r w:rsidRPr="008C6F04">
              <w:rPr>
                <w:rStyle w:val="ListLabel1"/>
              </w:rPr>
              <w:t xml:space="preserve"> 202</w:t>
            </w:r>
            <w:r w:rsidR="001D6D77" w:rsidRPr="008C6F04">
              <w:rPr>
                <w:rStyle w:val="ListLabel1"/>
              </w:rPr>
              <w:t>2</w:t>
            </w:r>
            <w:r w:rsidRPr="008C6F04">
              <w:rPr>
                <w:rStyle w:val="ListLabel1"/>
              </w:rPr>
              <w:t xml:space="preserve"> </w:t>
            </w:r>
            <w:r w:rsidRPr="008C6F04">
              <w:rPr>
                <w:noProof/>
              </w:rPr>
              <w:t>(the “</w:t>
            </w:r>
            <w:r w:rsidRPr="008C6F04">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15E83253" w:rsidR="00154CE8" w:rsidRPr="00EB6D60" w:rsidRDefault="00154CE8" w:rsidP="00154CE8">
            <w:pPr>
              <w:spacing w:line="240" w:lineRule="auto"/>
              <w:rPr>
                <w:rFonts w:cs="Arial"/>
                <w:i/>
                <w:iCs/>
                <w:szCs w:val="20"/>
                <w:lang w:val="et-EE"/>
              </w:rPr>
            </w:pPr>
            <w:r w:rsidRPr="00EB6D60">
              <w:rPr>
                <w:rFonts w:cs="Arial"/>
                <w:i/>
                <w:iCs/>
                <w:szCs w:val="20"/>
                <w:lang w:val="et-EE"/>
              </w:rPr>
              <w:t>kellel on õigus osaleda ja teostada temale kuuluvat hääleõigust</w:t>
            </w:r>
            <w:r w:rsidR="00FB5CF8" w:rsidRPr="00EB6D60">
              <w:rPr>
                <w:rFonts w:cs="Arial"/>
                <w:i/>
                <w:iCs/>
                <w:szCs w:val="20"/>
                <w:lang w:val="et-EE"/>
              </w:rPr>
              <w:t xml:space="preserve"> võlakirjade</w:t>
            </w:r>
            <w:r w:rsidR="00CA477C">
              <w:rPr>
                <w:rFonts w:cs="Arial"/>
                <w:i/>
                <w:iCs/>
                <w:szCs w:val="20"/>
                <w:lang w:val="et-EE"/>
              </w:rPr>
              <w:t>, mille lunastustähtaeg on 22. jaanuar 2025</w:t>
            </w:r>
            <w:r w:rsidR="00FB5CF8" w:rsidRPr="00EB6D60">
              <w:rPr>
                <w:rFonts w:cs="Arial"/>
                <w:i/>
                <w:iCs/>
                <w:szCs w:val="20"/>
                <w:lang w:val="et-EE"/>
              </w:rPr>
              <w:t>,</w:t>
            </w:r>
            <w:r w:rsidR="00CA477C">
              <w:rPr>
                <w:rFonts w:cs="Arial"/>
                <w:i/>
                <w:iCs/>
                <w:szCs w:val="20"/>
                <w:lang w:val="et-EE"/>
              </w:rPr>
              <w:t xml:space="preserve"> ja millele on omistatud ISIN-kood EE3300001577 </w:t>
            </w:r>
            <w:r w:rsidR="00CA477C">
              <w:rPr>
                <w:rFonts w:cs="Arial"/>
                <w:i/>
                <w:iCs/>
                <w:szCs w:val="20"/>
                <w:lang w:val="et-EE"/>
              </w:rPr>
              <w:lastRenderedPageBreak/>
              <w:t>(„</w:t>
            </w:r>
            <w:r w:rsidR="00CA477C" w:rsidRPr="00CA477C">
              <w:rPr>
                <w:rFonts w:cs="Arial"/>
                <w:b/>
                <w:bCs/>
                <w:i/>
                <w:iCs/>
                <w:szCs w:val="20"/>
                <w:lang w:val="et-EE"/>
              </w:rPr>
              <w:t>Võlakirjad</w:t>
            </w:r>
            <w:r w:rsidR="00CA477C">
              <w:rPr>
                <w:rFonts w:cs="Arial"/>
                <w:i/>
                <w:iCs/>
                <w:szCs w:val="20"/>
                <w:lang w:val="et-EE"/>
              </w:rPr>
              <w:t>“),</w:t>
            </w:r>
            <w:r w:rsidR="00FB5CF8" w:rsidRPr="00EB6D60">
              <w:rPr>
                <w:rFonts w:cs="Arial"/>
                <w:i/>
                <w:iCs/>
                <w:szCs w:val="20"/>
                <w:lang w:val="et-EE"/>
              </w:rPr>
              <w:t xml:space="preserve"> mis on emiteeritud</w:t>
            </w:r>
            <w:r w:rsidRPr="00EB6D60">
              <w:rPr>
                <w:rFonts w:cs="Arial"/>
                <w:i/>
                <w:iCs/>
                <w:szCs w:val="20"/>
                <w:lang w:val="et-EE"/>
              </w:rPr>
              <w:t xml:space="preserve"> AS P</w:t>
            </w:r>
            <w:r w:rsidR="00E1402D" w:rsidRPr="00EB6D60">
              <w:rPr>
                <w:rFonts w:cs="Arial"/>
                <w:i/>
                <w:iCs/>
                <w:szCs w:val="20"/>
                <w:lang w:val="et-EE"/>
              </w:rPr>
              <w:t>R</w:t>
            </w:r>
            <w:r w:rsidRPr="00EB6D60">
              <w:rPr>
                <w:rFonts w:cs="Arial"/>
                <w:i/>
                <w:iCs/>
                <w:szCs w:val="20"/>
                <w:lang w:val="et-EE"/>
              </w:rPr>
              <w:t>Foods</w:t>
            </w:r>
            <w:r w:rsidR="00CE117A" w:rsidRPr="00EB6D60">
              <w:rPr>
                <w:rFonts w:cs="Arial"/>
                <w:i/>
                <w:iCs/>
                <w:szCs w:val="20"/>
                <w:lang w:val="et-EE"/>
              </w:rPr>
              <w:t xml:space="preserve"> </w:t>
            </w:r>
            <w:r w:rsidR="00CE117A" w:rsidRPr="00EB6D60">
              <w:rPr>
                <w:rStyle w:val="ListLabel1"/>
                <w:i/>
                <w:iCs/>
                <w:lang w:val="et-EE"/>
              </w:rPr>
              <w:t>(registrikood 11560713, aadress Pärnu mnt 141, 11314 Tallinn , Eesti; „</w:t>
            </w:r>
            <w:r w:rsidR="00CE117A" w:rsidRPr="00EB6D60">
              <w:rPr>
                <w:rStyle w:val="ListLabel1"/>
                <w:b/>
                <w:bCs/>
                <w:i/>
                <w:iCs/>
                <w:lang w:val="et-EE"/>
              </w:rPr>
              <w:t>Emitent</w:t>
            </w:r>
            <w:r w:rsidR="00CE117A" w:rsidRPr="00EB6D60">
              <w:rPr>
                <w:rStyle w:val="ListLabel1"/>
                <w:i/>
                <w:iCs/>
                <w:lang w:val="et-EE"/>
              </w:rPr>
              <w:t>“)</w:t>
            </w:r>
            <w:r w:rsidR="008A5E23" w:rsidRPr="00EB6D60">
              <w:rPr>
                <w:rStyle w:val="ListLabel1"/>
                <w:i/>
                <w:iCs/>
                <w:lang w:val="et-EE"/>
              </w:rPr>
              <w:t xml:space="preserve"> </w:t>
            </w:r>
            <w:r w:rsidR="00E1402D" w:rsidRPr="00EB6D60">
              <w:rPr>
                <w:rFonts w:cs="Arial"/>
                <w:i/>
                <w:iCs/>
                <w:szCs w:val="20"/>
                <w:lang w:val="et-EE"/>
              </w:rPr>
              <w:t>14. jaanuari 2020 (</w:t>
            </w:r>
            <w:r w:rsidR="004D402A">
              <w:rPr>
                <w:rFonts w:cs="Arial"/>
                <w:i/>
                <w:iCs/>
                <w:szCs w:val="20"/>
                <w:lang w:val="et-EE"/>
              </w:rPr>
              <w:t xml:space="preserve">mida on </w:t>
            </w:r>
            <w:r w:rsidR="004D402A" w:rsidRPr="00EB6D60">
              <w:rPr>
                <w:rFonts w:cs="Arial"/>
                <w:i/>
                <w:iCs/>
                <w:szCs w:val="20"/>
                <w:lang w:val="et-EE"/>
              </w:rPr>
              <w:t xml:space="preserve">muudetud </w:t>
            </w:r>
            <w:r w:rsidR="00E1402D" w:rsidRPr="00EB6D60">
              <w:rPr>
                <w:rFonts w:cs="Arial"/>
                <w:i/>
                <w:iCs/>
                <w:szCs w:val="20"/>
                <w:lang w:val="et-EE"/>
              </w:rPr>
              <w:t>25. veebruaril 2020</w:t>
            </w:r>
            <w:r w:rsidR="00F20758">
              <w:rPr>
                <w:rFonts w:cs="Arial"/>
                <w:i/>
                <w:iCs/>
                <w:szCs w:val="20"/>
                <w:lang w:val="et-EE"/>
              </w:rPr>
              <w:t xml:space="preserve"> ja 25. veebruaril 2022</w:t>
            </w:r>
            <w:r w:rsidR="00E1402D" w:rsidRPr="00EB6D60">
              <w:rPr>
                <w:rFonts w:cs="Arial"/>
                <w:i/>
                <w:iCs/>
                <w:szCs w:val="20"/>
                <w:lang w:val="et-EE"/>
              </w:rPr>
              <w:t xml:space="preserve">) tagatud võlakirjade emissiooni tingimuste </w:t>
            </w:r>
            <w:r w:rsidR="00E1402D" w:rsidRPr="00EB6D60">
              <w:rPr>
                <w:rStyle w:val="ListLabel1"/>
                <w:i/>
                <w:iCs/>
                <w:lang w:val="et-EE"/>
              </w:rPr>
              <w:t>(„</w:t>
            </w:r>
            <w:r w:rsidR="00E1402D" w:rsidRPr="00EB6D60">
              <w:rPr>
                <w:rStyle w:val="ListLabel1"/>
                <w:b/>
                <w:bCs/>
                <w:i/>
                <w:iCs/>
                <w:lang w:val="et-EE"/>
              </w:rPr>
              <w:t>Tingimused</w:t>
            </w:r>
            <w:r w:rsidR="00E1402D" w:rsidRPr="00EB6D60">
              <w:rPr>
                <w:rStyle w:val="ListLabel1"/>
                <w:i/>
                <w:iCs/>
                <w:lang w:val="et-EE"/>
              </w:rPr>
              <w:t>“) aluse</w:t>
            </w:r>
            <w:r w:rsidR="00FB5CF8" w:rsidRPr="00EB6D60">
              <w:rPr>
                <w:rStyle w:val="ListLabel1"/>
                <w:i/>
                <w:iCs/>
                <w:lang w:val="et-EE"/>
              </w:rPr>
              <w:t>l,</w:t>
            </w:r>
            <w:r w:rsidR="00E1402D" w:rsidRPr="00EB6D60">
              <w:rPr>
                <w:rStyle w:val="ListLabel1"/>
                <w:i/>
                <w:iCs/>
                <w:lang w:val="et-EE"/>
              </w:rPr>
              <w:t xml:space="preserve"> </w:t>
            </w:r>
            <w:r w:rsidR="00FB5CF8" w:rsidRPr="00EB6D60">
              <w:rPr>
                <w:rStyle w:val="ListLabel1"/>
                <w:i/>
                <w:iCs/>
                <w:lang w:val="et-EE"/>
              </w:rPr>
              <w:t xml:space="preserve">omanike koosolekul, mis </w:t>
            </w:r>
            <w:r w:rsidR="00FB5CF8" w:rsidRPr="00463B43">
              <w:rPr>
                <w:rStyle w:val="ListLabel1"/>
                <w:i/>
                <w:iCs/>
                <w:lang w:val="et-EE"/>
              </w:rPr>
              <w:t xml:space="preserve">toimub </w:t>
            </w:r>
            <w:r w:rsidR="008C6F04" w:rsidRPr="0009008D">
              <w:rPr>
                <w:rStyle w:val="ListLabel1"/>
                <w:rFonts w:cs="Arial"/>
                <w:i/>
                <w:iCs/>
                <w:lang w:val="et-EE"/>
              </w:rPr>
              <w:t>20.09</w:t>
            </w:r>
            <w:r w:rsidR="009E2EC4" w:rsidRPr="008C6F04">
              <w:rPr>
                <w:rStyle w:val="ListLabel1"/>
                <w:i/>
                <w:iCs/>
                <w:lang w:val="et-EE"/>
              </w:rPr>
              <w:t>.</w:t>
            </w:r>
            <w:r w:rsidR="00FB5CF8" w:rsidRPr="008C6F04">
              <w:rPr>
                <w:rStyle w:val="ListLabel1"/>
                <w:i/>
                <w:iCs/>
                <w:lang w:val="et-EE"/>
              </w:rPr>
              <w:t>202</w:t>
            </w:r>
            <w:r w:rsidR="001D6D77" w:rsidRPr="008C6F04">
              <w:rPr>
                <w:rStyle w:val="ListLabel1"/>
                <w:i/>
                <w:iCs/>
                <w:lang w:val="et-EE"/>
              </w:rPr>
              <w:t>2</w:t>
            </w:r>
            <w:r w:rsidR="00FB5CF8" w:rsidRPr="00EB6D60">
              <w:rPr>
                <w:i/>
                <w:iCs/>
                <w:noProof/>
                <w:lang w:val="et-EE"/>
              </w:rPr>
              <w:t xml:space="preserve"> („</w:t>
            </w:r>
            <w:r w:rsidR="00FB5CF8" w:rsidRPr="00EB6D60">
              <w:rPr>
                <w:b/>
                <w:bCs/>
                <w:i/>
                <w:iCs/>
                <w:noProof/>
                <w:lang w:val="et-EE"/>
              </w:rPr>
              <w:t>Koosolek</w:t>
            </w:r>
            <w:r w:rsidR="00FB5CF8" w:rsidRPr="00EB6D60">
              <w:rPr>
                <w:i/>
                <w:iCs/>
                <w:noProof/>
                <w:lang w:val="et-EE"/>
              </w:rPr>
              <w:t xml:space="preserve">“), </w:t>
            </w:r>
            <w:r w:rsidR="00FB5CF8" w:rsidRPr="00EB6D60">
              <w:rPr>
                <w:b/>
                <w:bCs/>
                <w:i/>
                <w:iCs/>
                <w:noProof/>
                <w:lang w:val="et-EE"/>
              </w:rPr>
              <w:t>volitab käesolevaga</w:t>
            </w:r>
            <w:r w:rsidR="00DB2E44" w:rsidRPr="00EB6D60">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Look w:val="04A0" w:firstRow="1" w:lastRow="0" w:firstColumn="1" w:lastColumn="0" w:noHBand="0" w:noVBand="1"/>
      </w:tblPr>
      <w:tblGrid>
        <w:gridCol w:w="3957"/>
        <w:gridCol w:w="5103"/>
      </w:tblGrid>
      <w:tr w:rsidR="00DB2E44" w:rsidRPr="00784C18" w14:paraId="4F58B313" w14:textId="77777777" w:rsidTr="00630C08">
        <w:tc>
          <w:tcPr>
            <w:tcW w:w="9060" w:type="dxa"/>
            <w:gridSpan w:val="2"/>
            <w:shd w:val="clear" w:color="auto" w:fill="F0F0F0"/>
          </w:tcPr>
          <w:p w14:paraId="0681CF50" w14:textId="54529102" w:rsidR="00DB2E44" w:rsidRPr="00C740B8"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7F2F2984" w14:textId="30211EED" w:rsidR="00FB6985" w:rsidRPr="001C651F" w:rsidRDefault="00DB2E44" w:rsidP="00DB2E44">
            <w:pPr>
              <w:spacing w:before="120" w:after="120" w:line="240" w:lineRule="auto"/>
              <w:rPr>
                <w:b/>
                <w:bCs/>
              </w:rPr>
            </w:pPr>
            <w:r w:rsidRPr="00C740B8">
              <w:rPr>
                <w:b/>
                <w:bCs/>
                <w:i/>
                <w:iCs/>
              </w:rPr>
              <w:t>VOLITATU</w:t>
            </w:r>
            <w:r w:rsidR="00FB6985" w:rsidRPr="00C740B8">
              <w:rPr>
                <w:b/>
                <w:bCs/>
                <w:i/>
                <w:iCs/>
              </w:rPr>
              <w:t>D ISIKUD</w:t>
            </w:r>
            <w:r w:rsidRPr="00C740B8">
              <w:rPr>
                <w:b/>
                <w:bCs/>
              </w:rPr>
              <w:t>:</w:t>
            </w:r>
          </w:p>
        </w:tc>
      </w:tr>
      <w:tr w:rsidR="00DB2E44" w14:paraId="209FDAEA" w14:textId="77777777" w:rsidTr="00630C08">
        <w:trPr>
          <w:trHeight w:val="288"/>
        </w:trPr>
        <w:tc>
          <w:tcPr>
            <w:tcW w:w="3957" w:type="dxa"/>
          </w:tcPr>
          <w:p w14:paraId="18DABF24" w14:textId="39248F83" w:rsidR="00DB2E44" w:rsidRPr="00DB2E44" w:rsidRDefault="00DB2E44" w:rsidP="0030695F">
            <w:pPr>
              <w:spacing w:before="120" w:after="120" w:line="240" w:lineRule="auto"/>
              <w:rPr>
                <w:b/>
                <w:bCs/>
              </w:rPr>
            </w:pPr>
            <w:r w:rsidRPr="00DB2E44">
              <w:rPr>
                <w:b/>
                <w:bCs/>
              </w:rPr>
              <w:t>Name:</w:t>
            </w:r>
          </w:p>
        </w:tc>
        <w:tc>
          <w:tcPr>
            <w:tcW w:w="5103" w:type="dxa"/>
            <w:vMerge w:val="restart"/>
            <w:vAlign w:val="center"/>
          </w:tcPr>
          <w:p w14:paraId="2341712F" w14:textId="07DF6097" w:rsidR="00DB2E44" w:rsidRPr="00302D1A" w:rsidRDefault="008C6F04" w:rsidP="0030695F">
            <w:pPr>
              <w:spacing w:before="120" w:after="120" w:line="240" w:lineRule="auto"/>
              <w:jc w:val="left"/>
              <w:rPr>
                <w:b/>
                <w:bCs/>
              </w:rPr>
            </w:pPr>
            <w:r w:rsidRPr="0009008D">
              <w:rPr>
                <w:rStyle w:val="ListLabel1"/>
                <w:rFonts w:cs="Arial"/>
                <w:b/>
                <w:bCs/>
              </w:rPr>
              <w:t>Eva Arumets</w:t>
            </w:r>
          </w:p>
        </w:tc>
      </w:tr>
      <w:tr w:rsidR="00DB2E44" w14:paraId="3A77EB3F" w14:textId="77777777" w:rsidTr="00630C08">
        <w:trPr>
          <w:trHeight w:val="288"/>
        </w:trPr>
        <w:tc>
          <w:tcPr>
            <w:tcW w:w="3957" w:type="dxa"/>
          </w:tcPr>
          <w:p w14:paraId="2AC23F6D" w14:textId="4CD59792" w:rsidR="00DB2E44" w:rsidRPr="00DB2E44" w:rsidRDefault="00DB2E44" w:rsidP="0030695F">
            <w:pPr>
              <w:spacing w:before="120" w:after="120" w:line="240" w:lineRule="auto"/>
              <w:rPr>
                <w:b/>
                <w:bCs/>
              </w:rPr>
            </w:pPr>
            <w:r w:rsidRPr="00DB2E44">
              <w:rPr>
                <w:b/>
                <w:bCs/>
                <w:i/>
                <w:iCs/>
                <w:lang w:val="et-EE"/>
              </w:rPr>
              <w:t>Nimi</w:t>
            </w:r>
            <w:r w:rsidRPr="00DB2E44">
              <w:rPr>
                <w:b/>
                <w:bCs/>
              </w:rPr>
              <w:t>:</w:t>
            </w:r>
          </w:p>
        </w:tc>
        <w:tc>
          <w:tcPr>
            <w:tcW w:w="5103" w:type="dxa"/>
            <w:vMerge/>
            <w:vAlign w:val="center"/>
          </w:tcPr>
          <w:p w14:paraId="45E3426B" w14:textId="77777777" w:rsidR="00DB2E44" w:rsidRDefault="00DB2E44" w:rsidP="0030695F">
            <w:pPr>
              <w:spacing w:before="120" w:after="120" w:line="240" w:lineRule="auto"/>
              <w:jc w:val="left"/>
            </w:pPr>
          </w:p>
        </w:tc>
      </w:tr>
      <w:tr w:rsidR="00DB2E44" w14:paraId="4C9BAE74" w14:textId="77777777" w:rsidTr="00630C08">
        <w:trPr>
          <w:trHeight w:val="288"/>
        </w:trPr>
        <w:tc>
          <w:tcPr>
            <w:tcW w:w="3957" w:type="dxa"/>
          </w:tcPr>
          <w:p w14:paraId="2F9DF762" w14:textId="58E0FC7B" w:rsidR="00DB2E44" w:rsidRPr="00DB2E44" w:rsidRDefault="00DB2E44" w:rsidP="0030695F">
            <w:pPr>
              <w:spacing w:before="120" w:after="120" w:line="240" w:lineRule="auto"/>
              <w:rPr>
                <w:b/>
                <w:bCs/>
              </w:rPr>
            </w:pPr>
            <w:r w:rsidRPr="00DB2E44">
              <w:rPr>
                <w:b/>
                <w:bCs/>
              </w:rPr>
              <w:t>Personal ID code:</w:t>
            </w:r>
          </w:p>
        </w:tc>
        <w:tc>
          <w:tcPr>
            <w:tcW w:w="5103" w:type="dxa"/>
            <w:vMerge w:val="restart"/>
            <w:vAlign w:val="center"/>
          </w:tcPr>
          <w:p w14:paraId="55A596EC" w14:textId="1F892A71" w:rsidR="00DB2E44" w:rsidRPr="00803A4D" w:rsidRDefault="008C6F04" w:rsidP="0030695F">
            <w:pPr>
              <w:spacing w:before="120" w:after="120" w:line="240" w:lineRule="auto"/>
              <w:jc w:val="left"/>
              <w:rPr>
                <w:b/>
                <w:bCs/>
              </w:rPr>
            </w:pPr>
            <w:r w:rsidRPr="008C6F04">
              <w:rPr>
                <w:rStyle w:val="ListLabel1"/>
                <w:rFonts w:cs="Arial"/>
                <w:b/>
                <w:bCs/>
              </w:rPr>
              <w:t>49605082713</w:t>
            </w:r>
          </w:p>
        </w:tc>
      </w:tr>
      <w:tr w:rsidR="00DB2E44" w14:paraId="617C7D66" w14:textId="77777777" w:rsidTr="00630C08">
        <w:trPr>
          <w:trHeight w:val="288"/>
        </w:trPr>
        <w:tc>
          <w:tcPr>
            <w:tcW w:w="3957" w:type="dxa"/>
          </w:tcPr>
          <w:p w14:paraId="10B8B007" w14:textId="03A7D69D" w:rsidR="00DB2E44" w:rsidRPr="00DB2E44" w:rsidRDefault="00DB2E44" w:rsidP="0030695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DB2E44" w:rsidRDefault="00DB2E44" w:rsidP="00DB2E44">
            <w:pPr>
              <w:spacing w:before="120" w:after="120" w:line="240" w:lineRule="auto"/>
            </w:pPr>
          </w:p>
        </w:tc>
      </w:tr>
      <w:tr w:rsidR="00FB6985" w14:paraId="74ADB15E" w14:textId="77777777" w:rsidTr="00630C08">
        <w:trPr>
          <w:trHeight w:val="288"/>
        </w:trPr>
        <w:tc>
          <w:tcPr>
            <w:tcW w:w="3957" w:type="dxa"/>
          </w:tcPr>
          <w:p w14:paraId="2C26957D" w14:textId="569A8D88" w:rsidR="00FB6985" w:rsidRPr="00DB2E44" w:rsidRDefault="00FB6985" w:rsidP="00D11B3F">
            <w:pPr>
              <w:spacing w:before="120" w:after="120" w:line="240" w:lineRule="auto"/>
              <w:rPr>
                <w:b/>
                <w:bCs/>
              </w:rPr>
            </w:pPr>
            <w:r w:rsidRPr="00DB2E44">
              <w:rPr>
                <w:b/>
                <w:bCs/>
              </w:rPr>
              <w:t>Name:</w:t>
            </w:r>
          </w:p>
        </w:tc>
        <w:tc>
          <w:tcPr>
            <w:tcW w:w="5103" w:type="dxa"/>
            <w:vMerge w:val="restart"/>
            <w:vAlign w:val="center"/>
          </w:tcPr>
          <w:p w14:paraId="5F41A6ED" w14:textId="6C2E039F" w:rsidR="00FB6985" w:rsidRPr="00302D1A" w:rsidRDefault="008C6F04" w:rsidP="0030695F">
            <w:pPr>
              <w:spacing w:before="120" w:after="120" w:line="240" w:lineRule="auto"/>
              <w:jc w:val="left"/>
              <w:rPr>
                <w:b/>
                <w:bCs/>
              </w:rPr>
            </w:pPr>
            <w:r w:rsidRPr="0009008D">
              <w:rPr>
                <w:rStyle w:val="ListLabel1"/>
                <w:rFonts w:cs="Arial"/>
                <w:b/>
                <w:bCs/>
              </w:rPr>
              <w:t>Kirsti Pent</w:t>
            </w:r>
          </w:p>
        </w:tc>
      </w:tr>
      <w:tr w:rsidR="00FB6985" w14:paraId="3AAE990B" w14:textId="77777777" w:rsidTr="00630C08">
        <w:trPr>
          <w:trHeight w:val="288"/>
        </w:trPr>
        <w:tc>
          <w:tcPr>
            <w:tcW w:w="3957" w:type="dxa"/>
          </w:tcPr>
          <w:p w14:paraId="467A4E72" w14:textId="1B0E9E7E" w:rsidR="00FB6985" w:rsidRPr="00DB2E44" w:rsidRDefault="00FB6985" w:rsidP="00D11B3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FB6985" w:rsidRDefault="00FB6985" w:rsidP="00D11B3F">
            <w:pPr>
              <w:spacing w:before="120" w:after="120" w:line="240" w:lineRule="auto"/>
            </w:pPr>
          </w:p>
        </w:tc>
      </w:tr>
      <w:tr w:rsidR="00FB6985" w14:paraId="77591C6D" w14:textId="77777777" w:rsidTr="00630C08">
        <w:trPr>
          <w:trHeight w:val="295"/>
        </w:trPr>
        <w:tc>
          <w:tcPr>
            <w:tcW w:w="3957" w:type="dxa"/>
          </w:tcPr>
          <w:p w14:paraId="573213C9" w14:textId="7B6B2717" w:rsidR="00FB6985" w:rsidRPr="00DB2E44" w:rsidRDefault="00FB6985" w:rsidP="00D11B3F">
            <w:pPr>
              <w:spacing w:before="120" w:after="120" w:line="240" w:lineRule="auto"/>
              <w:rPr>
                <w:b/>
                <w:bCs/>
              </w:rPr>
            </w:pPr>
            <w:r w:rsidRPr="00DB2E44">
              <w:rPr>
                <w:b/>
                <w:bCs/>
              </w:rPr>
              <w:t>Personal ID code:</w:t>
            </w:r>
          </w:p>
        </w:tc>
        <w:tc>
          <w:tcPr>
            <w:tcW w:w="5103" w:type="dxa"/>
            <w:vMerge w:val="restart"/>
            <w:vAlign w:val="center"/>
          </w:tcPr>
          <w:p w14:paraId="372DE93A" w14:textId="3C4DCB0C" w:rsidR="00FB6985" w:rsidRPr="00803A4D" w:rsidRDefault="008C6F04" w:rsidP="0030695F">
            <w:pPr>
              <w:spacing w:before="120" w:after="120" w:line="240" w:lineRule="auto"/>
              <w:jc w:val="left"/>
              <w:rPr>
                <w:b/>
                <w:bCs/>
              </w:rPr>
            </w:pPr>
            <w:r w:rsidRPr="008C6F04">
              <w:rPr>
                <w:rStyle w:val="ListLabel1"/>
                <w:rFonts w:cs="Arial"/>
                <w:b/>
                <w:bCs/>
              </w:rPr>
              <w:t>48405200243</w:t>
            </w:r>
          </w:p>
        </w:tc>
      </w:tr>
      <w:tr w:rsidR="00FB6985" w14:paraId="39A75783" w14:textId="77777777" w:rsidTr="00630C08">
        <w:trPr>
          <w:trHeight w:val="294"/>
        </w:trPr>
        <w:tc>
          <w:tcPr>
            <w:tcW w:w="3957" w:type="dxa"/>
          </w:tcPr>
          <w:p w14:paraId="5ED2CC1A" w14:textId="794467F2" w:rsidR="00FB6985" w:rsidRPr="00DB2E44" w:rsidRDefault="00FB6985" w:rsidP="00D11B3F">
            <w:pPr>
              <w:spacing w:before="120" w:after="120" w:line="240" w:lineRule="auto"/>
              <w:rPr>
                <w:b/>
                <w:bCs/>
              </w:rPr>
            </w:pPr>
            <w:r w:rsidRPr="00DB2E44">
              <w:rPr>
                <w:b/>
                <w:bCs/>
                <w:i/>
                <w:iCs/>
                <w:lang w:val="et-EE"/>
              </w:rPr>
              <w:t>Isikukood</w:t>
            </w:r>
            <w:r w:rsidRPr="00DB2E44">
              <w:rPr>
                <w:b/>
                <w:bCs/>
              </w:rPr>
              <w:t>:</w:t>
            </w:r>
          </w:p>
        </w:tc>
        <w:tc>
          <w:tcPr>
            <w:tcW w:w="5103" w:type="dxa"/>
            <w:vMerge/>
            <w:vAlign w:val="center"/>
          </w:tcPr>
          <w:p w14:paraId="57ECFCB4" w14:textId="77777777" w:rsidR="00FB6985" w:rsidRPr="0030695F" w:rsidRDefault="00FB6985" w:rsidP="0030695F">
            <w:pPr>
              <w:spacing w:before="120" w:after="120" w:line="240" w:lineRule="auto"/>
              <w:jc w:val="left"/>
              <w:rPr>
                <w:b/>
                <w:bCs/>
                <w:noProof/>
                <w:lang w:val="et-EE"/>
              </w:rPr>
            </w:pPr>
          </w:p>
        </w:tc>
      </w:tr>
      <w:tr w:rsidR="00302D1A" w14:paraId="212E2372" w14:textId="77777777" w:rsidTr="00630C08">
        <w:trPr>
          <w:trHeight w:val="294"/>
        </w:trPr>
        <w:tc>
          <w:tcPr>
            <w:tcW w:w="3957" w:type="dxa"/>
          </w:tcPr>
          <w:p w14:paraId="3EECF3CF" w14:textId="66E09581" w:rsidR="00302D1A" w:rsidRPr="00DB2E44" w:rsidRDefault="00302D1A" w:rsidP="00302D1A">
            <w:pPr>
              <w:spacing w:before="120" w:after="120" w:line="240" w:lineRule="auto"/>
              <w:rPr>
                <w:b/>
                <w:bCs/>
                <w:i/>
                <w:iCs/>
                <w:lang w:val="et-EE"/>
              </w:rPr>
            </w:pPr>
            <w:r w:rsidRPr="00DB2E44">
              <w:rPr>
                <w:b/>
                <w:bCs/>
              </w:rPr>
              <w:t>Name:</w:t>
            </w:r>
          </w:p>
        </w:tc>
        <w:tc>
          <w:tcPr>
            <w:tcW w:w="5103" w:type="dxa"/>
            <w:vMerge w:val="restart"/>
            <w:vAlign w:val="center"/>
          </w:tcPr>
          <w:p w14:paraId="235223A5" w14:textId="0F734E93" w:rsidR="00302D1A" w:rsidRPr="008C6F04" w:rsidRDefault="008C6F04" w:rsidP="00302D1A">
            <w:pPr>
              <w:spacing w:before="120" w:after="120" w:line="240" w:lineRule="auto"/>
              <w:jc w:val="left"/>
              <w:rPr>
                <w:b/>
                <w:bCs/>
                <w:noProof/>
                <w:lang w:val="et-EE"/>
              </w:rPr>
            </w:pPr>
            <w:r w:rsidRPr="0009008D">
              <w:rPr>
                <w:rStyle w:val="ListLabel1"/>
                <w:rFonts w:cs="Arial"/>
                <w:b/>
                <w:bCs/>
              </w:rPr>
              <w:t>Peeter Viirsalu</w:t>
            </w:r>
          </w:p>
        </w:tc>
      </w:tr>
      <w:tr w:rsidR="00302D1A" w14:paraId="64F173A8" w14:textId="77777777" w:rsidTr="00630C08">
        <w:trPr>
          <w:trHeight w:val="294"/>
        </w:trPr>
        <w:tc>
          <w:tcPr>
            <w:tcW w:w="3957" w:type="dxa"/>
          </w:tcPr>
          <w:p w14:paraId="64FF9FF0" w14:textId="1DEEDA03" w:rsidR="00302D1A" w:rsidRPr="00DB2E44" w:rsidRDefault="00302D1A" w:rsidP="00302D1A">
            <w:pPr>
              <w:spacing w:before="120" w:after="120" w:line="240" w:lineRule="auto"/>
              <w:rPr>
                <w:b/>
                <w:bCs/>
              </w:rPr>
            </w:pPr>
            <w:r w:rsidRPr="00DB2E44">
              <w:rPr>
                <w:b/>
                <w:bCs/>
                <w:i/>
                <w:iCs/>
                <w:lang w:val="et-EE"/>
              </w:rPr>
              <w:t>Nimi</w:t>
            </w:r>
            <w:r w:rsidRPr="00DB2E44">
              <w:rPr>
                <w:b/>
                <w:bCs/>
              </w:rPr>
              <w:t>:</w:t>
            </w:r>
          </w:p>
        </w:tc>
        <w:tc>
          <w:tcPr>
            <w:tcW w:w="5103" w:type="dxa"/>
            <w:vMerge/>
            <w:vAlign w:val="center"/>
          </w:tcPr>
          <w:p w14:paraId="3DA7AF00" w14:textId="77777777" w:rsidR="00302D1A" w:rsidRPr="0030695F" w:rsidRDefault="00302D1A" w:rsidP="00302D1A">
            <w:pPr>
              <w:spacing w:before="120" w:after="120" w:line="240" w:lineRule="auto"/>
              <w:jc w:val="left"/>
              <w:rPr>
                <w:b/>
                <w:bCs/>
                <w:noProof/>
                <w:lang w:val="et-EE"/>
              </w:rPr>
            </w:pPr>
          </w:p>
        </w:tc>
      </w:tr>
      <w:tr w:rsidR="00302D1A" w14:paraId="3E2F1130" w14:textId="77777777" w:rsidTr="00630C08">
        <w:trPr>
          <w:trHeight w:val="294"/>
        </w:trPr>
        <w:tc>
          <w:tcPr>
            <w:tcW w:w="3957" w:type="dxa"/>
          </w:tcPr>
          <w:p w14:paraId="35C539E1" w14:textId="2EB33C40" w:rsidR="00302D1A" w:rsidRPr="00DB2E44" w:rsidRDefault="00302D1A" w:rsidP="00302D1A">
            <w:pPr>
              <w:spacing w:before="120" w:after="120" w:line="240" w:lineRule="auto"/>
              <w:rPr>
                <w:b/>
                <w:bCs/>
                <w:i/>
                <w:iCs/>
                <w:lang w:val="et-EE"/>
              </w:rPr>
            </w:pPr>
            <w:r w:rsidRPr="00DB2E44">
              <w:rPr>
                <w:b/>
                <w:bCs/>
              </w:rPr>
              <w:t>Personal ID code:</w:t>
            </w:r>
          </w:p>
        </w:tc>
        <w:tc>
          <w:tcPr>
            <w:tcW w:w="5103" w:type="dxa"/>
            <w:vMerge w:val="restart"/>
            <w:vAlign w:val="center"/>
          </w:tcPr>
          <w:p w14:paraId="6A4A4467" w14:textId="3380705D" w:rsidR="00302D1A" w:rsidRPr="0030695F" w:rsidRDefault="008C6F04" w:rsidP="00302D1A">
            <w:pPr>
              <w:spacing w:before="120" w:after="120" w:line="240" w:lineRule="auto"/>
              <w:jc w:val="left"/>
              <w:rPr>
                <w:b/>
                <w:bCs/>
                <w:noProof/>
                <w:lang w:val="et-EE"/>
              </w:rPr>
            </w:pPr>
            <w:r>
              <w:rPr>
                <w:b/>
                <w:bCs/>
                <w:noProof/>
                <w:lang w:val="et-EE"/>
              </w:rPr>
              <w:t>38306032759</w:t>
            </w:r>
          </w:p>
        </w:tc>
      </w:tr>
      <w:tr w:rsidR="00302D1A" w14:paraId="7B090CC6" w14:textId="77777777" w:rsidTr="00630C08">
        <w:trPr>
          <w:trHeight w:val="294"/>
        </w:trPr>
        <w:tc>
          <w:tcPr>
            <w:tcW w:w="3957" w:type="dxa"/>
          </w:tcPr>
          <w:p w14:paraId="28F667BC" w14:textId="253BFF5E" w:rsidR="00302D1A" w:rsidRPr="00DB2E44" w:rsidRDefault="00302D1A" w:rsidP="00302D1A">
            <w:pPr>
              <w:spacing w:before="120" w:after="120" w:line="240" w:lineRule="auto"/>
              <w:rPr>
                <w:b/>
                <w:bCs/>
              </w:rPr>
            </w:pPr>
            <w:r w:rsidRPr="00DB2E44">
              <w:rPr>
                <w:b/>
                <w:bCs/>
                <w:i/>
                <w:iCs/>
                <w:lang w:val="et-EE"/>
              </w:rPr>
              <w:t>Isikukood</w:t>
            </w:r>
            <w:r w:rsidRPr="00DB2E44">
              <w:rPr>
                <w:b/>
                <w:bCs/>
              </w:rPr>
              <w:t>:</w:t>
            </w:r>
          </w:p>
        </w:tc>
        <w:tc>
          <w:tcPr>
            <w:tcW w:w="5103" w:type="dxa"/>
            <w:vMerge/>
            <w:vAlign w:val="center"/>
          </w:tcPr>
          <w:p w14:paraId="0FF66839" w14:textId="77777777" w:rsidR="00302D1A" w:rsidRPr="0030695F" w:rsidRDefault="00302D1A" w:rsidP="00302D1A">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30695F" w:rsidRPr="00FB6985" w14:paraId="0E4BBC1E" w14:textId="77777777" w:rsidTr="003909C6">
        <w:tc>
          <w:tcPr>
            <w:tcW w:w="4820" w:type="dxa"/>
          </w:tcPr>
          <w:p w14:paraId="5B403617" w14:textId="04C28CDC" w:rsidR="0030695F" w:rsidRPr="00CE117A" w:rsidRDefault="0030695F" w:rsidP="00CE117A">
            <w:pPr>
              <w:rPr>
                <w:b/>
                <w:bCs/>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25354" w:rsidRPr="008620D1">
              <w:rPr>
                <w:b/>
                <w:bCs/>
                <w:noProof/>
                <w:highlight w:val="lightGray"/>
                <w:lang w:val="et-EE"/>
              </w:rPr>
              <w:fldChar w:fldCharType="begin">
                <w:ffData>
                  <w:name w:val="Text7"/>
                  <w:enabled/>
                  <w:calcOnExit w:val="0"/>
                  <w:textInput>
                    <w:default w:val="[in favour of / against]"/>
                  </w:textInput>
                </w:ffData>
              </w:fldChar>
            </w:r>
            <w:bookmarkStart w:id="0" w:name="Text7"/>
            <w:r w:rsidR="00225354" w:rsidRPr="008620D1">
              <w:rPr>
                <w:b/>
                <w:bCs/>
                <w:noProof/>
                <w:highlight w:val="lightGray"/>
                <w:lang w:val="et-EE"/>
              </w:rPr>
              <w:instrText xml:space="preserve"> FORMTEXT </w:instrText>
            </w:r>
            <w:r w:rsidR="00225354" w:rsidRPr="008620D1">
              <w:rPr>
                <w:b/>
                <w:bCs/>
                <w:noProof/>
                <w:highlight w:val="lightGray"/>
                <w:lang w:val="et-EE"/>
              </w:rPr>
            </w:r>
            <w:r w:rsidR="00225354" w:rsidRPr="008620D1">
              <w:rPr>
                <w:b/>
                <w:bCs/>
                <w:noProof/>
                <w:highlight w:val="lightGray"/>
                <w:lang w:val="et-EE"/>
              </w:rPr>
              <w:fldChar w:fldCharType="separate"/>
            </w:r>
            <w:r w:rsidR="00DF1614" w:rsidRPr="008620D1">
              <w:rPr>
                <w:b/>
                <w:bCs/>
                <w:noProof/>
                <w:highlight w:val="lightGray"/>
                <w:lang w:val="et-EE"/>
              </w:rPr>
              <w:t>[IN FAVOUR OF / AGAINST]</w:t>
            </w:r>
            <w:r w:rsidR="00225354" w:rsidRPr="008620D1">
              <w:rPr>
                <w:b/>
                <w:bCs/>
                <w:noProof/>
                <w:highlight w:val="lightGray"/>
                <w:lang w:val="et-EE"/>
              </w:rPr>
              <w:fldChar w:fldCharType="end"/>
            </w:r>
            <w:bookmarkEnd w:id="0"/>
            <w:r w:rsidR="00C740B8">
              <w:rPr>
                <w:b/>
                <w:bCs/>
                <w:noProof/>
                <w:lang w:val="et-EE"/>
              </w:rPr>
              <w:t xml:space="preserve"> </w:t>
            </w:r>
            <w:r w:rsidR="00EB6D60">
              <w:rPr>
                <w:b/>
                <w:bCs/>
              </w:rPr>
              <w:t>a decision</w:t>
            </w:r>
            <w:r w:rsidR="001D6D77">
              <w:rPr>
                <w:b/>
                <w:bCs/>
              </w:rPr>
              <w:t xml:space="preserve">: (a) </w:t>
            </w:r>
            <w:r w:rsidR="003355A3" w:rsidRPr="00B16538">
              <w:rPr>
                <w:b/>
                <w:bCs/>
              </w:rPr>
              <w:t xml:space="preserve">to waive the requirement to meet </w:t>
            </w:r>
            <w:r w:rsidR="004463B6">
              <w:rPr>
                <w:b/>
                <w:bCs/>
              </w:rPr>
              <w:t xml:space="preserve">the </w:t>
            </w:r>
            <w:r w:rsidR="003355A3" w:rsidRPr="00B16538">
              <w:rPr>
                <w:b/>
                <w:bCs/>
              </w:rPr>
              <w:t xml:space="preserve">financial covenants set out in </w:t>
            </w:r>
            <w:r w:rsidR="004463B6">
              <w:rPr>
                <w:b/>
                <w:bCs/>
              </w:rPr>
              <w:t>Section</w:t>
            </w:r>
            <w:r w:rsidR="003355A3" w:rsidRPr="00B16538">
              <w:rPr>
                <w:b/>
                <w:bCs/>
              </w:rPr>
              <w:t xml:space="preserve"> 5.2 of the Terms for the PRFoods 2021/2022 financial year (i.e. the financial year 01.07.2021 to 30.06.2022) and to agree that the failure to meet the relevant financial covenants shall not be deemed a breach of the Terms by PRFoods or the occurrence of an Extraordinary Early Redemption Event (as defined in the Terms)</w:t>
            </w:r>
            <w:r w:rsidR="003355A3">
              <w:rPr>
                <w:b/>
                <w:bCs/>
                <w:noProof/>
              </w:rPr>
              <w:t>;</w:t>
            </w:r>
            <w:r w:rsidR="004463B6">
              <w:rPr>
                <w:b/>
                <w:bCs/>
                <w:noProof/>
              </w:rPr>
              <w:t xml:space="preserve"> (b) to</w:t>
            </w:r>
            <w:r w:rsidR="001D6D77">
              <w:rPr>
                <w:b/>
                <w:bCs/>
                <w:noProof/>
                <w:lang w:val="et-EE"/>
              </w:rPr>
              <w:t xml:space="preserve"> </w:t>
            </w:r>
            <w:r w:rsidR="001D6D77" w:rsidRPr="00B30ABB">
              <w:rPr>
                <w:b/>
                <w:bCs/>
                <w:noProof/>
                <w:lang w:val="et-EE"/>
              </w:rPr>
              <w:t>waive the</w:t>
            </w:r>
            <w:r w:rsidR="001D6D77">
              <w:rPr>
                <w:b/>
                <w:bCs/>
                <w:noProof/>
                <w:lang w:val="et-EE"/>
              </w:rPr>
              <w:t xml:space="preserve"> collateral listed in item</w:t>
            </w:r>
            <w:r w:rsidR="00F95123">
              <w:rPr>
                <w:b/>
                <w:bCs/>
                <w:noProof/>
                <w:lang w:val="et-EE"/>
              </w:rPr>
              <w:t xml:space="preserve"> f)</w:t>
            </w:r>
            <w:r w:rsidR="001D6D77">
              <w:rPr>
                <w:b/>
                <w:bCs/>
                <w:noProof/>
                <w:lang w:val="et-EE"/>
              </w:rPr>
              <w:t xml:space="preserve"> of Section 4.2.1 </w:t>
            </w:r>
            <w:r w:rsidR="00F95123">
              <w:rPr>
                <w:b/>
                <w:bCs/>
                <w:noProof/>
                <w:lang w:val="et-EE"/>
              </w:rPr>
              <w:t xml:space="preserve">of </w:t>
            </w:r>
            <w:r w:rsidR="00F95123">
              <w:rPr>
                <w:b/>
                <w:bCs/>
                <w:noProof/>
                <w:lang w:val="et-EE"/>
              </w:rPr>
              <w:lastRenderedPageBreak/>
              <w:t xml:space="preserve">the Terms </w:t>
            </w:r>
            <w:r w:rsidR="001D6D77">
              <w:rPr>
                <w:b/>
                <w:bCs/>
                <w:noProof/>
                <w:lang w:val="et-EE"/>
              </w:rPr>
              <w:t>as collateral securing the Noteholder’s claims arising from the Notes</w:t>
            </w:r>
            <w:r w:rsidR="001D6D77" w:rsidRPr="00B30ABB">
              <w:rPr>
                <w:b/>
                <w:bCs/>
                <w:noProof/>
                <w:lang w:val="et-EE"/>
              </w:rPr>
              <w:t>,</w:t>
            </w:r>
            <w:r w:rsidR="001D6D77">
              <w:rPr>
                <w:b/>
                <w:bCs/>
                <w:noProof/>
                <w:lang w:val="et-EE"/>
              </w:rPr>
              <w:t xml:space="preserve"> and</w:t>
            </w:r>
            <w:r w:rsidR="001D6D77" w:rsidRPr="00B30ABB">
              <w:rPr>
                <w:b/>
                <w:bCs/>
                <w:noProof/>
                <w:lang w:val="et-EE"/>
              </w:rPr>
              <w:t xml:space="preserve"> </w:t>
            </w:r>
            <w:r w:rsidR="004463B6">
              <w:rPr>
                <w:b/>
                <w:bCs/>
                <w:noProof/>
                <w:lang w:val="et-EE"/>
              </w:rPr>
              <w:t>to agree</w:t>
            </w:r>
            <w:r w:rsidR="001D6D77" w:rsidRPr="00B30ABB">
              <w:rPr>
                <w:b/>
                <w:bCs/>
                <w:noProof/>
                <w:lang w:val="et-EE"/>
              </w:rPr>
              <w:t xml:space="preserve"> that </w:t>
            </w:r>
            <w:r w:rsidR="001D6D77">
              <w:rPr>
                <w:b/>
                <w:bCs/>
                <w:noProof/>
                <w:lang w:val="et-EE"/>
              </w:rPr>
              <w:t>the release of the aforementiouned collateral</w:t>
            </w:r>
            <w:r w:rsidR="001D6D77" w:rsidRPr="00B30ABB">
              <w:rPr>
                <w:b/>
                <w:bCs/>
                <w:noProof/>
                <w:lang w:val="et-EE"/>
              </w:rPr>
              <w:t xml:space="preserve"> shall not constitute a breach of the Terms by the Issuer </w:t>
            </w:r>
            <w:r w:rsidR="001D6D77">
              <w:rPr>
                <w:b/>
                <w:bCs/>
                <w:noProof/>
                <w:lang w:val="et-EE"/>
              </w:rPr>
              <w:t xml:space="preserve">or any Collateral Provider </w:t>
            </w:r>
            <w:r w:rsidR="001D6D77" w:rsidRPr="00B30ABB">
              <w:rPr>
                <w:b/>
                <w:bCs/>
                <w:noProof/>
                <w:lang w:val="et-EE"/>
              </w:rPr>
              <w:t>(as defined in the Terms)</w:t>
            </w:r>
            <w:r w:rsidR="001D6D77">
              <w:rPr>
                <w:b/>
                <w:bCs/>
                <w:noProof/>
                <w:lang w:val="et-EE"/>
              </w:rPr>
              <w:t xml:space="preserve"> </w:t>
            </w:r>
            <w:r w:rsidR="001D6D77" w:rsidRPr="00B30ABB">
              <w:rPr>
                <w:b/>
                <w:bCs/>
                <w:noProof/>
                <w:lang w:val="et-EE"/>
              </w:rPr>
              <w:t>or an Extraordinary Early Redemption Event (as defined in the Terms)</w:t>
            </w:r>
            <w:r w:rsidR="001D6D77">
              <w:rPr>
                <w:b/>
                <w:bCs/>
                <w:noProof/>
                <w:lang w:val="et-EE"/>
              </w:rPr>
              <w:t>; (</w:t>
            </w:r>
            <w:r w:rsidR="004463B6">
              <w:rPr>
                <w:b/>
                <w:bCs/>
                <w:noProof/>
                <w:lang w:val="et-EE"/>
              </w:rPr>
              <w:t>c</w:t>
            </w:r>
            <w:r w:rsidR="001D6D77">
              <w:rPr>
                <w:b/>
                <w:bCs/>
                <w:noProof/>
                <w:lang w:val="et-EE"/>
              </w:rPr>
              <w:t>)</w:t>
            </w:r>
            <w:r w:rsidR="00AC22D7">
              <w:rPr>
                <w:b/>
                <w:bCs/>
                <w:noProof/>
              </w:rPr>
              <w:t xml:space="preserve"> </w:t>
            </w:r>
            <w:r w:rsidR="004463B6">
              <w:rPr>
                <w:b/>
                <w:bCs/>
                <w:noProof/>
              </w:rPr>
              <w:t>to</w:t>
            </w:r>
            <w:r w:rsidR="0070247D">
              <w:rPr>
                <w:b/>
                <w:bCs/>
                <w:noProof/>
              </w:rPr>
              <w:t xml:space="preserve"> amend the Terms as follows: omitting item f) of Section 4.2.1</w:t>
            </w:r>
            <w:r w:rsidR="0070247D">
              <w:rPr>
                <w:b/>
                <w:bCs/>
                <w:noProof/>
                <w:lang w:val="et-EE"/>
              </w:rPr>
              <w:t xml:space="preserve">, amending the definition of Collateral Provider in Section 17.1.9 by way of omitting reference to item f) of Section 4.2.1 from item a) of the definition, and approving the new version of the Terms reflecting the respective </w:t>
            </w:r>
            <w:r w:rsidR="00AC22D7">
              <w:rPr>
                <w:b/>
                <w:bCs/>
                <w:noProof/>
                <w:lang w:val="et-EE"/>
              </w:rPr>
              <w:t>amendments</w:t>
            </w:r>
            <w:r w:rsidR="001D6D77">
              <w:rPr>
                <w:b/>
                <w:bCs/>
                <w:noProof/>
                <w:lang w:val="et-EE"/>
              </w:rPr>
              <w:t>; (</w:t>
            </w:r>
            <w:r w:rsidR="004463B6">
              <w:rPr>
                <w:b/>
                <w:bCs/>
                <w:noProof/>
                <w:lang w:val="et-EE"/>
              </w:rPr>
              <w:t>d</w:t>
            </w:r>
            <w:r w:rsidR="001D6D77">
              <w:rPr>
                <w:b/>
                <w:bCs/>
                <w:noProof/>
                <w:lang w:val="et-EE"/>
              </w:rPr>
              <w:t xml:space="preserve">) </w:t>
            </w:r>
            <w:r w:rsidR="004463B6">
              <w:rPr>
                <w:b/>
                <w:bCs/>
                <w:noProof/>
                <w:lang w:val="et-EE"/>
              </w:rPr>
              <w:t>to</w:t>
            </w:r>
            <w:r w:rsidR="001D6D77">
              <w:rPr>
                <w:b/>
                <w:bCs/>
                <w:noProof/>
              </w:rPr>
              <w:t xml:space="preserve"> instruct the Collateral Agent </w:t>
            </w:r>
            <w:r w:rsidR="001D6D77" w:rsidRPr="00B30ABB">
              <w:rPr>
                <w:b/>
                <w:bCs/>
                <w:noProof/>
                <w:lang w:val="et-EE"/>
              </w:rPr>
              <w:t>(as defined in the Terms)</w:t>
            </w:r>
            <w:r w:rsidR="001D6D77">
              <w:rPr>
                <w:b/>
                <w:bCs/>
                <w:noProof/>
                <w:lang w:val="et-EE"/>
              </w:rPr>
              <w:t xml:space="preserve"> to </w:t>
            </w:r>
            <w:r w:rsidR="000E78F0">
              <w:rPr>
                <w:b/>
                <w:bCs/>
                <w:noProof/>
                <w:lang w:val="et-EE"/>
              </w:rPr>
              <w:t xml:space="preserve">finally and irrevocably </w:t>
            </w:r>
            <w:r w:rsidR="001D6D77">
              <w:rPr>
                <w:b/>
                <w:bCs/>
                <w:noProof/>
                <w:lang w:val="et-EE"/>
              </w:rPr>
              <w:t>release the collateral listed in item</w:t>
            </w:r>
            <w:r w:rsidR="0070247D">
              <w:rPr>
                <w:b/>
                <w:bCs/>
                <w:noProof/>
                <w:lang w:val="et-EE"/>
              </w:rPr>
              <w:t xml:space="preserve"> f)</w:t>
            </w:r>
            <w:r w:rsidR="001D6D77">
              <w:rPr>
                <w:b/>
                <w:bCs/>
                <w:noProof/>
                <w:lang w:val="et-EE"/>
              </w:rPr>
              <w:t xml:space="preserve"> of Section 4.2.1 </w:t>
            </w:r>
            <w:r w:rsidR="000E78F0">
              <w:rPr>
                <w:b/>
                <w:bCs/>
                <w:noProof/>
                <w:lang w:val="et-EE"/>
              </w:rPr>
              <w:t xml:space="preserve">of the Terms </w:t>
            </w:r>
            <w:r w:rsidR="001D6D77">
              <w:rPr>
                <w:b/>
                <w:bCs/>
                <w:noProof/>
                <w:lang w:val="et-EE"/>
              </w:rPr>
              <w:t>and to take any and all action necessary for such release (including without limitation to sign, submit and accept any necessary documents), and to sign the amended Terms referred to in sub-section (</w:t>
            </w:r>
            <w:r w:rsidR="0022517E">
              <w:rPr>
                <w:b/>
                <w:bCs/>
                <w:noProof/>
                <w:lang w:val="et-EE"/>
              </w:rPr>
              <w:t>c</w:t>
            </w:r>
            <w:r w:rsidR="001D6D77">
              <w:rPr>
                <w:b/>
                <w:bCs/>
                <w:noProof/>
                <w:lang w:val="et-EE"/>
              </w:rPr>
              <w:t>) above</w:t>
            </w:r>
            <w:r w:rsidR="00CA477C">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44992EA5" w:rsidR="0030695F" w:rsidRPr="00EB6D60" w:rsidRDefault="00CE117A" w:rsidP="00CE117A">
            <w:pPr>
              <w:rPr>
                <w:b/>
                <w:bCs/>
                <w:i/>
                <w:iCs/>
                <w:lang w:val="et-EE"/>
              </w:rPr>
            </w:pPr>
            <w:r w:rsidRPr="00EB6D60">
              <w:rPr>
                <w:b/>
                <w:bCs/>
                <w:i/>
                <w:iCs/>
                <w:lang w:val="et-EE"/>
              </w:rPr>
              <w:t>osalema ja esindama Võlakirjaomanikku Koosolekul ja hääletama</w:t>
            </w:r>
            <w:r w:rsidR="00CD404A" w:rsidRPr="00EB6D60">
              <w:rPr>
                <w:b/>
                <w:bCs/>
                <w:i/>
                <w:iCs/>
                <w:lang w:val="et-EE"/>
              </w:rPr>
              <w:t>: (i) omal äranägemisel Koosolekul hääletamisele tulevate protseduuriliste küsimuste osas; ja (ii)</w:t>
            </w:r>
            <w:r w:rsidR="00FB6985" w:rsidRPr="00EB6D60">
              <w:rPr>
                <w:b/>
                <w:bCs/>
                <w:i/>
                <w:iCs/>
                <w:noProof/>
                <w:lang w:val="et-EE"/>
              </w:rPr>
              <w:t xml:space="preserve"> </w:t>
            </w:r>
            <w:r w:rsidR="00225354" w:rsidRPr="008620D1">
              <w:rPr>
                <w:b/>
                <w:bCs/>
                <w:i/>
                <w:iCs/>
                <w:noProof/>
                <w:highlight w:val="lightGray"/>
                <w:lang w:val="et-EE"/>
              </w:rPr>
              <w:fldChar w:fldCharType="begin">
                <w:ffData>
                  <w:name w:val=""/>
                  <w:enabled/>
                  <w:calcOnExit w:val="0"/>
                  <w:textInput>
                    <w:default w:val="[poolt / vastu]"/>
                  </w:textInput>
                </w:ffData>
              </w:fldChar>
            </w:r>
            <w:r w:rsidR="00225354" w:rsidRPr="008620D1">
              <w:rPr>
                <w:b/>
                <w:bCs/>
                <w:i/>
                <w:iCs/>
                <w:noProof/>
                <w:highlight w:val="lightGray"/>
                <w:lang w:val="et-EE"/>
              </w:rPr>
              <w:instrText xml:space="preserve"> FORMTEXT </w:instrText>
            </w:r>
            <w:r w:rsidR="00225354" w:rsidRPr="008620D1">
              <w:rPr>
                <w:b/>
                <w:bCs/>
                <w:i/>
                <w:iCs/>
                <w:noProof/>
                <w:highlight w:val="lightGray"/>
                <w:lang w:val="et-EE"/>
              </w:rPr>
            </w:r>
            <w:r w:rsidR="00225354" w:rsidRPr="008620D1">
              <w:rPr>
                <w:b/>
                <w:bCs/>
                <w:i/>
                <w:iCs/>
                <w:noProof/>
                <w:highlight w:val="lightGray"/>
                <w:lang w:val="et-EE"/>
              </w:rPr>
              <w:fldChar w:fldCharType="separate"/>
            </w:r>
            <w:r w:rsidR="00DF1614" w:rsidRPr="008620D1">
              <w:rPr>
                <w:b/>
                <w:bCs/>
                <w:i/>
                <w:iCs/>
                <w:noProof/>
                <w:highlight w:val="lightGray"/>
                <w:lang w:val="et-EE"/>
              </w:rPr>
              <w:t>[POOLT / VASTU]</w:t>
            </w:r>
            <w:r w:rsidR="00225354" w:rsidRPr="008620D1">
              <w:rPr>
                <w:b/>
                <w:bCs/>
                <w:i/>
                <w:iCs/>
                <w:noProof/>
                <w:highlight w:val="lightGray"/>
                <w:lang w:val="et-EE"/>
              </w:rPr>
              <w:fldChar w:fldCharType="end"/>
            </w:r>
            <w:r w:rsidR="00FB6985" w:rsidRPr="00EB6D60">
              <w:rPr>
                <w:b/>
                <w:bCs/>
                <w:i/>
                <w:iCs/>
                <w:noProof/>
                <w:lang w:val="et-EE"/>
              </w:rPr>
              <w:t xml:space="preserve"> </w:t>
            </w:r>
            <w:r w:rsidR="00EB6D60" w:rsidRPr="00EB6D60">
              <w:rPr>
                <w:b/>
                <w:bCs/>
                <w:i/>
                <w:iCs/>
                <w:noProof/>
                <w:lang w:val="et-EE"/>
              </w:rPr>
              <w:t>otsusele</w:t>
            </w:r>
            <w:r w:rsidR="001D6D77">
              <w:rPr>
                <w:b/>
                <w:bCs/>
                <w:i/>
                <w:iCs/>
                <w:noProof/>
                <w:lang w:val="et-EE"/>
              </w:rPr>
              <w:t>: (a)</w:t>
            </w:r>
            <w:r w:rsidR="00EB6D60" w:rsidRPr="00EB6D60">
              <w:rPr>
                <w:b/>
                <w:bCs/>
                <w:i/>
                <w:iCs/>
                <w:noProof/>
                <w:lang w:val="et-EE"/>
              </w:rPr>
              <w:t xml:space="preserve"> </w:t>
            </w:r>
            <w:r w:rsidR="004463B6">
              <w:rPr>
                <w:b/>
                <w:bCs/>
                <w:i/>
                <w:iCs/>
                <w:noProof/>
              </w:rPr>
              <w:t>l</w:t>
            </w:r>
            <w:r w:rsidR="004463B6" w:rsidRPr="00004F7D">
              <w:rPr>
                <w:b/>
                <w:bCs/>
                <w:i/>
                <w:iCs/>
                <w:noProof/>
              </w:rPr>
              <w:t>oobuda Tingimuste punktis 5.2 sätestatud finantskinnituste täitmise nõudest PRFoods 2021/2022 majandusaastal (s.o majandusaastal 01.07.2021 – 30.06.2022), ning nõustuda, et vastavate finantskinnituste mittetäitmist ei loeta PRFoods poolseks Tingimuste rikkumiseks ega Erakorralise Ennetähtaegse Lunastamise Sündmuse (nagu defineeritud Tingimustes) toimumiseks</w:t>
            </w:r>
            <w:r w:rsidR="004463B6">
              <w:rPr>
                <w:b/>
                <w:bCs/>
                <w:i/>
                <w:iCs/>
                <w:noProof/>
              </w:rPr>
              <w:t xml:space="preserve">; (b) </w:t>
            </w:r>
            <w:r w:rsidR="001D6D77" w:rsidRPr="00B30ABB">
              <w:rPr>
                <w:b/>
                <w:bCs/>
                <w:i/>
                <w:iCs/>
                <w:noProof/>
                <w:lang w:val="et-EE"/>
              </w:rPr>
              <w:t xml:space="preserve">loobuda </w:t>
            </w:r>
            <w:r w:rsidR="001D6D77">
              <w:rPr>
                <w:b/>
                <w:bCs/>
                <w:i/>
                <w:iCs/>
                <w:noProof/>
                <w:lang w:val="et-EE"/>
              </w:rPr>
              <w:t xml:space="preserve">edaspidi </w:t>
            </w:r>
            <w:r w:rsidR="001D6D77" w:rsidRPr="00B30ABB">
              <w:rPr>
                <w:b/>
                <w:bCs/>
                <w:i/>
                <w:iCs/>
                <w:noProof/>
                <w:lang w:val="et-EE"/>
              </w:rPr>
              <w:t xml:space="preserve">Tingimuste punkti  </w:t>
            </w:r>
            <w:r w:rsidR="001D6D77">
              <w:rPr>
                <w:b/>
                <w:bCs/>
                <w:i/>
                <w:iCs/>
                <w:noProof/>
                <w:lang w:val="et-EE"/>
              </w:rPr>
              <w:t xml:space="preserve">4.2.1 </w:t>
            </w:r>
            <w:r w:rsidR="001D6D77">
              <w:rPr>
                <w:b/>
                <w:bCs/>
                <w:i/>
                <w:iCs/>
                <w:noProof/>
                <w:lang w:val="et-EE"/>
              </w:rPr>
              <w:lastRenderedPageBreak/>
              <w:t>alapunktides b) ja d) loetletud pandiõigustest kui Võlakirjaomaniku Võlakirjadest tulenevate nõuete täitmise tagamiseks antud tagatistest ja</w:t>
            </w:r>
            <w:r w:rsidR="001D6D77" w:rsidRPr="00B30ABB">
              <w:rPr>
                <w:b/>
                <w:bCs/>
                <w:i/>
                <w:iCs/>
                <w:noProof/>
                <w:lang w:val="et-EE"/>
              </w:rPr>
              <w:t xml:space="preserve"> </w:t>
            </w:r>
            <w:r w:rsidR="001D6D77">
              <w:rPr>
                <w:b/>
                <w:bCs/>
                <w:i/>
                <w:iCs/>
                <w:noProof/>
                <w:lang w:val="et-EE"/>
              </w:rPr>
              <w:t>nõustuda</w:t>
            </w:r>
            <w:r w:rsidR="001D6D77" w:rsidRPr="00B30ABB">
              <w:rPr>
                <w:b/>
                <w:bCs/>
                <w:i/>
                <w:iCs/>
                <w:noProof/>
                <w:lang w:val="et-EE"/>
              </w:rPr>
              <w:t xml:space="preserve">, et </w:t>
            </w:r>
            <w:r w:rsidR="001D6D77">
              <w:rPr>
                <w:b/>
                <w:bCs/>
                <w:i/>
                <w:iCs/>
                <w:noProof/>
                <w:lang w:val="et-EE"/>
              </w:rPr>
              <w:t>nimetatud tagatiste vabastamist</w:t>
            </w:r>
            <w:r w:rsidR="001D6D77" w:rsidRPr="00B30ABB">
              <w:rPr>
                <w:b/>
                <w:bCs/>
                <w:i/>
                <w:iCs/>
                <w:noProof/>
                <w:lang w:val="et-EE"/>
              </w:rPr>
              <w:t xml:space="preserve"> ei loeta Emitendi </w:t>
            </w:r>
            <w:r w:rsidR="001D6D77">
              <w:rPr>
                <w:b/>
                <w:bCs/>
                <w:i/>
                <w:iCs/>
                <w:noProof/>
                <w:lang w:val="et-EE"/>
              </w:rPr>
              <w:t xml:space="preserve">ega Tagatise Andja (nagu defineeritud Tingimustes) </w:t>
            </w:r>
            <w:r w:rsidR="001D6D77" w:rsidRPr="00B30ABB">
              <w:rPr>
                <w:b/>
                <w:bCs/>
                <w:i/>
                <w:iCs/>
                <w:noProof/>
                <w:lang w:val="et-EE"/>
              </w:rPr>
              <w:t>poolseks Tingimuste rikkumiseks ega Erakkorralise Ennetähtaegse Lunastamise Sündmuse (nagu defineeritud Tingimuste</w:t>
            </w:r>
            <w:r w:rsidR="001D6D77">
              <w:rPr>
                <w:b/>
                <w:bCs/>
                <w:i/>
                <w:iCs/>
                <w:noProof/>
                <w:lang w:val="et-EE"/>
              </w:rPr>
              <w:t>s</w:t>
            </w:r>
            <w:r w:rsidR="001D6D77" w:rsidRPr="00B30ABB">
              <w:rPr>
                <w:b/>
                <w:bCs/>
                <w:i/>
                <w:iCs/>
                <w:noProof/>
                <w:lang w:val="et-EE"/>
              </w:rPr>
              <w:t>)</w:t>
            </w:r>
            <w:r w:rsidR="001D6D77">
              <w:rPr>
                <w:b/>
                <w:bCs/>
                <w:i/>
                <w:iCs/>
                <w:noProof/>
                <w:lang w:val="et-EE"/>
              </w:rPr>
              <w:t xml:space="preserve"> toimumiseks; (</w:t>
            </w:r>
            <w:r w:rsidR="004463B6">
              <w:rPr>
                <w:b/>
                <w:bCs/>
                <w:i/>
                <w:iCs/>
                <w:noProof/>
                <w:lang w:val="et-EE"/>
              </w:rPr>
              <w:t>c</w:t>
            </w:r>
            <w:r w:rsidR="001D6D77">
              <w:rPr>
                <w:b/>
                <w:bCs/>
                <w:i/>
                <w:iCs/>
                <w:noProof/>
                <w:lang w:val="et-EE"/>
              </w:rPr>
              <w:t>)</w:t>
            </w:r>
            <w:r w:rsidR="00AC22D7">
              <w:rPr>
                <w:b/>
                <w:bCs/>
                <w:i/>
                <w:iCs/>
                <w:noProof/>
                <w:lang w:val="et-EE"/>
              </w:rPr>
              <w:t xml:space="preserve"> </w:t>
            </w:r>
            <w:r w:rsidR="0070247D">
              <w:rPr>
                <w:b/>
                <w:bCs/>
                <w:i/>
                <w:iCs/>
                <w:noProof/>
                <w:lang w:val="et-EE"/>
              </w:rPr>
              <w:t>muuta Tingimusi järgmiselt: Tingimustest jäetakse välja punkti 4.2.1 alapunkt f), punktis 17.1.9 sisalduvat Tagatise Andja definitsiooni muudetakse selliselt, et definitsiooni alapunktist a) jäetakse välja viide punkti 4.2.1 alapunktile f), ning kinnitada vastavaid muudatusi kajastavad Tingimused uues redaktsioonis;</w:t>
            </w:r>
            <w:r w:rsidR="001D6D77">
              <w:rPr>
                <w:b/>
                <w:bCs/>
                <w:i/>
                <w:iCs/>
                <w:noProof/>
                <w:lang w:val="et-EE"/>
              </w:rPr>
              <w:t xml:space="preserve"> (</w:t>
            </w:r>
            <w:r w:rsidR="004463B6">
              <w:rPr>
                <w:b/>
                <w:bCs/>
                <w:i/>
                <w:iCs/>
                <w:noProof/>
                <w:lang w:val="et-EE"/>
              </w:rPr>
              <w:t>d</w:t>
            </w:r>
            <w:r w:rsidR="001D6D77">
              <w:rPr>
                <w:b/>
                <w:bCs/>
                <w:i/>
                <w:iCs/>
                <w:noProof/>
                <w:lang w:val="et-EE"/>
              </w:rPr>
              <w:t>) anda Tagatisagendile (nagu defineeritud Tingimustes) juhised Tingimuste punkti 4.2.1 alapunkti</w:t>
            </w:r>
            <w:r w:rsidR="0070247D">
              <w:rPr>
                <w:b/>
                <w:bCs/>
                <w:i/>
                <w:iCs/>
                <w:noProof/>
                <w:lang w:val="et-EE"/>
              </w:rPr>
              <w:t>s f)</w:t>
            </w:r>
            <w:r w:rsidR="001D6D77">
              <w:rPr>
                <w:b/>
                <w:bCs/>
                <w:i/>
                <w:iCs/>
                <w:noProof/>
                <w:lang w:val="et-EE"/>
              </w:rPr>
              <w:t xml:space="preserve"> loetletud tagatise </w:t>
            </w:r>
            <w:r w:rsidR="000E78F0">
              <w:rPr>
                <w:b/>
                <w:bCs/>
                <w:i/>
                <w:iCs/>
                <w:noProof/>
                <w:lang w:val="et-EE"/>
              </w:rPr>
              <w:t xml:space="preserve">lõplikuks ja tingimusteta </w:t>
            </w:r>
            <w:r w:rsidR="001D6D77">
              <w:rPr>
                <w:b/>
                <w:bCs/>
                <w:i/>
                <w:iCs/>
                <w:noProof/>
                <w:lang w:val="et-EE"/>
              </w:rPr>
              <w:t>vabastamiseks ja kõigi selleks vajalike toimingute tegemiseks (sealhulgas, kuid mitte ainult, kõigi vajalike dokumentide allkirjastamiseks, esitamiseks ja vastuvõtmiseks), ning ülal alapunktis (</w:t>
            </w:r>
            <w:r w:rsidR="0022517E">
              <w:rPr>
                <w:b/>
                <w:bCs/>
                <w:i/>
                <w:iCs/>
                <w:noProof/>
                <w:lang w:val="et-EE"/>
              </w:rPr>
              <w:t>c</w:t>
            </w:r>
            <w:r w:rsidR="001D6D77">
              <w:rPr>
                <w:b/>
                <w:bCs/>
                <w:i/>
                <w:iCs/>
                <w:noProof/>
                <w:lang w:val="et-EE"/>
              </w:rPr>
              <w:t>) viidatud muudetud Tingimuste allkirjastamiseks</w:t>
            </w:r>
            <w:r w:rsidR="00CA477C">
              <w:rPr>
                <w:b/>
                <w:bCs/>
                <w:i/>
                <w:iCs/>
                <w:noProof/>
                <w:lang w:val="et-EE"/>
              </w:rPr>
              <w:t>.</w:t>
            </w:r>
          </w:p>
        </w:tc>
      </w:tr>
      <w:tr w:rsidR="00840D41" w:rsidRPr="00FB6985" w14:paraId="4BB5FEEE" w14:textId="77777777" w:rsidTr="003909C6">
        <w:tc>
          <w:tcPr>
            <w:tcW w:w="4820" w:type="dxa"/>
          </w:tcPr>
          <w:p w14:paraId="2AE1D413" w14:textId="77777777" w:rsidR="00840D41" w:rsidRPr="00FB6985" w:rsidRDefault="00840D41" w:rsidP="00CE117A">
            <w:pPr>
              <w:rPr>
                <w:b/>
                <w:bCs/>
              </w:rPr>
            </w:pPr>
          </w:p>
        </w:tc>
        <w:tc>
          <w:tcPr>
            <w:tcW w:w="420" w:type="dxa"/>
          </w:tcPr>
          <w:p w14:paraId="3491B625" w14:textId="77777777" w:rsidR="00840D41" w:rsidRPr="00FB6985" w:rsidRDefault="00840D41" w:rsidP="00CE117A">
            <w:pPr>
              <w:rPr>
                <w:b/>
                <w:bCs/>
              </w:rPr>
            </w:pPr>
          </w:p>
        </w:tc>
        <w:tc>
          <w:tcPr>
            <w:tcW w:w="4954" w:type="dxa"/>
          </w:tcPr>
          <w:p w14:paraId="550569BB" w14:textId="77777777" w:rsidR="00840D41" w:rsidRPr="00CE117A" w:rsidRDefault="00840D41" w:rsidP="00CE117A">
            <w:pPr>
              <w:rPr>
                <w:b/>
                <w:bCs/>
                <w:lang w:val="et-EE"/>
              </w:rPr>
            </w:pPr>
          </w:p>
        </w:tc>
      </w:tr>
      <w:tr w:rsidR="00FB6985" w:rsidRPr="00CD404A" w14:paraId="546ADD1C" w14:textId="77777777" w:rsidTr="003909C6">
        <w:tc>
          <w:tcPr>
            <w:tcW w:w="4820" w:type="dxa"/>
          </w:tcPr>
          <w:p w14:paraId="08DBCE17" w14:textId="7B2D5D33" w:rsidR="00FB6985" w:rsidRPr="00C740B8" w:rsidRDefault="00FB6985" w:rsidP="006C38BC">
            <w:pPr>
              <w:rPr>
                <w:b/>
                <w:bCs/>
                <w:i/>
                <w:iCs/>
                <w:noProof/>
                <w:u w:val="single"/>
                <w:lang w:val="et-EE"/>
              </w:rPr>
            </w:pPr>
            <w:r w:rsidRPr="00C740B8">
              <w:rPr>
                <w:b/>
                <w:bCs/>
                <w:i/>
                <w:iCs/>
                <w:noProof/>
                <w:u w:val="single"/>
                <w:lang w:val="et-EE"/>
              </w:rPr>
              <w:t>(Please use the authorisation text brought out above and state</w:t>
            </w:r>
            <w:r w:rsidR="00C740B8" w:rsidRPr="00C740B8">
              <w:rPr>
                <w:b/>
                <w:bCs/>
                <w:i/>
                <w:iCs/>
                <w:noProof/>
                <w:u w:val="single"/>
                <w:lang w:val="et-EE"/>
              </w:rPr>
              <w:t xml:space="preserve"> whether the proxy holder should vote in favour or against the </w:t>
            </w:r>
            <w:r w:rsidR="00EB6D60">
              <w:rPr>
                <w:b/>
                <w:bCs/>
                <w:i/>
                <w:iCs/>
                <w:noProof/>
                <w:u w:val="single"/>
                <w:lang w:val="et-EE"/>
              </w:rPr>
              <w:t>decisions brought out above</w:t>
            </w:r>
            <w:r w:rsidR="00225354">
              <w:rPr>
                <w:b/>
                <w:bCs/>
                <w:i/>
                <w:iCs/>
                <w:noProof/>
                <w:u w:val="single"/>
                <w:lang w:val="et-EE"/>
              </w:rPr>
              <w:t>.</w:t>
            </w:r>
            <w:r w:rsidR="00C740B8" w:rsidRPr="00C740B8">
              <w:rPr>
                <w:b/>
                <w:bCs/>
                <w:i/>
                <w:i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190B1379" w:rsidR="00FB6985" w:rsidRPr="00C740B8" w:rsidRDefault="00C740B8" w:rsidP="00CE117A">
            <w:pPr>
              <w:rPr>
                <w:b/>
                <w:bCs/>
                <w:u w:val="single"/>
                <w:lang w:val="et-EE"/>
              </w:rPr>
            </w:pPr>
            <w:r w:rsidRPr="00C740B8">
              <w:rPr>
                <w:b/>
                <w:bCs/>
                <w:u w:val="single"/>
                <w:lang w:val="et-EE"/>
              </w:rPr>
              <w:t>(</w:t>
            </w:r>
            <w:r w:rsidRPr="00C740B8">
              <w:rPr>
                <w:b/>
                <w:bCs/>
                <w:i/>
                <w:iCs/>
                <w:u w:val="single"/>
                <w:lang w:val="et-EE"/>
              </w:rPr>
              <w:t xml:space="preserve">Palume kasutada ülaltoodud volituse teksti ning märkida, kas volitatud isikud peavad hääletama </w:t>
            </w:r>
            <w:r w:rsidR="00EB6D60">
              <w:rPr>
                <w:b/>
                <w:bCs/>
                <w:i/>
                <w:iCs/>
                <w:u w:val="single"/>
                <w:lang w:val="et-EE"/>
              </w:rPr>
              <w:t>ülalpool toodud otsuste</w:t>
            </w:r>
            <w:r w:rsidR="00EB6D60" w:rsidRPr="00C740B8">
              <w:rPr>
                <w:b/>
                <w:bCs/>
                <w:i/>
                <w:iCs/>
                <w:u w:val="single"/>
                <w:lang w:val="et-EE"/>
              </w:rPr>
              <w:t xml:space="preserve"> </w:t>
            </w:r>
            <w:r w:rsidRPr="00C740B8">
              <w:rPr>
                <w:b/>
                <w:bCs/>
                <w:i/>
                <w:iCs/>
                <w:u w:val="single"/>
                <w:lang w:val="et-EE"/>
              </w:rPr>
              <w:t xml:space="preserve">poolt </w:t>
            </w:r>
            <w:r w:rsidR="00CD404A">
              <w:rPr>
                <w:b/>
                <w:bCs/>
                <w:i/>
                <w:iCs/>
                <w:u w:val="single"/>
                <w:lang w:val="et-EE"/>
              </w:rPr>
              <w:t>või vastu</w:t>
            </w:r>
            <w:r w:rsidR="00225354">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29630FEC" w:rsidR="00C740B8" w:rsidRPr="00EB6D60" w:rsidRDefault="00C740B8" w:rsidP="0055787A">
            <w:pPr>
              <w:rPr>
                <w:b/>
                <w:bCs/>
                <w:i/>
                <w:iCs/>
                <w:lang w:val="et-EE"/>
              </w:rPr>
            </w:pPr>
            <w:r w:rsidRPr="00EB6D60">
              <w:rPr>
                <w:b/>
                <w:bCs/>
                <w:i/>
                <w:iCs/>
                <w:lang w:val="et-EE"/>
              </w:rPr>
              <w:t>Iga volitatud isik võib esindada Võlakirjaomani</w:t>
            </w:r>
            <w:r w:rsidR="00A746AF">
              <w:rPr>
                <w:b/>
                <w:bCs/>
                <w:i/>
                <w:iCs/>
                <w:lang w:val="et-EE"/>
              </w:rPr>
              <w:t>k</w:t>
            </w:r>
            <w:r w:rsidRPr="00EB6D60">
              <w:rPr>
                <w:b/>
                <w:bCs/>
                <w:i/>
                <w:iCs/>
                <w:lang w:val="et-EE"/>
              </w:rPr>
              <w:t>ku üksinda.</w:t>
            </w:r>
          </w:p>
        </w:tc>
      </w:tr>
    </w:tbl>
    <w:p w14:paraId="0A9B4894" w14:textId="77777777" w:rsidR="00C740B8" w:rsidRPr="00225354" w:rsidRDefault="00C740B8" w:rsidP="00154CE8">
      <w:pPr>
        <w:rPr>
          <w:b/>
          <w:bCs/>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rsidRPr="00225354" w14:paraId="65EDDA36" w14:textId="77777777" w:rsidTr="00B81C36">
        <w:tc>
          <w:tcPr>
            <w:tcW w:w="4815" w:type="dxa"/>
            <w:tcBorders>
              <w:bottom w:val="single" w:sz="4" w:space="0" w:color="auto"/>
            </w:tcBorders>
          </w:tcPr>
          <w:p w14:paraId="5CC526FA" w14:textId="715E9D37" w:rsidR="00B81C36" w:rsidRPr="00225354" w:rsidRDefault="00B81C36" w:rsidP="00154CE8">
            <w:pPr>
              <w:rPr>
                <w:b/>
                <w:bCs/>
              </w:rPr>
            </w:pPr>
            <w:r w:rsidRPr="00225354">
              <w:rPr>
                <w:b/>
                <w:bCs/>
              </w:rPr>
              <w:t xml:space="preserve">Signature / </w:t>
            </w:r>
            <w:r w:rsidRPr="00225354">
              <w:rPr>
                <w:b/>
                <w:bCs/>
                <w:i/>
                <w:iCs/>
                <w:lang w:val="et-EE"/>
              </w:rPr>
              <w:t>Allkiri</w:t>
            </w:r>
            <w:r w:rsidRPr="00225354">
              <w:rPr>
                <w:b/>
                <w:bCs/>
              </w:rPr>
              <w:t>:</w:t>
            </w:r>
          </w:p>
          <w:p w14:paraId="34E92B41" w14:textId="77777777" w:rsidR="00B81C36" w:rsidRPr="00225354" w:rsidRDefault="00B81C36" w:rsidP="00154CE8">
            <w:pPr>
              <w:rPr>
                <w:b/>
                <w:bCs/>
              </w:rPr>
            </w:pPr>
          </w:p>
          <w:p w14:paraId="0F0AEEC9" w14:textId="77777777" w:rsidR="00B81C36" w:rsidRPr="00225354" w:rsidRDefault="00B81C36" w:rsidP="00154CE8">
            <w:pPr>
              <w:rPr>
                <w:b/>
                <w:bCs/>
              </w:rPr>
            </w:pPr>
          </w:p>
          <w:p w14:paraId="48757E30" w14:textId="77777777" w:rsidR="00B81C36" w:rsidRPr="00225354" w:rsidRDefault="00B81C36" w:rsidP="00154CE8">
            <w:pPr>
              <w:rPr>
                <w:b/>
                <w:bCs/>
              </w:rPr>
            </w:pPr>
          </w:p>
          <w:p w14:paraId="20472F49" w14:textId="31774A98" w:rsidR="00B81C36" w:rsidRPr="00225354" w:rsidRDefault="00B81C36" w:rsidP="00154CE8">
            <w:pPr>
              <w:rPr>
                <w:b/>
                <w:bCs/>
              </w:rPr>
            </w:pPr>
          </w:p>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2535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1986" w14:textId="77777777" w:rsidR="00320CAC" w:rsidRDefault="00320CAC" w:rsidP="00F25C0F">
      <w:r>
        <w:separator/>
      </w:r>
    </w:p>
    <w:p w14:paraId="2A30FA31" w14:textId="77777777" w:rsidR="00320CAC" w:rsidRDefault="00320CAC"/>
  </w:endnote>
  <w:endnote w:type="continuationSeparator" w:id="0">
    <w:p w14:paraId="3DE771D9" w14:textId="77777777" w:rsidR="00320CAC" w:rsidRDefault="00320CAC" w:rsidP="00F25C0F">
      <w:r>
        <w:continuationSeparator/>
      </w:r>
    </w:p>
    <w:p w14:paraId="730768E5" w14:textId="77777777" w:rsidR="00320CAC" w:rsidRDefault="00320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9F81" w14:textId="77777777" w:rsidR="00EB3644" w:rsidRDefault="00EB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5FD2A0F2" w:rsidR="004670A5" w:rsidRPr="00F25C0F" w:rsidRDefault="00000000"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3C98" w14:textId="77777777" w:rsidR="00EB3644" w:rsidRDefault="00EB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CD3E" w14:textId="77777777" w:rsidR="00320CAC" w:rsidRDefault="00320CAC" w:rsidP="00F25C0F">
      <w:r>
        <w:separator/>
      </w:r>
    </w:p>
  </w:footnote>
  <w:footnote w:type="continuationSeparator" w:id="0">
    <w:p w14:paraId="201281FB" w14:textId="77777777" w:rsidR="00320CAC" w:rsidRDefault="00320CAC" w:rsidP="00F25C0F">
      <w:r>
        <w:continuationSeparator/>
      </w:r>
    </w:p>
  </w:footnote>
  <w:footnote w:type="continuationNotice" w:id="1">
    <w:p w14:paraId="0D2DE5C2" w14:textId="77777777" w:rsidR="00320CAC" w:rsidRDefault="00320C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97DF" w14:textId="77777777" w:rsidR="00EB3644" w:rsidRDefault="00EB3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71D" w14:textId="77777777" w:rsidR="00EB3644" w:rsidRDefault="00EB3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E711" w14:textId="77777777" w:rsidR="00EB3644" w:rsidRDefault="00EB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78478327">
    <w:abstractNumId w:val="13"/>
  </w:num>
  <w:num w:numId="2" w16cid:durableId="1712149461">
    <w:abstractNumId w:val="14"/>
  </w:num>
  <w:num w:numId="3" w16cid:durableId="1877546903">
    <w:abstractNumId w:val="6"/>
  </w:num>
  <w:num w:numId="4" w16cid:durableId="521287355">
    <w:abstractNumId w:val="0"/>
  </w:num>
  <w:num w:numId="5" w16cid:durableId="1861316164">
    <w:abstractNumId w:val="10"/>
  </w:num>
  <w:num w:numId="6" w16cid:durableId="1724480176">
    <w:abstractNumId w:val="4"/>
  </w:num>
  <w:num w:numId="7" w16cid:durableId="1017075752">
    <w:abstractNumId w:val="8"/>
  </w:num>
  <w:num w:numId="8" w16cid:durableId="1572735469">
    <w:abstractNumId w:val="7"/>
  </w:num>
  <w:num w:numId="9" w16cid:durableId="1635406110">
    <w:abstractNumId w:val="12"/>
  </w:num>
  <w:num w:numId="10" w16cid:durableId="1870676095">
    <w:abstractNumId w:val="5"/>
  </w:num>
  <w:num w:numId="11" w16cid:durableId="680162490">
    <w:abstractNumId w:val="16"/>
  </w:num>
  <w:num w:numId="12" w16cid:durableId="1855266196">
    <w:abstractNumId w:val="3"/>
  </w:num>
  <w:num w:numId="13" w16cid:durableId="944770709">
    <w:abstractNumId w:val="1"/>
  </w:num>
  <w:num w:numId="14" w16cid:durableId="1179080550">
    <w:abstractNumId w:val="9"/>
  </w:num>
  <w:num w:numId="15" w16cid:durableId="874542287">
    <w:abstractNumId w:val="15"/>
  </w:num>
  <w:num w:numId="16" w16cid:durableId="1488283217">
    <w:abstractNumId w:val="2"/>
  </w:num>
  <w:num w:numId="17" w16cid:durableId="1060204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7B29"/>
    <w:rsid w:val="00011411"/>
    <w:rsid w:val="000131CD"/>
    <w:rsid w:val="00017DC6"/>
    <w:rsid w:val="00031739"/>
    <w:rsid w:val="0003651A"/>
    <w:rsid w:val="00041B82"/>
    <w:rsid w:val="00081502"/>
    <w:rsid w:val="000817ED"/>
    <w:rsid w:val="0009008D"/>
    <w:rsid w:val="000967C5"/>
    <w:rsid w:val="00097E0B"/>
    <w:rsid w:val="000E78F0"/>
    <w:rsid w:val="00133C8E"/>
    <w:rsid w:val="00154360"/>
    <w:rsid w:val="00154CE8"/>
    <w:rsid w:val="001C651F"/>
    <w:rsid w:val="001D39CC"/>
    <w:rsid w:val="001D5A2D"/>
    <w:rsid w:val="001D6D77"/>
    <w:rsid w:val="001F6F9E"/>
    <w:rsid w:val="00217F27"/>
    <w:rsid w:val="0022517E"/>
    <w:rsid w:val="00225354"/>
    <w:rsid w:val="00272B73"/>
    <w:rsid w:val="002805A8"/>
    <w:rsid w:val="002A1E94"/>
    <w:rsid w:val="002C3F68"/>
    <w:rsid w:val="002E0423"/>
    <w:rsid w:val="002E5E16"/>
    <w:rsid w:val="002E6293"/>
    <w:rsid w:val="00302D1A"/>
    <w:rsid w:val="0030695F"/>
    <w:rsid w:val="003163D7"/>
    <w:rsid w:val="00320CAC"/>
    <w:rsid w:val="00321F88"/>
    <w:rsid w:val="00327304"/>
    <w:rsid w:val="003355A3"/>
    <w:rsid w:val="003612FB"/>
    <w:rsid w:val="003909C6"/>
    <w:rsid w:val="003C33F8"/>
    <w:rsid w:val="004055C4"/>
    <w:rsid w:val="00414C5C"/>
    <w:rsid w:val="004463B6"/>
    <w:rsid w:val="00462FDB"/>
    <w:rsid w:val="00463B43"/>
    <w:rsid w:val="004661EF"/>
    <w:rsid w:val="004670A5"/>
    <w:rsid w:val="00470D4A"/>
    <w:rsid w:val="00484B39"/>
    <w:rsid w:val="004B4DF0"/>
    <w:rsid w:val="004C68D2"/>
    <w:rsid w:val="004D402A"/>
    <w:rsid w:val="0051589F"/>
    <w:rsid w:val="005624D6"/>
    <w:rsid w:val="0059566C"/>
    <w:rsid w:val="005B5279"/>
    <w:rsid w:val="005D7F7E"/>
    <w:rsid w:val="005E2EEC"/>
    <w:rsid w:val="00623E31"/>
    <w:rsid w:val="00630C08"/>
    <w:rsid w:val="00646DDB"/>
    <w:rsid w:val="006C38BC"/>
    <w:rsid w:val="006C42DD"/>
    <w:rsid w:val="006F5CA6"/>
    <w:rsid w:val="0070247D"/>
    <w:rsid w:val="00784C18"/>
    <w:rsid w:val="007935CF"/>
    <w:rsid w:val="00803A4D"/>
    <w:rsid w:val="008349F9"/>
    <w:rsid w:val="00840D41"/>
    <w:rsid w:val="008620D1"/>
    <w:rsid w:val="008659A7"/>
    <w:rsid w:val="008A4F60"/>
    <w:rsid w:val="008A5157"/>
    <w:rsid w:val="008A5E23"/>
    <w:rsid w:val="008C6F04"/>
    <w:rsid w:val="008D5290"/>
    <w:rsid w:val="008D54E8"/>
    <w:rsid w:val="00925D65"/>
    <w:rsid w:val="009844F0"/>
    <w:rsid w:val="009D2CFC"/>
    <w:rsid w:val="009E2EC4"/>
    <w:rsid w:val="009F1017"/>
    <w:rsid w:val="009F4061"/>
    <w:rsid w:val="009F47DF"/>
    <w:rsid w:val="00A45D0C"/>
    <w:rsid w:val="00A508AD"/>
    <w:rsid w:val="00A6650F"/>
    <w:rsid w:val="00A746AF"/>
    <w:rsid w:val="00AB21F9"/>
    <w:rsid w:val="00AC22D7"/>
    <w:rsid w:val="00AC6051"/>
    <w:rsid w:val="00AE795E"/>
    <w:rsid w:val="00AF3EAB"/>
    <w:rsid w:val="00B05717"/>
    <w:rsid w:val="00B05C35"/>
    <w:rsid w:val="00B37F85"/>
    <w:rsid w:val="00B40FEC"/>
    <w:rsid w:val="00B55D4F"/>
    <w:rsid w:val="00B72B49"/>
    <w:rsid w:val="00B81C36"/>
    <w:rsid w:val="00BB608F"/>
    <w:rsid w:val="00BF2BC8"/>
    <w:rsid w:val="00C1517D"/>
    <w:rsid w:val="00C158F7"/>
    <w:rsid w:val="00C24FC0"/>
    <w:rsid w:val="00C408E4"/>
    <w:rsid w:val="00C740B8"/>
    <w:rsid w:val="00C75DA0"/>
    <w:rsid w:val="00CA062C"/>
    <w:rsid w:val="00CA477C"/>
    <w:rsid w:val="00CB077F"/>
    <w:rsid w:val="00CD071A"/>
    <w:rsid w:val="00CD404A"/>
    <w:rsid w:val="00CE117A"/>
    <w:rsid w:val="00D12E53"/>
    <w:rsid w:val="00D22613"/>
    <w:rsid w:val="00D35DB2"/>
    <w:rsid w:val="00D545FF"/>
    <w:rsid w:val="00D6785B"/>
    <w:rsid w:val="00DB2E44"/>
    <w:rsid w:val="00DC6825"/>
    <w:rsid w:val="00DF0854"/>
    <w:rsid w:val="00DF1614"/>
    <w:rsid w:val="00E1402D"/>
    <w:rsid w:val="00E335DB"/>
    <w:rsid w:val="00E47C10"/>
    <w:rsid w:val="00E75C0B"/>
    <w:rsid w:val="00E8399E"/>
    <w:rsid w:val="00E86AB3"/>
    <w:rsid w:val="00E934AA"/>
    <w:rsid w:val="00EA4CD5"/>
    <w:rsid w:val="00EB1548"/>
    <w:rsid w:val="00EB3644"/>
    <w:rsid w:val="00EB6D60"/>
    <w:rsid w:val="00EC42C1"/>
    <w:rsid w:val="00ED231F"/>
    <w:rsid w:val="00ED64FA"/>
    <w:rsid w:val="00EE46FA"/>
    <w:rsid w:val="00EE52D3"/>
    <w:rsid w:val="00F1336A"/>
    <w:rsid w:val="00F20758"/>
    <w:rsid w:val="00F24C3D"/>
    <w:rsid w:val="00F25C0F"/>
    <w:rsid w:val="00F754D1"/>
    <w:rsid w:val="00F8043B"/>
    <w:rsid w:val="00F95123"/>
    <w:rsid w:val="00FA09F6"/>
    <w:rsid w:val="00FB5CF8"/>
    <w:rsid w:val="00FB6985"/>
    <w:rsid w:val="00FE1171"/>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1D6D77"/>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97004A81-C17A-435A-8CBA-699AB62D8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4373B-A865-46D2-B8E7-1921C6A178F4}">
  <ds:schemaRefs>
    <ds:schemaRef ds:uri="http://schemas.microsoft.com/sharepoint/v3/contenttype/forms"/>
  </ds:schemaRefs>
</ds:datastoreItem>
</file>

<file path=customXml/itemProps3.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2022-09-04T23:56:00Z</dcterms:created>
  <dcterms:modified xsi:type="dcterms:W3CDTF">2022-09-04T23:56:00Z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