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90CD5" w14:textId="7E49112B" w:rsidR="00B32ED2" w:rsidRPr="00FC6E13" w:rsidRDefault="009B0675" w:rsidP="00B32ED2">
      <w:pPr>
        <w:pStyle w:val="Default"/>
        <w:ind w:left="3888" w:firstLine="1296"/>
        <w:rPr>
          <w:rFonts w:ascii="Arial" w:hAnsi="Arial" w:cs="Arial"/>
          <w:sz w:val="20"/>
          <w:szCs w:val="20"/>
        </w:rPr>
      </w:pPr>
      <w:bookmarkStart w:id="0" w:name="_Hlk2865656"/>
      <w:r w:rsidRPr="00FC6E13">
        <w:rPr>
          <w:rFonts w:ascii="Arial" w:hAnsi="Arial" w:cs="Arial"/>
          <w:sz w:val="20"/>
          <w:szCs w:val="20"/>
        </w:rPr>
        <w:t xml:space="preserve">PATVIRTINTA </w:t>
      </w:r>
    </w:p>
    <w:p w14:paraId="6A4E451B" w14:textId="65E9276D" w:rsidR="00B32ED2" w:rsidRPr="00FC6E13" w:rsidRDefault="009B0675" w:rsidP="00B32ED2">
      <w:pPr>
        <w:pStyle w:val="Default"/>
        <w:ind w:left="3888" w:firstLine="1296"/>
        <w:rPr>
          <w:rFonts w:ascii="Arial" w:hAnsi="Arial" w:cs="Arial"/>
          <w:sz w:val="20"/>
          <w:szCs w:val="20"/>
        </w:rPr>
      </w:pPr>
      <w:r>
        <w:rPr>
          <w:rFonts w:ascii="Arial" w:hAnsi="Arial" w:cs="Arial"/>
          <w:sz w:val="20"/>
          <w:szCs w:val="20"/>
        </w:rPr>
        <w:t xml:space="preserve">UAB Urbo banko 2024-03-20 </w:t>
      </w:r>
    </w:p>
    <w:p w14:paraId="57BE1511" w14:textId="29F54ECD" w:rsidR="00B32ED2" w:rsidRPr="00FC6E13" w:rsidRDefault="009B0675" w:rsidP="00B32ED2">
      <w:pPr>
        <w:pStyle w:val="Default"/>
        <w:ind w:left="5184"/>
        <w:rPr>
          <w:rFonts w:ascii="Arial" w:hAnsi="Arial" w:cs="Arial"/>
          <w:sz w:val="20"/>
          <w:szCs w:val="20"/>
        </w:rPr>
      </w:pPr>
      <w:r>
        <w:rPr>
          <w:rFonts w:ascii="Arial" w:hAnsi="Arial" w:cs="Arial"/>
          <w:sz w:val="20"/>
          <w:szCs w:val="20"/>
        </w:rPr>
        <w:t xml:space="preserve">Įvykusio 2024 m. eilinio visuotinio akcininkų susirinkimo metu </w:t>
      </w:r>
    </w:p>
    <w:p w14:paraId="323B1B79" w14:textId="77777777" w:rsidR="00B32ED2" w:rsidRPr="00FC6E13" w:rsidRDefault="00B32ED2" w:rsidP="00B32ED2">
      <w:pPr>
        <w:pStyle w:val="Default"/>
        <w:rPr>
          <w:rFonts w:ascii="Arial" w:hAnsi="Arial" w:cs="Arial"/>
          <w:b/>
          <w:bCs/>
          <w:sz w:val="20"/>
          <w:szCs w:val="20"/>
        </w:rPr>
      </w:pPr>
    </w:p>
    <w:p w14:paraId="436DEF2A" w14:textId="0AB8602B" w:rsidR="0073374E" w:rsidRPr="00FC6E13" w:rsidRDefault="009E6790" w:rsidP="00B32ED2">
      <w:pPr>
        <w:pStyle w:val="Default"/>
        <w:jc w:val="center"/>
        <w:rPr>
          <w:rFonts w:ascii="Arial" w:hAnsi="Arial" w:cs="Arial"/>
          <w:sz w:val="20"/>
          <w:szCs w:val="20"/>
        </w:rPr>
      </w:pPr>
      <w:r w:rsidRPr="00FC6E13">
        <w:rPr>
          <w:rFonts w:ascii="Arial" w:hAnsi="Arial" w:cs="Arial"/>
          <w:b/>
          <w:bCs/>
          <w:sz w:val="20"/>
          <w:szCs w:val="20"/>
        </w:rPr>
        <w:t>202</w:t>
      </w:r>
      <w:r w:rsidR="00047C81" w:rsidRPr="00FC6E13">
        <w:rPr>
          <w:rFonts w:ascii="Arial" w:hAnsi="Arial" w:cs="Arial"/>
          <w:b/>
          <w:bCs/>
          <w:sz w:val="20"/>
          <w:szCs w:val="20"/>
        </w:rPr>
        <w:t>4</w:t>
      </w:r>
      <w:r w:rsidRPr="00FC6E13">
        <w:rPr>
          <w:rFonts w:ascii="Arial" w:hAnsi="Arial" w:cs="Arial"/>
          <w:b/>
          <w:bCs/>
          <w:sz w:val="20"/>
          <w:szCs w:val="20"/>
        </w:rPr>
        <w:t xml:space="preserve"> METŲ</w:t>
      </w:r>
      <w:r w:rsidR="00B32ED2" w:rsidRPr="00FC6E13">
        <w:rPr>
          <w:rFonts w:ascii="Arial" w:hAnsi="Arial" w:cs="Arial"/>
          <w:b/>
          <w:bCs/>
          <w:sz w:val="20"/>
          <w:szCs w:val="20"/>
        </w:rPr>
        <w:t xml:space="preserve"> EILINIO VISUOTINIO AKCININKŲ SUSIRINKIMO </w:t>
      </w:r>
      <w:r w:rsidR="009B0675">
        <w:rPr>
          <w:rFonts w:ascii="Arial" w:hAnsi="Arial" w:cs="Arial"/>
          <w:b/>
          <w:bCs/>
          <w:sz w:val="20"/>
          <w:szCs w:val="20"/>
        </w:rPr>
        <w:t>SPRENDIMAI</w:t>
      </w:r>
    </w:p>
    <w:bookmarkEnd w:id="0"/>
    <w:p w14:paraId="40452500" w14:textId="77777777" w:rsidR="00B32ED2" w:rsidRPr="00FC6E13" w:rsidRDefault="00B32ED2" w:rsidP="00B32ED2">
      <w:pPr>
        <w:rPr>
          <w:rFonts w:ascii="Arial" w:hAnsi="Arial" w:cs="Arial"/>
          <w:sz w:val="20"/>
        </w:rPr>
      </w:pPr>
    </w:p>
    <w:tbl>
      <w:tblPr>
        <w:tblW w:w="977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01"/>
        <w:gridCol w:w="2693"/>
        <w:gridCol w:w="6379"/>
      </w:tblGrid>
      <w:tr w:rsidR="00333D99" w:rsidRPr="00FC6E13" w14:paraId="35FECD13" w14:textId="77777777" w:rsidTr="00925F67">
        <w:tc>
          <w:tcPr>
            <w:tcW w:w="701" w:type="dxa"/>
            <w:tcBorders>
              <w:top w:val="single" w:sz="6" w:space="0" w:color="auto"/>
              <w:left w:val="single" w:sz="6" w:space="0" w:color="auto"/>
              <w:bottom w:val="single" w:sz="6" w:space="0" w:color="auto"/>
              <w:right w:val="single" w:sz="6" w:space="0" w:color="auto"/>
            </w:tcBorders>
            <w:vAlign w:val="center"/>
            <w:hideMark/>
          </w:tcPr>
          <w:p w14:paraId="3C1ED75B" w14:textId="77777777" w:rsidR="00333D99" w:rsidRPr="00FC6E13" w:rsidRDefault="00333D99" w:rsidP="00925F67">
            <w:pPr>
              <w:pStyle w:val="BodyText"/>
              <w:spacing w:before="120" w:after="120"/>
              <w:rPr>
                <w:rFonts w:ascii="Arial" w:hAnsi="Arial" w:cs="Arial"/>
                <w:sz w:val="20"/>
              </w:rPr>
            </w:pPr>
            <w:r w:rsidRPr="00FC6E13">
              <w:rPr>
                <w:rFonts w:ascii="Arial" w:hAnsi="Arial" w:cs="Arial"/>
                <w:sz w:val="20"/>
              </w:rPr>
              <w:t>Eil. Nr.</w:t>
            </w:r>
          </w:p>
        </w:tc>
        <w:tc>
          <w:tcPr>
            <w:tcW w:w="2693" w:type="dxa"/>
            <w:tcBorders>
              <w:top w:val="single" w:sz="6" w:space="0" w:color="auto"/>
              <w:left w:val="single" w:sz="6" w:space="0" w:color="auto"/>
              <w:bottom w:val="single" w:sz="6" w:space="0" w:color="auto"/>
              <w:right w:val="single" w:sz="6" w:space="0" w:color="auto"/>
            </w:tcBorders>
            <w:vAlign w:val="center"/>
            <w:hideMark/>
          </w:tcPr>
          <w:p w14:paraId="063882EC" w14:textId="77777777" w:rsidR="00333D99" w:rsidRPr="00FC6E13" w:rsidRDefault="00333D99" w:rsidP="00925F67">
            <w:pPr>
              <w:pStyle w:val="BodyText3"/>
              <w:spacing w:before="120" w:after="120"/>
              <w:jc w:val="center"/>
              <w:rPr>
                <w:rFonts w:ascii="Arial" w:hAnsi="Arial" w:cs="Arial"/>
                <w:b/>
                <w:iCs/>
                <w:sz w:val="20"/>
              </w:rPr>
            </w:pPr>
            <w:r w:rsidRPr="00FC6E13">
              <w:rPr>
                <w:rFonts w:ascii="Arial" w:hAnsi="Arial" w:cs="Arial"/>
                <w:b/>
                <w:iCs/>
                <w:sz w:val="20"/>
              </w:rPr>
              <w:t xml:space="preserve">Darbotvarkės klausimai </w:t>
            </w:r>
          </w:p>
        </w:tc>
        <w:tc>
          <w:tcPr>
            <w:tcW w:w="6379" w:type="dxa"/>
            <w:tcBorders>
              <w:top w:val="single" w:sz="6" w:space="0" w:color="auto"/>
              <w:left w:val="single" w:sz="6" w:space="0" w:color="auto"/>
              <w:bottom w:val="single" w:sz="6" w:space="0" w:color="auto"/>
              <w:right w:val="double" w:sz="4" w:space="0" w:color="auto"/>
            </w:tcBorders>
            <w:vAlign w:val="center"/>
            <w:hideMark/>
          </w:tcPr>
          <w:p w14:paraId="41034870" w14:textId="5D4E5297" w:rsidR="00333D99" w:rsidRPr="00FC6E13" w:rsidRDefault="009B0675" w:rsidP="00925F67">
            <w:pPr>
              <w:pStyle w:val="BodyText3"/>
              <w:spacing w:before="120" w:after="120"/>
              <w:jc w:val="center"/>
              <w:rPr>
                <w:rFonts w:ascii="Arial" w:hAnsi="Arial" w:cs="Arial"/>
                <w:b/>
                <w:iCs/>
                <w:sz w:val="20"/>
              </w:rPr>
            </w:pPr>
            <w:r>
              <w:rPr>
                <w:rFonts w:ascii="Arial" w:hAnsi="Arial" w:cs="Arial"/>
                <w:b/>
                <w:iCs/>
                <w:sz w:val="20"/>
              </w:rPr>
              <w:t>Priimti sprendimai</w:t>
            </w:r>
          </w:p>
        </w:tc>
      </w:tr>
      <w:tr w:rsidR="00333D99" w:rsidRPr="00FC6E13" w14:paraId="034F7ACF" w14:textId="77777777" w:rsidTr="00925F67">
        <w:tc>
          <w:tcPr>
            <w:tcW w:w="701" w:type="dxa"/>
            <w:tcBorders>
              <w:top w:val="single" w:sz="6" w:space="0" w:color="auto"/>
              <w:left w:val="single" w:sz="6" w:space="0" w:color="auto"/>
              <w:bottom w:val="single" w:sz="6" w:space="0" w:color="auto"/>
              <w:right w:val="single" w:sz="6" w:space="0" w:color="auto"/>
            </w:tcBorders>
            <w:vAlign w:val="center"/>
          </w:tcPr>
          <w:p w14:paraId="0B0E2A52" w14:textId="77777777" w:rsidR="00333D99" w:rsidRPr="00FC6E13" w:rsidRDefault="00333D99" w:rsidP="00925F67">
            <w:pPr>
              <w:pStyle w:val="BodyText"/>
              <w:spacing w:before="120" w:after="120"/>
              <w:rPr>
                <w:rFonts w:ascii="Arial" w:hAnsi="Arial" w:cs="Arial"/>
                <w:b w:val="0"/>
                <w:sz w:val="20"/>
              </w:rPr>
            </w:pPr>
            <w:r w:rsidRPr="00FC6E13">
              <w:rPr>
                <w:rFonts w:ascii="Arial" w:hAnsi="Arial" w:cs="Arial"/>
                <w:b w:val="0"/>
                <w:sz w:val="20"/>
              </w:rPr>
              <w:t>1.</w:t>
            </w:r>
          </w:p>
        </w:tc>
        <w:tc>
          <w:tcPr>
            <w:tcW w:w="2693" w:type="dxa"/>
            <w:tcBorders>
              <w:top w:val="single" w:sz="6" w:space="0" w:color="auto"/>
              <w:left w:val="single" w:sz="6" w:space="0" w:color="auto"/>
              <w:bottom w:val="single" w:sz="6" w:space="0" w:color="auto"/>
              <w:right w:val="single" w:sz="6" w:space="0" w:color="auto"/>
            </w:tcBorders>
            <w:vAlign w:val="center"/>
          </w:tcPr>
          <w:p w14:paraId="397A4C27" w14:textId="418C95CA" w:rsidR="00333D99" w:rsidRPr="00FC6E13" w:rsidRDefault="00A60A3E" w:rsidP="00A60A3E">
            <w:pPr>
              <w:pStyle w:val="BodyText3"/>
              <w:spacing w:before="120" w:after="120"/>
              <w:rPr>
                <w:rFonts w:ascii="Arial" w:hAnsi="Arial" w:cs="Arial"/>
                <w:b/>
                <w:sz w:val="20"/>
              </w:rPr>
            </w:pPr>
            <w:r w:rsidRPr="00FC6E13">
              <w:rPr>
                <w:rFonts w:ascii="Arial" w:hAnsi="Arial" w:cs="Arial"/>
                <w:bCs/>
                <w:sz w:val="20"/>
              </w:rPr>
              <w:t xml:space="preserve">Dėl UAB </w:t>
            </w:r>
            <w:r w:rsidR="00047C81" w:rsidRPr="00FC6E13">
              <w:rPr>
                <w:rFonts w:ascii="Arial" w:hAnsi="Arial" w:cs="Arial"/>
                <w:bCs/>
                <w:sz w:val="20"/>
              </w:rPr>
              <w:t>Urbo</w:t>
            </w:r>
            <w:r w:rsidRPr="00FC6E13">
              <w:rPr>
                <w:rFonts w:ascii="Arial" w:hAnsi="Arial" w:cs="Arial"/>
                <w:bCs/>
                <w:sz w:val="20"/>
              </w:rPr>
              <w:t xml:space="preserve"> banko 202</w:t>
            </w:r>
            <w:r w:rsidR="00047C81" w:rsidRPr="00FC6E13">
              <w:rPr>
                <w:rFonts w:ascii="Arial" w:hAnsi="Arial" w:cs="Arial"/>
                <w:bCs/>
                <w:sz w:val="20"/>
              </w:rPr>
              <w:t>3</w:t>
            </w:r>
            <w:r w:rsidRPr="00FC6E13">
              <w:rPr>
                <w:rFonts w:ascii="Arial" w:hAnsi="Arial" w:cs="Arial"/>
                <w:bCs/>
                <w:sz w:val="20"/>
              </w:rPr>
              <w:t xml:space="preserve"> m. metinio pranešimo.</w:t>
            </w:r>
          </w:p>
        </w:tc>
        <w:tc>
          <w:tcPr>
            <w:tcW w:w="6379" w:type="dxa"/>
            <w:tcBorders>
              <w:top w:val="single" w:sz="6" w:space="0" w:color="auto"/>
              <w:left w:val="single" w:sz="6" w:space="0" w:color="auto"/>
              <w:bottom w:val="single" w:sz="6" w:space="0" w:color="auto"/>
              <w:right w:val="double" w:sz="4" w:space="0" w:color="auto"/>
            </w:tcBorders>
            <w:vAlign w:val="center"/>
          </w:tcPr>
          <w:p w14:paraId="56909275" w14:textId="7F180760" w:rsidR="00333D99" w:rsidRPr="00FC6E13" w:rsidRDefault="00FC6E13" w:rsidP="00925F67">
            <w:pPr>
              <w:spacing w:before="120" w:after="120"/>
              <w:jc w:val="both"/>
              <w:rPr>
                <w:rFonts w:ascii="Arial" w:hAnsi="Arial" w:cs="Arial"/>
                <w:b/>
                <w:iCs/>
                <w:sz w:val="20"/>
              </w:rPr>
            </w:pPr>
            <w:r>
              <w:rPr>
                <w:rFonts w:ascii="Arial" w:hAnsi="Arial" w:cs="Arial"/>
                <w:bCs/>
                <w:sz w:val="20"/>
              </w:rPr>
              <w:t>P</w:t>
            </w:r>
            <w:r w:rsidRPr="00FC6E13">
              <w:rPr>
                <w:rFonts w:ascii="Arial" w:hAnsi="Arial" w:cs="Arial"/>
                <w:bCs/>
                <w:sz w:val="20"/>
              </w:rPr>
              <w:t>atvirtinti UAB Urbo banko 2023 m. metinį pranešimą (priedas Nr. 1).</w:t>
            </w:r>
          </w:p>
        </w:tc>
      </w:tr>
      <w:tr w:rsidR="00333D99" w:rsidRPr="00FC6E13" w14:paraId="10CD4FDA" w14:textId="77777777" w:rsidTr="00925F67">
        <w:trPr>
          <w:trHeight w:val="824"/>
        </w:trPr>
        <w:tc>
          <w:tcPr>
            <w:tcW w:w="701" w:type="dxa"/>
            <w:tcBorders>
              <w:top w:val="single" w:sz="6" w:space="0" w:color="auto"/>
              <w:left w:val="single" w:sz="6" w:space="0" w:color="auto"/>
              <w:bottom w:val="single" w:sz="6" w:space="0" w:color="auto"/>
              <w:right w:val="single" w:sz="6" w:space="0" w:color="auto"/>
            </w:tcBorders>
            <w:vAlign w:val="center"/>
            <w:hideMark/>
          </w:tcPr>
          <w:p w14:paraId="1B2704AF" w14:textId="77777777" w:rsidR="00333D99" w:rsidRPr="00FC6E13" w:rsidRDefault="00333D99" w:rsidP="00925F67">
            <w:pPr>
              <w:spacing w:before="120" w:after="120"/>
              <w:jc w:val="center"/>
              <w:rPr>
                <w:rFonts w:ascii="Arial" w:hAnsi="Arial" w:cs="Arial"/>
                <w:bCs/>
                <w:iCs/>
                <w:sz w:val="20"/>
              </w:rPr>
            </w:pPr>
            <w:r w:rsidRPr="00FC6E13">
              <w:rPr>
                <w:rFonts w:ascii="Arial" w:hAnsi="Arial" w:cs="Arial"/>
                <w:sz w:val="20"/>
              </w:rPr>
              <w:t>2.</w:t>
            </w:r>
          </w:p>
        </w:tc>
        <w:tc>
          <w:tcPr>
            <w:tcW w:w="2693" w:type="dxa"/>
            <w:tcBorders>
              <w:top w:val="single" w:sz="6" w:space="0" w:color="auto"/>
              <w:left w:val="single" w:sz="6" w:space="0" w:color="auto"/>
              <w:bottom w:val="single" w:sz="6" w:space="0" w:color="auto"/>
              <w:right w:val="single" w:sz="6" w:space="0" w:color="auto"/>
            </w:tcBorders>
            <w:vAlign w:val="center"/>
            <w:hideMark/>
          </w:tcPr>
          <w:p w14:paraId="7E6551AD" w14:textId="2B65D7DE" w:rsidR="00A60A3E" w:rsidRPr="00FC6E13" w:rsidRDefault="00A60A3E" w:rsidP="00A60A3E">
            <w:pPr>
              <w:jc w:val="both"/>
              <w:rPr>
                <w:rFonts w:ascii="Arial" w:hAnsi="Arial" w:cs="Arial"/>
                <w:iCs/>
                <w:sz w:val="20"/>
              </w:rPr>
            </w:pPr>
            <w:r w:rsidRPr="00FC6E13">
              <w:rPr>
                <w:rFonts w:ascii="Arial" w:hAnsi="Arial" w:cs="Arial"/>
                <w:iCs/>
                <w:sz w:val="20"/>
              </w:rPr>
              <w:t xml:space="preserve">Dėl UAB </w:t>
            </w:r>
            <w:r w:rsidR="00047C81" w:rsidRPr="00FC6E13">
              <w:rPr>
                <w:rFonts w:ascii="Arial" w:hAnsi="Arial" w:cs="Arial"/>
                <w:iCs/>
                <w:sz w:val="20"/>
              </w:rPr>
              <w:t>Urbo</w:t>
            </w:r>
            <w:r w:rsidRPr="00FC6E13">
              <w:rPr>
                <w:rFonts w:ascii="Arial" w:hAnsi="Arial" w:cs="Arial"/>
                <w:iCs/>
                <w:sz w:val="20"/>
              </w:rPr>
              <w:t xml:space="preserve"> banko auditoriaus išvadų.</w:t>
            </w:r>
          </w:p>
          <w:p w14:paraId="42EB6ADE" w14:textId="0A306A29" w:rsidR="00333D99" w:rsidRPr="00FC6E13" w:rsidRDefault="00333D99" w:rsidP="00925F67">
            <w:pPr>
              <w:spacing w:before="120" w:after="120"/>
              <w:jc w:val="both"/>
              <w:rPr>
                <w:rFonts w:ascii="Arial" w:hAnsi="Arial" w:cs="Arial"/>
                <w:bCs/>
                <w:iCs/>
                <w:sz w:val="20"/>
              </w:rPr>
            </w:pPr>
          </w:p>
        </w:tc>
        <w:tc>
          <w:tcPr>
            <w:tcW w:w="6379" w:type="dxa"/>
            <w:tcBorders>
              <w:top w:val="single" w:sz="6" w:space="0" w:color="auto"/>
              <w:left w:val="single" w:sz="6" w:space="0" w:color="auto"/>
              <w:bottom w:val="single" w:sz="6" w:space="0" w:color="auto"/>
              <w:right w:val="double" w:sz="4" w:space="0" w:color="auto"/>
            </w:tcBorders>
            <w:vAlign w:val="center"/>
            <w:hideMark/>
          </w:tcPr>
          <w:p w14:paraId="4278010E" w14:textId="325F1443" w:rsidR="00333D99" w:rsidRPr="00FC6E13" w:rsidRDefault="00FC6E13" w:rsidP="00925F67">
            <w:pPr>
              <w:spacing w:before="120" w:after="120"/>
              <w:jc w:val="both"/>
              <w:rPr>
                <w:rFonts w:ascii="Arial" w:hAnsi="Arial" w:cs="Arial"/>
                <w:bCs/>
                <w:iCs/>
                <w:sz w:val="20"/>
              </w:rPr>
            </w:pPr>
            <w:r>
              <w:rPr>
                <w:rFonts w:ascii="Arial" w:hAnsi="Arial" w:cs="Arial"/>
                <w:bCs/>
                <w:sz w:val="20"/>
              </w:rPr>
              <w:t>P</w:t>
            </w:r>
            <w:r w:rsidRPr="00FC6E13">
              <w:rPr>
                <w:rFonts w:ascii="Arial" w:hAnsi="Arial" w:cs="Arial"/>
                <w:bCs/>
                <w:sz w:val="20"/>
              </w:rPr>
              <w:t xml:space="preserve">atvirtinti, kad su audito, kurį atliko audito įmonė UAB „ROSK </w:t>
            </w:r>
            <w:proofErr w:type="spellStart"/>
            <w:r w:rsidRPr="00FC6E13">
              <w:rPr>
                <w:rFonts w:ascii="Arial" w:hAnsi="Arial" w:cs="Arial"/>
                <w:bCs/>
                <w:sz w:val="20"/>
              </w:rPr>
              <w:t>Consulting</w:t>
            </w:r>
            <w:proofErr w:type="spellEnd"/>
            <w:r w:rsidRPr="00FC6E13">
              <w:rPr>
                <w:rFonts w:ascii="Arial" w:hAnsi="Arial" w:cs="Arial"/>
                <w:bCs/>
                <w:sz w:val="20"/>
              </w:rPr>
              <w:t xml:space="preserve">“, ataskaita ir išvada (priedas Nr. 1 ir priedas Nr. 2) dėl </w:t>
            </w:r>
            <w:r w:rsidRPr="00FC6E13">
              <w:rPr>
                <w:rFonts w:ascii="Arial" w:hAnsi="Arial" w:cs="Arial"/>
                <w:sz w:val="20"/>
              </w:rPr>
              <w:t>atskirųjų ir konsoliduotųjų</w:t>
            </w:r>
            <w:r w:rsidRPr="00FC6E13">
              <w:rPr>
                <w:rFonts w:ascii="Arial" w:hAnsi="Arial" w:cs="Arial"/>
                <w:bCs/>
                <w:sz w:val="20"/>
              </w:rPr>
              <w:t xml:space="preserve"> UAB Urbo banko 2023 metų finansinių ataskaitų susipažinta.</w:t>
            </w:r>
          </w:p>
        </w:tc>
      </w:tr>
      <w:tr w:rsidR="00333D99" w:rsidRPr="00FC6E13" w14:paraId="69D39C60" w14:textId="77777777" w:rsidTr="00FC6E13">
        <w:trPr>
          <w:trHeight w:val="923"/>
        </w:trPr>
        <w:tc>
          <w:tcPr>
            <w:tcW w:w="701" w:type="dxa"/>
            <w:tcBorders>
              <w:top w:val="single" w:sz="6" w:space="0" w:color="auto"/>
              <w:left w:val="single" w:sz="6" w:space="0" w:color="auto"/>
              <w:bottom w:val="single" w:sz="6" w:space="0" w:color="auto"/>
              <w:right w:val="single" w:sz="6" w:space="0" w:color="auto"/>
            </w:tcBorders>
            <w:vAlign w:val="center"/>
            <w:hideMark/>
          </w:tcPr>
          <w:p w14:paraId="2F7D28E6" w14:textId="77777777" w:rsidR="00333D99" w:rsidRPr="00FC6E13" w:rsidRDefault="00333D99" w:rsidP="00925F67">
            <w:pPr>
              <w:pStyle w:val="BodyText"/>
              <w:spacing w:before="120" w:after="120"/>
              <w:rPr>
                <w:rFonts w:ascii="Arial" w:hAnsi="Arial" w:cs="Arial"/>
                <w:b w:val="0"/>
                <w:sz w:val="20"/>
              </w:rPr>
            </w:pPr>
            <w:r w:rsidRPr="00FC6E13">
              <w:rPr>
                <w:rFonts w:ascii="Arial" w:hAnsi="Arial" w:cs="Arial"/>
                <w:b w:val="0"/>
                <w:sz w:val="20"/>
              </w:rPr>
              <w:t>3.</w:t>
            </w:r>
          </w:p>
        </w:tc>
        <w:tc>
          <w:tcPr>
            <w:tcW w:w="2693" w:type="dxa"/>
            <w:tcBorders>
              <w:top w:val="single" w:sz="6" w:space="0" w:color="auto"/>
              <w:left w:val="single" w:sz="6" w:space="0" w:color="auto"/>
              <w:bottom w:val="single" w:sz="6" w:space="0" w:color="auto"/>
              <w:right w:val="single" w:sz="6" w:space="0" w:color="auto"/>
            </w:tcBorders>
            <w:vAlign w:val="center"/>
            <w:hideMark/>
          </w:tcPr>
          <w:p w14:paraId="6C78D649" w14:textId="679087DD" w:rsidR="00A60A3E" w:rsidRPr="00FC6E13" w:rsidRDefault="00A60A3E" w:rsidP="00A60A3E">
            <w:pPr>
              <w:jc w:val="both"/>
              <w:rPr>
                <w:rFonts w:ascii="Arial" w:hAnsi="Arial" w:cs="Arial"/>
                <w:sz w:val="20"/>
              </w:rPr>
            </w:pPr>
            <w:r w:rsidRPr="00FC6E13">
              <w:rPr>
                <w:rFonts w:ascii="Arial" w:hAnsi="Arial" w:cs="Arial"/>
                <w:bCs/>
                <w:sz w:val="20"/>
              </w:rPr>
              <w:t xml:space="preserve">Dėl UAB </w:t>
            </w:r>
            <w:r w:rsidR="00047C81" w:rsidRPr="00FC6E13">
              <w:rPr>
                <w:rFonts w:ascii="Arial" w:hAnsi="Arial" w:cs="Arial"/>
                <w:bCs/>
                <w:sz w:val="20"/>
              </w:rPr>
              <w:t>Urbo</w:t>
            </w:r>
            <w:r w:rsidRPr="00FC6E13">
              <w:rPr>
                <w:rFonts w:ascii="Arial" w:hAnsi="Arial" w:cs="Arial"/>
                <w:bCs/>
                <w:sz w:val="20"/>
              </w:rPr>
              <w:t xml:space="preserve"> banko 202</w:t>
            </w:r>
            <w:r w:rsidR="00047C81" w:rsidRPr="00FC6E13">
              <w:rPr>
                <w:rFonts w:ascii="Arial" w:hAnsi="Arial" w:cs="Arial"/>
                <w:bCs/>
                <w:sz w:val="20"/>
              </w:rPr>
              <w:t>3</w:t>
            </w:r>
            <w:r w:rsidRPr="00FC6E13">
              <w:rPr>
                <w:rFonts w:ascii="Arial" w:hAnsi="Arial" w:cs="Arial"/>
                <w:bCs/>
                <w:sz w:val="20"/>
              </w:rPr>
              <w:t xml:space="preserve"> m. finansinių ataskaitų rinkinio tvirtinimo.</w:t>
            </w:r>
          </w:p>
          <w:p w14:paraId="6F96DD10" w14:textId="0228A61A" w:rsidR="00333D99" w:rsidRPr="00FC6E13" w:rsidRDefault="00333D99" w:rsidP="00925F67">
            <w:pPr>
              <w:spacing w:before="120" w:after="120"/>
              <w:jc w:val="both"/>
              <w:rPr>
                <w:rFonts w:ascii="Arial" w:hAnsi="Arial" w:cs="Arial"/>
                <w:iCs/>
                <w:sz w:val="20"/>
              </w:rPr>
            </w:pPr>
          </w:p>
        </w:tc>
        <w:tc>
          <w:tcPr>
            <w:tcW w:w="6379" w:type="dxa"/>
            <w:tcBorders>
              <w:top w:val="single" w:sz="6" w:space="0" w:color="auto"/>
              <w:left w:val="single" w:sz="6" w:space="0" w:color="auto"/>
              <w:bottom w:val="single" w:sz="6" w:space="0" w:color="auto"/>
              <w:right w:val="double" w:sz="4" w:space="0" w:color="auto"/>
            </w:tcBorders>
            <w:vAlign w:val="center"/>
            <w:hideMark/>
          </w:tcPr>
          <w:p w14:paraId="189A12E5" w14:textId="3857BCF9" w:rsidR="00333D99" w:rsidRPr="00FC6E13" w:rsidRDefault="00FC6E13" w:rsidP="00925F67">
            <w:pPr>
              <w:spacing w:before="120" w:after="120"/>
              <w:jc w:val="both"/>
              <w:rPr>
                <w:rFonts w:ascii="Arial" w:hAnsi="Arial" w:cs="Arial"/>
                <w:b/>
                <w:bCs/>
                <w:iCs/>
                <w:sz w:val="20"/>
              </w:rPr>
            </w:pPr>
            <w:r>
              <w:rPr>
                <w:rFonts w:ascii="Arial" w:hAnsi="Arial" w:cs="Arial"/>
                <w:bCs/>
                <w:sz w:val="20"/>
              </w:rPr>
              <w:t>P</w:t>
            </w:r>
            <w:r w:rsidRPr="00FC6E13">
              <w:rPr>
                <w:rFonts w:ascii="Arial" w:hAnsi="Arial" w:cs="Arial"/>
                <w:bCs/>
                <w:sz w:val="20"/>
              </w:rPr>
              <w:t xml:space="preserve">atvirtinti </w:t>
            </w:r>
            <w:r w:rsidRPr="00FC6E13">
              <w:rPr>
                <w:rFonts w:ascii="Arial" w:hAnsi="Arial" w:cs="Arial"/>
                <w:sz w:val="20"/>
              </w:rPr>
              <w:t>atskirų ir konsoliduotų</w:t>
            </w:r>
            <w:r w:rsidRPr="00FC6E13">
              <w:rPr>
                <w:rFonts w:ascii="Arial" w:hAnsi="Arial" w:cs="Arial"/>
                <w:bCs/>
                <w:sz w:val="20"/>
              </w:rPr>
              <w:t xml:space="preserve"> UAB Urbo banko 2023 m. finansinių ataskaitų rinkinį (priedas Nr. 1).</w:t>
            </w:r>
          </w:p>
        </w:tc>
      </w:tr>
      <w:tr w:rsidR="00333D99" w:rsidRPr="00FC6E13" w14:paraId="57507131" w14:textId="77777777" w:rsidTr="00FC6E13">
        <w:trPr>
          <w:trHeight w:val="1546"/>
        </w:trPr>
        <w:tc>
          <w:tcPr>
            <w:tcW w:w="701" w:type="dxa"/>
            <w:tcBorders>
              <w:top w:val="single" w:sz="6" w:space="0" w:color="auto"/>
              <w:left w:val="single" w:sz="6" w:space="0" w:color="auto"/>
              <w:bottom w:val="single" w:sz="6" w:space="0" w:color="auto"/>
              <w:right w:val="single" w:sz="6" w:space="0" w:color="auto"/>
            </w:tcBorders>
            <w:vAlign w:val="center"/>
            <w:hideMark/>
          </w:tcPr>
          <w:p w14:paraId="76231020" w14:textId="77777777" w:rsidR="00333D99" w:rsidRPr="00FC6E13" w:rsidRDefault="00333D99" w:rsidP="00925F67">
            <w:pPr>
              <w:spacing w:before="120" w:after="120"/>
              <w:jc w:val="center"/>
              <w:rPr>
                <w:rFonts w:ascii="Arial" w:hAnsi="Arial" w:cs="Arial"/>
                <w:bCs/>
                <w:iCs/>
                <w:sz w:val="20"/>
              </w:rPr>
            </w:pPr>
            <w:r w:rsidRPr="00FC6E13">
              <w:rPr>
                <w:rFonts w:ascii="Arial" w:hAnsi="Arial" w:cs="Arial"/>
                <w:bCs/>
                <w:iCs/>
                <w:sz w:val="20"/>
              </w:rPr>
              <w:t>4.</w:t>
            </w:r>
          </w:p>
        </w:tc>
        <w:tc>
          <w:tcPr>
            <w:tcW w:w="2693" w:type="dxa"/>
            <w:tcBorders>
              <w:top w:val="single" w:sz="6" w:space="0" w:color="auto"/>
              <w:left w:val="single" w:sz="6" w:space="0" w:color="auto"/>
              <w:bottom w:val="single" w:sz="6" w:space="0" w:color="auto"/>
              <w:right w:val="single" w:sz="6" w:space="0" w:color="auto"/>
            </w:tcBorders>
            <w:vAlign w:val="center"/>
            <w:hideMark/>
          </w:tcPr>
          <w:p w14:paraId="0057FCCA" w14:textId="10C1DF55" w:rsidR="00A60A3E" w:rsidRPr="00FC6E13" w:rsidRDefault="00A60A3E" w:rsidP="00A60A3E">
            <w:pPr>
              <w:ind w:right="98"/>
              <w:jc w:val="both"/>
              <w:rPr>
                <w:rFonts w:ascii="Arial" w:hAnsi="Arial" w:cs="Arial"/>
                <w:sz w:val="20"/>
              </w:rPr>
            </w:pPr>
            <w:r w:rsidRPr="00FC6E13">
              <w:rPr>
                <w:rFonts w:ascii="Arial" w:hAnsi="Arial" w:cs="Arial"/>
                <w:bCs/>
                <w:sz w:val="20"/>
              </w:rPr>
              <w:t xml:space="preserve">Dėl UAB </w:t>
            </w:r>
            <w:r w:rsidR="00047C81" w:rsidRPr="00FC6E13">
              <w:rPr>
                <w:rFonts w:ascii="Arial" w:hAnsi="Arial" w:cs="Arial"/>
                <w:bCs/>
                <w:sz w:val="20"/>
              </w:rPr>
              <w:t>Urbo</w:t>
            </w:r>
            <w:r w:rsidRPr="00FC6E13">
              <w:rPr>
                <w:rFonts w:ascii="Arial" w:hAnsi="Arial" w:cs="Arial"/>
                <w:bCs/>
                <w:sz w:val="20"/>
              </w:rPr>
              <w:t xml:space="preserve"> banko 202</w:t>
            </w:r>
            <w:r w:rsidR="00047C81" w:rsidRPr="00FC6E13">
              <w:rPr>
                <w:rFonts w:ascii="Arial" w:hAnsi="Arial" w:cs="Arial"/>
                <w:bCs/>
                <w:sz w:val="20"/>
              </w:rPr>
              <w:t>3</w:t>
            </w:r>
            <w:r w:rsidRPr="00FC6E13">
              <w:rPr>
                <w:rFonts w:ascii="Arial" w:hAnsi="Arial" w:cs="Arial"/>
                <w:bCs/>
                <w:sz w:val="20"/>
              </w:rPr>
              <w:t xml:space="preserve"> m. pelno paskirstymo</w:t>
            </w:r>
            <w:r w:rsidRPr="00FC6E13">
              <w:rPr>
                <w:rFonts w:ascii="Arial" w:hAnsi="Arial" w:cs="Arial"/>
                <w:sz w:val="20"/>
              </w:rPr>
              <w:t xml:space="preserve">. </w:t>
            </w:r>
          </w:p>
          <w:p w14:paraId="3A2E8221" w14:textId="32D068FA" w:rsidR="00333D99" w:rsidRPr="00FC6E13" w:rsidRDefault="00333D99" w:rsidP="00925F67">
            <w:pPr>
              <w:spacing w:before="120" w:after="120"/>
              <w:jc w:val="both"/>
              <w:rPr>
                <w:rFonts w:ascii="Arial" w:hAnsi="Arial" w:cs="Arial"/>
                <w:bCs/>
                <w:iCs/>
                <w:sz w:val="20"/>
              </w:rPr>
            </w:pPr>
          </w:p>
        </w:tc>
        <w:tc>
          <w:tcPr>
            <w:tcW w:w="6379" w:type="dxa"/>
            <w:tcBorders>
              <w:top w:val="single" w:sz="6" w:space="0" w:color="auto"/>
              <w:left w:val="single" w:sz="6" w:space="0" w:color="auto"/>
              <w:bottom w:val="single" w:sz="6" w:space="0" w:color="auto"/>
              <w:right w:val="double" w:sz="4" w:space="0" w:color="auto"/>
            </w:tcBorders>
            <w:vAlign w:val="center"/>
            <w:hideMark/>
          </w:tcPr>
          <w:p w14:paraId="1808CAC1" w14:textId="651272D6" w:rsidR="00FC6E13" w:rsidRPr="00FC6E13" w:rsidRDefault="00FC6E13" w:rsidP="00FC6E13">
            <w:pPr>
              <w:pStyle w:val="ListParagraph"/>
              <w:tabs>
                <w:tab w:val="num" w:pos="602"/>
                <w:tab w:val="num" w:pos="1276"/>
                <w:tab w:val="left" w:pos="1843"/>
              </w:tabs>
              <w:ind w:left="35"/>
              <w:jc w:val="both"/>
              <w:rPr>
                <w:rFonts w:ascii="Arial" w:hAnsi="Arial" w:cs="Arial"/>
                <w:bCs/>
                <w:sz w:val="20"/>
              </w:rPr>
            </w:pPr>
            <w:r>
              <w:rPr>
                <w:rFonts w:ascii="Arial" w:hAnsi="Arial" w:cs="Arial"/>
                <w:bCs/>
                <w:sz w:val="20"/>
              </w:rPr>
              <w:t>P</w:t>
            </w:r>
            <w:r w:rsidRPr="00FC6E13">
              <w:rPr>
                <w:rFonts w:ascii="Arial" w:hAnsi="Arial" w:cs="Arial"/>
                <w:bCs/>
                <w:sz w:val="20"/>
              </w:rPr>
              <w:t>atvirtinti UAB Urbo banko 2023 m. pelno paskirstymą (priedas Nr. 3).</w:t>
            </w:r>
            <w:r w:rsidRPr="00FC6E13">
              <w:rPr>
                <w:rFonts w:ascii="Arial" w:hAnsi="Arial" w:cs="Arial"/>
                <w:sz w:val="20"/>
              </w:rPr>
              <w:t xml:space="preserve"> </w:t>
            </w:r>
          </w:p>
          <w:p w14:paraId="24570BA2" w14:textId="77777777" w:rsidR="00FC6E13" w:rsidRPr="00FC6E13" w:rsidRDefault="00FC6E13" w:rsidP="00FC6E13">
            <w:pPr>
              <w:pStyle w:val="ListParagraph"/>
              <w:tabs>
                <w:tab w:val="num" w:pos="602"/>
                <w:tab w:val="num" w:pos="1276"/>
                <w:tab w:val="left" w:pos="1843"/>
              </w:tabs>
              <w:ind w:left="35"/>
              <w:jc w:val="both"/>
              <w:rPr>
                <w:rFonts w:ascii="Arial" w:hAnsi="Arial" w:cs="Arial"/>
                <w:bCs/>
                <w:sz w:val="20"/>
              </w:rPr>
            </w:pPr>
            <w:r w:rsidRPr="00FC6E13">
              <w:rPr>
                <w:rFonts w:ascii="Arial" w:hAnsi="Arial" w:cs="Arial"/>
                <w:bCs/>
                <w:sz w:val="20"/>
              </w:rPr>
              <w:t>Pelno paskirstyme numatyta mokėti dividendus: 0,0071 euro vienai paprastajai vardinei 0,50 euro nominalios vertės akcijai. Dividendai išmokami asmenims, kurie šio UAB Urbo banko 2024 m. eilinio visuotinio akcininkų susirinkimo dienos pabaigoje buvo UAB Urbo banko akcininkais.</w:t>
            </w:r>
          </w:p>
          <w:p w14:paraId="144C89D5" w14:textId="44AF66D5" w:rsidR="00333D99" w:rsidRPr="00FC6E13" w:rsidRDefault="00333D99" w:rsidP="00925F67">
            <w:pPr>
              <w:spacing w:before="120" w:after="120"/>
              <w:jc w:val="both"/>
              <w:rPr>
                <w:rFonts w:ascii="Arial" w:hAnsi="Arial" w:cs="Arial"/>
                <w:bCs/>
                <w:iCs/>
                <w:sz w:val="20"/>
              </w:rPr>
            </w:pPr>
          </w:p>
        </w:tc>
      </w:tr>
      <w:tr w:rsidR="00047C81" w:rsidRPr="00FC6E13" w14:paraId="3D316680" w14:textId="77777777" w:rsidTr="00FC6E13">
        <w:trPr>
          <w:trHeight w:val="2248"/>
        </w:trPr>
        <w:tc>
          <w:tcPr>
            <w:tcW w:w="701" w:type="dxa"/>
            <w:tcBorders>
              <w:top w:val="single" w:sz="6" w:space="0" w:color="auto"/>
              <w:left w:val="single" w:sz="6" w:space="0" w:color="auto"/>
              <w:bottom w:val="single" w:sz="6" w:space="0" w:color="auto"/>
              <w:right w:val="single" w:sz="6" w:space="0" w:color="auto"/>
            </w:tcBorders>
            <w:vAlign w:val="center"/>
          </w:tcPr>
          <w:p w14:paraId="4121FD30" w14:textId="77777777" w:rsidR="00047C81" w:rsidRPr="00FC6E13" w:rsidRDefault="00047C81" w:rsidP="00925F67">
            <w:pPr>
              <w:spacing w:before="120" w:after="120"/>
              <w:jc w:val="center"/>
              <w:rPr>
                <w:rFonts w:ascii="Arial" w:hAnsi="Arial" w:cs="Arial"/>
                <w:bCs/>
                <w:iCs/>
                <w:sz w:val="20"/>
              </w:rPr>
            </w:pPr>
          </w:p>
        </w:tc>
        <w:tc>
          <w:tcPr>
            <w:tcW w:w="2693" w:type="dxa"/>
            <w:tcBorders>
              <w:top w:val="single" w:sz="6" w:space="0" w:color="auto"/>
              <w:left w:val="single" w:sz="6" w:space="0" w:color="auto"/>
              <w:bottom w:val="single" w:sz="6" w:space="0" w:color="auto"/>
              <w:right w:val="single" w:sz="6" w:space="0" w:color="auto"/>
            </w:tcBorders>
            <w:vAlign w:val="center"/>
          </w:tcPr>
          <w:p w14:paraId="4FFAFD44" w14:textId="13D28C03" w:rsidR="00047C81" w:rsidRPr="00FC6E13" w:rsidRDefault="00047C81" w:rsidP="00A60A3E">
            <w:pPr>
              <w:ind w:right="98"/>
              <w:jc w:val="both"/>
              <w:rPr>
                <w:rFonts w:ascii="Arial" w:hAnsi="Arial" w:cs="Arial"/>
                <w:bCs/>
                <w:sz w:val="20"/>
              </w:rPr>
            </w:pPr>
            <w:r w:rsidRPr="00FC6E13">
              <w:rPr>
                <w:rFonts w:ascii="Arial" w:hAnsi="Arial" w:cs="Arial"/>
                <w:bCs/>
                <w:sz w:val="20"/>
              </w:rPr>
              <w:t>Dėl audito įmonės išrinkimo ir sutarties su ja sudarymo dėl UAB Urbo banko 2024 m. ir 2025 m. metinių atskirųjų ir konsoliduotųjų finansinių ataskaitų audito atlikimo ir apmokėjimo sąlygų nustatymo.</w:t>
            </w:r>
          </w:p>
        </w:tc>
        <w:tc>
          <w:tcPr>
            <w:tcW w:w="6379" w:type="dxa"/>
            <w:tcBorders>
              <w:top w:val="single" w:sz="6" w:space="0" w:color="auto"/>
              <w:left w:val="single" w:sz="6" w:space="0" w:color="auto"/>
              <w:bottom w:val="single" w:sz="6" w:space="0" w:color="auto"/>
              <w:right w:val="double" w:sz="4" w:space="0" w:color="auto"/>
            </w:tcBorders>
            <w:vAlign w:val="center"/>
          </w:tcPr>
          <w:p w14:paraId="6AD309F2" w14:textId="1C668C2C" w:rsidR="00047C81" w:rsidRPr="00FC6E13" w:rsidRDefault="00FC6E13" w:rsidP="00925F67">
            <w:pPr>
              <w:spacing w:before="120" w:after="120"/>
              <w:jc w:val="both"/>
              <w:rPr>
                <w:rFonts w:ascii="Arial" w:hAnsi="Arial" w:cs="Arial"/>
                <w:bCs/>
                <w:sz w:val="20"/>
              </w:rPr>
            </w:pPr>
            <w:r w:rsidRPr="00FC6E13">
              <w:rPr>
                <w:rFonts w:ascii="Arial" w:hAnsi="Arial" w:cs="Arial"/>
                <w:bCs/>
                <w:sz w:val="20"/>
              </w:rPr>
              <w:t xml:space="preserve">Pasirinkti UAB „ROSK </w:t>
            </w:r>
            <w:proofErr w:type="spellStart"/>
            <w:r w:rsidRPr="00FC6E13">
              <w:rPr>
                <w:rFonts w:ascii="Arial" w:hAnsi="Arial" w:cs="Arial"/>
                <w:bCs/>
                <w:sz w:val="20"/>
              </w:rPr>
              <w:t>Consulting</w:t>
            </w:r>
            <w:proofErr w:type="spellEnd"/>
            <w:r w:rsidRPr="00FC6E13">
              <w:rPr>
                <w:rFonts w:ascii="Arial" w:hAnsi="Arial" w:cs="Arial"/>
                <w:bCs/>
                <w:sz w:val="20"/>
              </w:rPr>
              <w:t>“ kaip audito įmonę, kuri atliks Banko 2024 m. ir 2025 m. metinių atskirųjų ir konsoliduotųjų finansinių ataskaitų rinkinio auditą, ir su ja sudaryti sutartį dėl minėtų paslaugų teikimo, kurioje atlyginimas mokamas audito įmonei už minėto audito paslaugų atlikimą (už vienerių metų Banko atskirųjų ir konsoliduotųjų ataskaitų auditą) neviršytų 49 500 Eur (be PVM).</w:t>
            </w:r>
          </w:p>
        </w:tc>
      </w:tr>
      <w:tr w:rsidR="00A95E06" w:rsidRPr="00FC6E13" w14:paraId="1D64F99D" w14:textId="77777777" w:rsidTr="00925F67">
        <w:trPr>
          <w:trHeight w:val="836"/>
        </w:trPr>
        <w:tc>
          <w:tcPr>
            <w:tcW w:w="701" w:type="dxa"/>
            <w:tcBorders>
              <w:top w:val="single" w:sz="6" w:space="0" w:color="auto"/>
              <w:left w:val="single" w:sz="6" w:space="0" w:color="auto"/>
              <w:bottom w:val="single" w:sz="6" w:space="0" w:color="auto"/>
              <w:right w:val="single" w:sz="6" w:space="0" w:color="auto"/>
            </w:tcBorders>
            <w:vAlign w:val="center"/>
          </w:tcPr>
          <w:p w14:paraId="7D6D70B7" w14:textId="210834C8" w:rsidR="00A95E06" w:rsidRPr="00FC6E13" w:rsidRDefault="00A95E06" w:rsidP="00925F67">
            <w:pPr>
              <w:spacing w:before="120" w:after="120"/>
              <w:jc w:val="center"/>
              <w:rPr>
                <w:rFonts w:ascii="Arial" w:hAnsi="Arial" w:cs="Arial"/>
                <w:bCs/>
                <w:iCs/>
                <w:sz w:val="20"/>
              </w:rPr>
            </w:pPr>
            <w:r w:rsidRPr="00FC6E13">
              <w:rPr>
                <w:rFonts w:ascii="Arial" w:hAnsi="Arial" w:cs="Arial"/>
                <w:bCs/>
                <w:iCs/>
                <w:sz w:val="20"/>
              </w:rPr>
              <w:t>6.</w:t>
            </w:r>
          </w:p>
        </w:tc>
        <w:tc>
          <w:tcPr>
            <w:tcW w:w="2693" w:type="dxa"/>
            <w:tcBorders>
              <w:top w:val="single" w:sz="6" w:space="0" w:color="auto"/>
              <w:left w:val="single" w:sz="6" w:space="0" w:color="auto"/>
              <w:bottom w:val="single" w:sz="6" w:space="0" w:color="auto"/>
              <w:right w:val="single" w:sz="6" w:space="0" w:color="auto"/>
            </w:tcBorders>
            <w:vAlign w:val="center"/>
          </w:tcPr>
          <w:p w14:paraId="314D7F66" w14:textId="5A07E4D8" w:rsidR="00A95E06" w:rsidRPr="00FC6E13" w:rsidRDefault="00A95E06" w:rsidP="00A95E06">
            <w:pPr>
              <w:tabs>
                <w:tab w:val="left" w:pos="284"/>
              </w:tabs>
              <w:ind w:right="96"/>
              <w:jc w:val="both"/>
              <w:rPr>
                <w:rFonts w:ascii="Arial" w:hAnsi="Arial" w:cs="Arial"/>
                <w:bCs/>
                <w:sz w:val="20"/>
              </w:rPr>
            </w:pPr>
            <w:r w:rsidRPr="00FC6E13">
              <w:rPr>
                <w:rFonts w:ascii="Arial" w:hAnsi="Arial" w:cs="Arial"/>
                <w:bCs/>
                <w:sz w:val="20"/>
              </w:rPr>
              <w:t xml:space="preserve">Dėl UAB </w:t>
            </w:r>
            <w:r w:rsidR="00047C81" w:rsidRPr="00FC6E13">
              <w:rPr>
                <w:rFonts w:ascii="Arial" w:hAnsi="Arial" w:cs="Arial"/>
                <w:bCs/>
                <w:sz w:val="20"/>
              </w:rPr>
              <w:t>Urbo</w:t>
            </w:r>
            <w:r w:rsidRPr="00FC6E13">
              <w:rPr>
                <w:rFonts w:ascii="Arial" w:hAnsi="Arial" w:cs="Arial"/>
                <w:bCs/>
                <w:sz w:val="20"/>
              </w:rPr>
              <w:t xml:space="preserve"> banko įstatinio kapitalo didinimo iš UAB </w:t>
            </w:r>
            <w:r w:rsidR="00047C81" w:rsidRPr="00FC6E13">
              <w:rPr>
                <w:rFonts w:ascii="Arial" w:hAnsi="Arial" w:cs="Arial"/>
                <w:bCs/>
                <w:sz w:val="20"/>
              </w:rPr>
              <w:t>Urbo</w:t>
            </w:r>
            <w:r w:rsidRPr="00FC6E13">
              <w:rPr>
                <w:rFonts w:ascii="Arial" w:hAnsi="Arial" w:cs="Arial"/>
                <w:bCs/>
                <w:sz w:val="20"/>
              </w:rPr>
              <w:t xml:space="preserve"> banko lėšų.</w:t>
            </w:r>
          </w:p>
          <w:p w14:paraId="6A8A260C" w14:textId="77777777" w:rsidR="00A95E06" w:rsidRPr="00FC6E13" w:rsidRDefault="00A95E06" w:rsidP="0069748B">
            <w:pPr>
              <w:pStyle w:val="ListParagraph"/>
              <w:tabs>
                <w:tab w:val="left" w:pos="284"/>
                <w:tab w:val="left" w:pos="1843"/>
              </w:tabs>
              <w:ind w:left="0" w:right="96"/>
              <w:jc w:val="both"/>
              <w:rPr>
                <w:rFonts w:ascii="Arial" w:hAnsi="Arial" w:cs="Arial"/>
                <w:bCs/>
                <w:sz w:val="20"/>
              </w:rPr>
            </w:pPr>
          </w:p>
        </w:tc>
        <w:tc>
          <w:tcPr>
            <w:tcW w:w="6379" w:type="dxa"/>
            <w:tcBorders>
              <w:top w:val="single" w:sz="6" w:space="0" w:color="auto"/>
              <w:left w:val="single" w:sz="6" w:space="0" w:color="auto"/>
              <w:bottom w:val="single" w:sz="6" w:space="0" w:color="auto"/>
              <w:right w:val="double" w:sz="4" w:space="0" w:color="auto"/>
            </w:tcBorders>
            <w:vAlign w:val="center"/>
          </w:tcPr>
          <w:p w14:paraId="50E28714" w14:textId="5766B0CC" w:rsidR="00A95E06" w:rsidRPr="00FC6E13" w:rsidRDefault="00FC6E13" w:rsidP="00925F67">
            <w:pPr>
              <w:spacing w:before="120" w:after="120"/>
              <w:jc w:val="both"/>
              <w:rPr>
                <w:rFonts w:ascii="Arial" w:hAnsi="Arial" w:cs="Arial"/>
                <w:sz w:val="20"/>
              </w:rPr>
            </w:pPr>
            <w:r w:rsidRPr="00FC6E13">
              <w:rPr>
                <w:rFonts w:ascii="Arial" w:hAnsi="Arial" w:cs="Arial"/>
                <w:bCs/>
                <w:iCs/>
                <w:sz w:val="20"/>
              </w:rPr>
              <w:t>Padidinti UAB Urbo banko įstatinį kapitalą 8 023 937,50 eurų suma iš nepaskirstytojo pelno, išleidžiant 16 047 875 paprastąsias vardines 0,50 eurų nominaliosios vertės akcijas. Išleidžiamas akcijas nemokamai paskirstyti akcininkams proporcingai šio UAB Urbo banko 2024 m. eilinio visuotinio akcininkų susirinkimo dienos pabaigoje jų turėtų akcijų bendrai nominaliajai vertei.</w:t>
            </w:r>
          </w:p>
        </w:tc>
      </w:tr>
      <w:tr w:rsidR="00A95E06" w:rsidRPr="00FC6E13" w14:paraId="00BF8E74" w14:textId="77777777" w:rsidTr="00FC6E13">
        <w:trPr>
          <w:trHeight w:val="1966"/>
        </w:trPr>
        <w:tc>
          <w:tcPr>
            <w:tcW w:w="701" w:type="dxa"/>
            <w:tcBorders>
              <w:top w:val="single" w:sz="6" w:space="0" w:color="auto"/>
              <w:left w:val="single" w:sz="6" w:space="0" w:color="auto"/>
              <w:bottom w:val="single" w:sz="6" w:space="0" w:color="auto"/>
              <w:right w:val="single" w:sz="6" w:space="0" w:color="auto"/>
            </w:tcBorders>
            <w:vAlign w:val="center"/>
          </w:tcPr>
          <w:p w14:paraId="63F72874" w14:textId="1DC90228" w:rsidR="00A95E06" w:rsidRPr="00FC6E13" w:rsidRDefault="00A95E06" w:rsidP="00925F67">
            <w:pPr>
              <w:spacing w:before="120" w:after="120"/>
              <w:jc w:val="center"/>
              <w:rPr>
                <w:rFonts w:ascii="Arial" w:hAnsi="Arial" w:cs="Arial"/>
                <w:bCs/>
                <w:iCs/>
                <w:sz w:val="20"/>
              </w:rPr>
            </w:pPr>
            <w:r w:rsidRPr="00FC6E13">
              <w:rPr>
                <w:rFonts w:ascii="Arial" w:hAnsi="Arial" w:cs="Arial"/>
                <w:bCs/>
                <w:iCs/>
                <w:sz w:val="20"/>
              </w:rPr>
              <w:t>7.</w:t>
            </w:r>
          </w:p>
        </w:tc>
        <w:tc>
          <w:tcPr>
            <w:tcW w:w="2693" w:type="dxa"/>
            <w:tcBorders>
              <w:top w:val="single" w:sz="6" w:space="0" w:color="auto"/>
              <w:left w:val="single" w:sz="6" w:space="0" w:color="auto"/>
              <w:bottom w:val="single" w:sz="6" w:space="0" w:color="auto"/>
              <w:right w:val="single" w:sz="6" w:space="0" w:color="auto"/>
            </w:tcBorders>
            <w:vAlign w:val="center"/>
          </w:tcPr>
          <w:p w14:paraId="260839EC" w14:textId="7F30CBB4" w:rsidR="00A95E06" w:rsidRPr="00FC6E13" w:rsidRDefault="00A95E06" w:rsidP="00A95E06">
            <w:pPr>
              <w:tabs>
                <w:tab w:val="left" w:pos="1843"/>
              </w:tabs>
              <w:ind w:right="98"/>
              <w:jc w:val="both"/>
              <w:rPr>
                <w:rFonts w:ascii="Arial" w:hAnsi="Arial" w:cs="Arial"/>
                <w:bCs/>
                <w:iCs/>
                <w:sz w:val="20"/>
              </w:rPr>
            </w:pPr>
            <w:r w:rsidRPr="00FC6E13">
              <w:rPr>
                <w:rFonts w:ascii="Arial" w:hAnsi="Arial" w:cs="Arial"/>
                <w:bCs/>
                <w:iCs/>
                <w:sz w:val="20"/>
              </w:rPr>
              <w:t xml:space="preserve">Dėl UAB </w:t>
            </w:r>
            <w:r w:rsidR="00047C81" w:rsidRPr="00FC6E13">
              <w:rPr>
                <w:rFonts w:ascii="Arial" w:hAnsi="Arial" w:cs="Arial"/>
                <w:bCs/>
                <w:iCs/>
                <w:sz w:val="20"/>
              </w:rPr>
              <w:t>Urbo</w:t>
            </w:r>
            <w:r w:rsidRPr="00FC6E13">
              <w:rPr>
                <w:rFonts w:ascii="Arial" w:hAnsi="Arial" w:cs="Arial"/>
                <w:bCs/>
                <w:iCs/>
                <w:sz w:val="20"/>
              </w:rPr>
              <w:t xml:space="preserve"> banko įstatų pakeitimo</w:t>
            </w:r>
          </w:p>
          <w:p w14:paraId="1BD7E746" w14:textId="77777777" w:rsidR="00A95E06" w:rsidRPr="00FC6E13" w:rsidRDefault="00A95E06" w:rsidP="0069748B">
            <w:pPr>
              <w:pStyle w:val="ListParagraph"/>
              <w:tabs>
                <w:tab w:val="left" w:pos="284"/>
                <w:tab w:val="left" w:pos="1843"/>
              </w:tabs>
              <w:ind w:left="0" w:right="96"/>
              <w:jc w:val="both"/>
              <w:rPr>
                <w:rFonts w:ascii="Arial" w:hAnsi="Arial" w:cs="Arial"/>
                <w:bCs/>
                <w:sz w:val="20"/>
              </w:rPr>
            </w:pPr>
          </w:p>
        </w:tc>
        <w:tc>
          <w:tcPr>
            <w:tcW w:w="6379" w:type="dxa"/>
            <w:tcBorders>
              <w:top w:val="single" w:sz="6" w:space="0" w:color="auto"/>
              <w:left w:val="single" w:sz="6" w:space="0" w:color="auto"/>
              <w:bottom w:val="single" w:sz="6" w:space="0" w:color="auto"/>
              <w:right w:val="double" w:sz="4" w:space="0" w:color="auto"/>
            </w:tcBorders>
            <w:vAlign w:val="center"/>
          </w:tcPr>
          <w:p w14:paraId="1B434603" w14:textId="77777777" w:rsidR="00FC6E13" w:rsidRPr="00FC6E13" w:rsidRDefault="00FC6E13" w:rsidP="00FC6E13">
            <w:pPr>
              <w:pStyle w:val="ListParagraph"/>
              <w:tabs>
                <w:tab w:val="num" w:pos="1027"/>
                <w:tab w:val="num" w:pos="1276"/>
                <w:tab w:val="left" w:pos="1843"/>
              </w:tabs>
              <w:ind w:left="35" w:right="98"/>
              <w:jc w:val="both"/>
              <w:rPr>
                <w:rFonts w:ascii="Arial" w:hAnsi="Arial" w:cs="Arial"/>
                <w:bCs/>
                <w:iCs/>
                <w:sz w:val="20"/>
              </w:rPr>
            </w:pPr>
            <w:r w:rsidRPr="00FC6E13">
              <w:rPr>
                <w:rFonts w:ascii="Arial" w:hAnsi="Arial" w:cs="Arial"/>
                <w:bCs/>
                <w:iCs/>
                <w:sz w:val="20"/>
              </w:rPr>
              <w:t>1. Atsižvelgiant į šio visuotinio akcininkų susirinkimo sprendimą 6 darbotvarkės klausimu, pakeisti UAB Urbo banko įstatų 3.5 punktą ir jį išdėstyti taip:</w:t>
            </w:r>
          </w:p>
          <w:p w14:paraId="7EE1AF03" w14:textId="77777777" w:rsidR="00FC6E13" w:rsidRPr="00FC6E13" w:rsidRDefault="00FC6E13" w:rsidP="00FC6E13">
            <w:pPr>
              <w:pStyle w:val="ListParagraph"/>
              <w:tabs>
                <w:tab w:val="num" w:pos="1027"/>
                <w:tab w:val="num" w:pos="1276"/>
                <w:tab w:val="left" w:pos="1843"/>
              </w:tabs>
              <w:ind w:left="35" w:right="98"/>
              <w:jc w:val="both"/>
              <w:rPr>
                <w:rFonts w:ascii="Arial" w:hAnsi="Arial" w:cs="Arial"/>
                <w:bCs/>
                <w:iCs/>
                <w:sz w:val="20"/>
              </w:rPr>
            </w:pPr>
            <w:r w:rsidRPr="00FC6E13">
              <w:rPr>
                <w:rFonts w:ascii="Arial" w:hAnsi="Arial" w:cs="Arial"/>
                <w:bCs/>
                <w:iCs/>
                <w:sz w:val="20"/>
              </w:rPr>
              <w:t>1.1. 3.5 punktą ir jį išdėstytai taip:</w:t>
            </w:r>
          </w:p>
          <w:p w14:paraId="330402B2" w14:textId="77777777" w:rsidR="00FC6E13" w:rsidRPr="00FC6E13" w:rsidRDefault="00FC6E13" w:rsidP="00FC6E13">
            <w:pPr>
              <w:pStyle w:val="ListParagraph"/>
              <w:tabs>
                <w:tab w:val="num" w:pos="1027"/>
                <w:tab w:val="num" w:pos="1276"/>
                <w:tab w:val="left" w:pos="1843"/>
              </w:tabs>
              <w:ind w:left="35" w:right="98"/>
              <w:jc w:val="both"/>
              <w:rPr>
                <w:rFonts w:ascii="Arial" w:hAnsi="Arial" w:cs="Arial"/>
                <w:bCs/>
                <w:iCs/>
                <w:sz w:val="20"/>
              </w:rPr>
            </w:pPr>
            <w:r w:rsidRPr="00FC6E13">
              <w:rPr>
                <w:rFonts w:ascii="Arial" w:hAnsi="Arial" w:cs="Arial"/>
                <w:bCs/>
                <w:iCs/>
                <w:sz w:val="20"/>
              </w:rPr>
              <w:t>„3.5. Banko įstatinis kapitalas – visų įregistruotų akcijų nominalių verčių suma. Banko įstatinis kapitalas yra 43 491 807,50 (keturiasdešimt trys milijonai keturi šimtai devyniasdešimt vienas tūkstantis aštuoni šimtai septyni eurai ir 50 centų) Eur. Banko įstatinis kapitalas yra padalintas į 86 983 615 (aštuoniasdešimt šeši milijonai devyni šimtai aštuoniasdešimt trys tūkstančiai šeši šimtai penkiolika) paprastųjų vardinių akcijų. Vienos akcijos nominali vertė yra 0,50 (penkiasdešimt šimtųjų) Eur.“;</w:t>
            </w:r>
          </w:p>
          <w:p w14:paraId="3BE84333" w14:textId="77777777" w:rsidR="00FC6E13" w:rsidRPr="00FC6E13" w:rsidRDefault="00FC6E13" w:rsidP="00FC6E13">
            <w:pPr>
              <w:pStyle w:val="ListParagraph"/>
              <w:tabs>
                <w:tab w:val="num" w:pos="1027"/>
                <w:tab w:val="num" w:pos="1276"/>
                <w:tab w:val="left" w:pos="1843"/>
              </w:tabs>
              <w:ind w:left="35" w:right="98"/>
              <w:jc w:val="both"/>
              <w:rPr>
                <w:rFonts w:ascii="Arial" w:hAnsi="Arial" w:cs="Arial"/>
                <w:bCs/>
                <w:iCs/>
                <w:sz w:val="20"/>
              </w:rPr>
            </w:pPr>
            <w:r w:rsidRPr="00FC6E13">
              <w:rPr>
                <w:rFonts w:ascii="Arial" w:hAnsi="Arial" w:cs="Arial"/>
                <w:bCs/>
                <w:iCs/>
                <w:sz w:val="20"/>
              </w:rPr>
              <w:t>1.2. 12.1 punktą ir jį išdėstyti taip:</w:t>
            </w:r>
          </w:p>
          <w:p w14:paraId="5866E1E1" w14:textId="77777777" w:rsidR="00FC6E13" w:rsidRPr="00FC6E13" w:rsidRDefault="00FC6E13" w:rsidP="00FC6E13">
            <w:pPr>
              <w:pStyle w:val="ListParagraph"/>
              <w:tabs>
                <w:tab w:val="num" w:pos="1027"/>
                <w:tab w:val="num" w:pos="1276"/>
                <w:tab w:val="left" w:pos="1843"/>
              </w:tabs>
              <w:ind w:left="35" w:right="98"/>
              <w:jc w:val="both"/>
              <w:rPr>
                <w:rFonts w:ascii="Arial" w:hAnsi="Arial" w:cs="Arial"/>
                <w:bCs/>
                <w:iCs/>
                <w:sz w:val="20"/>
              </w:rPr>
            </w:pPr>
            <w:r w:rsidRPr="00FC6E13">
              <w:rPr>
                <w:rFonts w:ascii="Arial" w:hAnsi="Arial" w:cs="Arial"/>
                <w:bCs/>
                <w:iCs/>
                <w:sz w:val="20"/>
              </w:rPr>
              <w:t xml:space="preserve">„12.1. Banko veiklos vidaus kontrolės reikalavimus nustato įstatymai bei priežiūros institucijos teisės aktai. Banko veiklos vidaus kontrolę užtikrina patikima bei tinkamai veikianti vidaus kontrolės sistema ir </w:t>
            </w:r>
            <w:r w:rsidRPr="00FC6E13">
              <w:rPr>
                <w:rFonts w:ascii="Arial" w:hAnsi="Arial" w:cs="Arial"/>
                <w:bCs/>
                <w:iCs/>
                <w:sz w:val="20"/>
              </w:rPr>
              <w:lastRenderedPageBreak/>
              <w:t>nepriklausomas, tinkamai veikiantis Banko Vidaus audito skyrius. Vidaus audito skyriui vadovauja Vidaus audito skyriaus vadovas. Vidaus audito skyriaus vadovu gali būti tik fizinis asmuo.“.</w:t>
            </w:r>
          </w:p>
          <w:p w14:paraId="7DF45338" w14:textId="54ADACDF" w:rsidR="00FC6E13" w:rsidRPr="00FC6E13" w:rsidRDefault="00FC6E13" w:rsidP="00FC6E13">
            <w:pPr>
              <w:pStyle w:val="ListParagraph"/>
              <w:tabs>
                <w:tab w:val="num" w:pos="1027"/>
                <w:tab w:val="num" w:pos="1276"/>
                <w:tab w:val="left" w:pos="1843"/>
              </w:tabs>
              <w:ind w:left="35" w:right="98"/>
              <w:jc w:val="both"/>
              <w:rPr>
                <w:rFonts w:ascii="Arial" w:hAnsi="Arial" w:cs="Arial"/>
                <w:bCs/>
                <w:iCs/>
                <w:sz w:val="20"/>
              </w:rPr>
            </w:pPr>
            <w:r w:rsidRPr="00FC6E13">
              <w:rPr>
                <w:rFonts w:ascii="Arial" w:hAnsi="Arial" w:cs="Arial"/>
                <w:bCs/>
                <w:iCs/>
                <w:sz w:val="20"/>
              </w:rPr>
              <w:t>2. Patvirtinti UAB Urbo banko įstatų naują redakciją (</w:t>
            </w:r>
            <w:r>
              <w:rPr>
                <w:rFonts w:ascii="Arial" w:hAnsi="Arial" w:cs="Arial"/>
                <w:bCs/>
                <w:iCs/>
                <w:sz w:val="20"/>
              </w:rPr>
              <w:t>Priedas Nr. 4</w:t>
            </w:r>
            <w:r w:rsidRPr="00FC6E13">
              <w:rPr>
                <w:rFonts w:ascii="Arial" w:hAnsi="Arial" w:cs="Arial"/>
                <w:bCs/>
                <w:iCs/>
                <w:sz w:val="20"/>
              </w:rPr>
              <w:t>);</w:t>
            </w:r>
          </w:p>
          <w:p w14:paraId="44D028F1" w14:textId="0A59B582" w:rsidR="00A95E06" w:rsidRPr="00FC6E13" w:rsidRDefault="00FC6E13" w:rsidP="00FC6E13">
            <w:pPr>
              <w:pStyle w:val="ListParagraph"/>
              <w:tabs>
                <w:tab w:val="num" w:pos="1027"/>
                <w:tab w:val="num" w:pos="1276"/>
                <w:tab w:val="left" w:pos="1843"/>
              </w:tabs>
              <w:ind w:left="35" w:right="98"/>
              <w:jc w:val="both"/>
              <w:rPr>
                <w:rFonts w:ascii="Arial" w:hAnsi="Arial" w:cs="Arial"/>
                <w:bCs/>
                <w:iCs/>
                <w:sz w:val="20"/>
              </w:rPr>
            </w:pPr>
            <w:r w:rsidRPr="00FC6E13">
              <w:rPr>
                <w:rFonts w:ascii="Arial" w:hAnsi="Arial" w:cs="Arial"/>
                <w:bCs/>
                <w:iCs/>
                <w:sz w:val="20"/>
              </w:rPr>
              <w:t xml:space="preserve">3. Įgalioti UAB Urbo banko administracijos vadovą pasirašyti pakeistus įstatus ir organizuoti pakeistų įstatų įregistravimą įstatymų nustatyta tvarka po to, kai bus gautas priežiūros institucijos leidimas. </w:t>
            </w:r>
          </w:p>
        </w:tc>
      </w:tr>
    </w:tbl>
    <w:p w14:paraId="37A94153" w14:textId="77777777" w:rsidR="00B32ED2" w:rsidRPr="00FC6E13" w:rsidRDefault="00B32ED2" w:rsidP="00B32ED2">
      <w:pPr>
        <w:rPr>
          <w:rFonts w:ascii="Arial" w:hAnsi="Arial" w:cs="Arial"/>
          <w:sz w:val="20"/>
        </w:rPr>
      </w:pPr>
    </w:p>
    <w:p w14:paraId="3290737E" w14:textId="15124A2F" w:rsidR="00183DB8" w:rsidRPr="00FC6E13" w:rsidRDefault="00183DB8" w:rsidP="00B32ED2">
      <w:pPr>
        <w:rPr>
          <w:rFonts w:ascii="Arial" w:hAnsi="Arial" w:cs="Arial"/>
          <w:sz w:val="20"/>
        </w:rPr>
      </w:pPr>
    </w:p>
    <w:p w14:paraId="29C597C8" w14:textId="1DF5EC75" w:rsidR="00B32ED2" w:rsidRPr="00FC6E13" w:rsidRDefault="00B32ED2" w:rsidP="00B32ED2">
      <w:pPr>
        <w:rPr>
          <w:rFonts w:ascii="Arial" w:hAnsi="Arial" w:cs="Arial"/>
          <w:sz w:val="20"/>
        </w:rPr>
      </w:pPr>
      <w:bookmarkStart w:id="1" w:name="_Hlk2866135"/>
      <w:r w:rsidRPr="00FC6E13">
        <w:rPr>
          <w:rFonts w:ascii="Arial" w:hAnsi="Arial" w:cs="Arial"/>
          <w:sz w:val="20"/>
        </w:rPr>
        <w:t>Priedai:</w:t>
      </w:r>
      <w:r w:rsidR="00F00F2E" w:rsidRPr="00FC6E13">
        <w:rPr>
          <w:rFonts w:ascii="Arial" w:hAnsi="Arial" w:cs="Arial"/>
          <w:sz w:val="20"/>
        </w:rPr>
        <w:t xml:space="preserve"> </w:t>
      </w:r>
    </w:p>
    <w:p w14:paraId="7E7CFECB" w14:textId="1C0D750E" w:rsidR="009439E1" w:rsidRPr="00FC6E13" w:rsidRDefault="009439E1" w:rsidP="009439E1">
      <w:pPr>
        <w:pStyle w:val="ListParagraph"/>
        <w:numPr>
          <w:ilvl w:val="0"/>
          <w:numId w:val="2"/>
        </w:numPr>
        <w:rPr>
          <w:rFonts w:ascii="Arial" w:hAnsi="Arial" w:cs="Arial"/>
          <w:sz w:val="20"/>
        </w:rPr>
      </w:pPr>
      <w:r w:rsidRPr="00FC6E13">
        <w:rPr>
          <w:rFonts w:ascii="Arial" w:hAnsi="Arial" w:cs="Arial"/>
          <w:sz w:val="20"/>
        </w:rPr>
        <w:t>Metinis pranešimas</w:t>
      </w:r>
      <w:r w:rsidR="00532376" w:rsidRPr="00FC6E13">
        <w:rPr>
          <w:rFonts w:ascii="Arial" w:hAnsi="Arial" w:cs="Arial"/>
          <w:sz w:val="20"/>
        </w:rPr>
        <w:t xml:space="preserve"> ir</w:t>
      </w:r>
      <w:r w:rsidRPr="00FC6E13">
        <w:rPr>
          <w:rFonts w:ascii="Arial" w:hAnsi="Arial" w:cs="Arial"/>
          <w:sz w:val="20"/>
        </w:rPr>
        <w:t xml:space="preserve"> </w:t>
      </w:r>
      <w:r w:rsidR="00532376" w:rsidRPr="00FC6E13">
        <w:rPr>
          <w:rFonts w:ascii="Arial" w:hAnsi="Arial" w:cs="Arial"/>
          <w:sz w:val="20"/>
        </w:rPr>
        <w:t>atskirosios ir konsoliduotosios</w:t>
      </w:r>
      <w:r w:rsidR="00532376" w:rsidRPr="00FC6E13">
        <w:rPr>
          <w:rFonts w:ascii="Arial" w:hAnsi="Arial" w:cs="Arial"/>
          <w:bCs/>
          <w:sz w:val="20"/>
        </w:rPr>
        <w:t xml:space="preserve"> UAB </w:t>
      </w:r>
      <w:r w:rsidR="00FC6E13">
        <w:rPr>
          <w:rFonts w:ascii="Arial" w:hAnsi="Arial" w:cs="Arial"/>
          <w:bCs/>
          <w:sz w:val="20"/>
        </w:rPr>
        <w:t>Urbo</w:t>
      </w:r>
      <w:r w:rsidR="00532376" w:rsidRPr="00FC6E13">
        <w:rPr>
          <w:rFonts w:ascii="Arial" w:hAnsi="Arial" w:cs="Arial"/>
          <w:bCs/>
          <w:sz w:val="20"/>
        </w:rPr>
        <w:t xml:space="preserve"> banko 202</w:t>
      </w:r>
      <w:r w:rsidR="00FC6E13">
        <w:rPr>
          <w:rFonts w:ascii="Arial" w:hAnsi="Arial" w:cs="Arial"/>
          <w:bCs/>
          <w:sz w:val="20"/>
        </w:rPr>
        <w:t>3</w:t>
      </w:r>
      <w:r w:rsidR="00532376" w:rsidRPr="00FC6E13">
        <w:rPr>
          <w:rFonts w:ascii="Arial" w:hAnsi="Arial" w:cs="Arial"/>
          <w:bCs/>
          <w:sz w:val="20"/>
        </w:rPr>
        <w:t xml:space="preserve"> m. finansinės ataskaitos</w:t>
      </w:r>
      <w:r w:rsidR="009B0675">
        <w:rPr>
          <w:rFonts w:ascii="Arial" w:hAnsi="Arial" w:cs="Arial"/>
          <w:sz w:val="20"/>
        </w:rPr>
        <w:t>;</w:t>
      </w:r>
    </w:p>
    <w:p w14:paraId="6BE0E5E9" w14:textId="63B673BB" w:rsidR="00532376" w:rsidRPr="00FC6E13" w:rsidRDefault="00532376" w:rsidP="009439E1">
      <w:pPr>
        <w:pStyle w:val="ListParagraph"/>
        <w:numPr>
          <w:ilvl w:val="0"/>
          <w:numId w:val="2"/>
        </w:numPr>
        <w:rPr>
          <w:rFonts w:ascii="Arial" w:hAnsi="Arial" w:cs="Arial"/>
          <w:sz w:val="20"/>
        </w:rPr>
      </w:pPr>
      <w:r w:rsidRPr="00FC6E13">
        <w:rPr>
          <w:rFonts w:ascii="Arial" w:hAnsi="Arial" w:cs="Arial"/>
          <w:sz w:val="20"/>
        </w:rPr>
        <w:t>Nepriklausomo auditoriaus išvada</w:t>
      </w:r>
      <w:r w:rsidR="009B0675">
        <w:rPr>
          <w:rFonts w:ascii="Arial" w:hAnsi="Arial" w:cs="Arial"/>
          <w:sz w:val="20"/>
        </w:rPr>
        <w:t>;</w:t>
      </w:r>
    </w:p>
    <w:p w14:paraId="64D53E13" w14:textId="57F6810D" w:rsidR="009439E1" w:rsidRPr="00FC6E13" w:rsidRDefault="00A87691" w:rsidP="009439E1">
      <w:pPr>
        <w:pStyle w:val="ListParagraph"/>
        <w:numPr>
          <w:ilvl w:val="0"/>
          <w:numId w:val="2"/>
        </w:numPr>
        <w:rPr>
          <w:rFonts w:ascii="Arial" w:hAnsi="Arial" w:cs="Arial"/>
          <w:sz w:val="20"/>
        </w:rPr>
      </w:pPr>
      <w:r w:rsidRPr="00FC6E13">
        <w:rPr>
          <w:rFonts w:ascii="Arial" w:hAnsi="Arial" w:cs="Arial"/>
          <w:sz w:val="20"/>
        </w:rPr>
        <w:t>20</w:t>
      </w:r>
      <w:r w:rsidR="00A60A3E" w:rsidRPr="00FC6E13">
        <w:rPr>
          <w:rFonts w:ascii="Arial" w:hAnsi="Arial" w:cs="Arial"/>
          <w:sz w:val="20"/>
        </w:rPr>
        <w:t>2</w:t>
      </w:r>
      <w:r w:rsidR="00FC6E13">
        <w:rPr>
          <w:rFonts w:ascii="Arial" w:hAnsi="Arial" w:cs="Arial"/>
          <w:sz w:val="20"/>
        </w:rPr>
        <w:t>3</w:t>
      </w:r>
      <w:r w:rsidRPr="00FC6E13">
        <w:rPr>
          <w:rFonts w:ascii="Arial" w:hAnsi="Arial" w:cs="Arial"/>
          <w:sz w:val="20"/>
        </w:rPr>
        <w:t xml:space="preserve"> m. p</w:t>
      </w:r>
      <w:r w:rsidR="009439E1" w:rsidRPr="00FC6E13">
        <w:rPr>
          <w:rFonts w:ascii="Arial" w:hAnsi="Arial" w:cs="Arial"/>
          <w:sz w:val="20"/>
        </w:rPr>
        <w:t xml:space="preserve">elno </w:t>
      </w:r>
      <w:r w:rsidR="00100D3E" w:rsidRPr="00FC6E13">
        <w:rPr>
          <w:rFonts w:ascii="Arial" w:hAnsi="Arial" w:cs="Arial"/>
          <w:sz w:val="20"/>
        </w:rPr>
        <w:t>paskirstymo projektas</w:t>
      </w:r>
      <w:bookmarkEnd w:id="1"/>
      <w:r w:rsidR="009B0675">
        <w:rPr>
          <w:rFonts w:ascii="Arial" w:hAnsi="Arial" w:cs="Arial"/>
          <w:sz w:val="20"/>
        </w:rPr>
        <w:t>;</w:t>
      </w:r>
    </w:p>
    <w:p w14:paraId="6328E08C" w14:textId="724A402D" w:rsidR="00532376" w:rsidRPr="00FC6E13" w:rsidRDefault="00532376" w:rsidP="009439E1">
      <w:pPr>
        <w:pStyle w:val="ListParagraph"/>
        <w:numPr>
          <w:ilvl w:val="0"/>
          <w:numId w:val="2"/>
        </w:numPr>
        <w:rPr>
          <w:rFonts w:ascii="Arial" w:hAnsi="Arial" w:cs="Arial"/>
          <w:sz w:val="20"/>
        </w:rPr>
      </w:pPr>
      <w:r w:rsidRPr="00FC6E13">
        <w:rPr>
          <w:rFonts w:ascii="Arial" w:hAnsi="Arial" w:cs="Arial"/>
          <w:sz w:val="20"/>
        </w:rPr>
        <w:t xml:space="preserve">UAB </w:t>
      </w:r>
      <w:r w:rsidR="00FC6E13">
        <w:rPr>
          <w:rFonts w:ascii="Arial" w:hAnsi="Arial" w:cs="Arial"/>
          <w:sz w:val="20"/>
        </w:rPr>
        <w:t>Urbo</w:t>
      </w:r>
      <w:r w:rsidRPr="00FC6E13">
        <w:rPr>
          <w:rFonts w:ascii="Arial" w:hAnsi="Arial" w:cs="Arial"/>
          <w:sz w:val="20"/>
        </w:rPr>
        <w:t xml:space="preserve"> banko įstatų nauja redakcija</w:t>
      </w:r>
      <w:r w:rsidR="009B0675">
        <w:rPr>
          <w:rFonts w:ascii="Arial" w:hAnsi="Arial" w:cs="Arial"/>
          <w:sz w:val="20"/>
        </w:rPr>
        <w:t>.</w:t>
      </w:r>
    </w:p>
    <w:p w14:paraId="1C5CA255" w14:textId="77777777" w:rsidR="00F00F2E" w:rsidRPr="00FC6E13" w:rsidRDefault="00F00F2E" w:rsidP="00F00F2E">
      <w:pPr>
        <w:rPr>
          <w:rFonts w:ascii="Arial" w:hAnsi="Arial" w:cs="Arial"/>
          <w:sz w:val="20"/>
        </w:rPr>
      </w:pPr>
    </w:p>
    <w:sectPr w:rsidR="00F00F2E" w:rsidRPr="00FC6E13" w:rsidSect="009E6790">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D6BD6"/>
    <w:multiLevelType w:val="hybridMultilevel"/>
    <w:tmpl w:val="49DAA2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A059A9"/>
    <w:multiLevelType w:val="hybridMultilevel"/>
    <w:tmpl w:val="60E6ED46"/>
    <w:lvl w:ilvl="0" w:tplc="F1D87510">
      <w:start w:val="1"/>
      <w:numFmt w:val="bullet"/>
      <w:lvlText w:val="-"/>
      <w:lvlJc w:val="left"/>
      <w:pPr>
        <w:ind w:left="1636" w:hanging="360"/>
      </w:pPr>
      <w:rPr>
        <w:rFonts w:ascii="Times New Roman" w:eastAsia="Times New Roman" w:hAnsi="Times New Roman" w:cs="Times New Roman" w:hint="default"/>
        <w:i/>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2" w15:restartNumberingAfterBreak="0">
    <w:nsid w:val="2F3E118D"/>
    <w:multiLevelType w:val="hybridMultilevel"/>
    <w:tmpl w:val="8A6AA4D8"/>
    <w:lvl w:ilvl="0" w:tplc="5C7C95F0">
      <w:start w:val="1"/>
      <w:numFmt w:val="decimal"/>
      <w:lvlText w:val="%1."/>
      <w:lvlJc w:val="left"/>
      <w:pPr>
        <w:ind w:left="1495" w:hanging="360"/>
      </w:pPr>
      <w:rPr>
        <w:rFonts w:hint="default"/>
        <w:b w:val="0"/>
        <w:i w:val="0"/>
        <w:iCs/>
      </w:rPr>
    </w:lvl>
    <w:lvl w:ilvl="1" w:tplc="04270019">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3" w15:restartNumberingAfterBreak="0">
    <w:nsid w:val="30265A08"/>
    <w:multiLevelType w:val="hybridMultilevel"/>
    <w:tmpl w:val="B378B808"/>
    <w:lvl w:ilvl="0" w:tplc="4BE28EDA">
      <w:start w:val="1"/>
      <w:numFmt w:val="decimal"/>
      <w:lvlText w:val="%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44692FEA"/>
    <w:multiLevelType w:val="hybridMultilevel"/>
    <w:tmpl w:val="786438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79F36FA"/>
    <w:multiLevelType w:val="multilevel"/>
    <w:tmpl w:val="7BE0D41C"/>
    <w:name w:val="WW8Num53"/>
    <w:lvl w:ilvl="0">
      <w:start w:val="2"/>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57E52831"/>
    <w:multiLevelType w:val="hybridMultilevel"/>
    <w:tmpl w:val="6F74451C"/>
    <w:lvl w:ilvl="0" w:tplc="02B67E16">
      <w:start w:val="1"/>
      <w:numFmt w:val="decimal"/>
      <w:lvlText w:val="%1."/>
      <w:lvlJc w:val="left"/>
      <w:pPr>
        <w:ind w:left="720" w:hanging="360"/>
      </w:pPr>
      <w:rPr>
        <w:rFonts w:hint="default"/>
        <w:i/>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C90629D"/>
    <w:multiLevelType w:val="multilevel"/>
    <w:tmpl w:val="8C38E4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i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2129740002">
    <w:abstractNumId w:val="0"/>
  </w:num>
  <w:num w:numId="2" w16cid:durableId="421950181">
    <w:abstractNumId w:val="4"/>
  </w:num>
  <w:num w:numId="3" w16cid:durableId="1980720390">
    <w:abstractNumId w:val="6"/>
  </w:num>
  <w:num w:numId="4" w16cid:durableId="98527953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1294049">
    <w:abstractNumId w:val="2"/>
  </w:num>
  <w:num w:numId="6" w16cid:durableId="1359237226">
    <w:abstractNumId w:val="7"/>
  </w:num>
  <w:num w:numId="7" w16cid:durableId="781270178">
    <w:abstractNumId w:val="1"/>
  </w:num>
  <w:num w:numId="8" w16cid:durableId="9409911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394"/>
    <w:rsid w:val="00044D96"/>
    <w:rsid w:val="00047C81"/>
    <w:rsid w:val="00093F0F"/>
    <w:rsid w:val="00100D3E"/>
    <w:rsid w:val="00183DB8"/>
    <w:rsid w:val="00215C05"/>
    <w:rsid w:val="002A21FA"/>
    <w:rsid w:val="002A4EEC"/>
    <w:rsid w:val="002F0A4C"/>
    <w:rsid w:val="00333D99"/>
    <w:rsid w:val="003C11D1"/>
    <w:rsid w:val="003D37BE"/>
    <w:rsid w:val="00532376"/>
    <w:rsid w:val="0057062C"/>
    <w:rsid w:val="005A055A"/>
    <w:rsid w:val="0069748B"/>
    <w:rsid w:val="006B0A35"/>
    <w:rsid w:val="0073374E"/>
    <w:rsid w:val="007A2D41"/>
    <w:rsid w:val="009439E1"/>
    <w:rsid w:val="0099007F"/>
    <w:rsid w:val="009B0675"/>
    <w:rsid w:val="009E6790"/>
    <w:rsid w:val="009F5D30"/>
    <w:rsid w:val="00A60A3E"/>
    <w:rsid w:val="00A765CD"/>
    <w:rsid w:val="00A87691"/>
    <w:rsid w:val="00A95E06"/>
    <w:rsid w:val="00AA6F12"/>
    <w:rsid w:val="00AC025A"/>
    <w:rsid w:val="00B32ED2"/>
    <w:rsid w:val="00BD7B49"/>
    <w:rsid w:val="00C01AB4"/>
    <w:rsid w:val="00C33840"/>
    <w:rsid w:val="00C67B0A"/>
    <w:rsid w:val="00CA36A3"/>
    <w:rsid w:val="00D64394"/>
    <w:rsid w:val="00DA2624"/>
    <w:rsid w:val="00E1118A"/>
    <w:rsid w:val="00F00F2E"/>
    <w:rsid w:val="00FC6E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658D7"/>
  <w15:chartTrackingRefBased/>
  <w15:docId w15:val="{D5C9A97C-3D65-44C1-A41A-9D05C3EAC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D41"/>
    <w:pPr>
      <w:spacing w:after="0" w:line="240" w:lineRule="auto"/>
    </w:pPr>
    <w:rPr>
      <w:rFonts w:ascii="Times New Roman" w:eastAsia="Times New Roman" w:hAnsi="Times New Roman" w:cs="Times New Roman"/>
      <w:sz w:val="24"/>
      <w:szCs w:val="20"/>
    </w:rPr>
  </w:style>
  <w:style w:type="paragraph" w:styleId="Heading3">
    <w:name w:val="heading 3"/>
    <w:basedOn w:val="Normal"/>
    <w:link w:val="Heading3Char"/>
    <w:uiPriority w:val="9"/>
    <w:qFormat/>
    <w:rsid w:val="0073374E"/>
    <w:pPr>
      <w:spacing w:before="100" w:beforeAutospacing="1" w:after="100" w:afterAutospacing="1"/>
      <w:outlineLvl w:val="2"/>
    </w:pPr>
    <w:rPr>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7A2D41"/>
    <w:pPr>
      <w:jc w:val="center"/>
    </w:pPr>
    <w:rPr>
      <w:b/>
      <w:iCs/>
    </w:rPr>
  </w:style>
  <w:style w:type="character" w:customStyle="1" w:styleId="BodyTextChar">
    <w:name w:val="Body Text Char"/>
    <w:basedOn w:val="DefaultParagraphFont"/>
    <w:link w:val="BodyText"/>
    <w:semiHidden/>
    <w:rsid w:val="007A2D41"/>
    <w:rPr>
      <w:rFonts w:ascii="Times New Roman" w:eastAsia="Times New Roman" w:hAnsi="Times New Roman" w:cs="Times New Roman"/>
      <w:b/>
      <w:iCs/>
      <w:sz w:val="24"/>
      <w:szCs w:val="20"/>
    </w:rPr>
  </w:style>
  <w:style w:type="paragraph" w:styleId="BodyText3">
    <w:name w:val="Body Text 3"/>
    <w:basedOn w:val="Normal"/>
    <w:link w:val="BodyText3Char"/>
    <w:semiHidden/>
    <w:unhideWhenUsed/>
    <w:rsid w:val="007A2D41"/>
    <w:pPr>
      <w:jc w:val="both"/>
    </w:pPr>
    <w:rPr>
      <w:rFonts w:ascii="TimesLT" w:hAnsi="TimesLT"/>
    </w:rPr>
  </w:style>
  <w:style w:type="character" w:customStyle="1" w:styleId="BodyText3Char">
    <w:name w:val="Body Text 3 Char"/>
    <w:basedOn w:val="DefaultParagraphFont"/>
    <w:link w:val="BodyText3"/>
    <w:semiHidden/>
    <w:rsid w:val="007A2D41"/>
    <w:rPr>
      <w:rFonts w:ascii="TimesLT" w:eastAsia="Times New Roman" w:hAnsi="TimesLT" w:cs="Times New Roman"/>
      <w:sz w:val="24"/>
      <w:szCs w:val="20"/>
    </w:rPr>
  </w:style>
  <w:style w:type="character" w:customStyle="1" w:styleId="Heading3Char">
    <w:name w:val="Heading 3 Char"/>
    <w:basedOn w:val="DefaultParagraphFont"/>
    <w:link w:val="Heading3"/>
    <w:uiPriority w:val="9"/>
    <w:rsid w:val="0073374E"/>
    <w:rPr>
      <w:rFonts w:ascii="Times New Roman" w:eastAsia="Times New Roman" w:hAnsi="Times New Roman" w:cs="Times New Roman"/>
      <w:b/>
      <w:bCs/>
      <w:sz w:val="27"/>
      <w:szCs w:val="27"/>
      <w:lang w:eastAsia="lt-LT"/>
    </w:rPr>
  </w:style>
  <w:style w:type="paragraph" w:styleId="NormalWeb">
    <w:name w:val="Normal (Web)"/>
    <w:basedOn w:val="Normal"/>
    <w:uiPriority w:val="99"/>
    <w:semiHidden/>
    <w:unhideWhenUsed/>
    <w:rsid w:val="0073374E"/>
    <w:pPr>
      <w:spacing w:before="100" w:beforeAutospacing="1" w:after="100" w:afterAutospacing="1"/>
    </w:pPr>
    <w:rPr>
      <w:szCs w:val="24"/>
      <w:lang w:eastAsia="lt-LT"/>
    </w:rPr>
  </w:style>
  <w:style w:type="paragraph" w:customStyle="1" w:styleId="Default">
    <w:name w:val="Default"/>
    <w:rsid w:val="00B32ED2"/>
    <w:pPr>
      <w:autoSpaceDE w:val="0"/>
      <w:autoSpaceDN w:val="0"/>
      <w:adjustRightInd w:val="0"/>
      <w:spacing w:after="0" w:line="240" w:lineRule="auto"/>
    </w:pPr>
    <w:rPr>
      <w:rFonts w:ascii="Trebuchet MS" w:hAnsi="Trebuchet MS" w:cs="Trebuchet MS"/>
      <w:color w:val="000000"/>
      <w:sz w:val="24"/>
      <w:szCs w:val="24"/>
    </w:rPr>
  </w:style>
  <w:style w:type="paragraph" w:styleId="ListParagraph">
    <w:name w:val="List Paragraph"/>
    <w:aliases w:val="lp1,List lvl1,List Paragraph Red,Numbering,ERP-List Paragraph,List Paragraph11,Punklista"/>
    <w:basedOn w:val="Normal"/>
    <w:link w:val="ListParagraphChar"/>
    <w:qFormat/>
    <w:rsid w:val="00F00F2E"/>
    <w:pPr>
      <w:ind w:left="720"/>
      <w:contextualSpacing/>
    </w:pPr>
  </w:style>
  <w:style w:type="character" w:styleId="CommentReference">
    <w:name w:val="annotation reference"/>
    <w:basedOn w:val="DefaultParagraphFont"/>
    <w:uiPriority w:val="99"/>
    <w:semiHidden/>
    <w:unhideWhenUsed/>
    <w:rsid w:val="00AC025A"/>
    <w:rPr>
      <w:sz w:val="16"/>
      <w:szCs w:val="16"/>
    </w:rPr>
  </w:style>
  <w:style w:type="paragraph" w:styleId="CommentText">
    <w:name w:val="annotation text"/>
    <w:basedOn w:val="Normal"/>
    <w:link w:val="CommentTextChar"/>
    <w:uiPriority w:val="99"/>
    <w:semiHidden/>
    <w:unhideWhenUsed/>
    <w:rsid w:val="00AC025A"/>
    <w:rPr>
      <w:sz w:val="20"/>
    </w:rPr>
  </w:style>
  <w:style w:type="character" w:customStyle="1" w:styleId="CommentTextChar">
    <w:name w:val="Comment Text Char"/>
    <w:basedOn w:val="DefaultParagraphFont"/>
    <w:link w:val="CommentText"/>
    <w:uiPriority w:val="99"/>
    <w:semiHidden/>
    <w:rsid w:val="00AC025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C025A"/>
    <w:rPr>
      <w:b/>
      <w:bCs/>
    </w:rPr>
  </w:style>
  <w:style w:type="character" w:customStyle="1" w:styleId="CommentSubjectChar">
    <w:name w:val="Comment Subject Char"/>
    <w:basedOn w:val="CommentTextChar"/>
    <w:link w:val="CommentSubject"/>
    <w:uiPriority w:val="99"/>
    <w:semiHidden/>
    <w:rsid w:val="00AC025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C02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25A"/>
    <w:rPr>
      <w:rFonts w:ascii="Segoe UI" w:eastAsia="Times New Roman" w:hAnsi="Segoe UI" w:cs="Segoe UI"/>
      <w:sz w:val="18"/>
      <w:szCs w:val="18"/>
    </w:rPr>
  </w:style>
  <w:style w:type="character" w:customStyle="1" w:styleId="ListParagraphChar">
    <w:name w:val="List Paragraph Char"/>
    <w:aliases w:val="lp1 Char,List lvl1 Char,List Paragraph Red Char,Numbering Char,ERP-List Paragraph Char,List Paragraph11 Char,Punklista Char"/>
    <w:link w:val="ListParagraph"/>
    <w:locked/>
    <w:rsid w:val="00A60A3E"/>
    <w:rPr>
      <w:rFonts w:ascii="Times New Roman" w:eastAsia="Times New Roman" w:hAnsi="Times New Roman" w:cs="Times New Roman"/>
      <w:sz w:val="24"/>
      <w:szCs w:val="20"/>
    </w:rPr>
  </w:style>
  <w:style w:type="character" w:styleId="HTMLTypewriter">
    <w:name w:val="HTML Typewriter"/>
    <w:uiPriority w:val="99"/>
    <w:rsid w:val="00A95E06"/>
    <w:rPr>
      <w:rFonts w:ascii="Courier New" w:eastAsia="Courier New" w:hAnsi="Courier New" w:cs="Bookman Old Styl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185358">
      <w:bodyDiv w:val="1"/>
      <w:marLeft w:val="0"/>
      <w:marRight w:val="0"/>
      <w:marTop w:val="0"/>
      <w:marBottom w:val="0"/>
      <w:divBdr>
        <w:top w:val="none" w:sz="0" w:space="0" w:color="auto"/>
        <w:left w:val="none" w:sz="0" w:space="0" w:color="auto"/>
        <w:bottom w:val="none" w:sz="0" w:space="0" w:color="auto"/>
        <w:right w:val="none" w:sz="0" w:space="0" w:color="auto"/>
      </w:divBdr>
    </w:div>
    <w:div w:id="1701512497">
      <w:bodyDiv w:val="1"/>
      <w:marLeft w:val="0"/>
      <w:marRight w:val="0"/>
      <w:marTop w:val="0"/>
      <w:marBottom w:val="0"/>
      <w:divBdr>
        <w:top w:val="none" w:sz="0" w:space="0" w:color="auto"/>
        <w:left w:val="none" w:sz="0" w:space="0" w:color="auto"/>
        <w:bottom w:val="none" w:sz="0" w:space="0" w:color="auto"/>
        <w:right w:val="none" w:sz="0" w:space="0" w:color="auto"/>
      </w:divBdr>
    </w:div>
    <w:div w:id="188266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AEB52-23C7-4638-9282-A96B66DBD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2492</Words>
  <Characters>1422</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Laučius</dc:creator>
  <cp:keywords/>
  <dc:description/>
  <cp:lastModifiedBy>Edvinas Kašėta</cp:lastModifiedBy>
  <cp:revision>2</cp:revision>
  <dcterms:created xsi:type="dcterms:W3CDTF">2024-03-19T11:47:00Z</dcterms:created>
  <dcterms:modified xsi:type="dcterms:W3CDTF">2024-03-19T11:47:00Z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2024-03-19T11:47:30Z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1ac60e19-10de-4bf1-8069-9a54021fc5de</vt:lpwstr>
  </property>
  <property fmtid="{D5CDD505-2E9C-101B-9397-08002B2CF9AE}" pid="7" name="MSIP_Label_defa4170-0d19-0005-0004-bc88714345d2_ActionId">
    <vt:lpwstr>ef649333-8786-4982-bc29-58efdf7d8cfc</vt:lpwstr>
  </property>
  <property fmtid="{D5CDD505-2E9C-101B-9397-08002B2CF9AE}" pid="8" name="MSIP_Label_defa4170-0d19-0005-0004-bc88714345d2_ContentBits">
    <vt:lpwstr>0</vt:lpwstr>
  </property>
</Properties>
</file>