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7E5D" w14:textId="77777777" w:rsidR="00003DFF" w:rsidRPr="0050327C" w:rsidRDefault="00003DFF" w:rsidP="0050327C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kern w:val="28"/>
          <w:sz w:val="22"/>
          <w:szCs w:val="22"/>
        </w:rPr>
      </w:pPr>
      <w:bookmarkStart w:id="0" w:name="_GoBack"/>
      <w:bookmarkEnd w:id="0"/>
      <w:r w:rsidRPr="0050327C">
        <w:rPr>
          <w:rFonts w:ascii="Arial" w:hAnsi="Arial" w:cs="Arial"/>
          <w:b/>
          <w:bCs/>
          <w:kern w:val="28"/>
          <w:sz w:val="22"/>
          <w:szCs w:val="22"/>
        </w:rPr>
        <w:t>Ernesto Achille Preatoni</w:t>
      </w:r>
      <w:r w:rsidRPr="0050327C">
        <w:rPr>
          <w:rFonts w:ascii="Arial" w:hAnsi="Arial" w:cs="Arial"/>
          <w:b/>
          <w:bCs/>
          <w:sz w:val="22"/>
          <w:szCs w:val="22"/>
        </w:rPr>
        <w:t>, Candidate for the Member of the Supervisory Council</w:t>
      </w:r>
    </w:p>
    <w:p w14:paraId="2F867E9E" w14:textId="77777777" w:rsidR="00003DFF" w:rsidRPr="0050327C" w:rsidRDefault="00003DFF" w:rsidP="00003DFF">
      <w:pPr>
        <w:keepNext/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kern w:val="28"/>
          <w:sz w:val="22"/>
          <w:szCs w:val="22"/>
        </w:rPr>
      </w:pPr>
    </w:p>
    <w:p w14:paraId="78955855" w14:textId="55B43C27" w:rsidR="00003DFF" w:rsidRDefault="00003DFF" w:rsidP="00003DFF">
      <w:pPr>
        <w:jc w:val="both"/>
      </w:pPr>
      <w:r>
        <w:rPr>
          <w:noProof/>
        </w:rPr>
        <w:drawing>
          <wp:inline distT="0" distB="0" distL="0" distR="0" wp14:anchorId="5D69B019" wp14:editId="3A95943C">
            <wp:extent cx="171450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989" t="14815" r="27249" b="6408"/>
                    <a:stretch/>
                  </pic:blipFill>
                  <pic:spPr bwMode="auto"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748C51" w14:textId="0DA915B4" w:rsidR="00003DFF" w:rsidRDefault="00003DFF" w:rsidP="00003DFF">
      <w:pPr>
        <w:jc w:val="both"/>
      </w:pPr>
    </w:p>
    <w:p w14:paraId="38071B9E" w14:textId="77777777" w:rsidR="00003DFF" w:rsidRPr="0050327C" w:rsidRDefault="00003DFF" w:rsidP="00003DFF">
      <w:pPr>
        <w:keepNext/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kern w:val="28"/>
          <w:sz w:val="20"/>
          <w:szCs w:val="20"/>
        </w:rPr>
      </w:pPr>
      <w:r w:rsidRPr="0050327C">
        <w:rPr>
          <w:rFonts w:ascii="Arial" w:hAnsi="Arial" w:cs="Arial"/>
          <w:kern w:val="28"/>
          <w:sz w:val="20"/>
          <w:szCs w:val="20"/>
        </w:rPr>
        <w:t>Born on 16.06.1942 in Milan, Italy, Italian citizen</w:t>
      </w:r>
    </w:p>
    <w:p w14:paraId="45E24895" w14:textId="17D20C06" w:rsidR="00003DFF" w:rsidRDefault="00003DFF" w:rsidP="00003D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kern w:val="28"/>
          <w:sz w:val="20"/>
          <w:szCs w:val="20"/>
          <w:lang w:val="en-GB"/>
        </w:rPr>
      </w:pPr>
    </w:p>
    <w:p w14:paraId="7023FE58" w14:textId="77777777" w:rsidR="00341DA8" w:rsidRPr="0050327C" w:rsidRDefault="00341DA8" w:rsidP="00003DF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kern w:val="28"/>
          <w:sz w:val="20"/>
          <w:szCs w:val="20"/>
          <w:lang w:val="en-GB"/>
        </w:rPr>
      </w:pPr>
    </w:p>
    <w:p w14:paraId="15074842" w14:textId="77777777" w:rsidR="00003DFF" w:rsidRPr="0050327C" w:rsidRDefault="00003DFF" w:rsidP="00003D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kern w:val="28"/>
          <w:sz w:val="22"/>
          <w:szCs w:val="22"/>
          <w:lang w:val="en-GB"/>
        </w:rPr>
      </w:pPr>
      <w:r w:rsidRPr="0050327C">
        <w:rPr>
          <w:rFonts w:ascii="Arial" w:hAnsi="Arial" w:cs="Arial"/>
          <w:b/>
          <w:bCs/>
          <w:kern w:val="28"/>
          <w:sz w:val="22"/>
          <w:szCs w:val="22"/>
          <w:lang w:val="en-GB"/>
        </w:rPr>
        <w:t xml:space="preserve">Current employment: </w:t>
      </w:r>
    </w:p>
    <w:p w14:paraId="536BD46E" w14:textId="5870DA75" w:rsidR="00003DFF" w:rsidRPr="0050327C" w:rsidRDefault="001E1620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>
        <w:rPr>
          <w:rFonts w:ascii="Arial" w:hAnsi="Arial" w:cs="Arial"/>
          <w:bCs/>
          <w:kern w:val="28"/>
          <w:sz w:val="20"/>
          <w:szCs w:val="20"/>
          <w:lang w:val="en-GB"/>
        </w:rPr>
        <w:t>Executive at Ernesto Preatoni Group</w:t>
      </w:r>
    </w:p>
    <w:p w14:paraId="6AC17299" w14:textId="2FE170B4" w:rsidR="00003DFF" w:rsidRDefault="00003DFF" w:rsidP="00003D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76AD713E" w14:textId="77777777" w:rsidR="00341DA8" w:rsidRPr="0050327C" w:rsidRDefault="00341DA8" w:rsidP="00003D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1A565457" w14:textId="77777777" w:rsidR="00003DFF" w:rsidRPr="0050327C" w:rsidRDefault="00003DFF" w:rsidP="00003DF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kern w:val="28"/>
          <w:sz w:val="22"/>
          <w:szCs w:val="22"/>
          <w:lang w:val="en-GB"/>
        </w:rPr>
      </w:pPr>
      <w:r w:rsidRPr="0050327C">
        <w:rPr>
          <w:rFonts w:ascii="Arial" w:hAnsi="Arial" w:cs="Arial"/>
          <w:b/>
          <w:bCs/>
          <w:kern w:val="28"/>
          <w:sz w:val="22"/>
          <w:szCs w:val="22"/>
          <w:lang w:val="en-GB"/>
        </w:rPr>
        <w:t>Primary work experience:</w:t>
      </w:r>
    </w:p>
    <w:p w14:paraId="7CEE51A3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7D669145" w14:textId="7D8C902E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Ernesto Preatoni started his career in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1967 as </w:t>
      </w:r>
      <w:r w:rsidR="00381C14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a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financial advisor</w:t>
      </w:r>
      <w:r w:rsidR="00D72C83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to private investors regarding targeted investments and fixed income products in currency trades and real estate. I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n 1971</w:t>
      </w:r>
      <w:r w:rsidR="00D72C83">
        <w:rPr>
          <w:rFonts w:ascii="Arial" w:hAnsi="Arial" w:cs="Arial"/>
          <w:bCs/>
          <w:kern w:val="28"/>
          <w:sz w:val="20"/>
          <w:szCs w:val="20"/>
          <w:lang w:val="en-GB"/>
        </w:rPr>
        <w:t>,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he became President of Italian Financial</w:t>
      </w:r>
      <w:r w:rsidR="00341DA8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Advisors, association created with the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aim to direct saving towards targeted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investments.</w:t>
      </w:r>
    </w:p>
    <w:p w14:paraId="62E005B1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47473A6E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During the 70’s and 80’s he began with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the real estate business (at first in the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U.S.A. and then in Italy) and specialized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in the construction and sales of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apartments and office buildings, thus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becoming, in 1991, one of the most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important entrepreneurs in this sector.</w:t>
      </w:r>
    </w:p>
    <w:p w14:paraId="129973B7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23F90095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In 1985, he directed his activity towards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the banking sector and realized his first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D93475">
        <w:rPr>
          <w:rFonts w:ascii="Arial" w:hAnsi="Arial" w:cs="Arial"/>
          <w:bCs/>
          <w:kern w:val="28"/>
          <w:sz w:val="20"/>
          <w:szCs w:val="20"/>
          <w:lang w:val="en-GB"/>
        </w:rPr>
        <w:t>relevant financial operation, the Bi-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>Invest takeover.</w:t>
      </w:r>
    </w:p>
    <w:p w14:paraId="22982A73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42A13AD8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In 1987 he organized the takeover of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Banca </w:t>
      </w:r>
      <w:proofErr w:type="spellStart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Popolare</w:t>
      </w:r>
      <w:proofErr w:type="spellEnd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di Lecco and,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successively, </w:t>
      </w:r>
      <w:proofErr w:type="spellStart"/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>Credito</w:t>
      </w:r>
      <w:proofErr w:type="spellEnd"/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Bergamasco.</w:t>
      </w:r>
    </w:p>
    <w:p w14:paraId="3E5B4BBB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5C8913D3" w14:textId="1835F4ED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In 1988</w:t>
      </w:r>
      <w:r w:rsidR="00027BD6">
        <w:rPr>
          <w:rFonts w:ascii="Arial" w:hAnsi="Arial" w:cs="Arial"/>
          <w:bCs/>
          <w:kern w:val="28"/>
          <w:sz w:val="20"/>
          <w:szCs w:val="20"/>
          <w:lang w:val="en-GB"/>
        </w:rPr>
        <w:t>,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Ernesto </w:t>
      </w:r>
      <w:proofErr w:type="spellStart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Preatoni</w:t>
      </w:r>
      <w:proofErr w:type="spellEnd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founded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proofErr w:type="spellStart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Domina</w:t>
      </w:r>
      <w:proofErr w:type="spellEnd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proofErr w:type="spellStart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Vacanze</w:t>
      </w:r>
      <w:proofErr w:type="spellEnd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, a company active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in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hotel joint-properties and time-sharing</w:t>
      </w:r>
      <w:r w:rsidR="00341DA8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sector. Initially </w:t>
      </w:r>
      <w:proofErr w:type="spellStart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Domina</w:t>
      </w:r>
      <w:proofErr w:type="spellEnd"/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counted 8 hotels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in Italy and was active in the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management and commercialization of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hotels.</w:t>
      </w:r>
    </w:p>
    <w:p w14:paraId="11CA5B00" w14:textId="77777777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1B11BE35" w14:textId="6F11A495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In the 90’</w:t>
      </w:r>
      <w:r w:rsidR="00341DA8">
        <w:rPr>
          <w:rFonts w:ascii="Arial" w:hAnsi="Arial" w:cs="Arial"/>
          <w:bCs/>
          <w:kern w:val="28"/>
          <w:sz w:val="20"/>
          <w:szCs w:val="20"/>
          <w:lang w:val="en-GB"/>
        </w:rPr>
        <w:t>s</w:t>
      </w:r>
      <w:r w:rsidR="00027BD6">
        <w:rPr>
          <w:rFonts w:ascii="Arial" w:hAnsi="Arial" w:cs="Arial"/>
          <w:bCs/>
          <w:kern w:val="28"/>
          <w:sz w:val="20"/>
          <w:szCs w:val="20"/>
          <w:lang w:val="en-GB"/>
        </w:rPr>
        <w:t>,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he mainly directed his activities towards two geographical regions,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taking the development opportunities proposed by those markets, i.e. Egypt and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Baltic Countries.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As far as the first activity was concerned, he developed one of the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greatest and worldwide well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>-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known resort, the Coral Bay at Sharm El Sheikh, in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the Sinai Peninsula, encouraging the tourist explosion of such a location, rendering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him so visible that still nowadays he is considered in Italy as “The man who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discovered Sharm”.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Regarding Baltic Countries, in 1994, he was the first to understand the great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development chances.</w:t>
      </w:r>
    </w:p>
    <w:p w14:paraId="12BABB5E" w14:textId="77777777" w:rsidR="00003DFF" w:rsidRPr="002A00E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20B2BCE6" w14:textId="1C06AD66" w:rsidR="00003DFF" w:rsidRPr="0050327C" w:rsidRDefault="00027BD6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He is also currently developing the biggest commercial complex in </w:t>
      </w:r>
      <w:proofErr w:type="spellStart"/>
      <w:r>
        <w:rPr>
          <w:rFonts w:ascii="Arial" w:hAnsi="Arial" w:cs="Arial"/>
          <w:bCs/>
          <w:kern w:val="28"/>
          <w:sz w:val="20"/>
          <w:szCs w:val="20"/>
          <w:lang w:val="en-GB"/>
        </w:rPr>
        <w:t>Krivoy</w:t>
      </w:r>
      <w:proofErr w:type="spellEnd"/>
      <w:r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Rog, the Ukraine and continues with his interest </w:t>
      </w:r>
      <w:r w:rsidR="00003DFF"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in </w:t>
      </w:r>
      <w:r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the real estate projects in </w:t>
      </w:r>
      <w:r w:rsidR="00003DFF"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Russia, through important investments in residential building trade,</w:t>
      </w:r>
      <w:r w:rsidR="00003DFF"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="00003DFF"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shopping malls and hotels.</w:t>
      </w:r>
    </w:p>
    <w:p w14:paraId="04057C6E" w14:textId="4736F334" w:rsidR="00003DFF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221CE0DE" w14:textId="5A4CBB95" w:rsidR="00027BD6" w:rsidRDefault="00027BD6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>
        <w:rPr>
          <w:rFonts w:ascii="Arial" w:hAnsi="Arial" w:cs="Arial"/>
          <w:bCs/>
          <w:kern w:val="28"/>
          <w:sz w:val="20"/>
          <w:szCs w:val="20"/>
          <w:lang w:val="en-GB"/>
        </w:rPr>
        <w:lastRenderedPageBreak/>
        <w:t>Since 2012 he has also been active in the Dubai real estate market in the prime area of Jumeirah Lake Towers.</w:t>
      </w:r>
    </w:p>
    <w:p w14:paraId="4CC5237C" w14:textId="77777777" w:rsidR="00027BD6" w:rsidRPr="0050327C" w:rsidRDefault="00027BD6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</w:p>
    <w:p w14:paraId="61833644" w14:textId="5B219198" w:rsidR="00003DFF" w:rsidRPr="0050327C" w:rsidRDefault="00003DFF" w:rsidP="00003DFF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0"/>
          <w:szCs w:val="20"/>
          <w:lang w:val="en-GB"/>
        </w:rPr>
      </w:pP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>H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e is 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also the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opinion maker on some important Italian newspapers</w:t>
      </w:r>
      <w:r w:rsidR="00027BD6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and talk shows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,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</w:t>
      </w:r>
      <w:r w:rsidRPr="002A00EC">
        <w:rPr>
          <w:rFonts w:ascii="Arial" w:hAnsi="Arial" w:cs="Arial"/>
          <w:bCs/>
          <w:kern w:val="28"/>
          <w:sz w:val="20"/>
          <w:szCs w:val="20"/>
          <w:lang w:val="en-GB"/>
        </w:rPr>
        <w:t>thanks to his thorough and farsighted analysis and outlook regarding the world</w:t>
      </w:r>
      <w:r w:rsidRPr="0050327C">
        <w:rPr>
          <w:rFonts w:ascii="Arial" w:hAnsi="Arial" w:cs="Arial"/>
          <w:bCs/>
          <w:kern w:val="28"/>
          <w:sz w:val="20"/>
          <w:szCs w:val="20"/>
          <w:lang w:val="en-GB"/>
        </w:rPr>
        <w:t xml:space="preserve"> economic situation.</w:t>
      </w:r>
    </w:p>
    <w:p w14:paraId="01C5B249" w14:textId="77777777" w:rsidR="00003DFF" w:rsidRPr="00B57D54" w:rsidRDefault="00003DFF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0"/>
          <w:szCs w:val="20"/>
          <w:lang w:val="en-GB"/>
        </w:rPr>
      </w:pPr>
    </w:p>
    <w:p w14:paraId="18555D5C" w14:textId="77777777" w:rsidR="00003DFF" w:rsidRPr="0050327C" w:rsidRDefault="00003DFF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b/>
          <w:kern w:val="28"/>
          <w:sz w:val="22"/>
          <w:szCs w:val="22"/>
          <w:lang w:val="en-US"/>
        </w:rPr>
      </w:pPr>
      <w:r w:rsidRPr="0050327C">
        <w:rPr>
          <w:rFonts w:ascii="Arial" w:hAnsi="Arial" w:cs="Arial"/>
          <w:b/>
          <w:kern w:val="28"/>
          <w:sz w:val="22"/>
          <w:szCs w:val="22"/>
          <w:lang w:val="en-US"/>
        </w:rPr>
        <w:t xml:space="preserve">Positions of trust held outside of AS Pro Capital </w:t>
      </w:r>
      <w:proofErr w:type="spellStart"/>
      <w:r w:rsidRPr="0050327C">
        <w:rPr>
          <w:rFonts w:ascii="Arial" w:hAnsi="Arial" w:cs="Arial"/>
          <w:b/>
          <w:kern w:val="28"/>
          <w:sz w:val="22"/>
          <w:szCs w:val="22"/>
          <w:lang w:val="en-US"/>
        </w:rPr>
        <w:t>Grupp</w:t>
      </w:r>
      <w:proofErr w:type="spellEnd"/>
      <w:r w:rsidRPr="0050327C">
        <w:rPr>
          <w:rFonts w:ascii="Arial" w:hAnsi="Arial" w:cs="Arial"/>
          <w:b/>
          <w:kern w:val="28"/>
          <w:sz w:val="22"/>
          <w:szCs w:val="22"/>
          <w:lang w:val="en-US"/>
        </w:rPr>
        <w:t xml:space="preserve"> companies:</w:t>
      </w:r>
    </w:p>
    <w:p w14:paraId="3C06110C" w14:textId="4BE5EBD2" w:rsidR="001E1620" w:rsidRPr="0050327C" w:rsidRDefault="00003DFF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0"/>
          <w:szCs w:val="20"/>
          <w:lang w:val="en-US"/>
        </w:rPr>
      </w:pPr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Member of the Council of AS </w:t>
      </w:r>
      <w:proofErr w:type="spellStart"/>
      <w:r w:rsidRPr="0050327C">
        <w:rPr>
          <w:rFonts w:ascii="Arial" w:hAnsi="Arial" w:cs="Arial"/>
          <w:kern w:val="28"/>
          <w:sz w:val="20"/>
          <w:szCs w:val="20"/>
          <w:lang w:val="en-US"/>
        </w:rPr>
        <w:t>Transakta</w:t>
      </w:r>
      <w:proofErr w:type="spellEnd"/>
      <w:r w:rsidR="00D82574">
        <w:rPr>
          <w:rFonts w:ascii="Arial" w:hAnsi="Arial" w:cs="Arial"/>
          <w:kern w:val="28"/>
          <w:sz w:val="20"/>
          <w:szCs w:val="20"/>
          <w:lang w:val="en-US"/>
        </w:rPr>
        <w:t>;</w:t>
      </w:r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027BD6">
        <w:rPr>
          <w:rFonts w:ascii="Arial" w:hAnsi="Arial" w:cs="Arial"/>
          <w:kern w:val="28"/>
          <w:sz w:val="20"/>
          <w:szCs w:val="20"/>
          <w:lang w:val="en-US"/>
        </w:rPr>
        <w:t xml:space="preserve">CEO </w:t>
      </w:r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of AS </w:t>
      </w:r>
      <w:proofErr w:type="spellStart"/>
      <w:r w:rsidRPr="0050327C">
        <w:rPr>
          <w:rFonts w:ascii="Arial" w:hAnsi="Arial" w:cs="Arial"/>
          <w:kern w:val="28"/>
          <w:sz w:val="20"/>
          <w:szCs w:val="20"/>
          <w:lang w:val="en-US"/>
        </w:rPr>
        <w:t>Domina</w:t>
      </w:r>
      <w:proofErr w:type="spellEnd"/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proofErr w:type="spellStart"/>
      <w:r w:rsidRPr="0050327C">
        <w:rPr>
          <w:rFonts w:ascii="Arial" w:hAnsi="Arial" w:cs="Arial"/>
          <w:kern w:val="28"/>
          <w:sz w:val="20"/>
          <w:szCs w:val="20"/>
          <w:lang w:val="en-US"/>
        </w:rPr>
        <w:t>Vacanze</w:t>
      </w:r>
      <w:proofErr w:type="spellEnd"/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Holding</w:t>
      </w:r>
      <w:r w:rsidR="00D82574">
        <w:rPr>
          <w:rFonts w:ascii="Arial" w:hAnsi="Arial" w:cs="Arial"/>
          <w:kern w:val="28"/>
          <w:sz w:val="20"/>
          <w:szCs w:val="20"/>
          <w:lang w:val="en-US"/>
        </w:rPr>
        <w:t>;</w:t>
      </w:r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B57D54">
        <w:rPr>
          <w:rFonts w:ascii="Arial" w:hAnsi="Arial" w:cs="Arial"/>
          <w:kern w:val="28"/>
          <w:sz w:val="20"/>
          <w:szCs w:val="20"/>
          <w:lang w:val="en-US"/>
        </w:rPr>
        <w:t xml:space="preserve">Member of the Management Board of </w:t>
      </w:r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OÜ </w:t>
      </w:r>
      <w:proofErr w:type="spellStart"/>
      <w:r w:rsidRPr="0050327C">
        <w:rPr>
          <w:rFonts w:ascii="Arial" w:hAnsi="Arial" w:cs="Arial"/>
          <w:kern w:val="28"/>
          <w:sz w:val="20"/>
          <w:szCs w:val="20"/>
          <w:lang w:val="en-US"/>
        </w:rPr>
        <w:t>Svalbork</w:t>
      </w:r>
      <w:proofErr w:type="spellEnd"/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Invest.</w:t>
      </w:r>
    </w:p>
    <w:p w14:paraId="6607EFAD" w14:textId="76DE5F24" w:rsidR="00003DFF" w:rsidRDefault="00003DFF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4BF4DF97" w14:textId="77777777" w:rsidR="00341DA8" w:rsidRPr="0050327C" w:rsidRDefault="00341DA8" w:rsidP="00003DFF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487968CA" w14:textId="2C5104F7" w:rsidR="00003DFF" w:rsidRPr="00D72C83" w:rsidRDefault="00003DFF" w:rsidP="00D72C83">
      <w:pPr>
        <w:widowControl w:val="0"/>
        <w:tabs>
          <w:tab w:val="left" w:pos="0"/>
          <w:tab w:val="left" w:pos="270"/>
          <w:tab w:val="left" w:pos="540"/>
          <w:tab w:val="left" w:pos="907"/>
        </w:tabs>
        <w:autoSpaceDE w:val="0"/>
        <w:autoSpaceDN w:val="0"/>
        <w:adjustRightInd w:val="0"/>
        <w:spacing w:line="300" w:lineRule="exact"/>
        <w:ind w:right="1037"/>
        <w:jc w:val="both"/>
        <w:rPr>
          <w:rFonts w:ascii="Arial" w:hAnsi="Arial" w:cs="Arial"/>
          <w:kern w:val="28"/>
          <w:sz w:val="20"/>
          <w:szCs w:val="20"/>
          <w:lang w:val="en-US"/>
        </w:rPr>
      </w:pPr>
      <w:r w:rsidRPr="0050327C">
        <w:rPr>
          <w:rFonts w:ascii="Arial" w:hAnsi="Arial" w:cs="Arial"/>
          <w:b/>
          <w:kern w:val="28"/>
          <w:sz w:val="22"/>
          <w:szCs w:val="22"/>
          <w:lang w:val="en-US"/>
        </w:rPr>
        <w:t>Share ownership:</w:t>
      </w:r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As of 31 March 2019, </w:t>
      </w:r>
      <w:proofErr w:type="spellStart"/>
      <w:r w:rsidRPr="0050327C">
        <w:rPr>
          <w:rFonts w:ascii="Arial" w:hAnsi="Arial" w:cs="Arial"/>
          <w:kern w:val="28"/>
          <w:sz w:val="20"/>
          <w:szCs w:val="20"/>
          <w:lang w:val="en-US"/>
        </w:rPr>
        <w:t>Mr</w:t>
      </w:r>
      <w:proofErr w:type="spellEnd"/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proofErr w:type="spellStart"/>
      <w:r w:rsidRPr="0050327C">
        <w:rPr>
          <w:rFonts w:ascii="Arial" w:hAnsi="Arial" w:cs="Arial"/>
          <w:kern w:val="28"/>
          <w:sz w:val="20"/>
          <w:szCs w:val="20"/>
          <w:lang w:val="en-US"/>
        </w:rPr>
        <w:t>Preatoni</w:t>
      </w:r>
      <w:proofErr w:type="spellEnd"/>
      <w:r w:rsidRPr="0050327C">
        <w:rPr>
          <w:rFonts w:ascii="Arial" w:hAnsi="Arial" w:cs="Arial"/>
          <w:kern w:val="28"/>
          <w:sz w:val="20"/>
          <w:szCs w:val="20"/>
          <w:lang w:val="en-US"/>
        </w:rPr>
        <w:t xml:space="preserve"> indirectly owns </w:t>
      </w:r>
      <w:r w:rsidRPr="0050327C">
        <w:rPr>
          <w:rFonts w:ascii="Arial" w:hAnsi="Arial" w:cs="Arial"/>
          <w:sz w:val="20"/>
          <w:szCs w:val="20"/>
        </w:rPr>
        <w:t>23,369,949 shares (41.22%) of the Company through OÜ Svalbork Invest and through Raiffeisen Bank International AG and Nordea Bank holding accounts.</w:t>
      </w:r>
    </w:p>
    <w:sectPr w:rsidR="00003DFF" w:rsidRPr="00D72C83" w:rsidSect="00A0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FF"/>
    <w:rsid w:val="00003DFF"/>
    <w:rsid w:val="00027BD6"/>
    <w:rsid w:val="001E1620"/>
    <w:rsid w:val="00341DA8"/>
    <w:rsid w:val="00381C14"/>
    <w:rsid w:val="004F66EC"/>
    <w:rsid w:val="0050327C"/>
    <w:rsid w:val="00765E20"/>
    <w:rsid w:val="00A01B38"/>
    <w:rsid w:val="00AF1112"/>
    <w:rsid w:val="00B57D54"/>
    <w:rsid w:val="00C15DE2"/>
    <w:rsid w:val="00D72C83"/>
    <w:rsid w:val="00D82574"/>
    <w:rsid w:val="00E523DF"/>
    <w:rsid w:val="00F4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2D3"/>
  <w15:chartTrackingRefBased/>
  <w15:docId w15:val="{FF9362A4-3677-4DA2-B927-5FBF46C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DFF"/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marlen</cp:lastModifiedBy>
  <cp:revision>2</cp:revision>
  <cp:lastPrinted>2019-04-30T11:52:00Z</cp:lastPrinted>
  <dcterms:created xsi:type="dcterms:W3CDTF">2019-04-30T11:52:00Z</dcterms:created>
  <dcterms:modified xsi:type="dcterms:W3CDTF">2019-04-30T11:52:00Z</dcterms:modified>
</cp:coreProperties>
</file>